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D60E6" w14:textId="77777777" w:rsidR="00FE4E38" w:rsidRDefault="00FE4E38" w:rsidP="009B6234">
      <w:pPr>
        <w:pStyle w:val="spacer"/>
      </w:pPr>
    </w:p>
    <w:tbl>
      <w:tblPr>
        <w:tblStyle w:val="aacTablenolines"/>
        <w:tblW w:w="5000" w:type="pct"/>
        <w:tblLayout w:type="fixed"/>
        <w:tblLook w:val="04A0" w:firstRow="1" w:lastRow="0" w:firstColumn="1" w:lastColumn="0" w:noHBand="0" w:noVBand="1"/>
      </w:tblPr>
      <w:tblGrid>
        <w:gridCol w:w="8666"/>
      </w:tblGrid>
      <w:tr w:rsidR="009B6234" w14:paraId="7411FA80" w14:textId="77777777" w:rsidTr="009B6234">
        <w:trPr>
          <w:cantSplit/>
          <w:trHeight w:hRule="exact" w:val="2200"/>
        </w:trPr>
        <w:tc>
          <w:tcPr>
            <w:tcW w:w="8666" w:type="dxa"/>
          </w:tcPr>
          <w:p w14:paraId="776C22B4" w14:textId="06087605" w:rsidR="009B6234" w:rsidRDefault="009B6234" w:rsidP="009B6234">
            <w:pPr>
              <w:pStyle w:val="CpTitle"/>
            </w:pPr>
            <w:r>
              <w:t>Input–output modelling overview</w:t>
            </w:r>
          </w:p>
          <w:p w14:paraId="5DC549CB" w14:textId="6EE724F4" w:rsidR="009B6234" w:rsidRDefault="009B6234" w:rsidP="009B6234">
            <w:pPr>
              <w:pStyle w:val="CpSubTitle"/>
            </w:pPr>
            <w:r>
              <w:t>Short internal note on our input–output modelling capability</w:t>
            </w:r>
          </w:p>
          <w:p w14:paraId="07C38D57" w14:textId="55D8A895" w:rsidR="009B6234" w:rsidRDefault="009B6234" w:rsidP="009B6234">
            <w:pPr>
              <w:pStyle w:val="CpReportDate"/>
            </w:pPr>
            <w:r>
              <w:t>4 September 2026</w:t>
            </w:r>
          </w:p>
        </w:tc>
      </w:tr>
    </w:tbl>
    <w:p>
      <w:pPr>
        <w:pStyle w:val="Heading1ES"/>
      </w:pPr>
      <w:r>
        <w:t xml:space="preserve">Input–output modelling</w:t>
      </w:r>
    </w:p>
    <w:p>
      <w:pPr>
        <w:pStyle w:val="Introduction"/>
      </w:pPr>
      <w:r>
        <w:t xml:space="preserve">Input–output (IO) modelling measures the economic footprint of a project, industry or organisation—the activity, value added and employment associated with it, including through its supply chain and the spending of its workforce. It is the natural companion to our CGE modelling: where Tasman Global answers what difference a change makes to the economy, IO answers how much economic activity is connected to it. This brief explains what IO modelling is, how to choose between IO and CGE, what each set of results actually represents, and what our IO capability offers.</w:t>
      </w:r>
    </w:p>
    <w:p>
      <w:pPr>
        <w:pStyle w:val="Heading2ES"/>
      </w:pPr>
      <w:r>
        <w:t xml:space="preserve">What input–output modelling is</w:t>
      </w:r>
    </w:p>
    <w:p>
      <w:pPr>
        <w:pStyle w:val="BodyText"/>
      </w:pPr>
      <w:r>
        <w:t xml:space="preserve">An input–output table is a picture of an economy in a single year. It records what every industry buys from every other industry, what it pays in wages, profits and taxes, and where its output goes—to other industries, to households, to government, to investment or to export. Every row and column must balance, so the table is a complete and internally consistent account of production and spending.</w:t>
      </w:r>
    </w:p>
    <w:p>
      <w:pPr>
        <w:pStyle w:val="BodyText"/>
      </w:pPr>
      <w:r>
        <w:t xml:space="preserve">Because the table shows how much of each input an industry needs to produce a dollar of output, it can be used to trace a chain of demand. If a project buys construction services, the construction industry must buy steel, transport, professional services and energy; those industries in turn buy from their own suppliers; and the workers employed along the chain spend part of their wages in the wider economy. Adding those rounds together gives a </w:t>
      </w:r>
      <w:r>
        <w:rPr>
          <w:b/>
          <w:bCs/>
        </w:rPr>
        <w:t xml:space="preserve">multiplier</w:t>
      </w:r>
      <w:r>
        <w:t xml:space="preserve">—the total activity associated with each dollar of initial expenditure.</w:t>
      </w:r>
    </w:p>
    <w:p>
      <w:pPr>
        <w:pStyle w:val="BodyText"/>
      </w:pPr>
      <w:r>
        <w:t xml:space="preserve">Results are reported in three layers:</w:t>
      </w:r>
    </w:p>
    <w:p>
      <w:pPr>
        <w:pStyle w:val="ListBullet"/>
      </w:pPr>
      <w:r>
        <w:rPr>
          <w:b/>
          <w:bCs/>
        </w:rPr>
        <w:t xml:space="preserve">Direct effect</w:t>
      </w:r>
      <w:r>
        <w:t xml:space="preserve">. The project's own expenditure, value added and employment.</w:t>
      </w:r>
    </w:p>
    <w:p>
      <w:pPr>
        <w:pStyle w:val="ListBullet"/>
      </w:pPr>
      <w:r>
        <w:rPr>
          <w:b/>
          <w:bCs/>
        </w:rPr>
        <w:t xml:space="preserve">Production-induced effect</w:t>
      </w:r>
      <w:r>
        <w:t xml:space="preserve">. Activity in the supply chain—the industries that supply the project, the industries that supply them, and so on. Also described as indirect or supply-chain effects. Where it is useful, this layer can be split further into the </w:t>
      </w:r>
      <w:r>
        <w:rPr>
          <w:i/>
          <w:iCs/>
        </w:rPr>
        <w:t xml:space="preserve">first-round</w:t>
      </w:r>
      <w:r>
        <w:t xml:space="preserve"> effect (the project's immediate suppliers) and the </w:t>
      </w:r>
      <w:r>
        <w:rPr>
          <w:i/>
          <w:iCs/>
        </w:rPr>
        <w:t xml:space="preserve">industrial support</w:t>
      </w:r>
      <w:r>
        <w:t xml:space="preserve"> effect (everything beyond them).</w:t>
      </w:r>
    </w:p>
    <w:p>
      <w:pPr>
        <w:pStyle w:val="ListBullet"/>
      </w:pPr>
      <w:r>
        <w:rPr>
          <w:b/>
          <w:bCs/>
        </w:rPr>
        <w:t xml:space="preserve">Consumption-induced effect</w:t>
      </w:r>
      <w:r>
        <w:t xml:space="preserve">. Activity generated when employees—of the project and of its supply chain—spend their wages in the wider economy. Also described as induced effects.</w:t>
      </w:r>
    </w:p>
    <w:p>
      <w:pPr>
        <w:pStyle w:val="BodyText"/>
      </w:pPr>
      <w:r>
        <w:t xml:space="preserve">Some studies and guidelines use the labels </w:t>
      </w:r>
      <w:r>
        <w:rPr>
          <w:i/>
          <w:iCs/>
        </w:rPr>
        <w:t xml:space="preserve">Type I</w:t>
      </w:r>
      <w:r>
        <w:t xml:space="preserve"> and </w:t>
      </w:r>
      <w:r>
        <w:rPr>
          <w:i/>
          <w:iCs/>
        </w:rPr>
        <w:t xml:space="preserve">Type II</w:t>
      </w:r>
      <w:r>
        <w:t xml:space="preserve"> multipliers. Type I covers the direct and production-induced effects; Type II adds the consumption-induced effects. We hold the Type 1A, 1B, 2A and 2B forms and report the three layers separately, so results can be presented on whichever basis the client's audience expects.</w:t>
      </w:r>
    </w:p>
    <w:p>
      <w:pPr>
        <w:pStyle w:val="BodyText"/>
      </w:pPr>
      <w:r>
        <w:rPr>
          <w:b/>
          <w:bCs/>
        </w:rPr>
        <w:t xml:space="preserve">What it is not.</w:t>
      </w:r>
      <w:r>
        <w:t xml:space="preserve"> An input–output model assumes that industries use inputs in fixed proportions, that prices and wages do not change, and that the labour, capital and materials required are available without being drawn away from other uses. It has no time dimension, no capacity limits and no financing constraint. These assumptions are what make it fast, transparent and highly detailed by industry—and they are also why its results describe the scale of activity associated with an entity rather than the net gain to the economy from it. The ABS puts it plainly: input–output multipliers assume no supply constraints, fixed prices and fixed input ratios, and are likely to significantly overstate impacts. We quote that caveat rather than paraphrase it.</w:t>
      </w:r>
    </w:p>
    <w:p>
      <w:pPr>
        <w:pStyle w:val="Heading2ES"/>
      </w:pPr>
      <w:r>
        <w:t xml:space="preserve">Model overview</w:t>
      </w:r>
    </w:p>
    <w:p>
      <w:pPr>
        <w:pStyle w:val="Caption"/>
        <w:ind w:left="1200" w:hanging="1200"/>
      </w:pPr>
      <w:r>
        <w:rPr>
          <w:b/>
        </w:rPr>
        <w:t xml:space="preserve">Table </w:t>
      </w:r>
      <w:r>
        <w:rPr>
          <w:b/>
        </w:rPr>
        <w:fldChar w:fldCharType="begin"/>
      </w:r>
      <w:r>
        <w:rPr>
          <w:b/>
        </w:rPr>
        <w:instrText xml:space="preserve"> SEQ Table \* ARABIC \s 1 \* MERGEFORMAT </w:instrText>
      </w:r>
      <w:r>
        <w:rPr>
          <w:b/>
        </w:rPr>
        <w:fldChar w:fldCharType="separate"/>
      </w:r>
      <w:r>
        <w:rPr>
          <w:b/>
          <w:noProof/>
        </w:rPr>
        <w:t>1</w:t>
      </w:r>
      <w:r>
        <w:rPr>
          <w:b/>
        </w:rPr>
        <w:fldChar w:fldCharType="end"/>
      </w:r>
      <w:r>
        <w:tab/>
      </w:r>
      <w:r>
        <w:t xml:space="preserve">An overview of our input–output model</w:t>
      </w:r>
    </w:p>
    <w:tbl>
      <w:tblPr>
        <w:tblStyle w:val="aacTableBasic"/>
        <w:tblW w:w="4907" w:type="pct"/>
        <w:tblLayout w:type="fixed"/>
        <w:tblLook w:val="04A0" w:firstRow="1" w:lastRow="0" w:firstColumn="1" w:lastColumn="0" w:noHBand="0" w:noVBand="1"/>
      </w:tblPr>
      <w:tblGrid>
        <w:gridCol w:w="1985"/>
        <w:gridCol w:w="6520"/>
      </w:tblGrid>
      <w:tr>
        <w:trPr>
          <w:cnfStyle w:val="100000000000" w:firstRow="1" w:lastRow="0" w:firstColumn="0" w:lastColumn="0" w:oddVBand="0" w:evenVBand="0" w:oddHBand="0" w:evenHBand="0" w:firstRowFirstColumn="0" w:firstRowLastColumn="0" w:lastRowFirstColumn="0" w:lastRowLastColumn="0"/>
          <w:cantSplit/>
          <w:tblHeader/>
        </w:trPr>
        <w:tc>
          <w:tcPr>
            <w:tcW w:w="1985" w:type="dxa"/>
          </w:tcPr>
          <w:p>
            <w:pPr>
              <w:pStyle w:val="Tablecolumnheadings"/>
            </w:pPr>
          </w:p>
        </w:tc>
        <w:tc>
          <w:tcPr>
            <w:tcW w:w="6520" w:type="dxa"/>
          </w:tcPr>
          <w:p>
            <w:pPr>
              <w:pStyle w:val="Tablecolumnheadings"/>
            </w:pPr>
            <w:r>
              <w:t xml:space="preserve">Our input–output model</w:t>
            </w:r>
          </w:p>
        </w:tc>
      </w:tr>
      <w:tr>
        <w:trPr>
          <w:cantSplit/>
        </w:trPr>
        <w:tc>
          <w:tcPr>
            <w:tcW w:w="1985" w:type="dxa"/>
          </w:tcPr>
          <w:p>
            <w:pPr>
              <w:pStyle w:val="Tabletext"/>
            </w:pPr>
            <w:r>
              <w:t xml:space="preserve">What it is</w:t>
            </w:r>
          </w:p>
        </w:tc>
        <w:tc>
          <w:tcPr>
            <w:tcW w:w="6520" w:type="dxa"/>
          </w:tcPr>
          <w:p>
            <w:pPr>
              <w:pStyle w:val="Tabletext"/>
            </w:pPr>
            <w:r>
              <w:t xml:space="preserve">A generated, fully auditable Excel model that converts a client's spending profile at purchasers' prices into direct, flow-on and total impacts</w:t>
            </w:r>
          </w:p>
        </w:tc>
      </w:tr>
      <w:tr>
        <w:trPr>
          <w:cantSplit/>
        </w:trPr>
        <w:tc>
          <w:tcPr>
            <w:tcW w:w="1985" w:type="dxa"/>
          </w:tcPr>
          <w:p>
            <w:pPr>
              <w:pStyle w:val="Tabletext"/>
            </w:pPr>
            <w:r>
              <w:t xml:space="preserve">Geography</w:t>
            </w:r>
          </w:p>
        </w:tc>
        <w:tc>
          <w:tcPr>
            <w:tcW w:w="6520" w:type="dxa"/>
          </w:tcPr>
          <w:p>
            <w:pPr>
              <w:pStyle w:val="Tabletext"/>
            </w:pPr>
            <w:r>
              <w:t xml:space="preserve">Australia, all eight states and territories, and sub-state regions built for the study. Every line of expenditure carries its own region, so a study spanning jurisdictions is modelled in one run</w:t>
            </w:r>
          </w:p>
        </w:tc>
      </w:tr>
      <w:tr>
        <w:trPr>
          <w:cantSplit/>
        </w:trPr>
        <w:tc>
          <w:tcPr>
            <w:tcW w:w="1985" w:type="dxa"/>
          </w:tcPr>
          <w:p>
            <w:pPr>
              <w:pStyle w:val="Tabletext"/>
            </w:pPr>
            <w:r>
              <w:t xml:space="preserve">Industries</w:t>
            </w:r>
          </w:p>
        </w:tc>
        <w:tc>
          <w:tcPr>
            <w:tcW w:w="6520" w:type="dxa"/>
          </w:tcPr>
          <w:p>
            <w:pPr>
              <w:pStyle w:val="Tabletext"/>
            </w:pPr>
            <w:r>
              <w:t xml:space="preserve">114 industries on the ABS IOIG(2022) spine, reported individually or grouped to the 19 ANZSIC divisions. The ABS spine carries 115; ownership of dwellings is held as a single industry rather than split between actual and imputed rent</w:t>
            </w:r>
          </w:p>
        </w:tc>
      </w:tr>
      <w:tr>
        <w:trPr>
          <w:cantSplit/>
        </w:trPr>
        <w:tc>
          <w:tcPr>
            <w:tcW w:w="1985" w:type="dxa"/>
          </w:tcPr>
          <w:p>
            <w:pPr>
              <w:pStyle w:val="Tabletext"/>
            </w:pPr>
            <w:r>
              <w:t xml:space="preserve">Measures</w:t>
            </w:r>
          </w:p>
        </w:tc>
        <w:tc>
          <w:tcPr>
            <w:tcW w:w="6520" w:type="dxa"/>
          </w:tcPr>
          <w:p>
            <w:pPr>
              <w:pStyle w:val="Tabletext"/>
            </w:pPr>
            <w:r>
              <w:t xml:space="preserve">Output; wages and salaries; value added at basic prices; gross operating surplus and mixed income; employment in full-time equivalents</w:t>
            </w:r>
          </w:p>
        </w:tc>
      </w:tr>
      <w:tr>
        <w:trPr>
          <w:cantSplit/>
        </w:trPr>
        <w:tc>
          <w:tcPr>
            <w:tcW w:w="1985" w:type="dxa"/>
          </w:tcPr>
          <w:p>
            <w:pPr>
              <w:pStyle w:val="Tabletext"/>
            </w:pPr>
            <w:r>
              <w:t xml:space="preserve">Effect layers</w:t>
            </w:r>
          </w:p>
        </w:tc>
        <w:tc>
          <w:tcPr>
            <w:tcW w:w="6520" w:type="dxa"/>
          </w:tcPr>
          <w:p>
            <w:pPr>
              <w:pStyle w:val="Tabletext"/>
            </w:pPr>
            <w:r>
              <w:t xml:space="preserve">Direct (initial), production-induced and consumption-induced, reported separately and as a total. Production-induced splits into first-round and industrial-support effects</w:t>
            </w:r>
          </w:p>
        </w:tc>
      </w:tr>
      <w:tr>
        <w:trPr>
          <w:cantSplit/>
        </w:trPr>
        <w:tc>
          <w:tcPr>
            <w:tcW w:w="1985" w:type="dxa"/>
          </w:tcPr>
          <w:p>
            <w:pPr>
              <w:pStyle w:val="Tabletext"/>
            </w:pPr>
            <w:r>
              <w:t xml:space="preserve">Multiplier types</w:t>
            </w:r>
          </w:p>
        </w:tc>
        <w:tc>
          <w:tcPr>
            <w:tcW w:w="6520" w:type="dxa"/>
          </w:tcPr>
          <w:p>
            <w:pPr>
              <w:pStyle w:val="Tabletext"/>
            </w:pPr>
            <w:r>
              <w:t xml:space="preserve">Type 1A, 1B, 2A and 2B</w:t>
            </w:r>
          </w:p>
        </w:tc>
      </w:tr>
      <w:tr>
        <w:trPr>
          <w:cantSplit/>
        </w:trPr>
        <w:tc>
          <w:tcPr>
            <w:tcW w:w="1985" w:type="dxa"/>
          </w:tcPr>
          <w:p>
            <w:pPr>
              <w:pStyle w:val="Tabletext"/>
            </w:pPr>
            <w:r>
              <w:t xml:space="preserve">Trade</w:t>
            </w:r>
          </w:p>
        </w:tc>
        <w:tc>
          <w:tcPr>
            <w:tcW w:w="6520" w:type="dxa"/>
          </w:tcPr>
          <w:p>
            <w:pPr>
              <w:pStyle w:val="Tabletext"/>
            </w:pPr>
            <w:r>
              <w:t xml:space="preserve">Interstate and overseas trade flows are estimated when the regional tables are built, so activity retained in the client's region can be separated from activity flowing to the rest of Australia and from imports</w:t>
            </w:r>
          </w:p>
        </w:tc>
      </w:tr>
      <w:tr>
        <w:trPr>
          <w:cantSplit/>
        </w:trPr>
        <w:tc>
          <w:tcPr>
            <w:tcW w:w="1985" w:type="dxa"/>
          </w:tcPr>
          <w:p>
            <w:pPr>
              <w:pStyle w:val="Tabletext"/>
            </w:pPr>
            <w:r>
              <w:t xml:space="preserve">Price basis</w:t>
            </w:r>
          </w:p>
        </w:tc>
        <w:tc>
          <w:tcPr>
            <w:tcW w:w="6520" w:type="dxa"/>
          </w:tcPr>
          <w:p>
            <w:pPr>
              <w:pStyle w:val="Tabletext"/>
            </w:pPr>
            <w:r>
              <w:t xml:space="preserve">Spending is entered at purchasers' prices and converted to domestic basic prices: twelve margin types and net taxes on products are stripped and reallocated separately</w:t>
            </w:r>
          </w:p>
        </w:tc>
      </w:tr>
      <w:tr>
        <w:trPr>
          <w:cantSplit/>
        </w:trPr>
        <w:tc>
          <w:tcPr>
            <w:tcW w:w="1985" w:type="dxa"/>
          </w:tcPr>
          <w:p>
            <w:pPr>
              <w:pStyle w:val="Tabletext"/>
            </w:pPr>
            <w:r>
              <w:t xml:space="preserve">Vintage</w:t>
            </w:r>
          </w:p>
        </w:tc>
        <w:tc>
          <w:tcPr>
            <w:tcW w:w="6520" w:type="dxa"/>
          </w:tcPr>
          <w:p>
            <w:pPr>
              <w:pStyle w:val="Tabletext"/>
            </w:pPr>
            <w:r>
              <w:t xml:space="preserve">Flow tables and multipliers 2022-23; ABS margin and tax matrices 2023-24</w:t>
            </w:r>
          </w:p>
        </w:tc>
      </w:tr>
      <w:tr>
        <w:trPr>
          <w:cantSplit/>
        </w:trPr>
        <w:tc>
          <w:tcPr>
            <w:tcW w:w="1985" w:type="dxa"/>
          </w:tcPr>
          <w:p>
            <w:pPr>
              <w:pStyle w:val="Tabletext"/>
            </w:pPr>
            <w:r>
              <w:t xml:space="preserve">Time</w:t>
            </w:r>
          </w:p>
        </w:tc>
        <w:tc>
          <w:tcPr>
            <w:tcW w:w="6520" w:type="dxa"/>
          </w:tcPr>
          <w:p>
            <w:pPr>
              <w:pStyle w:val="Tabletext"/>
            </w:pPr>
            <w:r>
              <w:t xml:space="preserve">A spending profile of any number of years, with each year reported separately. The economy itself does not respond over time</w:t>
            </w:r>
          </w:p>
        </w:tc>
      </w:tr>
      <w:tr>
        <w:trPr>
          <w:cantSplit/>
        </w:trPr>
        <w:tc>
          <w:tcPr>
            <w:tcW w:w="1985" w:type="dxa"/>
          </w:tcPr>
          <w:p>
            <w:pPr>
              <w:pStyle w:val="Tabletext"/>
            </w:pPr>
            <w:r>
              <w:t xml:space="preserve">Assurance</w:t>
            </w:r>
          </w:p>
        </w:tc>
        <w:tc>
          <w:tcPr>
            <w:tcW w:w="6520" w:type="dxa"/>
          </w:tcPr>
          <w:p>
            <w:pPr>
              <w:pStyle w:val="Tabletext"/>
            </w:pPr>
            <w:r>
              <w:t xml:space="preserve">A battery of automated checks runs on every build and blocks a run that fails one. The assumptions and caveats that must accompany the results are generated alongside them</w:t>
            </w:r>
          </w:p>
        </w:tc>
      </w:tr>
    </w:tbl>
    <w:p>
      <w:pPr>
        <w:pStyle w:val="Source"/>
      </w:pPr>
      <w:r>
        <w:t xml:space="preserve">Source: ACIL Allen</w:t>
      </w:r>
    </w:p>
    <w:p>
      <w:pPr>
        <w:pStyle w:val="Heading2ES"/>
      </w:pPr>
      <w:r>
        <w:t xml:space="preserve">How it works</w:t>
      </w:r>
    </w:p>
    <w:p>
      <w:pPr>
        <w:pStyle w:val="ListBullet"/>
      </w:pPr>
      <w:r>
        <w:rPr>
          <w:b/>
          <w:bCs/>
        </w:rPr>
        <w:t xml:space="preserve">Start from an input–output table</w:t>
      </w:r>
      <w:r>
        <w:t xml:space="preserve">. A table for the relevant economy and year, showing the purchases and sales of every industry and the composition of final demand.</w:t>
      </w:r>
    </w:p>
    <w:p>
      <w:pPr>
        <w:pStyle w:val="ListBullet"/>
      </w:pPr>
      <w:r>
        <w:rPr>
          <w:b/>
          <w:bCs/>
        </w:rPr>
        <w:t xml:space="preserve">Convert the table into multipliers</w:t>
      </w:r>
      <w:r>
        <w:t xml:space="preserve">. The pattern of purchases is used to calculate how much total production, value added, income and employment each dollar of demand in each industry ultimately requires, once the supply chain and household spending are followed through.</w:t>
      </w:r>
    </w:p>
    <w:p>
      <w:pPr>
        <w:pStyle w:val="ListBullet"/>
      </w:pPr>
      <w:r>
        <w:rPr>
          <w:b/>
          <w:bCs/>
        </w:rPr>
        <w:t xml:space="preserve">Convert the client's expenditure into demand on industries</w:t>
      </w:r>
      <w:r>
        <w:t xml:space="preserve">. Spending is recorded as the client incurs it—at the price actually paid—and then stripped to the domestic production it represents. This step is set out below.</w:t>
      </w:r>
    </w:p>
    <w:p>
      <w:pPr>
        <w:pStyle w:val="ListBullet"/>
      </w:pPr>
      <w:r>
        <w:rPr>
          <w:b/>
          <w:bCs/>
        </w:rPr>
        <w:t xml:space="preserve">Apply the multipliers</w:t>
      </w:r>
      <w:r>
        <w:t xml:space="preserve">. Each dollar of resulting demand is multiplied by the coefficients for the industry that supplies it, in the region where the supply occurs.</w:t>
      </w:r>
    </w:p>
    <w:p>
      <w:pPr>
        <w:pStyle w:val="ListBullet"/>
      </w:pPr>
      <w:r>
        <w:rPr>
          <w:b/>
          <w:bCs/>
        </w:rPr>
        <w:t xml:space="preserve">Report the result by layer, industry and region</w:t>
      </w:r>
      <w:r>
        <w:t xml:space="preserve">. Direct, production-induced and consumption-induced effects are reported for output, wages, value added and employment, broken down by industry and by the region in which the activity occurs.</w:t>
      </w:r>
    </w:p>
    <w:p>
      <w:pPr>
        <w:pStyle w:val="Heading3ES"/>
      </w:pPr>
      <w:r>
        <w:t xml:space="preserve">Converting spending into demand on industries</w:t>
      </w:r>
    </w:p>
    <w:p>
      <w:pPr>
        <w:pStyle w:val="BodyText"/>
      </w:pPr>
      <w:r>
        <w:t xml:space="preserve">A dollar paid by a purchaser is not a dollar of demand for the industry that made the product. The price includes wholesale and retail margins, the freight to move the goods and the taxes levied on them, and part of what remains buys an import. Each of those goes to a different place in the economy and some of it leaves the model entirely. This step is the most common reason two IO studies of the same project produce different answers, and it is where most of our modelling effort sits.</w:t>
      </w:r>
    </w:p>
    <w:p>
      <w:pPr>
        <w:pStyle w:val="BodyText"/>
      </w:pPr>
      <w:r>
        <w:t xml:space="preserve">For every line of expenditure we:</w:t>
      </w:r>
    </w:p>
    <w:p>
      <w:pPr>
        <w:pStyle w:val="ListBullet"/>
      </w:pPr>
      <w:r>
        <w:rPr>
          <w:b/>
          <w:bCs/>
        </w:rPr>
        <w:t xml:space="preserve">Remove the taxes on products</w:t>
      </w:r>
      <w:r>
        <w:t xml:space="preserve">. GST, duty and other product taxes are transfers, not production, and are excluded from the amount that is multiplied.</w:t>
      </w:r>
    </w:p>
    <w:p>
      <w:pPr>
        <w:pStyle w:val="ListBullet"/>
      </w:pPr>
      <w:r>
        <w:rPr>
          <w:b/>
          <w:bCs/>
        </w:rPr>
        <w:t xml:space="preserve">Separate the margins and reallocate them to the industries that earn them</w:t>
      </w:r>
      <w:r>
        <w:t xml:space="preserve">. Twelve margin types are identified individually—wholesale, retail, restaurants/hotels/clubs, road, rail, pipeline, water, air, port handling, marine insurance, gas and electricity—and each is assigned to the industry that earned it rather than the industry that made the product. A retail purchase generates demand for retail trade and for transport as well as for the manufacturer.</w:t>
      </w:r>
    </w:p>
    <w:p>
      <w:pPr>
        <w:pStyle w:val="ListBullet"/>
      </w:pPr>
      <w:r>
        <w:rPr>
          <w:b/>
          <w:bCs/>
        </w:rPr>
        <w:t xml:space="preserve">Split what remains between domestic and imported supply</w:t>
      </w:r>
      <w:r>
        <w:t xml:space="preserve">, using the ratio for that product in the region where it is bought. Imported content is excluded, because the production it supports happens overseas. Within the domestic share, the regional tables carry how much is sourced inside the region and how much from the rest of Australia.</w:t>
      </w:r>
    </w:p>
    <w:p>
      <w:pPr>
        <w:pStyle w:val="BodyText"/>
      </w:pPr>
      <w:r>
        <w:t xml:space="preserve">The rates are taken from the ABS supply and use tables and reconciled to the ABS published control totals before use. They also depend on </w:t>
      </w:r>
      <w:r>
        <w:rPr>
          <w:i/>
          <w:iCs/>
        </w:rPr>
        <w:t xml:space="preserve">who</w:t>
      </w:r>
      <w:r>
        <w:t xml:space="preserve"> is buying, not only what: nationally, around $140 billion of retail margin sits against household consumption and under $7 billion against all 115 industries combined. We strip each line using the column the purchaser actually occupies.</w:t>
      </w:r>
    </w:p>
    <w:p>
      <w:pPr>
        <w:pStyle w:val="Heading2ES"/>
      </w:pPr>
      <w:r>
        <w:t xml:space="preserve">Choosing between CGE and input–output</w:t>
      </w:r>
    </w:p>
    <w:p>
      <w:pPr>
        <w:pStyle w:val="BodyText"/>
      </w:pPr>
      <w:r>
        <w:t xml:space="preserve">The two approaches answer different questions, and the choice follows from which question the client is actually asking.</w:t>
      </w:r>
    </w:p>
    <w:p>
      <w:pPr>
        <w:pStyle w:val="BodyText"/>
      </w:pPr>
      <w:r>
        <w:rPr>
          <w:b/>
          <w:bCs/>
        </w:rPr>
        <w:t xml:space="preserve">Input–output answers:</w:t>
      </w:r>
      <w:r>
        <w:t xml:space="preserve"> </w:t>
      </w:r>
      <w:r>
        <w:rPr>
          <w:i/>
          <w:iCs/>
        </w:rPr>
        <w:t xml:space="preserve">how much economic activity is associated with this?</w:t>
      </w:r>
      <w:r>
        <w:t xml:space="preserve"> It suits footprint and contribution studies—an industry's or a facility's presence in a region, the reach of its supply chain, the jobs it supports.</w:t>
      </w:r>
    </w:p>
    <w:p>
      <w:pPr>
        <w:pStyle w:val="BodyText"/>
      </w:pPr>
      <w:r>
        <w:rPr>
          <w:b/>
          <w:bCs/>
        </w:rPr>
        <w:t xml:space="preserve">CGE answers:</w:t>
      </w:r>
      <w:r>
        <w:t xml:space="preserve"> </w:t>
      </w:r>
      <w:r>
        <w:rPr>
          <w:i/>
          <w:iCs/>
        </w:rPr>
        <w:t xml:space="preserve">what difference does this make to the economy?</w:t>
      </w:r>
      <w:r>
        <w:t xml:space="preserve"> It suits questions where resources are scarce, prices respond, financing matters, or the answer changes over time.</w:t>
      </w:r>
    </w:p>
    <w:p>
      <w:pPr>
        <w:pStyle w:val="Caption"/>
        <w:ind w:left="1200" w:hanging="1200"/>
      </w:pPr>
      <w:r>
        <w:rPr>
          <w:b/>
        </w:rPr>
        <w:t xml:space="preserve">Table </w:t>
      </w:r>
      <w:r>
        <w:rPr>
          <w:b/>
        </w:rPr>
        <w:fldChar w:fldCharType="begin"/>
      </w:r>
      <w:r>
        <w:rPr>
          <w:b/>
        </w:rPr>
        <w:instrText xml:space="preserve"> SEQ Table \* ARABIC \s 1 \* MERGEFORMAT </w:instrText>
      </w:r>
      <w:r>
        <w:rPr>
          <w:b/>
        </w:rPr>
        <w:fldChar w:fldCharType="separate"/>
      </w:r>
      <w:r>
        <w:rPr>
          <w:b/>
          <w:noProof/>
        </w:rPr>
        <w:t>2</w:t>
      </w:r>
      <w:r>
        <w:rPr>
          <w:b/>
        </w:rPr>
        <w:fldChar w:fldCharType="end"/>
      </w:r>
      <w:r>
        <w:tab/>
      </w:r>
      <w:r>
        <w:t xml:space="preserve">Comparing input–output and CGE modelling</w:t>
      </w:r>
    </w:p>
    <w:tbl>
      <w:tblPr>
        <w:tblStyle w:val="aacTableBasic"/>
        <w:tblW w:w="4907" w:type="pct"/>
        <w:tblLayout w:type="fixed"/>
        <w:tblLook w:val="04A0" w:firstRow="1" w:lastRow="0" w:firstColumn="1" w:lastColumn="0" w:noHBand="0" w:noVBand="1"/>
      </w:tblPr>
      <w:tblGrid>
        <w:gridCol w:w="1985"/>
        <w:gridCol w:w="3260"/>
        <w:gridCol w:w="3260"/>
      </w:tblGrid>
      <w:tr>
        <w:trPr>
          <w:cnfStyle w:val="100000000000" w:firstRow="1" w:lastRow="0" w:firstColumn="0" w:lastColumn="0" w:oddVBand="0" w:evenVBand="0" w:oddHBand="0" w:evenHBand="0" w:firstRowFirstColumn="0" w:firstRowLastColumn="0" w:lastRowFirstColumn="0" w:lastRowLastColumn="0"/>
          <w:cantSplit/>
          <w:tblHeader/>
        </w:trPr>
        <w:tc>
          <w:tcPr>
            <w:tcW w:w="1985" w:type="dxa"/>
          </w:tcPr>
          <w:p>
            <w:pPr>
              <w:pStyle w:val="Tablecolumnheadings"/>
            </w:pPr>
          </w:p>
        </w:tc>
        <w:tc>
          <w:tcPr>
            <w:tcW w:w="3260" w:type="dxa"/>
          </w:tcPr>
          <w:p>
            <w:pPr>
              <w:pStyle w:val="Tablecolumnheadings"/>
            </w:pPr>
            <w:r>
              <w:t xml:space="preserve">Input–output</w:t>
            </w:r>
          </w:p>
        </w:tc>
        <w:tc>
          <w:tcPr>
            <w:tcW w:w="3260" w:type="dxa"/>
          </w:tcPr>
          <w:p>
            <w:pPr>
              <w:pStyle w:val="Tablecolumnheadings"/>
            </w:pPr>
            <w:r>
              <w:t xml:space="preserve">CGE (Tasman Global)</w:t>
            </w:r>
          </w:p>
        </w:tc>
      </w:tr>
      <w:tr>
        <w:trPr>
          <w:cantSplit/>
        </w:trPr>
        <w:tc>
          <w:tcPr>
            <w:tcW w:w="1985" w:type="dxa"/>
          </w:tcPr>
          <w:p>
            <w:pPr>
              <w:pStyle w:val="Tabletext"/>
            </w:pPr>
            <w:r>
              <w:t xml:space="preserve">What it measures</w:t>
            </w:r>
          </w:p>
        </w:tc>
        <w:tc>
          <w:tcPr>
            <w:tcW w:w="3260" w:type="dxa"/>
          </w:tcPr>
          <w:p>
            <w:pPr>
              <w:pStyle w:val="Tabletext"/>
            </w:pPr>
            <w:r>
              <w:t xml:space="preserve">Gross activity associated with an entity or expenditure</w:t>
            </w:r>
          </w:p>
        </w:tc>
        <w:tc>
          <w:tcPr>
            <w:tcW w:w="3260" w:type="dxa"/>
          </w:tcPr>
          <w:p>
            <w:pPr>
              <w:pStyle w:val="Tabletext"/>
            </w:pPr>
            <w:r>
              <w:t xml:space="preserve">Net change relative to a baseline of what would otherwise happen</w:t>
            </w:r>
          </w:p>
        </w:tc>
      </w:tr>
      <w:tr>
        <w:trPr>
          <w:cantSplit/>
        </w:trPr>
        <w:tc>
          <w:tcPr>
            <w:tcW w:w="1985" w:type="dxa"/>
          </w:tcPr>
          <w:p>
            <w:pPr>
              <w:pStyle w:val="Tabletext"/>
            </w:pPr>
            <w:r>
              <w:t xml:space="preserve">Resources</w:t>
            </w:r>
          </w:p>
        </w:tc>
        <w:tc>
          <w:tcPr>
            <w:tcW w:w="3260" w:type="dxa"/>
          </w:tcPr>
          <w:p>
            <w:pPr>
              <w:pStyle w:val="Tabletext"/>
            </w:pPr>
            <w:r>
              <w:t xml:space="preserve">Assumed available; no competition for workers or capital</w:t>
            </w:r>
          </w:p>
        </w:tc>
        <w:tc>
          <w:tcPr>
            <w:tcW w:w="3260" w:type="dxa"/>
          </w:tcPr>
          <w:p>
            <w:pPr>
              <w:pStyle w:val="Tabletext"/>
            </w:pPr>
            <w:r>
              <w:t xml:space="preserve">Scarce and contested; crowding out is calculated</w:t>
            </w:r>
          </w:p>
        </w:tc>
      </w:tr>
      <w:tr>
        <w:trPr>
          <w:cantSplit/>
        </w:trPr>
        <w:tc>
          <w:tcPr>
            <w:tcW w:w="1985" w:type="dxa"/>
          </w:tcPr>
          <w:p>
            <w:pPr>
              <w:pStyle w:val="Tabletext"/>
            </w:pPr>
            <w:r>
              <w:t xml:space="preserve">Prices and wages</w:t>
            </w:r>
          </w:p>
        </w:tc>
        <w:tc>
          <w:tcPr>
            <w:tcW w:w="3260" w:type="dxa"/>
          </w:tcPr>
          <w:p>
            <w:pPr>
              <w:pStyle w:val="Tabletext"/>
            </w:pPr>
            <w:r>
              <w:t xml:space="preserve">Fixed</w:t>
            </w:r>
          </w:p>
        </w:tc>
        <w:tc>
          <w:tcPr>
            <w:tcW w:w="3260" w:type="dxa"/>
          </w:tcPr>
          <w:p>
            <w:pPr>
              <w:pStyle w:val="Tabletext"/>
            </w:pPr>
            <w:r>
              <w:t xml:space="preserve">Adjust until markets balance</w:t>
            </w:r>
          </w:p>
        </w:tc>
      </w:tr>
      <w:tr>
        <w:trPr>
          <w:cantSplit/>
        </w:trPr>
        <w:tc>
          <w:tcPr>
            <w:tcW w:w="1985" w:type="dxa"/>
          </w:tcPr>
          <w:p>
            <w:pPr>
              <w:pStyle w:val="Tabletext"/>
            </w:pPr>
            <w:r>
              <w:t xml:space="preserve">Substitution</w:t>
            </w:r>
          </w:p>
        </w:tc>
        <w:tc>
          <w:tcPr>
            <w:tcW w:w="3260" w:type="dxa"/>
          </w:tcPr>
          <w:p>
            <w:pPr>
              <w:pStyle w:val="Tabletext"/>
            </w:pPr>
            <w:r>
              <w:t xml:space="preserve">None—input proportions are fixed</w:t>
            </w:r>
          </w:p>
        </w:tc>
        <w:tc>
          <w:tcPr>
            <w:tcW w:w="3260" w:type="dxa"/>
          </w:tcPr>
          <w:p>
            <w:pPr>
              <w:pStyle w:val="Tabletext"/>
            </w:pPr>
            <w:r>
              <w:t xml:space="preserve">Firms and households substitute as relative prices change</w:t>
            </w:r>
          </w:p>
        </w:tc>
      </w:tr>
      <w:tr>
        <w:trPr>
          <w:cantSplit/>
        </w:trPr>
        <w:tc>
          <w:tcPr>
            <w:tcW w:w="1985" w:type="dxa"/>
          </w:tcPr>
          <w:p>
            <w:pPr>
              <w:pStyle w:val="Tabletext"/>
            </w:pPr>
            <w:r>
              <w:t xml:space="preserve">Time</w:t>
            </w:r>
          </w:p>
        </w:tc>
        <w:tc>
          <w:tcPr>
            <w:tcW w:w="3260" w:type="dxa"/>
          </w:tcPr>
          <w:p>
            <w:pPr>
              <w:pStyle w:val="Tabletext"/>
            </w:pPr>
            <w:r>
              <w:t xml:space="preserve">Expenditure can be phased year by year and reported that way, but the economy does not respond over time—nothing accumulates and nothing lags</w:t>
            </w:r>
          </w:p>
        </w:tc>
        <w:tc>
          <w:tcPr>
            <w:tcW w:w="3260" w:type="dxa"/>
          </w:tcPr>
          <w:p>
            <w:pPr>
              <w:pStyle w:val="Tabletext"/>
            </w:pPr>
            <w:r>
              <w:t xml:space="preserve">Year by year, with investment, debt and population accumulating</w:t>
            </w:r>
          </w:p>
        </w:tc>
      </w:tr>
      <w:tr>
        <w:trPr>
          <w:cantSplit/>
        </w:trPr>
        <w:tc>
          <w:tcPr>
            <w:tcW w:w="1985" w:type="dxa"/>
          </w:tcPr>
          <w:p>
            <w:pPr>
              <w:pStyle w:val="Tabletext"/>
            </w:pPr>
            <w:r>
              <w:t xml:space="preserve">Financing</w:t>
            </w:r>
          </w:p>
        </w:tc>
        <w:tc>
          <w:tcPr>
            <w:tcW w:w="3260" w:type="dxa"/>
          </w:tcPr>
          <w:p>
            <w:pPr>
              <w:pStyle w:val="Tabletext"/>
            </w:pPr>
            <w:r>
              <w:t xml:space="preserve">Not represented</w:t>
            </w:r>
          </w:p>
        </w:tc>
        <w:tc>
          <w:tcPr>
            <w:tcW w:w="3260" w:type="dxa"/>
          </w:tcPr>
          <w:p>
            <w:pPr>
              <w:pStyle w:val="Tabletext"/>
            </w:pPr>
            <w:r>
              <w:t xml:space="preserve">Government budgets, savings, borrowing and ownership are tracked</w:t>
            </w:r>
          </w:p>
        </w:tc>
      </w:tr>
      <w:tr>
        <w:trPr>
          <w:cantSplit/>
        </w:trPr>
        <w:tc>
          <w:tcPr>
            <w:tcW w:w="1985" w:type="dxa"/>
          </w:tcPr>
          <w:p>
            <w:pPr>
              <w:pStyle w:val="Tabletext"/>
            </w:pPr>
            <w:r>
              <w:t xml:space="preserve">Geography</w:t>
            </w:r>
          </w:p>
        </w:tc>
        <w:tc>
          <w:tcPr>
            <w:tcW w:w="3260" w:type="dxa"/>
          </w:tcPr>
          <w:p>
            <w:pPr>
              <w:pStyle w:val="Tabletext"/>
            </w:pPr>
            <w:r>
              <w:t xml:space="preserve">Australia, every state and territory, and sub-state regions built for the study</w:t>
            </w:r>
          </w:p>
        </w:tc>
        <w:tc>
          <w:tcPr>
            <w:tcW w:w="3260" w:type="dxa"/>
          </w:tcPr>
          <w:p>
            <w:pPr>
              <w:pStyle w:val="Tabletext"/>
            </w:pPr>
            <w:r>
              <w:t xml:space="preserve">153 regions, routinely split to sub-state and local areas</w:t>
            </w:r>
          </w:p>
        </w:tc>
      </w:tr>
      <w:tr>
        <w:trPr>
          <w:cantSplit/>
        </w:trPr>
        <w:tc>
          <w:tcPr>
            <w:tcW w:w="1985" w:type="dxa"/>
          </w:tcPr>
          <w:p>
            <w:pPr>
              <w:pStyle w:val="Tabletext"/>
            </w:pPr>
            <w:r>
              <w:t xml:space="preserve">Industry detail</w:t>
            </w:r>
          </w:p>
        </w:tc>
        <w:tc>
          <w:tcPr>
            <w:tcW w:w="3260" w:type="dxa"/>
          </w:tcPr>
          <w:p>
            <w:pPr>
              <w:pStyle w:val="Tabletext"/>
            </w:pPr>
            <w:r>
              <w:t xml:space="preserve">Very fine—114 industries, grouped to 19 ANZSIC divisions for reporting</w:t>
            </w:r>
          </w:p>
        </w:tc>
        <w:tc>
          <w:tcPr>
            <w:tcW w:w="3260" w:type="dxa"/>
          </w:tcPr>
          <w:p>
            <w:pPr>
              <w:pStyle w:val="Tabletext"/>
            </w:pPr>
            <w:r>
              <w:t xml:space="preserve">Coarser, up to 76 industries, set by the study aggregation</w:t>
            </w:r>
          </w:p>
        </w:tc>
      </w:tr>
      <w:tr>
        <w:trPr>
          <w:cantSplit/>
        </w:trPr>
        <w:tc>
          <w:tcPr>
            <w:tcW w:w="1985" w:type="dxa"/>
          </w:tcPr>
          <w:p>
            <w:pPr>
              <w:pStyle w:val="Tabletext"/>
            </w:pPr>
            <w:r>
              <w:t xml:space="preserve">Effort</w:t>
            </w:r>
          </w:p>
        </w:tc>
        <w:tc>
          <w:tcPr>
            <w:tcW w:w="3260" w:type="dxa"/>
          </w:tcPr>
          <w:p>
            <w:pPr>
              <w:pStyle w:val="Tabletext"/>
            </w:pPr>
            <w:r>
              <w:t xml:space="preserve">Days</w:t>
            </w:r>
          </w:p>
        </w:tc>
        <w:tc>
          <w:tcPr>
            <w:tcW w:w="3260" w:type="dxa"/>
          </w:tcPr>
          <w:p>
            <w:pPr>
              <w:pStyle w:val="Tabletext"/>
            </w:pPr>
            <w:r>
              <w:t xml:space="preserve">Weeks</w:t>
            </w:r>
          </w:p>
        </w:tc>
      </w:tr>
      <w:tr>
        <w:trPr>
          <w:cantSplit/>
        </w:trPr>
        <w:tc>
          <w:tcPr>
            <w:tcW w:w="1985" w:type="dxa"/>
          </w:tcPr>
          <w:p>
            <w:pPr>
              <w:pStyle w:val="Tabletext"/>
            </w:pPr>
            <w:r>
              <w:t xml:space="preserve">Typical use</w:t>
            </w:r>
          </w:p>
        </w:tc>
        <w:tc>
          <w:tcPr>
            <w:tcW w:w="3260" w:type="dxa"/>
          </w:tcPr>
          <w:p>
            <w:pPr>
              <w:pStyle w:val="Tabletext"/>
            </w:pPr>
            <w:r>
              <w:t xml:space="preserve">Economic footprint, contribution and supply-chain studies</w:t>
            </w:r>
          </w:p>
        </w:tc>
        <w:tc>
          <w:tcPr>
            <w:tcW w:w="3260" w:type="dxa"/>
          </w:tcPr>
          <w:p>
            <w:pPr>
              <w:pStyle w:val="Tabletext"/>
            </w:pPr>
            <w:r>
              <w:t xml:space="preserve">Policy change, large projects, net benefit, distributional and dynamic questions</w:t>
            </w:r>
          </w:p>
        </w:tc>
      </w:tr>
    </w:tbl>
    <w:p>
      <w:pPr>
        <w:pStyle w:val="Source"/>
      </w:pPr>
      <w:r>
        <w:t xml:space="preserve">Source: ACIL Allen</w:t>
      </w:r>
    </w:p>
    <w:p>
      <w:pPr>
        <w:pStyle w:val="BodyText"/>
      </w:pPr>
      <w:r>
        <w:rPr>
          <w:b/>
          <w:bCs/>
        </w:rPr>
        <w:t xml:space="preserve">How to decide.</w:t>
      </w:r>
      <w:r>
        <w:t xml:space="preserve"> The following usually settle it:</w:t>
      </w:r>
    </w:p>
    <w:p>
      <w:pPr>
        <w:pStyle w:val="ListBullet"/>
      </w:pPr>
      <w:r>
        <w:rPr>
          <w:b/>
          <w:bCs/>
        </w:rPr>
        <w:t xml:space="preserve">Size relative to the economy</w:t>
      </w:r>
      <w:r>
        <w:t xml:space="preserve">. If the change is large enough that it would compete for workers, land or materials—particularly in a small region or a tight labour market—IO will overstate it and CGE is the appropriate tool.</w:t>
      </w:r>
    </w:p>
    <w:p>
      <w:pPr>
        <w:pStyle w:val="ListBullet"/>
      </w:pPr>
      <w:r>
        <w:rPr>
          <w:b/>
          <w:bCs/>
        </w:rPr>
        <w:t xml:space="preserve">The question behind the question</w:t>
      </w:r>
      <w:r>
        <w:t xml:space="preserve">. "How important is this industry to our region?" is a footprint question. "Should the government fund this?" or "what happens if this closes?" is a net-impact question.</w:t>
      </w:r>
    </w:p>
    <w:p>
      <w:pPr>
        <w:pStyle w:val="ListBullet"/>
      </w:pPr>
      <w:r>
        <w:rPr>
          <w:b/>
          <w:bCs/>
        </w:rPr>
        <w:t xml:space="preserve">Whether prices, timing or financing are part of the story</w:t>
      </w:r>
      <w:r>
        <w:t xml:space="preserve">. If the change works through energy prices, wages, the exchange rate or taxes; if the client needs to know when effects arrive and how long they last; or if the money must come from taxes, borrowing or foregone spending elsewhere, IO cannot represent it and will count a benefit without its cost.</w:t>
      </w:r>
    </w:p>
    <w:p>
      <w:pPr>
        <w:pStyle w:val="ListBullet"/>
      </w:pPr>
      <w:r>
        <w:rPr>
          <w:b/>
          <w:bCs/>
        </w:rPr>
        <w:t xml:space="preserve">Industry granularity and budget</w:t>
      </w:r>
      <w:r>
        <w:t xml:space="preserve">. If the value is in fine industry detail delivered quickly, IO does that well and CGE does not.</w:t>
      </w:r>
    </w:p>
    <w:p>
      <w:pPr>
        <w:pStyle w:val="BodyText"/>
      </w:pPr>
      <w:r>
        <w:rPr>
          <w:b/>
          <w:bCs/>
        </w:rPr>
        <w:t xml:space="preserve">Used together.</w:t>
      </w:r>
      <w:r>
        <w:t xml:space="preserve"> The two are complementary and are often best presented side by side: IO to describe the footprint and supply-chain reach that stakeholders recognise, CGE to establish the net economic effect that withstands scrutiny. Presented this way, each is doing the job it is suited to—provided the two sets of numbers are clearly labelled and never added together.</w:t>
      </w:r>
    </w:p>
    <w:p>
      <w:pPr>
        <w:pStyle w:val="Heading2ES"/>
      </w:pPr>
      <w:r>
        <w:t xml:space="preserve">What the results actually represent</w:t>
      </w:r>
    </w:p>
    <w:p>
      <w:pPr>
        <w:pStyle w:val="BodyText"/>
      </w:pPr>
      <w:r>
        <w:t xml:space="preserve">The most common error in impact work is treating IO and CGE results as though they measure the same thing. They do not, and the difference explains why IO numbers are almost always larger.</w:t>
      </w:r>
    </w:p>
    <w:p>
      <w:pPr>
        <w:pStyle w:val="BodyText"/>
      </w:pPr>
      <w:r>
        <w:rPr>
          <w:b/>
          <w:bCs/>
        </w:rPr>
        <w:t xml:space="preserve">Input–output results describe activity supported.</w:t>
      </w:r>
      <w:r>
        <w:t xml:space="preserve"> They answer: if this expenditure occurs, and the resources it needs are available, how much production, value added and employment is associated with it across the economy? They are a </w:t>
      </w:r>
      <w:r>
        <w:rPr>
          <w:b/>
          <w:bCs/>
        </w:rPr>
        <w:t xml:space="preserve">gross</w:t>
      </w:r>
      <w:r>
        <w:t xml:space="preserve"> measure. They do not net off the activity that those workers and materials would otherwise have been engaged in, so they are not a measure of what the economy would lose without the project, nor of net benefit.</w:t>
      </w:r>
    </w:p>
    <w:p>
      <w:pPr>
        <w:pStyle w:val="BodyText"/>
      </w:pPr>
      <w:r>
        <w:t xml:space="preserve">The measures are worth being precise about:</w:t>
      </w:r>
    </w:p>
    <w:p>
      <w:pPr>
        <w:pStyle w:val="ListBullet"/>
      </w:pPr>
      <w:r>
        <w:rPr>
          <w:b/>
          <w:bCs/>
        </w:rPr>
        <w:t xml:space="preserve">Output</w:t>
      </w:r>
      <w:r>
        <w:t xml:space="preserve"> is gross turnover summed along the supply chain, so the same value is counted at each stage. It is the largest number available and the least meaningful as a measure of economic contribution. It is best used to describe the scale of the supply chain, not the value created.</w:t>
      </w:r>
    </w:p>
    <w:p>
      <w:pPr>
        <w:pStyle w:val="ListBullet"/>
      </w:pPr>
      <w:r>
        <w:rPr>
          <w:b/>
          <w:bCs/>
        </w:rPr>
        <w:t xml:space="preserve">Value added (GVA)</w:t>
      </w:r>
      <w:r>
        <w:t xml:space="preserve"> is compensation of employees, gross operating surplus and mixed income, and other taxes less subsidies on production. This is value added at </w:t>
      </w:r>
      <w:r>
        <w:rPr>
          <w:b/>
          <w:bCs/>
        </w:rPr>
        <w:t xml:space="preserve">basic prices</w:t>
      </w:r>
      <w:r>
        <w:t xml:space="preserve">—the ABS headline definition and ours. It excludes taxes on products such as GST, which belong to value added at market prices, and it is the appropriate headline measure because it does not double count.</w:t>
      </w:r>
    </w:p>
    <w:p>
      <w:pPr>
        <w:pStyle w:val="ListBullet"/>
      </w:pPr>
      <w:r>
        <w:rPr>
          <w:b/>
          <w:bCs/>
        </w:rPr>
        <w:t xml:space="preserve">Wages and salaries</w:t>
      </w:r>
      <w:r>
        <w:t xml:space="preserve"> is the labour income component, reported separately. It is what drives the consumption-induced layer, so reporting it makes that layer auditable rather than assumed.</w:t>
      </w:r>
    </w:p>
    <w:p>
      <w:pPr>
        <w:pStyle w:val="ListBullet"/>
      </w:pPr>
      <w:r>
        <w:rPr>
          <w:b/>
          <w:bCs/>
        </w:rPr>
        <w:t xml:space="preserve">Gross operating surplus and mixed income</w:t>
      </w:r>
      <w:r>
        <w:t xml:space="preserve"> is the returns-to-capital component, useful where the question concerns profits or the ownership of the activity.</w:t>
      </w:r>
    </w:p>
    <w:p>
      <w:pPr>
        <w:pStyle w:val="ListBullet"/>
      </w:pPr>
      <w:r>
        <w:rPr>
          <w:b/>
          <w:bCs/>
        </w:rPr>
        <w:t xml:space="preserve">Employment</w:t>
      </w:r>
      <w:r>
        <w:t xml:space="preserve"> is jobs supported, reported in full-time equivalents. These are jobs associated with the activity, not necessarily new jobs created.</w:t>
      </w:r>
    </w:p>
    <w:p>
      <w:pPr>
        <w:pStyle w:val="BodyText"/>
      </w:pPr>
      <w:r>
        <w:rPr>
          <w:b/>
          <w:bCs/>
        </w:rPr>
        <w:t xml:space="preserve">CGE results describe a difference.</w:t>
      </w:r>
      <w:r>
        <w:t xml:space="preserve"> They are deviations from a baseline: the change in GDP, national income or employment relative to what would have happened anyway, after resources have been reallocated and prices have adjusted. They are a </w:t>
      </w:r>
      <w:r>
        <w:rPr>
          <w:b/>
          <w:bCs/>
        </w:rPr>
        <w:t xml:space="preserve">net</w:t>
      </w:r>
      <w:r>
        <w:t xml:space="preserve"> measure, they can be negative, and they are usually much smaller than the corresponding IO figures.</w:t>
      </w:r>
    </w:p>
    <w:p>
      <w:pPr>
        <w:pStyle w:val="BodyText"/>
      </w:pPr>
      <w:r>
        <w:t xml:space="preserve">This distinction matters commercially. Multiplier-based results have been criticised—including by the ABS and the Productivity Commission—when they are presented as net economic benefits rather than as a description of activity. Describing IO results accurately is not a weakness in a proposal; it is what makes them defensible when a reviewer or a competing consultant tests them.</w:t>
      </w:r>
    </w:p>
    <w:p>
      <w:pPr>
        <w:pStyle w:val="Heading2ES"/>
      </w:pPr>
      <w:r>
        <w:t xml:space="preserve">Our input–output capability</w:t>
      </w:r>
    </w:p>
    <w:p>
      <w:pPr>
        <w:pStyle w:val="BodyText"/>
      </w:pPr>
      <w:r>
        <w:t xml:space="preserve">Applying published national multipliers to a regional question overstates the regional result. A region buys far more of its inputs from outside its own borders than the nation does, so much of the flow-on activity occurs elsewhere—and a national multiplier cannot show where. There is also no current published set to apply: the ABS last published input–output multipliers for 1998-99, and it does not publish state or territory input–output tables at all. Building the tables and deriving the multipliers ourselves is what allows everything below.</w:t>
      </w:r>
    </w:p>
    <w:p>
      <w:pPr>
        <w:pStyle w:val="ListBullet"/>
      </w:pPr>
      <w:r>
        <w:rPr>
          <w:b/>
          <w:bCs/>
        </w:rPr>
        <w:t xml:space="preserve">Tables built and multipliers derived in house</w:t>
      </w:r>
      <w:r>
        <w:t xml:space="preserve">. We construct input–output tables benchmarked to ABS data and calculate the multipliers from them, rather than applying published coefficients to a question they were not built for. The industry structure reflects the economy being analysed, on a current vintage rather than the vintage of the last ABS release. Because the tables are ours, they can be reconciled independently rather than taken on trust: the output multipliers are re-derived from the underlying flow tables and compared, and on the current vintage they agree for all 114 industries in all nine jurisdictions.</w:t>
      </w:r>
    </w:p>
    <w:p>
      <w:pPr>
        <w:pStyle w:val="ListBullet"/>
      </w:pPr>
      <w:r>
        <w:rPr>
          <w:b/>
          <w:bCs/>
        </w:rPr>
        <w:t xml:space="preserve">Every state and territory, and smaller regions</w:t>
      </w:r>
      <w:r>
        <w:t xml:space="preserve">. Multipliers are calculated for Australia and for each state and territory, and can be built for sub-state geographies—an LGA, a catchment, a project area—so a client's region is modelled directly rather than inferred from a state average.</w:t>
      </w:r>
    </w:p>
    <w:p>
      <w:pPr>
        <w:pStyle w:val="ListBullet"/>
      </w:pPr>
      <w:r>
        <w:rPr>
          <w:b/>
          <w:bCs/>
        </w:rPr>
        <w:t xml:space="preserve">Interstate trade accounted for explicitly</w:t>
      </w:r>
      <w:r>
        <w:t xml:space="preserve">. Regionalising a table means estimating how much of each input a region buys within its own borders, how much from the rest of Australia and how much from overseas. We hold those trade flows, so the interstate dimension can be reported rather than assumed: the impact on the client's region, the impact on other states, and the impact on Australia as a whole, with the share of the benefit retained locally separated from the share that flows interstate and the share that leaks overseas. This is also what makes a national total defensible. Simply adding up single-region state results understates the national impact, because each region's multipliers treat as leakage the activity that in fact lands in another state; estimating the flows is what closes that gap without double counting.</w:t>
      </w:r>
    </w:p>
    <w:p>
      <w:pPr>
        <w:pStyle w:val="ListBullet"/>
      </w:pPr>
      <w:r>
        <w:rPr>
          <w:b/>
          <w:bCs/>
        </w:rPr>
        <w:t xml:space="preserve">Flow-on effects allocated to industries</w:t>
      </w:r>
      <w:r>
        <w:t xml:space="preserve">. Because we calculate the multipliers, we hold the industry-by-industry components behind them and not just the headline coefficients. Production-induced and consumption-induced effects can therefore be allocated across industries, giving a genuine industry breakdown of the flow-on activity—for all 114 industries or grouped to the 19 ANZSIC divisions—rather than a single headline multiplier. The check that keeps it honest is that the industry split sums back to the same multiplier the headline result uses; that reconciliation is re-run on every data drop and currently holds for every industry in all nine jurisdictions.</w:t>
      </w:r>
    </w:p>
    <w:p>
      <w:pPr>
        <w:pStyle w:val="ListBullet"/>
      </w:pPr>
      <w:r>
        <w:rPr>
          <w:b/>
          <w:bCs/>
        </w:rPr>
        <w:t xml:space="preserve">The full effect decomposition</w:t>
      </w:r>
      <w:r>
        <w:t xml:space="preserve">. Holding the components rather than a single number means results can be presented as direct, first-round, industrial-support and consumption-induced effects, on a Type I or Type II basis, for any of the five measures—without re-running the study when an audience wants a different cut.</w:t>
      </w:r>
    </w:p>
    <w:p>
      <w:pPr>
        <w:pStyle w:val="ListBullet"/>
      </w:pPr>
      <w:r>
        <w:rPr>
          <w:b/>
          <w:bCs/>
        </w:rPr>
        <w:t xml:space="preserve">An auditable model, with gates that block a bad run</w:t>
      </w:r>
      <w:r>
        <w:t xml:space="preserve">. The impact workbook is generated by script and never hand-edited, so every result can be traced to the code and the source data that produced it. Source data is held verbatim and proven cell-for-cell against the original files; every number downstream of it is a visible formula rather than a pasted value. A set of automated checks tests the things that go wrong silently—expenditure landing on a product that does not exist in the region's table, margins lost or double counted between steps, shares that fail to sum to one—and reports a failure rather than a plausible-looking number.</w:t>
      </w:r>
    </w:p>
    <w:p>
      <w:pPr>
        <w:pStyle w:val="BodyText"/>
      </w:pPr>
      <w:r>
        <w:t xml:space="preserve">Our input–output and CGE capabilities sit with the same team, so a client can move from a footprint study to a net-impact study—or commission both—with a consistent treatment of the industries and regions involved.</w:t>
      </w:r>
    </w:p>
    <w:p>
      <w:pPr>
        <w:pStyle w:val="Heading3ES"/>
      </w:pPr>
      <w:r>
        <w:t xml:space="preserve">What we disclose with every study</w:t>
      </w:r>
    </w:p>
    <w:p>
      <w:pPr>
        <w:pStyle w:val="BodyText"/>
      </w:pPr>
      <w:r>
        <w:t xml:space="preserve">Stating the limits is part of the product, and each of the following is generated with the results rather than remembered at drafting time.</w:t>
      </w:r>
    </w:p>
    <w:p>
      <w:pPr>
        <w:pStyle w:val="ListBullet"/>
      </w:pPr>
      <w:r>
        <w:rPr>
          <w:b/>
          <w:bCs/>
        </w:rPr>
        <w:t xml:space="preserve">These are gross activity figures, not net benefit</w:t>
      </w:r>
      <w:r>
        <w:t xml:space="preserve">. Repeated wherever a total is presented.</w:t>
      </w:r>
    </w:p>
    <w:p>
      <w:pPr>
        <w:pStyle w:val="ListBullet"/>
      </w:pPr>
      <w:r>
        <w:rPr>
          <w:b/>
          <w:bCs/>
        </w:rPr>
        <w:t xml:space="preserve">Which regional basis a table is on</w:t>
      </w:r>
      <w:r>
        <w:t xml:space="preserve">. Results computed on a single region's own multipliers are not additive to a national total—each region treats as leakage what lands in another state. Where a study needs a national figure alongside the regional ones, the interstate flows are estimated so the two reconcile. Every table states which basis it is on, so the two are never mixed.</w:t>
      </w:r>
    </w:p>
    <w:p>
      <w:pPr>
        <w:pStyle w:val="ListBullet"/>
      </w:pPr>
      <w:r>
        <w:rPr>
          <w:b/>
          <w:bCs/>
        </w:rPr>
        <w:t xml:space="preserve">Margin and tax rates are national</w:t>
      </w:r>
      <w:r>
        <w:t xml:space="preserve">. The ABS publishes no state margin or tax matrices, so a margin is assumed to be earned in the region where the purchase is made. This will overstate local wholesale and retail activity where goods are distributed from another state.</w:t>
      </w:r>
    </w:p>
    <w:p>
      <w:pPr>
        <w:pStyle w:val="ListBullet"/>
      </w:pPr>
      <w:r>
        <w:rPr>
          <w:b/>
          <w:bCs/>
        </w:rPr>
        <w:t xml:space="preserve">The vintage is mixed</w:t>
      </w:r>
      <w:r>
        <w:t xml:space="preserve">. Flow tables and multipliers are 2022-23; the ABS margin and tax matrices are 2023-24. The gap is disclosed rather than smoothed over.</w:t>
      </w:r>
    </w:p>
    <w:p>
      <w:pPr>
        <w:pStyle w:val="Heading2ES"/>
      </w:pPr>
      <w:r>
        <w:t xml:space="preserve">When to use input–output</w:t>
      </w:r>
    </w:p>
    <w:p>
      <w:pPr>
        <w:pStyle w:val="Caption"/>
        <w:ind w:left="1200" w:hanging="1200"/>
      </w:pPr>
      <w:r>
        <w:rPr>
          <w:b/>
        </w:rPr>
        <w:t xml:space="preserve">Table </w:t>
      </w:r>
      <w:r>
        <w:rPr>
          <w:b/>
        </w:rPr>
        <w:fldChar w:fldCharType="begin"/>
      </w:r>
      <w:r>
        <w:rPr>
          <w:b/>
        </w:rPr>
        <w:instrText xml:space="preserve"> SEQ Table \* ARABIC \s 1 \* MERGEFORMAT </w:instrText>
      </w:r>
      <w:r>
        <w:rPr>
          <w:b/>
        </w:rPr>
        <w:fldChar w:fldCharType="separate"/>
      </w:r>
      <w:r>
        <w:rPr>
          <w:b/>
          <w:noProof/>
        </w:rPr>
        <w:t>3</w:t>
      </w:r>
      <w:r>
        <w:rPr>
          <w:b/>
        </w:rPr>
        <w:fldChar w:fldCharType="end"/>
      </w:r>
      <w:r>
        <w:tab/>
      </w:r>
      <w:r>
        <w:t xml:space="preserve">Typical input–output applications</w:t>
      </w:r>
    </w:p>
    <w:tbl>
      <w:tblPr>
        <w:tblStyle w:val="aacTableBasic"/>
        <w:tblW w:w="4907" w:type="pct"/>
        <w:tblLayout w:type="fixed"/>
        <w:tblLook w:val="04A0" w:firstRow="1" w:lastRow="0" w:firstColumn="1" w:lastColumn="0" w:noHBand="0" w:noVBand="1"/>
      </w:tblPr>
      <w:tblGrid>
        <w:gridCol w:w="2127"/>
        <w:gridCol w:w="6378"/>
      </w:tblGrid>
      <w:tr>
        <w:trPr>
          <w:cnfStyle w:val="100000000000" w:firstRow="1" w:lastRow="0" w:firstColumn="0" w:lastColumn="0" w:oddVBand="0" w:evenVBand="0" w:oddHBand="0" w:evenHBand="0" w:firstRowFirstColumn="0" w:firstRowLastColumn="0" w:lastRowFirstColumn="0" w:lastRowLastColumn="0"/>
          <w:cantSplit/>
          <w:tblHeader/>
        </w:trPr>
        <w:tc>
          <w:tcPr>
            <w:tcW w:w="2127" w:type="dxa"/>
          </w:tcPr>
          <w:p>
            <w:pPr>
              <w:pStyle w:val="Tablecolumnheadings"/>
            </w:pPr>
            <w:r>
              <w:t xml:space="preserve">Type of work</w:t>
            </w:r>
          </w:p>
        </w:tc>
        <w:tc>
          <w:tcPr>
            <w:tcW w:w="6378" w:type="dxa"/>
          </w:tcPr>
          <w:p>
            <w:pPr>
              <w:pStyle w:val="Tablecolumnheadings"/>
            </w:pPr>
            <w:r>
              <w:t xml:space="preserve">Examples</w:t>
            </w:r>
          </w:p>
        </w:tc>
      </w:tr>
      <w:tr>
        <w:trPr>
          <w:cantSplit/>
        </w:trPr>
        <w:tc>
          <w:tcPr>
            <w:tcW w:w="2127" w:type="dxa"/>
          </w:tcPr>
          <w:p>
            <w:pPr>
              <w:pStyle w:val="Tabletext"/>
            </w:pPr>
            <w:r>
              <w:t xml:space="preserve">Economic footprint and contribution studies</w:t>
            </w:r>
          </w:p>
        </w:tc>
        <w:tc>
          <w:tcPr>
            <w:tcW w:w="6378" w:type="dxa"/>
          </w:tcPr>
          <w:p>
            <w:pPr>
              <w:pStyle w:val="Tabletext"/>
            </w:pPr>
            <w:r>
              <w:t xml:space="preserve">The contribution of an industry, company, facility, port, university or event to a region, state or the nation</w:t>
            </w:r>
          </w:p>
        </w:tc>
      </w:tr>
      <w:tr>
        <w:trPr>
          <w:cantSplit/>
        </w:trPr>
        <w:tc>
          <w:tcPr>
            <w:tcW w:w="2127" w:type="dxa"/>
          </w:tcPr>
          <w:p>
            <w:pPr>
              <w:pStyle w:val="Tabletext"/>
            </w:pPr>
            <w:r>
              <w:t xml:space="preserve">Supply-chain and local content analysis</w:t>
            </w:r>
          </w:p>
        </w:tc>
        <w:tc>
          <w:tcPr>
            <w:tcW w:w="6378" w:type="dxa"/>
          </w:tcPr>
          <w:p>
            <w:pPr>
              <w:pStyle w:val="Tabletext"/>
            </w:pPr>
            <w:r>
              <w:t xml:space="preserve">Where a project's expenditure flows, which industries supply it, and how much is retained locally</w:t>
            </w:r>
          </w:p>
        </w:tc>
      </w:tr>
      <w:tr>
        <w:trPr>
          <w:cantSplit/>
        </w:trPr>
        <w:tc>
          <w:tcPr>
            <w:tcW w:w="2127" w:type="dxa"/>
          </w:tcPr>
          <w:p>
            <w:pPr>
              <w:pStyle w:val="Tabletext"/>
            </w:pPr>
            <w:r>
              <w:t xml:space="preserve">Project expenditure assessment</w:t>
            </w:r>
          </w:p>
        </w:tc>
        <w:tc>
          <w:tcPr>
            <w:tcW w:w="6378" w:type="dxa"/>
          </w:tcPr>
          <w:p>
            <w:pPr>
              <w:pStyle w:val="Tabletext"/>
            </w:pPr>
            <w:r>
              <w:t xml:space="preserve">Construction and operating expenditure translated into activity, value added and employment by industry and region</w:t>
            </w:r>
          </w:p>
        </w:tc>
      </w:tr>
      <w:tr>
        <w:trPr>
          <w:cantSplit/>
        </w:trPr>
        <w:tc>
          <w:tcPr>
            <w:tcW w:w="2127" w:type="dxa"/>
          </w:tcPr>
          <w:p>
            <w:pPr>
              <w:pStyle w:val="Tabletext"/>
            </w:pPr>
            <w:r>
              <w:t xml:space="preserve">Regional and community impact</w:t>
            </w:r>
          </w:p>
        </w:tc>
        <w:tc>
          <w:tcPr>
            <w:tcW w:w="6378" w:type="dxa"/>
          </w:tcPr>
          <w:p>
            <w:pPr>
              <w:pStyle w:val="Tabletext"/>
            </w:pPr>
            <w:r>
              <w:t xml:space="preserve">The economic role of a major employer in a town or region, and what is associated with its presence</w:t>
            </w:r>
          </w:p>
        </w:tc>
      </w:tr>
      <w:tr>
        <w:trPr>
          <w:cantSplit/>
        </w:trPr>
        <w:tc>
          <w:tcPr>
            <w:tcW w:w="2127" w:type="dxa"/>
          </w:tcPr>
          <w:p>
            <w:pPr>
              <w:pStyle w:val="Tabletext"/>
            </w:pPr>
            <w:r>
              <w:t xml:space="preserve">Scoping and screening</w:t>
            </w:r>
          </w:p>
        </w:tc>
        <w:tc>
          <w:tcPr>
            <w:tcW w:w="6378" w:type="dxa"/>
          </w:tcPr>
          <w:p>
            <w:pPr>
              <w:pStyle w:val="Tabletext"/>
            </w:pPr>
            <w:r>
              <w:t xml:space="preserve">A fast first estimate to size an impact and decide whether fuller CGE analysis is warranted</w:t>
            </w:r>
          </w:p>
        </w:tc>
      </w:tr>
      <w:tr>
        <w:trPr>
          <w:cantSplit/>
        </w:trPr>
        <w:tc>
          <w:tcPr>
            <w:tcW w:w="2127" w:type="dxa"/>
          </w:tcPr>
          <w:p>
            <w:pPr>
              <w:pStyle w:val="Tabletext"/>
            </w:pPr>
            <w:r>
              <w:t xml:space="preserve">Reporting and disclosure</w:t>
            </w:r>
          </w:p>
        </w:tc>
        <w:tc>
          <w:tcPr>
            <w:tcW w:w="6378" w:type="dxa"/>
          </w:tcPr>
          <w:p>
            <w:pPr>
              <w:pStyle w:val="Tabletext"/>
            </w:pPr>
            <w:r>
              <w:t xml:space="preserve">Recurring economic contribution reporting for annual reports, submissions and stakeholder communication</w:t>
            </w:r>
          </w:p>
        </w:tc>
      </w:tr>
    </w:tbl>
    <w:p>
      <w:pPr>
        <w:pStyle w:val="Source"/>
      </w:pPr>
      <w:r>
        <w:t xml:space="preserve">Source: ACIL Allen</w:t>
      </w:r>
    </w:p>
    <w:p>
      <w:pPr>
        <w:pStyle w:val="Heading2ES"/>
      </w:pPr>
      <w:r>
        <w:t xml:space="preserve">What clients receive</w:t>
      </w:r>
    </w:p>
    <w:p>
      <w:pPr>
        <w:pStyle w:val="BodyText"/>
      </w:pPr>
      <w:r>
        <w:t xml:space="preserve">Clients receive a concise report describing the expenditure or activity assessed, the modelling approach and assumptions, and the results with their interpretation. Depending on scope, results can be provided in the following layers:</w:t>
      </w:r>
    </w:p>
    <w:p>
      <w:pPr>
        <w:pStyle w:val="ListBullet"/>
      </w:pPr>
      <w:r>
        <w:rPr>
          <w:b/>
          <w:bCs/>
        </w:rPr>
        <w:t xml:space="preserve">Headline results (core results)</w:t>
      </w:r>
      <w:r>
        <w:t xml:space="preserve">. Output, wages and salaries, value added at basic prices, gross operating surplus and mixed income, and employment in full-time equivalents—reported as direct effects and total effects for the region analysed, year by year where the expenditure is phased.</w:t>
      </w:r>
    </w:p>
    <w:p>
      <w:pPr>
        <w:pStyle w:val="ListBullet"/>
      </w:pPr>
      <w:r>
        <w:rPr>
          <w:b/>
          <w:bCs/>
        </w:rPr>
        <w:t xml:space="preserve">Effect layers</w:t>
      </w:r>
      <w:r>
        <w:t xml:space="preserve">. Direct, production-induced and consumption-induced effects reported separately, so the client can see how much of the total comes from the project itself, how much from its supply chain, and how much from the spending of wages. Results can be presented excluding or including the consumption-induced layer, depending on what the client's audience expects.</w:t>
      </w:r>
    </w:p>
    <w:p>
      <w:pPr>
        <w:pStyle w:val="ListBullet"/>
      </w:pPr>
      <w:r>
        <w:rPr>
          <w:b/>
          <w:bCs/>
        </w:rPr>
        <w:t xml:space="preserve">Industry results (supplementary spreadsheet)</w:t>
      </w:r>
      <w:r>
        <w:t xml:space="preserve">. The full breakdown by industry, including the allocation of flow-on effects across industries rather than a single aggregate, at 114-industry detail or grouped to the 19 ANZSIC divisions.</w:t>
      </w:r>
    </w:p>
    <w:p>
      <w:pPr>
        <w:pStyle w:val="ListBullet"/>
      </w:pPr>
      <w:r>
        <w:rPr>
          <w:b/>
          <w:bCs/>
        </w:rPr>
        <w:t xml:space="preserve">Regional and interstate components (where relevant)</w:t>
      </w:r>
      <w:r>
        <w:t xml:space="preserve">. Results for each region in which the client spends, for other states, and for Australia as a whole—showing how much of the flow-on activity is retained in the client's region, how much flows to the rest of Australia, and how much leaks overseas.</w:t>
      </w:r>
    </w:p>
    <w:p>
      <w:pPr>
        <w:pStyle w:val="ListBullet"/>
      </w:pPr>
      <w:r>
        <w:rPr>
          <w:b/>
          <w:bCs/>
        </w:rPr>
        <w:t xml:space="preserve">The assumptions and caveats</w:t>
      </w:r>
      <w:r>
        <w:t xml:space="preserve">. Issued with the results, in the form a reviewer will ask for.</w:t>
      </w:r>
    </w:p>
    <w:p>
      <w:pPr>
        <w:pStyle w:val="Heading2ES"/>
      </w:pPr>
      <w:r>
        <w:t xml:space="preserve">What we need from a client</w:t>
      </w:r>
    </w:p>
    <w:p>
      <w:pPr>
        <w:pStyle w:val="BodyText"/>
      </w:pPr>
      <w:r>
        <w:t xml:space="preserve">Input–output analysis is usually quick to scope. We need enough detail to allocate expenditure to the right industries, the right purchasers and the right places.</w:t>
      </w:r>
    </w:p>
    <w:p>
      <w:pPr>
        <w:pStyle w:val="ListBullet"/>
      </w:pPr>
      <w:r>
        <w:rPr>
          <w:b/>
          <w:bCs/>
        </w:rPr>
        <w:t xml:space="preserve">Expenditure</w:t>
      </w:r>
      <w:r>
        <w:t xml:space="preserve">, ideally by category and by year, split between capital and operating spending, and recorded at the price actually paid. We do the conversion to basic prices; the client does not need to strip anything out first.</w:t>
      </w:r>
    </w:p>
    <w:p>
      <w:pPr>
        <w:pStyle w:val="ListBullet"/>
      </w:pPr>
      <w:r>
        <w:rPr>
          <w:b/>
          <w:bCs/>
        </w:rPr>
        <w:t xml:space="preserve">Where it is spent</w:t>
      </w:r>
      <w:r>
        <w:t xml:space="preserve">—the region or state, and the split between local, interstate and imported purchases where known.</w:t>
      </w:r>
    </w:p>
    <w:p>
      <w:pPr>
        <w:pStyle w:val="ListBullet"/>
      </w:pPr>
      <w:r>
        <w:rPr>
          <w:b/>
          <w:bCs/>
        </w:rPr>
        <w:t xml:space="preserve">Who is buying, not only what is bought</w:t>
      </w:r>
      <w:r>
        <w:t xml:space="preserve">. The same product bought by a contractor as an input and bought by an agency as a finished asset sits in different columns of the table and carries different margins. A construction bill of quantities belongs with business purchases of inputs, because the contractor is a business buying materials—not with capital formation, where the table records finished assets. Nationally, the entire general government capital column shows around $20 million of iron and steel against $35 billion of civil construction, so materials entered there return almost nothing. We check this on every line.</w:t>
      </w:r>
    </w:p>
    <w:p>
      <w:pPr>
        <w:pStyle w:val="ListBullet"/>
      </w:pPr>
      <w:r>
        <w:rPr>
          <w:b/>
          <w:bCs/>
        </w:rPr>
        <w:t xml:space="preserve">Anything already itemised elsewhere</w:t>
      </w:r>
      <w:r>
        <w:t xml:space="preserve">. If a supplier's own expenditure has been counted separately, we flag that line so it is included as direct activity but not multiplied a second time.</w:t>
      </w:r>
    </w:p>
    <w:p>
      <w:pPr>
        <w:pStyle w:val="ListBullet"/>
      </w:pPr>
      <w:r>
        <w:rPr>
          <w:b/>
          <w:bCs/>
        </w:rPr>
        <w:t xml:space="preserve">Direct employment</w:t>
      </w:r>
      <w:r>
        <w:t xml:space="preserve">, by region. We report on a full-time equivalent basis, so headcount figures should be identified as such.</w:t>
      </w:r>
    </w:p>
    <w:p>
      <w:pPr>
        <w:pStyle w:val="ListBullet"/>
      </w:pPr>
      <w:r>
        <w:rPr>
          <w:b/>
          <w:bCs/>
        </w:rPr>
        <w:t xml:space="preserve">Wages and salaries</w:t>
      </w:r>
      <w:r>
        <w:t xml:space="preserve">, which drive the consumption-induced effects.</w:t>
      </w:r>
    </w:p>
    <w:p>
      <w:pPr>
        <w:pStyle w:val="ListBullet"/>
      </w:pPr>
      <w:r>
        <w:rPr>
          <w:b/>
          <w:bCs/>
        </w:rPr>
        <w:t xml:space="preserve">The region for which results are required</w:t>
      </w:r>
      <w:r>
        <w:t xml:space="preserve">, agreed at the outset, because it determines which tables are used and how much of the flow-on activity is captured.</w:t>
      </w:r>
    </w:p>
    <w:p>
      <w:pPr>
        <w:pStyle w:val="BodyText"/>
      </w:pPr>
      <w:r>
        <w:t xml:space="preserve">Where expenditure detail is limited, we can allocate it using industry-typical cost structures, and we will state that assumption in the reporting.</w:t>
      </w:r>
    </w:p>
    <w:tbl>
      <w:tblPr>
        <w:tblW w:w="10466" w:type="dxa"/>
        <w:tblLayout w:type="fixed"/>
        <w:tblLook w:val="0000" w:firstRow="0" w:lastRow="0" w:firstColumn="0" w:lastColumn="0" w:noHBand="0" w:noVBand="0"/>
      </w:tblPr>
      <w:tblGrid>
        <w:gridCol w:w="10466"/>
      </w:tblGrid>
      <w:tr w:rsidR="009B6234" w14:paraId="3E0434FA" w14:textId="77777777" w:rsidTr="009B6234">
        <w:trPr>
          <w:trHeight w:hRule="exact" w:val="140"/>
        </w:trPr>
        <w:tc>
          <w:tcPr>
            <w:tcW w:w="10466" w:type="dxa"/>
          </w:tcPr>
          <w:p w14:paraId="621440BB" w14:textId="77777777" w:rsidR="009B6234" w:rsidRDefault="009B6234" w:rsidP="009B6234">
            <w:pPr>
              <w:pStyle w:val="tagcontactsPage-Back"/>
            </w:pPr>
          </w:p>
        </w:tc>
      </w:tr>
      <w:tr w:rsidR="009B6234" w14:paraId="0D17BC65" w14:textId="77777777" w:rsidTr="009B6234">
        <w:trPr>
          <w:trHeight w:hRule="exact" w:val="14432"/>
        </w:trPr>
        <w:tc>
          <w:tcPr>
            <w:tcW w:w="10466" w:type="dxa"/>
            <w:vAlign w:val="bottom"/>
          </w:tcPr>
          <w:tbl>
            <w:tblPr>
              <w:tblW w:w="10250" w:type="dxa"/>
              <w:tblLayout w:type="fixed"/>
              <w:tblLook w:val="0000" w:firstRow="0" w:lastRow="0" w:firstColumn="0" w:lastColumn="0" w:noHBand="0" w:noVBand="0"/>
            </w:tblPr>
            <w:tblGrid>
              <w:gridCol w:w="3416"/>
              <w:gridCol w:w="3417"/>
              <w:gridCol w:w="3417"/>
            </w:tblGrid>
            <w:tr w:rsidR="009B6234" w14:paraId="340A4043" w14:textId="77777777" w:rsidTr="009B6234">
              <w:tc>
                <w:tcPr>
                  <w:tcW w:w="3416" w:type="dxa"/>
                </w:tcPr>
                <w:p w14:paraId="3EF62107" w14:textId="77777777" w:rsidR="009B6234" w:rsidRDefault="009B6234" w:rsidP="009B6234">
                  <w:pPr>
                    <w:pStyle w:val="CpContactDetails"/>
                  </w:pPr>
                </w:p>
              </w:tc>
              <w:tc>
                <w:tcPr>
                  <w:tcW w:w="3417" w:type="dxa"/>
                </w:tcPr>
                <w:p w14:paraId="035DE7E2" w14:textId="77777777" w:rsidR="009B6234" w:rsidRDefault="009B6234" w:rsidP="009B6234">
                  <w:pPr>
                    <w:pStyle w:val="CpContactDetails"/>
                  </w:pPr>
                </w:p>
              </w:tc>
              <w:tc>
                <w:tcPr>
                  <w:tcW w:w="3417" w:type="dxa"/>
                </w:tcPr>
                <w:p w14:paraId="44957084" w14:textId="77777777" w:rsidR="009B6234" w:rsidRDefault="009B6234" w:rsidP="009B6234">
                  <w:pPr>
                    <w:pStyle w:val="CpContactDetails"/>
                  </w:pPr>
                </w:p>
              </w:tc>
            </w:tr>
            <w:tr w:rsidR="009B6234" w14:paraId="5B84E615" w14:textId="77777777" w:rsidTr="009B6234">
              <w:tc>
                <w:tcPr>
                  <w:tcW w:w="3416" w:type="dxa"/>
                  <w:tcMar>
                    <w:bottom w:w="468" w:type="dxa"/>
                  </w:tcMar>
                </w:tcPr>
                <w:p w14:paraId="5CE4DCA7" w14:textId="77777777" w:rsidR="009B6234" w:rsidRDefault="009B6234" w:rsidP="009B6234">
                  <w:pPr>
                    <w:pStyle w:val="CpContactDetailsHeading"/>
                  </w:pPr>
                  <w:r>
                    <w:t>Melbourne</w:t>
                  </w:r>
                </w:p>
                <w:p w14:paraId="249DC21A" w14:textId="77777777" w:rsidR="009B6234" w:rsidRDefault="009B6234" w:rsidP="009B6234">
                  <w:pPr>
                    <w:pStyle w:val="CpContactDetails"/>
                  </w:pPr>
                  <w:r>
                    <w:t>Suite 4, Level 19, North Tower</w:t>
                  </w:r>
                </w:p>
                <w:p w14:paraId="613FC6F8" w14:textId="77777777" w:rsidR="009B6234" w:rsidRDefault="009B6234" w:rsidP="009B6234">
                  <w:pPr>
                    <w:pStyle w:val="CpContactDetails"/>
                  </w:pPr>
                  <w:r>
                    <w:t>80 Collins Street</w:t>
                  </w:r>
                </w:p>
                <w:p w14:paraId="1398294B" w14:textId="77777777" w:rsidR="009B6234" w:rsidRDefault="009B6234" w:rsidP="009B6234">
                  <w:pPr>
                    <w:pStyle w:val="CpContactDetails"/>
                  </w:pPr>
                  <w:r>
                    <w:t>Melbourne VIC 3000 Australia</w:t>
                  </w:r>
                </w:p>
                <w:p w14:paraId="4F40B700" w14:textId="77777777" w:rsidR="009B6234" w:rsidRDefault="009B6234" w:rsidP="009B6234">
                  <w:pPr>
                    <w:pStyle w:val="CpContactDetails"/>
                  </w:pPr>
                  <w:r>
                    <w:t>+61 3 8650 6000</w:t>
                  </w:r>
                </w:p>
                <w:p w14:paraId="6245FEC6" w14:textId="77777777" w:rsidR="009B6234" w:rsidRDefault="009B6234" w:rsidP="009B6234">
                  <w:pPr>
                    <w:pStyle w:val="CpContactDetails"/>
                  </w:pPr>
                </w:p>
                <w:p w14:paraId="23DD3EC9" w14:textId="77777777" w:rsidR="009B6234" w:rsidRDefault="009B6234" w:rsidP="009B6234">
                  <w:pPr>
                    <w:pStyle w:val="CpContactDetailsHeading"/>
                  </w:pPr>
                  <w:r>
                    <w:t>Canberra</w:t>
                  </w:r>
                </w:p>
                <w:p w14:paraId="1ACAFE78" w14:textId="77777777" w:rsidR="009B6234" w:rsidRDefault="009B6234" w:rsidP="009B6234">
                  <w:pPr>
                    <w:pStyle w:val="CpContactDetails"/>
                  </w:pPr>
                  <w:r>
                    <w:t>Level 6, 54 Marcus Clarke Street</w:t>
                  </w:r>
                </w:p>
                <w:p w14:paraId="6E106E72" w14:textId="77777777" w:rsidR="009B6234" w:rsidRDefault="009B6234" w:rsidP="009B6234">
                  <w:pPr>
                    <w:pStyle w:val="CpContactDetails"/>
                  </w:pPr>
                  <w:r>
                    <w:t>Canberra ACT 2601 Australia</w:t>
                  </w:r>
                </w:p>
                <w:p w14:paraId="085008AF" w14:textId="076A0EEB" w:rsidR="009B6234" w:rsidRDefault="009B6234" w:rsidP="009B6234">
                  <w:pPr>
                    <w:pStyle w:val="CpContactDetails"/>
                  </w:pPr>
                  <w:r>
                    <w:t>+61 2 6103 8200</w:t>
                  </w:r>
                </w:p>
              </w:tc>
              <w:tc>
                <w:tcPr>
                  <w:tcW w:w="3417" w:type="dxa"/>
                </w:tcPr>
                <w:p w14:paraId="27AA64FD" w14:textId="77777777" w:rsidR="009B6234" w:rsidRDefault="009B6234" w:rsidP="009B6234">
                  <w:pPr>
                    <w:pStyle w:val="CpContactDetailsHeading"/>
                  </w:pPr>
                  <w:r>
                    <w:t>Sydney</w:t>
                  </w:r>
                </w:p>
                <w:p w14:paraId="1245B122" w14:textId="77777777" w:rsidR="009B6234" w:rsidRDefault="009B6234" w:rsidP="009B6234">
                  <w:pPr>
                    <w:pStyle w:val="CpContactDetails"/>
                  </w:pPr>
                  <w:r>
                    <w:t>Suite 603, Level 6</w:t>
                  </w:r>
                </w:p>
                <w:p w14:paraId="6FABD460" w14:textId="77777777" w:rsidR="009B6234" w:rsidRDefault="009B6234" w:rsidP="009B6234">
                  <w:pPr>
                    <w:pStyle w:val="CpContactDetails"/>
                  </w:pPr>
                  <w:r>
                    <w:t>309 Kent Street</w:t>
                  </w:r>
                </w:p>
                <w:p w14:paraId="387E8EE5" w14:textId="77777777" w:rsidR="009B6234" w:rsidRDefault="009B6234" w:rsidP="009B6234">
                  <w:pPr>
                    <w:pStyle w:val="CpContactDetails"/>
                  </w:pPr>
                  <w:r>
                    <w:t>Sydney NSW 2000 Australia</w:t>
                  </w:r>
                </w:p>
                <w:p w14:paraId="36EE8B47" w14:textId="77777777" w:rsidR="009B6234" w:rsidRDefault="009B6234" w:rsidP="009B6234">
                  <w:pPr>
                    <w:pStyle w:val="CpContactDetails"/>
                  </w:pPr>
                  <w:r>
                    <w:t>+61 2 8272 5100</w:t>
                  </w:r>
                </w:p>
                <w:p w14:paraId="6267C18C" w14:textId="77777777" w:rsidR="009B6234" w:rsidRDefault="009B6234" w:rsidP="009B6234">
                  <w:pPr>
                    <w:pStyle w:val="CpContactDetails"/>
                  </w:pPr>
                </w:p>
                <w:p w14:paraId="5AD9CF4C" w14:textId="77777777" w:rsidR="009B6234" w:rsidRDefault="009B6234" w:rsidP="009B6234">
                  <w:pPr>
                    <w:pStyle w:val="CpContactDetailsHeading"/>
                  </w:pPr>
                  <w:r>
                    <w:t>Perth</w:t>
                  </w:r>
                </w:p>
                <w:p w14:paraId="22322209" w14:textId="77777777" w:rsidR="009B6234" w:rsidRDefault="009B6234" w:rsidP="009B6234">
                  <w:pPr>
                    <w:pStyle w:val="CpContactDetails"/>
                  </w:pPr>
                  <w:r>
                    <w:t>Level 12, 28 The Esplanade</w:t>
                  </w:r>
                </w:p>
                <w:p w14:paraId="40C47093" w14:textId="77777777" w:rsidR="009B6234" w:rsidRDefault="009B6234" w:rsidP="009B6234">
                  <w:pPr>
                    <w:pStyle w:val="CpContactDetails"/>
                  </w:pPr>
                  <w:r>
                    <w:t>Perth WA 6000 Australia</w:t>
                  </w:r>
                </w:p>
                <w:p w14:paraId="0169D9D9" w14:textId="4B1F8FBE" w:rsidR="009B6234" w:rsidRDefault="009B6234" w:rsidP="009B6234">
                  <w:pPr>
                    <w:pStyle w:val="CpContactDetails"/>
                  </w:pPr>
                  <w:r>
                    <w:t>+61 8 9449 9600</w:t>
                  </w:r>
                </w:p>
              </w:tc>
              <w:tc>
                <w:tcPr>
                  <w:tcW w:w="3417" w:type="dxa"/>
                </w:tcPr>
                <w:p w14:paraId="159A16BE" w14:textId="77777777" w:rsidR="009B6234" w:rsidRDefault="009B6234" w:rsidP="009B6234">
                  <w:pPr>
                    <w:pStyle w:val="CpContactDetailsHeading"/>
                  </w:pPr>
                  <w:r>
                    <w:t>Brisbane</w:t>
                  </w:r>
                </w:p>
                <w:p w14:paraId="3AB900F0" w14:textId="77777777" w:rsidR="009B6234" w:rsidRDefault="009B6234" w:rsidP="009B6234">
                  <w:pPr>
                    <w:pStyle w:val="CpContactDetails"/>
                  </w:pPr>
                  <w:r>
                    <w:t>Level 15, 127 Creek Street</w:t>
                  </w:r>
                </w:p>
                <w:p w14:paraId="67819436" w14:textId="77777777" w:rsidR="009B6234" w:rsidRDefault="009B6234" w:rsidP="009B6234">
                  <w:pPr>
                    <w:pStyle w:val="CpContactDetails"/>
                  </w:pPr>
                  <w:r>
                    <w:t>Brisbane QLD 4000 Australia</w:t>
                  </w:r>
                </w:p>
                <w:p w14:paraId="68BD7875" w14:textId="77777777" w:rsidR="009B6234" w:rsidRDefault="009B6234" w:rsidP="009B6234">
                  <w:pPr>
                    <w:pStyle w:val="CpContactDetails"/>
                  </w:pPr>
                  <w:r>
                    <w:t>+61 7 3009 8700</w:t>
                  </w:r>
                </w:p>
                <w:p w14:paraId="2243A304" w14:textId="77777777" w:rsidR="009B6234" w:rsidRDefault="009B6234" w:rsidP="009B6234">
                  <w:pPr>
                    <w:pStyle w:val="CpContactDetails"/>
                  </w:pPr>
                </w:p>
                <w:p w14:paraId="5F2EAB8F" w14:textId="77777777" w:rsidR="009B6234" w:rsidRDefault="009B6234" w:rsidP="009B6234">
                  <w:pPr>
                    <w:pStyle w:val="CpContactDetails"/>
                  </w:pPr>
                </w:p>
                <w:p w14:paraId="52B89D4B" w14:textId="77777777" w:rsidR="009B6234" w:rsidRDefault="009B6234" w:rsidP="009B6234">
                  <w:pPr>
                    <w:pStyle w:val="CpContactDetailsHeading"/>
                  </w:pPr>
                  <w:r>
                    <w:t>Adelaide</w:t>
                  </w:r>
                </w:p>
                <w:p w14:paraId="6B35D9B6" w14:textId="77777777" w:rsidR="009B6234" w:rsidRDefault="009B6234" w:rsidP="009B6234">
                  <w:pPr>
                    <w:pStyle w:val="CpContactDetails"/>
                  </w:pPr>
                  <w:r>
                    <w:t>167 Flinders Street</w:t>
                  </w:r>
                </w:p>
                <w:p w14:paraId="43932479" w14:textId="77777777" w:rsidR="009B6234" w:rsidRDefault="009B6234" w:rsidP="009B6234">
                  <w:pPr>
                    <w:pStyle w:val="CpContactDetails"/>
                  </w:pPr>
                  <w:r>
                    <w:t>Adelaide SA 5000 Australia</w:t>
                  </w:r>
                </w:p>
                <w:p w14:paraId="54D71D1E" w14:textId="7EEB1B1B" w:rsidR="009B6234" w:rsidRDefault="009B6234" w:rsidP="009B6234">
                  <w:pPr>
                    <w:pStyle w:val="CpContactDetails"/>
                  </w:pPr>
                  <w:r>
                    <w:t>+61 8 8122 4965</w:t>
                  </w:r>
                </w:p>
              </w:tc>
            </w:tr>
            <w:tr w:rsidR="009B6234" w14:paraId="15D05F6D" w14:textId="77777777" w:rsidTr="009B6234">
              <w:tc>
                <w:tcPr>
                  <w:tcW w:w="3416" w:type="dxa"/>
                  <w:tcMar>
                    <w:bottom w:w="376" w:type="dxa"/>
                  </w:tcMar>
                </w:tcPr>
                <w:p w14:paraId="57CA059C" w14:textId="77777777" w:rsidR="009B6234" w:rsidRDefault="009B6234" w:rsidP="009B6234">
                  <w:pPr>
                    <w:pStyle w:val="CpContactDetails"/>
                  </w:pPr>
                  <w:r>
                    <w:t>ACIL Allen Pty Ltd</w:t>
                  </w:r>
                </w:p>
                <w:p w14:paraId="147BA54C" w14:textId="7C461912" w:rsidR="009B6234" w:rsidRDefault="009B6234" w:rsidP="009B6234">
                  <w:pPr>
                    <w:pStyle w:val="CpContactDetails"/>
                  </w:pPr>
                  <w:r>
                    <w:t>ABN 68 102 652 148</w:t>
                  </w:r>
                </w:p>
              </w:tc>
              <w:tc>
                <w:tcPr>
                  <w:tcW w:w="3417" w:type="dxa"/>
                </w:tcPr>
                <w:p w14:paraId="66811D23" w14:textId="77777777" w:rsidR="009B6234" w:rsidRDefault="009B6234" w:rsidP="009B6234">
                  <w:pPr>
                    <w:pStyle w:val="CpContactDetails"/>
                  </w:pPr>
                </w:p>
              </w:tc>
              <w:tc>
                <w:tcPr>
                  <w:tcW w:w="3417" w:type="dxa"/>
                </w:tcPr>
                <w:p w14:paraId="0247C154" w14:textId="77777777" w:rsidR="009B6234" w:rsidRDefault="009B6234" w:rsidP="009B6234">
                  <w:pPr>
                    <w:pStyle w:val="CpContactDetails"/>
                  </w:pPr>
                </w:p>
              </w:tc>
            </w:tr>
            <w:tr w:rsidR="009B6234" w14:paraId="18A77A1A" w14:textId="77777777" w:rsidTr="009B6234">
              <w:tc>
                <w:tcPr>
                  <w:tcW w:w="3416" w:type="dxa"/>
                </w:tcPr>
                <w:p w14:paraId="75E99D02" w14:textId="6C0408BD" w:rsidR="009B6234" w:rsidRDefault="009B6234" w:rsidP="009B6234">
                  <w:pPr>
                    <w:pStyle w:val="CpContactDetailsWeb"/>
                  </w:pPr>
                  <w:r>
                    <w:t>acilallen.com.au</w:t>
                  </w:r>
                </w:p>
              </w:tc>
              <w:tc>
                <w:tcPr>
                  <w:tcW w:w="3417" w:type="dxa"/>
                </w:tcPr>
                <w:p w14:paraId="1E39405A" w14:textId="77777777" w:rsidR="009B6234" w:rsidRDefault="009B6234" w:rsidP="009B6234">
                  <w:pPr>
                    <w:pStyle w:val="CpContactDetails"/>
                  </w:pPr>
                </w:p>
              </w:tc>
              <w:tc>
                <w:tcPr>
                  <w:tcW w:w="3417" w:type="dxa"/>
                </w:tcPr>
                <w:p w14:paraId="15668275" w14:textId="77777777" w:rsidR="009B6234" w:rsidRDefault="009B6234" w:rsidP="009B6234">
                  <w:pPr>
                    <w:pStyle w:val="CpContactDetails"/>
                  </w:pPr>
                </w:p>
              </w:tc>
            </w:tr>
          </w:tbl>
          <w:p w14:paraId="42713C01" w14:textId="77777777" w:rsidR="009B6234" w:rsidRDefault="009B6234" w:rsidP="009B6234">
            <w:pPr>
              <w:pStyle w:val="BodyText"/>
            </w:pPr>
          </w:p>
        </w:tc>
      </w:tr>
    </w:tbl>
    <w:p w14:paraId="14AE4CF2" w14:textId="77777777" w:rsidR="009B6234" w:rsidRPr="009B6234" w:rsidRDefault="009B6234" w:rsidP="009B6234">
      <w:pPr>
        <w:pStyle w:val="BodyText"/>
      </w:pPr>
    </w:p>
    <w:sectPr w:rsidR="009B6234" w:rsidRPr="009B6234" w:rsidSect="002C5FD5">
      <w:headerReference w:type="even" r:id="rId15"/>
      <w:headerReference w:type="default" r:id="rId16"/>
      <w:footerReference w:type="even" r:id="rId17"/>
      <w:footerReference w:type="default" r:id="rId18"/>
      <w:headerReference w:type="first" r:id="rId19"/>
      <w:footerReference w:type="first" r:id="rId20"/>
      <w:pgSz w:w="11906" w:h="16838" w:code="9"/>
      <w:pgMar w:top="1120" w:right="720" w:bottom="500" w:left="720" w:header="454"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C1AAF" w14:textId="77777777" w:rsidR="00B840CE" w:rsidRDefault="00B840CE" w:rsidP="00B649EB">
      <w:pPr>
        <w:spacing w:before="0" w:after="0" w:line="240" w:lineRule="auto"/>
      </w:pPr>
      <w:r>
        <w:separator/>
      </w:r>
    </w:p>
    <w:p w14:paraId="43B8572F" w14:textId="77777777" w:rsidR="00B840CE" w:rsidRDefault="00B840CE"/>
  </w:endnote>
  <w:endnote w:type="continuationSeparator" w:id="0">
    <w:p w14:paraId="10955890" w14:textId="77777777" w:rsidR="00B840CE" w:rsidRDefault="00B840CE" w:rsidP="00B649EB">
      <w:pPr>
        <w:spacing w:before="0" w:after="0" w:line="240" w:lineRule="auto"/>
      </w:pPr>
      <w:r>
        <w:continuationSeparator/>
      </w:r>
    </w:p>
    <w:p w14:paraId="4C735990" w14:textId="77777777" w:rsidR="00B840CE" w:rsidRDefault="00B84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BF1D" w14:textId="77777777" w:rsidR="009B6234" w:rsidRPr="009B6234" w:rsidRDefault="009B6234" w:rsidP="009B62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9223" w:type="dxa"/>
      <w:tblLayout w:type="fixed"/>
      <w:tblLook w:val="04A0" w:firstRow="1" w:lastRow="0" w:firstColumn="1" w:lastColumn="0" w:noHBand="0" w:noVBand="1"/>
    </w:tblPr>
    <w:tblGrid>
      <w:gridCol w:w="8666"/>
      <w:gridCol w:w="557"/>
    </w:tblGrid>
    <w:tr w:rsidR="009B6234" w14:paraId="3AF67275" w14:textId="77777777" w:rsidTr="009B6234">
      <w:trPr>
        <w:trHeight w:val="620"/>
      </w:trPr>
      <w:tc>
        <w:tcPr>
          <w:tcW w:w="8666" w:type="dxa"/>
          <w:vAlign w:val="center"/>
        </w:tcPr>
        <w:p w14:paraId="0688422D" w14:textId="655CE9B7" w:rsidR="009B6234" w:rsidRDefault="00495874" w:rsidP="009B6234">
          <w:pPr>
            <w:pStyle w:val="FooterText"/>
          </w:pPr>
          <w:fldSimple w:instr=" STYLEREF &quot;Cp Title&quot; \* MERGEFORMAT ">
            <w:r>
              <w:rPr>
                <w:b/>
                <w:bCs/>
                <w:noProof/>
              </w:rPr>
              <w:t xml:space="preserve">Input–output</w:t>
            </w:r>
            <w:r>
              <w:rPr>
                <w:noProof/>
              </w:rPr>
              <w:t xml:space="preserve"> modelling overview</w:t>
            </w:r>
          </w:fldSimple>
        </w:p>
        <w:p w14:paraId="334BEFEA" w14:textId="7D0461AF" w:rsidR="009B6234" w:rsidRDefault="00495874" w:rsidP="009B6234">
          <w:pPr>
            <w:pStyle w:val="FooterText"/>
          </w:pPr>
          <w:fldSimple w:instr=" STYLEREF &quot;Cp SubTitle&quot; \* MERGEFORMAT ">
            <w:r>
              <w:rPr>
                <w:b/>
                <w:bCs/>
                <w:noProof/>
              </w:rPr>
              <w:t xml:space="preserve">Short internal</w:t>
            </w:r>
            <w:r>
              <w:rPr>
                <w:noProof/>
              </w:rPr>
              <w:t xml:space="preserve"> note on our input–output modelling capability</w:t>
            </w:r>
          </w:fldSimple>
        </w:p>
      </w:tc>
      <w:tc>
        <w:tcPr>
          <w:tcW w:w="557" w:type="dxa"/>
          <w:vAlign w:val="center"/>
        </w:tcPr>
        <w:p w14:paraId="033FA054" w14:textId="1511FE10" w:rsidR="009B6234" w:rsidRDefault="009B6234" w:rsidP="009B6234">
          <w:pPr>
            <w:pStyle w:val="pageNumber0"/>
          </w:pPr>
          <w:r>
            <w:fldChar w:fldCharType="begin"/>
          </w:r>
          <w:r>
            <w:instrText xml:space="preserve"> PAGE  \* MERGEFORMAT </w:instrText>
          </w:r>
          <w:r>
            <w:fldChar w:fldCharType="separate"/>
          </w:r>
          <w:r>
            <w:rPr>
              <w:noProof/>
            </w:rPr>
            <w:t>1</w:t>
          </w:r>
          <w:r>
            <w:fldChar w:fldCharType="end"/>
          </w:r>
        </w:p>
      </w:tc>
    </w:tr>
  </w:tbl>
  <w:p w14:paraId="725061C1" w14:textId="77777777" w:rsidR="006D0FC8" w:rsidRPr="009B6234" w:rsidRDefault="006D0FC8" w:rsidP="009B62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9223" w:type="dxa"/>
      <w:tblLayout w:type="fixed"/>
      <w:tblLook w:val="04A0" w:firstRow="1" w:lastRow="0" w:firstColumn="1" w:lastColumn="0" w:noHBand="0" w:noVBand="1"/>
    </w:tblPr>
    <w:tblGrid>
      <w:gridCol w:w="8666"/>
      <w:gridCol w:w="557"/>
    </w:tblGrid>
    <w:tr w:rsidR="009B6234" w14:paraId="32F7FC13" w14:textId="77777777" w:rsidTr="009B6234">
      <w:trPr>
        <w:trHeight w:val="620"/>
      </w:trPr>
      <w:tc>
        <w:tcPr>
          <w:tcW w:w="8666" w:type="dxa"/>
          <w:vAlign w:val="center"/>
        </w:tcPr>
        <w:p w14:paraId="54B6178B" w14:textId="020A4482" w:rsidR="009B6234" w:rsidRDefault="00495874" w:rsidP="009B6234">
          <w:pPr>
            <w:pStyle w:val="FooterText"/>
          </w:pPr>
          <w:fldSimple w:instr=" STYLEREF &quot;Cp Title&quot; \* MERGEFORMAT ">
            <w:r>
              <w:rPr>
                <w:b/>
                <w:bCs/>
                <w:noProof/>
              </w:rPr>
              <w:t xml:space="preserve">Input–output</w:t>
            </w:r>
            <w:r>
              <w:rPr>
                <w:noProof/>
              </w:rPr>
              <w:t xml:space="preserve"> modelling overview</w:t>
            </w:r>
          </w:fldSimple>
        </w:p>
        <w:p w14:paraId="7B70BC29" w14:textId="2412E60C" w:rsidR="009B6234" w:rsidRDefault="00495874" w:rsidP="009B6234">
          <w:pPr>
            <w:pStyle w:val="FooterText"/>
          </w:pPr>
          <w:fldSimple w:instr=" STYLEREF &quot;Cp SubTitle&quot; \* MERGEFORMAT ">
            <w:r>
              <w:rPr>
                <w:b/>
                <w:bCs/>
                <w:noProof/>
              </w:rPr>
              <w:t xml:space="preserve">Short internal</w:t>
            </w:r>
            <w:r>
              <w:rPr>
                <w:noProof/>
              </w:rPr>
              <w:t xml:space="preserve"> note on our input–output modelling capability</w:t>
            </w:r>
          </w:fldSimple>
        </w:p>
      </w:tc>
      <w:tc>
        <w:tcPr>
          <w:tcW w:w="557" w:type="dxa"/>
          <w:vAlign w:val="center"/>
        </w:tcPr>
        <w:p w14:paraId="2EEF7213" w14:textId="4F150C28" w:rsidR="009B6234" w:rsidRDefault="009B6234" w:rsidP="009B6234">
          <w:pPr>
            <w:pStyle w:val="pageNumber0"/>
          </w:pPr>
          <w:r>
            <w:fldChar w:fldCharType="begin"/>
          </w:r>
          <w:r>
            <w:instrText xml:space="preserve"> PAGE  \* MERGEFORMAT </w:instrText>
          </w:r>
          <w:r>
            <w:fldChar w:fldCharType="separate"/>
          </w:r>
          <w:r>
            <w:rPr>
              <w:noProof/>
            </w:rPr>
            <w:t>1</w:t>
          </w:r>
          <w:r>
            <w:fldChar w:fldCharType="end"/>
          </w:r>
        </w:p>
      </w:tc>
    </w:tr>
  </w:tbl>
  <w:p w14:paraId="257CDE61" w14:textId="77777777" w:rsidR="009B6234" w:rsidRPr="009B6234" w:rsidRDefault="009B6234" w:rsidP="009B62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FBF5" w14:textId="77777777" w:rsidR="009B6234" w:rsidRPr="009B6234" w:rsidRDefault="009B6234" w:rsidP="009B62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02112" w14:textId="77777777" w:rsidR="009B6234" w:rsidRPr="009B6234" w:rsidRDefault="009B6234" w:rsidP="009B623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BFA6A" w14:textId="77777777" w:rsidR="009B6234" w:rsidRPr="009B6234" w:rsidRDefault="009B6234" w:rsidP="009B6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BA9E7" w14:textId="77777777" w:rsidR="00B840CE" w:rsidRDefault="00B840CE" w:rsidP="00786D98">
      <w:pPr>
        <w:spacing w:before="0" w:after="0" w:line="240" w:lineRule="auto"/>
      </w:pPr>
      <w:r>
        <w:separator/>
      </w:r>
    </w:p>
  </w:footnote>
  <w:footnote w:type="continuationSeparator" w:id="0">
    <w:p w14:paraId="09DC9C6C" w14:textId="77777777" w:rsidR="00B840CE" w:rsidRDefault="00B840CE" w:rsidP="00B649EB">
      <w:pPr>
        <w:spacing w:before="0" w:after="0" w:line="240" w:lineRule="auto"/>
      </w:pPr>
      <w:r>
        <w:continuationSeparator/>
      </w:r>
    </w:p>
    <w:p w14:paraId="6F698F75" w14:textId="77777777" w:rsidR="00B840CE" w:rsidRDefault="00B840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4551" w14:textId="77777777" w:rsidR="009B6234" w:rsidRPr="009B6234" w:rsidRDefault="009B6234" w:rsidP="009B62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0374" w:type="dxa"/>
      <w:tblInd w:w="-1708" w:type="dxa"/>
      <w:tblLayout w:type="fixed"/>
      <w:tblLook w:val="04A0" w:firstRow="1" w:lastRow="0" w:firstColumn="1" w:lastColumn="0" w:noHBand="0" w:noVBand="1"/>
    </w:tblPr>
    <w:tblGrid>
      <w:gridCol w:w="5187"/>
      <w:gridCol w:w="5187"/>
    </w:tblGrid>
    <w:tr w:rsidR="009B6234" w14:paraId="30CC57E4" w14:textId="77777777" w:rsidTr="009B6234">
      <w:trPr>
        <w:trHeight w:hRule="exact" w:val="356"/>
      </w:trPr>
      <w:tc>
        <w:tcPr>
          <w:tcW w:w="5187" w:type="dxa"/>
        </w:tcPr>
        <w:p w14:paraId="5A756002" w14:textId="6C548658" w:rsidR="009B6234" w:rsidRDefault="009B6234" w:rsidP="009B6234">
          <w:pPr>
            <w:pStyle w:val="tagaaBrief"/>
          </w:pPr>
          <w:r w:rsidRPr="000261B1">
            <w:rPr>
              <w:noProof/>
            </w:rPr>
            <mc:AlternateContent>
              <mc:Choice Requires="wpg">
                <w:drawing>
                  <wp:anchor distT="0" distB="0" distL="114300" distR="114300" simplePos="0" relativeHeight="251659264" behindDoc="0" locked="1" layoutInCell="1" allowOverlap="1" wp14:anchorId="01B2DFE6" wp14:editId="593B4394">
                    <wp:simplePos x="0" y="0"/>
                    <wp:positionH relativeFrom="page">
                      <wp:posOffset>0</wp:posOffset>
                    </wp:positionH>
                    <wp:positionV relativeFrom="page">
                      <wp:posOffset>69850</wp:posOffset>
                    </wp:positionV>
                    <wp:extent cx="981075" cy="142875"/>
                    <wp:effectExtent l="0" t="0" r="9525" b="9525"/>
                    <wp:wrapNone/>
                    <wp:docPr id="86"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92" name="Rectangle 92"/>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93"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4457BA46" id="logo_AAC_TandG" o:spid="_x0000_s1026" alt="&quot;&quot;" style="position:absolute;margin-left:0;margin-top:5.5pt;width:77.25pt;height:11.25pt;z-index:251659264;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">
                    <o:lock v:ext="edit" aspectratio="t"/>
                    <v:rect id="Rectangle 92"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187" w:type="dxa"/>
        </w:tcPr>
        <w:p w14:paraId="63F107FD" w14:textId="77777777" w:rsidR="009B6234" w:rsidRDefault="009B6234" w:rsidP="009B6234">
          <w:pPr>
            <w:pStyle w:val="Header-CompanyName"/>
          </w:pPr>
        </w:p>
      </w:tc>
    </w:tr>
  </w:tbl>
  <w:p w14:paraId="70513FC4" w14:textId="426BFFB6" w:rsidR="006D0FC8" w:rsidRPr="009B6234" w:rsidRDefault="006D0FC8" w:rsidP="009B62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0374" w:type="dxa"/>
      <w:tblInd w:w="-1708" w:type="dxa"/>
      <w:tblLayout w:type="fixed"/>
      <w:tblLook w:val="04A0" w:firstRow="1" w:lastRow="0" w:firstColumn="1" w:lastColumn="0" w:noHBand="0" w:noVBand="1"/>
    </w:tblPr>
    <w:tblGrid>
      <w:gridCol w:w="5187"/>
      <w:gridCol w:w="5187"/>
    </w:tblGrid>
    <w:tr w:rsidR="009B6234" w14:paraId="59BC1077" w14:textId="77777777" w:rsidTr="009B6234">
      <w:trPr>
        <w:trHeight w:hRule="exact" w:val="356"/>
      </w:trPr>
      <w:tc>
        <w:tcPr>
          <w:tcW w:w="5187" w:type="dxa"/>
        </w:tcPr>
        <w:p w14:paraId="26AD4C00" w14:textId="484C7BEF" w:rsidR="009B6234" w:rsidRDefault="009B6234" w:rsidP="009B6234">
          <w:pPr>
            <w:pStyle w:val="tagaaBrief"/>
          </w:pPr>
          <w:r w:rsidRPr="000261B1">
            <w:rPr>
              <w:noProof/>
            </w:rPr>
            <mc:AlternateContent>
              <mc:Choice Requires="wpg">
                <w:drawing>
                  <wp:anchor distT="0" distB="0" distL="114300" distR="114300" simplePos="0" relativeHeight="251661312" behindDoc="0" locked="1" layoutInCell="1" allowOverlap="1" wp14:anchorId="393B57B7" wp14:editId="22891150">
                    <wp:simplePos x="0" y="0"/>
                    <wp:positionH relativeFrom="page">
                      <wp:posOffset>0</wp:posOffset>
                    </wp:positionH>
                    <wp:positionV relativeFrom="page">
                      <wp:posOffset>69850</wp:posOffset>
                    </wp:positionV>
                    <wp:extent cx="981075" cy="142875"/>
                    <wp:effectExtent l="0" t="0" r="9525" b="9525"/>
                    <wp:wrapNone/>
                    <wp:docPr id="2016577668"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1466314181" name="Rectangle 1466314181"/>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645501719"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F936838" id="logo_AAC_TandG" o:spid="_x0000_s1026" alt="&quot;&quot;" style="position:absolute;margin-left:0;margin-top:5.5pt;width:77.25pt;height:11.25pt;z-index:251661312;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">
                    <o:lock v:ext="edit" aspectratio="t"/>
                    <v:rect id="Rectangle 1466314181"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187" w:type="dxa"/>
        </w:tcPr>
        <w:p w14:paraId="6149728A" w14:textId="77777777" w:rsidR="009B6234" w:rsidRDefault="009B6234" w:rsidP="009B6234">
          <w:pPr>
            <w:pStyle w:val="Header-CompanyName"/>
          </w:pPr>
        </w:p>
      </w:tc>
    </w:tr>
  </w:tbl>
  <w:p w14:paraId="752223F5" w14:textId="54616E31" w:rsidR="009B6234" w:rsidRPr="009B6234" w:rsidRDefault="009B6234" w:rsidP="009B6234">
    <w:pPr>
      <w:pStyle w:val="Header"/>
    </w:pPr>
    <w:r>
      <w:rPr>
        <w:noProof/>
      </w:rPr>
      <mc:AlternateContent>
        <mc:Choice Requires="wps">
          <w:drawing>
            <wp:anchor distT="0" distB="0" distL="114300" distR="114300" simplePos="0" relativeHeight="251658239" behindDoc="1" locked="1" layoutInCell="1" allowOverlap="1" wp14:anchorId="5DF6AD49" wp14:editId="3146E94F">
              <wp:simplePos x="0" y="0"/>
              <wp:positionH relativeFrom="page">
                <wp:posOffset>0</wp:posOffset>
              </wp:positionH>
              <wp:positionV relativeFrom="page">
                <wp:posOffset>0</wp:posOffset>
              </wp:positionV>
              <wp:extent cx="7560310" cy="2138426"/>
              <wp:effectExtent l="0" t="0" r="2540" b="0"/>
              <wp:wrapNone/>
              <wp:docPr id="1749344521"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2138426"/>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4EE4CD" id="aac_BackColour" o:spid="_x0000_s1026" alt="&quot;&quot;" style="position:absolute;margin-left:0;margin-top:0;width:595.3pt;height:168.4pt;z-index:-251658241;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" fillcolor="#140034" stroked="f" strokeweight="1pt">
              <w10:wrap anchorx="page" anchory="page"/>
              <w10:anchorlock/>
            </v:rect>
          </w:pict>
        </mc:Fallback>
      </mc:AlternateContent>
    </w:r>
    <w:r>
      <w:rPr>
        <w:noProof/>
      </w:rPr>
      <mc:AlternateContent>
        <mc:Choice Requires="wps">
          <w:drawing>
            <wp:anchor distT="0" distB="0" distL="114300" distR="114300" simplePos="0" relativeHeight="251663360" behindDoc="0" locked="1" layoutInCell="1" allowOverlap="1" wp14:anchorId="38CD22D8" wp14:editId="6DC90489">
              <wp:simplePos x="0" y="0"/>
              <wp:positionH relativeFrom="page">
                <wp:posOffset>444500</wp:posOffset>
              </wp:positionH>
              <wp:positionV relativeFrom="page">
                <wp:posOffset>711200</wp:posOffset>
              </wp:positionV>
              <wp:extent cx="990600" cy="990600"/>
              <wp:effectExtent l="0" t="0" r="0" b="0"/>
              <wp:wrapNone/>
              <wp:docPr id="867266612" name="cp_pict_larg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90600" cy="990600"/>
                      </a:xfrm>
                      <a:prstGeom prst="rect">
                        <a:avLst/>
                      </a:prstGeom>
                      <a:blipFill>
                        <a:blip r:embed="rId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6F6FD" id="cp_pict_large" o:spid="_x0000_s1026" alt="&quot;&quot;" style="position:absolute;margin-left:35pt;margin-top:56pt;width:78pt;height:7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" stroked="f" strokeweight="1pt">
              <v:fill r:id="rId2" o:title="" recolor="t" rotate="t" type="frame"/>
              <o:lock v:ext="edit" aspectratio="t"/>
              <w10:wrap anchorx="page" anchory="page"/>
              <w10:anchorlock/>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1155" w14:textId="77777777" w:rsidR="009B6234" w:rsidRPr="009B6234" w:rsidRDefault="009B6234" w:rsidP="009B62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5233"/>
      <w:gridCol w:w="5233"/>
    </w:tblGrid>
    <w:tr w:rsidR="009B6234" w14:paraId="4834EC3B" w14:textId="77777777" w:rsidTr="009B6234">
      <w:trPr>
        <w:trHeight w:hRule="exact" w:val="356"/>
      </w:trPr>
      <w:tc>
        <w:tcPr>
          <w:tcW w:w="5233" w:type="dxa"/>
        </w:tcPr>
        <w:p w14:paraId="0B081DBA" w14:textId="77777777" w:rsidR="009B6234" w:rsidRDefault="009B6234" w:rsidP="009B6234">
          <w:pPr>
            <w:pStyle w:val="tagcontactsPage-Back"/>
          </w:pPr>
        </w:p>
      </w:tc>
      <w:tc>
        <w:tcPr>
          <w:tcW w:w="5233" w:type="dxa"/>
        </w:tcPr>
        <w:p w14:paraId="51691AC6" w14:textId="77777777" w:rsidR="009B6234" w:rsidRDefault="009B6234" w:rsidP="009B6234">
          <w:pPr>
            <w:pStyle w:val="Header-CompanyName"/>
          </w:pPr>
        </w:p>
      </w:tc>
    </w:tr>
  </w:tbl>
  <w:p w14:paraId="0E96EA76" w14:textId="77777777" w:rsidR="009B6234" w:rsidRPr="009B6234" w:rsidRDefault="009B6234" w:rsidP="009B623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5233"/>
      <w:gridCol w:w="5233"/>
    </w:tblGrid>
    <w:tr w:rsidR="009B6234" w14:paraId="61573F61" w14:textId="77777777" w:rsidTr="009B6234">
      <w:trPr>
        <w:trHeight w:hRule="exact" w:val="356"/>
      </w:trPr>
      <w:tc>
        <w:tcPr>
          <w:tcW w:w="5233" w:type="dxa"/>
        </w:tcPr>
        <w:p w14:paraId="70D2F955" w14:textId="77777777" w:rsidR="009B6234" w:rsidRDefault="009B6234" w:rsidP="009B6234">
          <w:pPr>
            <w:pStyle w:val="tagcontactsPage-Back"/>
          </w:pPr>
        </w:p>
      </w:tc>
      <w:tc>
        <w:tcPr>
          <w:tcW w:w="5233" w:type="dxa"/>
        </w:tcPr>
        <w:p w14:paraId="68B420B2" w14:textId="77777777" w:rsidR="009B6234" w:rsidRDefault="009B6234" w:rsidP="009B6234">
          <w:pPr>
            <w:pStyle w:val="Header-CompanyName"/>
          </w:pPr>
        </w:p>
      </w:tc>
    </w:tr>
  </w:tbl>
  <w:p w14:paraId="4C107D60" w14:textId="28924CEB" w:rsidR="009B6234" w:rsidRPr="009B6234" w:rsidRDefault="009B6234" w:rsidP="009B6234">
    <w:pPr>
      <w:pStyle w:val="Header"/>
    </w:pPr>
    <w:r>
      <w:rPr>
        <w:noProof/>
      </w:rPr>
      <mc:AlternateContent>
        <mc:Choice Requires="wps">
          <w:drawing>
            <wp:anchor distT="0" distB="0" distL="114300" distR="114300" simplePos="0" relativeHeight="251657214" behindDoc="1" locked="1" layoutInCell="1" allowOverlap="1" wp14:anchorId="0F9DAE43" wp14:editId="7B05A5FC">
              <wp:simplePos x="0" y="0"/>
              <wp:positionH relativeFrom="page">
                <wp:posOffset>0</wp:posOffset>
              </wp:positionH>
              <wp:positionV relativeFrom="page">
                <wp:posOffset>0</wp:posOffset>
              </wp:positionV>
              <wp:extent cx="7560310" cy="10692130"/>
              <wp:effectExtent l="0" t="0" r="2540" b="0"/>
              <wp:wrapNone/>
              <wp:docPr id="361446551"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1069213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946231" id="aac_BackColour" o:spid="_x0000_s1026" alt="&quot;&quot;" style="position:absolute;margin-left:0;margin-top:0;width:595.3pt;height:841.9pt;z-index:-25165926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2j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z05Oy+MKMeUoq8rTi0l1nPEs9vbOh/hVgCGJqKnHdmSU2OYuRIyJ&#10;qm8qKVwArZpbpXVm/Gp5rT3ZMGxdNS3L42nqFpr8pqYt6VA+OStTK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" fillcolor="#14003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66E3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DD8699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AA04D6F2"/>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A0E27DF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2843474"/>
    <w:multiLevelType w:val="multilevel"/>
    <w:tmpl w:val="8B9A0E4E"/>
    <w:numStyleLink w:val="aacTableListBullets"/>
  </w:abstractNum>
  <w:abstractNum w:abstractNumId="5" w15:restartNumberingAfterBreak="0">
    <w:nsid w:val="03CE1618"/>
    <w:multiLevelType w:val="multilevel"/>
    <w:tmpl w:val="8B388342"/>
    <w:numStyleLink w:val="aaclstStyleTableQuoteSmall"/>
  </w:abstractNum>
  <w:abstractNum w:abstractNumId="6" w15:restartNumberingAfterBreak="0">
    <w:nsid w:val="05177354"/>
    <w:multiLevelType w:val="multilevel"/>
    <w:tmpl w:val="ACD01B90"/>
    <w:styleLink w:val="aaclstStyleAppendices"/>
    <w:lvl w:ilvl="0">
      <w:start w:val="1"/>
      <w:numFmt w:val="upperLetter"/>
      <w:pStyle w:val="Heading6"/>
      <w:lvlText w:val="%1"/>
      <w:lvlJc w:val="right"/>
      <w:pPr>
        <w:ind w:left="0" w:hanging="360"/>
      </w:pPr>
      <w:rPr>
        <w:rFonts w:ascii="Yu Gothic Medium" w:eastAsia="Yu Gothic Medium" w:hAnsi="Yu Gothic Medium" w:hint="eastAsia"/>
        <w:color w:val="140034"/>
      </w:rPr>
    </w:lvl>
    <w:lvl w:ilvl="1">
      <w:start w:val="1"/>
      <w:numFmt w:val="decimal"/>
      <w:pStyle w:val="Heading7"/>
      <w:lvlText w:val="%1.%2"/>
      <w:lvlJc w:val="right"/>
      <w:pPr>
        <w:ind w:left="0" w:hanging="360"/>
      </w:pPr>
      <w:rPr>
        <w:rFonts w:ascii="Yu Gothic Medium" w:eastAsia="Yu Gothic Medium" w:hAnsi="Yu Gothic Medium" w:hint="eastAsia"/>
      </w:rPr>
    </w:lvl>
    <w:lvl w:ilvl="2">
      <w:start w:val="1"/>
      <w:numFmt w:val="none"/>
      <w:pStyle w:val="Heading8"/>
      <w:suff w:val="nothing"/>
      <w:lvlText w:val=""/>
      <w:lvlJc w:val="left"/>
      <w:pPr>
        <w:ind w:left="0" w:firstLine="0"/>
      </w:pPr>
      <w:rPr>
        <w:rFonts w:ascii="Yu Gothic Medium" w:eastAsia="Yu Gothic Medium" w:hAnsi="Yu Gothic Medium" w:hint="eastAsia"/>
        <w:sz w:val="28"/>
      </w:rPr>
    </w:lvl>
    <w:lvl w:ilvl="3">
      <w:start w:val="1"/>
      <w:numFmt w:val="none"/>
      <w:pStyle w:val="Heading9"/>
      <w:lvlText w:val=""/>
      <w:lvlJc w:val="left"/>
      <w:pPr>
        <w:ind w:left="0" w:firstLine="0"/>
      </w:pPr>
      <w:rPr>
        <w:rFonts w:hint="default"/>
      </w:rPr>
    </w:lvl>
    <w:lvl w:ilvl="4">
      <w:start w:val="1"/>
      <w:numFmt w:val="none"/>
      <w:pStyle w:val="Heading5AP"/>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06D55B15"/>
    <w:multiLevelType w:val="multilevel"/>
    <w:tmpl w:val="5A967E5C"/>
    <w:styleLink w:val="aaHeadingnonumberList"/>
    <w:lvl w:ilvl="0">
      <w:start w:val="1"/>
      <w:numFmt w:val="none"/>
      <w:pStyle w:val="Heading1nonumber"/>
      <w:suff w:val="nothing"/>
      <w:lvlText w:val="%1"/>
      <w:lvlJc w:val="left"/>
      <w:pPr>
        <w:ind w:left="0" w:firstLine="0"/>
      </w:pPr>
      <w:rPr>
        <w:rFonts w:ascii="Yu Gothic Medium" w:hAnsi="Yu Gothic Medium" w:hint="default"/>
      </w:rPr>
    </w:lvl>
    <w:lvl w:ilvl="1">
      <w:start w:val="1"/>
      <w:numFmt w:val="none"/>
      <w:pStyle w:val="Heading2nonumber"/>
      <w:suff w:val="nothing"/>
      <w:lvlText w:val="%2"/>
      <w:lvlJc w:val="left"/>
      <w:pPr>
        <w:ind w:left="0" w:firstLine="0"/>
      </w:pPr>
      <w:rPr>
        <w:rFonts w:hint="default"/>
      </w:rPr>
    </w:lvl>
    <w:lvl w:ilvl="2">
      <w:start w:val="1"/>
      <w:numFmt w:val="none"/>
      <w:pStyle w:val="Heading3nonumber"/>
      <w:suff w:val="nothing"/>
      <w:lvlText w:val="%3"/>
      <w:lvlJc w:val="left"/>
      <w:pPr>
        <w:ind w:left="0" w:firstLine="0"/>
      </w:pPr>
      <w:rPr>
        <w:rFonts w:hint="default"/>
      </w:rPr>
    </w:lvl>
    <w:lvl w:ilvl="3">
      <w:start w:val="1"/>
      <w:numFmt w:val="none"/>
      <w:pStyle w:val="Heading4nonumber"/>
      <w:suff w:val="nothing"/>
      <w:lvlText w:val=""/>
      <w:lvlJc w:val="left"/>
      <w:pPr>
        <w:ind w:left="0" w:firstLine="0"/>
      </w:pPr>
      <w:rPr>
        <w:rFonts w:hint="default"/>
      </w:rPr>
    </w:lvl>
    <w:lvl w:ilvl="4">
      <w:start w:val="1"/>
      <w:numFmt w:val="none"/>
      <w:pStyle w:val="Heading5nonumber"/>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8" w15:restartNumberingAfterBreak="0">
    <w:nsid w:val="0D187B0E"/>
    <w:multiLevelType w:val="multilevel"/>
    <w:tmpl w:val="56D2329A"/>
    <w:numStyleLink w:val="aacTableListBulletssmall"/>
  </w:abstractNum>
  <w:abstractNum w:abstractNumId="9" w15:restartNumberingAfterBreak="0">
    <w:nsid w:val="0EE942B7"/>
    <w:multiLevelType w:val="multilevel"/>
    <w:tmpl w:val="ACD01B90"/>
    <w:numStyleLink w:val="aaclstStyleAppendices"/>
  </w:abstractNum>
  <w:abstractNum w:abstractNumId="10" w15:restartNumberingAfterBreak="0">
    <w:nsid w:val="12E04B43"/>
    <w:multiLevelType w:val="multilevel"/>
    <w:tmpl w:val="298403DA"/>
    <w:lvl w:ilvl="0">
      <w:start w:val="1"/>
      <w:numFmt w:val="none"/>
      <w:lvlText w:val="%1"/>
      <w:lvlJc w:val="left"/>
      <w:pPr>
        <w:ind w:left="0" w:firstLine="0"/>
      </w:pPr>
      <w:rPr>
        <w:rFonts w:ascii="Yu Gothic Medium" w:hAnsi="Yu Gothic Medium" w:hint="default"/>
        <w:sz w:val="20"/>
      </w:rPr>
    </w:lvl>
    <w:lvl w:ilvl="1">
      <w:start w:val="1"/>
      <w:numFmt w:val="none"/>
      <w:suff w:val="nothing"/>
      <w:lvlText w:val="%2"/>
      <w:lvlJc w:val="right"/>
      <w:pPr>
        <w:ind w:left="567" w:hanging="567"/>
      </w:pPr>
      <w:rPr>
        <w:rFonts w:hint="default"/>
      </w:rPr>
    </w:lvl>
    <w:lvl w:ilvl="2">
      <w:start w:val="1"/>
      <w:numFmt w:val="none"/>
      <w:suff w:val="nothing"/>
      <w:lvlText w:val="%3"/>
      <w:lvlJc w:val="right"/>
      <w:pPr>
        <w:ind w:left="1134" w:hanging="567"/>
      </w:pPr>
      <w:rPr>
        <w:rFonts w:hint="default"/>
      </w:rPr>
    </w:lvl>
    <w:lvl w:ilvl="3">
      <w:start w:val="1"/>
      <w:numFmt w:val="none"/>
      <w:lvlText w:val=""/>
      <w:lvlJc w:val="left"/>
      <w:pPr>
        <w:ind w:left="1701" w:hanging="567"/>
      </w:pPr>
      <w:rPr>
        <w:rFonts w:hint="default"/>
      </w:rPr>
    </w:lvl>
    <w:lvl w:ilvl="4">
      <w:start w:val="1"/>
      <w:numFmt w:val="lowerLetter"/>
      <w:lvlText w:val="(%5)"/>
      <w:lvlJc w:val="left"/>
      <w:pPr>
        <w:ind w:left="336" w:hanging="336"/>
      </w:pPr>
      <w:rPr>
        <w:rFonts w:hint="default"/>
      </w:rPr>
    </w:lvl>
    <w:lvl w:ilvl="5">
      <w:start w:val="1"/>
      <w:numFmt w:val="none"/>
      <w:pStyle w:val="TOC6"/>
      <w:lvlText w:val=""/>
      <w:lvlJc w:val="left"/>
      <w:pPr>
        <w:ind w:left="336" w:hanging="336"/>
      </w:pPr>
      <w:rPr>
        <w:rFonts w:hint="default"/>
      </w:rPr>
    </w:lvl>
    <w:lvl w:ilvl="6">
      <w:start w:val="1"/>
      <w:numFmt w:val="none"/>
      <w:pStyle w:val="TOC7"/>
      <w:lvlText w:val="%7"/>
      <w:lvlJc w:val="left"/>
      <w:pPr>
        <w:ind w:left="0" w:firstLine="0"/>
      </w:pPr>
      <w:rPr>
        <w:rFonts w:hint="default"/>
        <w:color w:val="FFFEFF"/>
      </w:rPr>
    </w:lvl>
    <w:lvl w:ilvl="7">
      <w:start w:val="1"/>
      <w:numFmt w:val="lowerLetter"/>
      <w:lvlText w:val="%8."/>
      <w:lvlJc w:val="left"/>
      <w:pPr>
        <w:ind w:left="336" w:hanging="336"/>
      </w:pPr>
      <w:rPr>
        <w:rFonts w:hint="default"/>
      </w:rPr>
    </w:lvl>
    <w:lvl w:ilvl="8">
      <w:start w:val="1"/>
      <w:numFmt w:val="lowerRoman"/>
      <w:lvlText w:val="%9."/>
      <w:lvlJc w:val="left"/>
      <w:pPr>
        <w:ind w:left="336" w:hanging="336"/>
      </w:pPr>
      <w:rPr>
        <w:rFonts w:hint="default"/>
      </w:rPr>
    </w:lvl>
  </w:abstractNum>
  <w:abstractNum w:abstractNumId="11" w15:restartNumberingAfterBreak="0">
    <w:nsid w:val="132B14F7"/>
    <w:multiLevelType w:val="multilevel"/>
    <w:tmpl w:val="56D2329A"/>
    <w:styleLink w:val="aacTableListBulletssmall"/>
    <w:lvl w:ilvl="0">
      <w:start w:val="1"/>
      <w:numFmt w:val="bullet"/>
      <w:pStyle w:val="Tablelistbulletsmall"/>
      <w:lvlText w:val="–"/>
      <w:lvlJc w:val="left"/>
      <w:pPr>
        <w:ind w:left="320" w:hanging="280"/>
      </w:pPr>
      <w:rPr>
        <w:rFonts w:ascii="Yu Gothic Medium" w:hAnsi="Yu Gothic Medium" w:hint="default"/>
        <w:sz w:val="15"/>
      </w:rPr>
    </w:lvl>
    <w:lvl w:ilvl="1">
      <w:start w:val="1"/>
      <w:numFmt w:val="bullet"/>
      <w:pStyle w:val="Tablelistbullet2small"/>
      <w:lvlText w:val="–"/>
      <w:lvlJc w:val="left"/>
      <w:pPr>
        <w:tabs>
          <w:tab w:val="num" w:pos="320"/>
        </w:tabs>
        <w:ind w:left="560" w:hanging="240"/>
      </w:pPr>
      <w:rPr>
        <w:rFonts w:ascii="Yu Gothic Medium" w:hAnsi="Yu Gothic Medium" w:hint="default"/>
        <w:sz w:val="15"/>
      </w:rPr>
    </w:lvl>
    <w:lvl w:ilvl="2">
      <w:start w:val="1"/>
      <w:numFmt w:val="bullet"/>
      <w:pStyle w:val="Tablelistbullet3small"/>
      <w:lvlText w:val="–"/>
      <w:lvlJc w:val="left"/>
      <w:pPr>
        <w:ind w:left="800" w:hanging="240"/>
      </w:pPr>
      <w:rPr>
        <w:rFonts w:ascii="Yu Gothic Medium" w:hAnsi="Yu Gothic Medium" w:hint="default"/>
        <w:sz w:val="15"/>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68E676F"/>
    <w:multiLevelType w:val="multilevel"/>
    <w:tmpl w:val="AC8C0954"/>
    <w:styleLink w:val="aacTableListNumberssmall"/>
    <w:lvl w:ilvl="0">
      <w:start w:val="1"/>
      <w:numFmt w:val="decimal"/>
      <w:pStyle w:val="Tablelistnumbersmall"/>
      <w:lvlText w:val="%1."/>
      <w:lvlJc w:val="left"/>
      <w:pPr>
        <w:ind w:left="320" w:hanging="280"/>
      </w:pPr>
      <w:rPr>
        <w:rFonts w:ascii="Yu Gothic Medium" w:hAnsi="Yu Gothic Medium" w:hint="default"/>
        <w:sz w:val="15"/>
      </w:rPr>
    </w:lvl>
    <w:lvl w:ilvl="1">
      <w:start w:val="1"/>
      <w:numFmt w:val="lowerLetter"/>
      <w:pStyle w:val="Tablelistnumber2small"/>
      <w:lvlText w:val="%2)"/>
      <w:lvlJc w:val="left"/>
      <w:pPr>
        <w:ind w:left="560" w:hanging="240"/>
      </w:pPr>
      <w:rPr>
        <w:rFonts w:ascii="Yu Gothic Medium" w:hAnsi="Yu Gothic Medium" w:hint="default"/>
        <w:sz w:val="15"/>
      </w:rPr>
    </w:lvl>
    <w:lvl w:ilvl="2">
      <w:start w:val="1"/>
      <w:numFmt w:val="lowerRoman"/>
      <w:pStyle w:val="Tablelistnumber3small"/>
      <w:lvlText w:val="%3)"/>
      <w:lvlJc w:val="left"/>
      <w:pPr>
        <w:ind w:left="800" w:hanging="240"/>
      </w:pPr>
      <w:rPr>
        <w:rFonts w:ascii="Yu Gothic Medium" w:hAnsi="Yu Gothic Medium" w:hint="default"/>
        <w:sz w:val="15"/>
      </w:rPr>
    </w:lvl>
    <w:lvl w:ilvl="3">
      <w:start w:val="1"/>
      <w:numFmt w:val="none"/>
      <w:lvlText w:val=""/>
      <w:lvlJc w:val="left"/>
      <w:pPr>
        <w:ind w:left="1021" w:hanging="340"/>
      </w:pPr>
      <w:rPr>
        <w:rFonts w:hint="default"/>
      </w:rPr>
    </w:lvl>
    <w:lvl w:ilvl="4">
      <w:start w:val="1"/>
      <w:numFmt w:val="none"/>
      <w:lvlText w:val=""/>
      <w:lvlJc w:val="left"/>
      <w:pPr>
        <w:ind w:left="1248" w:hanging="340"/>
      </w:pPr>
      <w:rPr>
        <w:rFonts w:hint="default"/>
      </w:rPr>
    </w:lvl>
    <w:lvl w:ilvl="5">
      <w:start w:val="1"/>
      <w:numFmt w:val="none"/>
      <w:lvlText w:val=""/>
      <w:lvlJc w:val="left"/>
      <w:pPr>
        <w:ind w:left="1475" w:hanging="340"/>
      </w:pPr>
      <w:rPr>
        <w:rFonts w:hint="default"/>
      </w:rPr>
    </w:lvl>
    <w:lvl w:ilvl="6">
      <w:start w:val="1"/>
      <w:numFmt w:val="none"/>
      <w:lvlText w:val=""/>
      <w:lvlJc w:val="left"/>
      <w:pPr>
        <w:ind w:left="1702" w:hanging="340"/>
      </w:pPr>
      <w:rPr>
        <w:rFonts w:hint="default"/>
      </w:rPr>
    </w:lvl>
    <w:lvl w:ilvl="7">
      <w:start w:val="1"/>
      <w:numFmt w:val="none"/>
      <w:lvlText w:val=""/>
      <w:lvlJc w:val="left"/>
      <w:pPr>
        <w:ind w:left="1929" w:hanging="340"/>
      </w:pPr>
      <w:rPr>
        <w:rFonts w:hint="default"/>
      </w:rPr>
    </w:lvl>
    <w:lvl w:ilvl="8">
      <w:start w:val="1"/>
      <w:numFmt w:val="none"/>
      <w:lvlText w:val=""/>
      <w:lvlJc w:val="left"/>
      <w:pPr>
        <w:ind w:left="2156" w:hanging="340"/>
      </w:pPr>
      <w:rPr>
        <w:rFonts w:hint="default"/>
      </w:rPr>
    </w:lvl>
  </w:abstractNum>
  <w:abstractNum w:abstractNumId="13" w15:restartNumberingAfterBreak="0">
    <w:nsid w:val="1877449B"/>
    <w:multiLevelType w:val="multilevel"/>
    <w:tmpl w:val="145205FC"/>
    <w:styleLink w:val="aaReportListDash"/>
    <w:lvl w:ilvl="0">
      <w:start w:val="1"/>
      <w:numFmt w:val="bullet"/>
      <w:lvlText w:val="—"/>
      <w:lvlJc w:val="left"/>
      <w:pPr>
        <w:ind w:left="0" w:hanging="448"/>
      </w:pPr>
      <w:rPr>
        <w:rFonts w:ascii="Arial Narrow" w:hAnsi="Arial Narrow" w:hint="default"/>
      </w:rPr>
    </w:lvl>
    <w:lvl w:ilvl="1">
      <w:start w:val="1"/>
      <w:numFmt w:val="bullet"/>
      <w:lvlText w:val="–"/>
      <w:lvlJc w:val="left"/>
      <w:pPr>
        <w:ind w:left="238" w:hanging="238"/>
      </w:pPr>
      <w:rPr>
        <w:rFonts w:ascii="Arial Narrow" w:hAnsi="Arial Narrow" w:hint="default"/>
      </w:rPr>
    </w:lvl>
    <w:lvl w:ilvl="2">
      <w:start w:val="1"/>
      <w:numFmt w:val="bullet"/>
      <w:lvlText w:val="−"/>
      <w:lvlJc w:val="left"/>
      <w:pPr>
        <w:ind w:left="482" w:hanging="244"/>
      </w:pPr>
      <w:rPr>
        <w:rFonts w:ascii="Arial Narrow" w:hAnsi="Arial Narrow" w:hint="default"/>
        <w:position w:val="-2"/>
      </w:rPr>
    </w:lvl>
    <w:lvl w:ilvl="3">
      <w:start w:val="1"/>
      <w:numFmt w:val="bullet"/>
      <w:lvlText w:val="−"/>
      <w:lvlJc w:val="left"/>
      <w:pPr>
        <w:ind w:left="0" w:hanging="448"/>
      </w:pPr>
      <w:rPr>
        <w:rFonts w:ascii="Calibri" w:hAnsi="Calibri" w:hint="default"/>
      </w:rPr>
    </w:lvl>
    <w:lvl w:ilvl="4">
      <w:start w:val="1"/>
      <w:numFmt w:val="bullet"/>
      <w:lvlText w:val="−"/>
      <w:lvlJc w:val="left"/>
      <w:pPr>
        <w:ind w:left="0" w:hanging="448"/>
      </w:pPr>
      <w:rPr>
        <w:rFonts w:ascii="Calibri" w:hAnsi="Calibri" w:hint="default"/>
      </w:rPr>
    </w:lvl>
    <w:lvl w:ilvl="5">
      <w:start w:val="1"/>
      <w:numFmt w:val="bullet"/>
      <w:lvlText w:val="−"/>
      <w:lvlJc w:val="left"/>
      <w:pPr>
        <w:ind w:left="0" w:hanging="448"/>
      </w:pPr>
      <w:rPr>
        <w:rFonts w:ascii="Calibri" w:hAnsi="Calibri" w:hint="default"/>
      </w:rPr>
    </w:lvl>
    <w:lvl w:ilvl="6">
      <w:start w:val="1"/>
      <w:numFmt w:val="bullet"/>
      <w:lvlText w:val="−"/>
      <w:lvlJc w:val="left"/>
      <w:pPr>
        <w:ind w:left="0" w:hanging="448"/>
      </w:pPr>
      <w:rPr>
        <w:rFonts w:ascii="Calibri" w:hAnsi="Calibri" w:hint="default"/>
      </w:rPr>
    </w:lvl>
    <w:lvl w:ilvl="7">
      <w:start w:val="1"/>
      <w:numFmt w:val="bullet"/>
      <w:lvlText w:val="−"/>
      <w:lvlJc w:val="left"/>
      <w:pPr>
        <w:ind w:left="0" w:hanging="448"/>
      </w:pPr>
      <w:rPr>
        <w:rFonts w:ascii="Calibri" w:hAnsi="Calibri" w:hint="default"/>
      </w:rPr>
    </w:lvl>
    <w:lvl w:ilvl="8">
      <w:start w:val="1"/>
      <w:numFmt w:val="bullet"/>
      <w:lvlText w:val="−"/>
      <w:lvlJc w:val="left"/>
      <w:pPr>
        <w:ind w:left="0" w:hanging="448"/>
      </w:pPr>
      <w:rPr>
        <w:rFonts w:ascii="Calibri" w:hAnsi="Calibri" w:hint="default"/>
      </w:rPr>
    </w:lvl>
  </w:abstractNum>
  <w:abstractNum w:abstractNumId="14" w15:restartNumberingAfterBreak="0">
    <w:nsid w:val="1A415C8F"/>
    <w:multiLevelType w:val="multilevel"/>
    <w:tmpl w:val="FAA66FEC"/>
    <w:numStyleLink w:val="aaclstStyleHeadingsES"/>
  </w:abstractNum>
  <w:abstractNum w:abstractNumId="15" w15:restartNumberingAfterBreak="0">
    <w:nsid w:val="1C662060"/>
    <w:multiLevelType w:val="multilevel"/>
    <w:tmpl w:val="2EEC7E9A"/>
    <w:styleLink w:val="aaclstStyleHeadingApp"/>
    <w:lvl w:ilvl="0">
      <w:start w:val="1"/>
      <w:numFmt w:val="upperLetter"/>
      <w:lvlText w:val="%1"/>
      <w:lvlJc w:val="right"/>
      <w:pPr>
        <w:ind w:left="0" w:hanging="240"/>
      </w:pPr>
      <w:rPr>
        <w:rFonts w:hint="default"/>
      </w:rPr>
    </w:lvl>
    <w:lvl w:ilvl="1">
      <w:start w:val="1"/>
      <w:numFmt w:val="decimal"/>
      <w:lvlText w:val="%1.%2"/>
      <w:lvlJc w:val="right"/>
      <w:pPr>
        <w:ind w:left="0" w:hanging="24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2073059B"/>
    <w:multiLevelType w:val="multilevel"/>
    <w:tmpl w:val="03FC43F2"/>
    <w:styleLink w:val="aaclstStyleBoxListNumbers"/>
    <w:lvl w:ilvl="0">
      <w:start w:val="1"/>
      <w:numFmt w:val="decimal"/>
      <w:pStyle w:val="BoxListNumber"/>
      <w:lvlText w:val="%1."/>
      <w:lvlJc w:val="left"/>
      <w:pPr>
        <w:ind w:left="312" w:hanging="312"/>
      </w:pPr>
      <w:rPr>
        <w:rFonts w:ascii="Yu Gothic Medium" w:hAnsi="Yu Gothic Medium" w:hint="default"/>
        <w:sz w:val="21"/>
      </w:rPr>
    </w:lvl>
    <w:lvl w:ilvl="1">
      <w:start w:val="1"/>
      <w:numFmt w:val="lowerLetter"/>
      <w:pStyle w:val="BoxListNumber2"/>
      <w:lvlText w:val="%2)"/>
      <w:lvlJc w:val="left"/>
      <w:pPr>
        <w:ind w:left="592" w:hanging="280"/>
      </w:pPr>
      <w:rPr>
        <w:rFonts w:ascii="Yu Gothic Medium" w:hAnsi="Yu Gothic Medium" w:hint="default"/>
        <w:sz w:val="21"/>
      </w:rPr>
    </w:lvl>
    <w:lvl w:ilvl="2">
      <w:start w:val="1"/>
      <w:numFmt w:val="lowerRoman"/>
      <w:pStyle w:val="BoxListNumber3"/>
      <w:lvlText w:val="%3)"/>
      <w:lvlJc w:val="left"/>
      <w:pPr>
        <w:ind w:left="832" w:hanging="240"/>
      </w:pPr>
      <w:rPr>
        <w:rFonts w:ascii="Yu Gothic Medium" w:hAnsi="Yu Gothic Medium" w:hint="default"/>
        <w:sz w:val="21"/>
      </w:rPr>
    </w:lvl>
    <w:lvl w:ilvl="3">
      <w:start w:val="1"/>
      <w:numFmt w:val="decimal"/>
      <w:lvlText w:val="%4."/>
      <w:lvlJc w:val="left"/>
      <w:pPr>
        <w:ind w:left="2880" w:hanging="360"/>
      </w:pPr>
      <w:rPr>
        <w:rFonts w:ascii="Yu Gothic Medium" w:hAnsi="Yu Gothic Medium" w:hint="default"/>
        <w:sz w:val="21"/>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15B4B03"/>
    <w:multiLevelType w:val="multilevel"/>
    <w:tmpl w:val="0E2ADDE0"/>
    <w:numStyleLink w:val="aaclstStyleHeadingNumbered"/>
  </w:abstractNum>
  <w:abstractNum w:abstractNumId="18" w15:restartNumberingAfterBreak="0">
    <w:nsid w:val="243709AB"/>
    <w:multiLevelType w:val="multilevel"/>
    <w:tmpl w:val="AC8C0954"/>
    <w:numStyleLink w:val="aacTableListNumberssmall"/>
  </w:abstractNum>
  <w:abstractNum w:abstractNumId="19" w15:restartNumberingAfterBreak="0">
    <w:nsid w:val="25124F0F"/>
    <w:multiLevelType w:val="multilevel"/>
    <w:tmpl w:val="8ABE3CAA"/>
    <w:styleLink w:val="aacTableListNumbers"/>
    <w:lvl w:ilvl="0">
      <w:start w:val="1"/>
      <w:numFmt w:val="decimal"/>
      <w:pStyle w:val="Tablelistnumber"/>
      <w:lvlText w:val="%1."/>
      <w:lvlJc w:val="left"/>
      <w:pPr>
        <w:ind w:left="360" w:hanging="320"/>
      </w:pPr>
      <w:rPr>
        <w:rFonts w:ascii="Yu Gothic Medium" w:hAnsi="Yu Gothic Medium" w:hint="default"/>
        <w:sz w:val="19"/>
      </w:rPr>
    </w:lvl>
    <w:lvl w:ilvl="1">
      <w:start w:val="1"/>
      <w:numFmt w:val="lowerLetter"/>
      <w:pStyle w:val="Tablelistnumber2"/>
      <w:lvlText w:val="%2)"/>
      <w:lvlJc w:val="left"/>
      <w:pPr>
        <w:ind w:left="760" w:hanging="400"/>
      </w:pPr>
      <w:rPr>
        <w:rFonts w:ascii="Yu Gothic Medium" w:hAnsi="Yu Gothic Medium" w:hint="default"/>
        <w:sz w:val="19"/>
      </w:rPr>
    </w:lvl>
    <w:lvl w:ilvl="2">
      <w:start w:val="1"/>
      <w:numFmt w:val="lowerRoman"/>
      <w:pStyle w:val="Tablelistnumber3"/>
      <w:lvlText w:val="%3)"/>
      <w:lvlJc w:val="left"/>
      <w:pPr>
        <w:ind w:left="980" w:hanging="220"/>
      </w:pPr>
      <w:rPr>
        <w:rFonts w:ascii="Yu Gothic Medium" w:hAnsi="Yu Gothic Medium" w:hint="default"/>
        <w:sz w:val="19"/>
      </w:rPr>
    </w:lvl>
    <w:lvl w:ilvl="3">
      <w:start w:val="1"/>
      <w:numFmt w:val="decimal"/>
      <w:lvlText w:val="(%4)"/>
      <w:lvlJc w:val="left"/>
      <w:pPr>
        <w:ind w:left="960" w:hanging="240"/>
      </w:pPr>
      <w:rPr>
        <w:rFonts w:hint="default"/>
      </w:rPr>
    </w:lvl>
    <w:lvl w:ilvl="4">
      <w:start w:val="1"/>
      <w:numFmt w:val="lowerLetter"/>
      <w:lvlText w:val="(%5)"/>
      <w:lvlJc w:val="left"/>
      <w:pPr>
        <w:ind w:left="1200" w:hanging="240"/>
      </w:pPr>
      <w:rPr>
        <w:rFonts w:hint="default"/>
      </w:rPr>
    </w:lvl>
    <w:lvl w:ilvl="5">
      <w:start w:val="1"/>
      <w:numFmt w:val="lowerRoman"/>
      <w:lvlText w:val="(%6)"/>
      <w:lvlJc w:val="left"/>
      <w:pPr>
        <w:ind w:left="1440" w:hanging="240"/>
      </w:pPr>
      <w:rPr>
        <w:rFonts w:hint="default"/>
      </w:rPr>
    </w:lvl>
    <w:lvl w:ilvl="6">
      <w:start w:val="1"/>
      <w:numFmt w:val="decimal"/>
      <w:lvlText w:val="%7."/>
      <w:lvlJc w:val="left"/>
      <w:pPr>
        <w:ind w:left="1680" w:hanging="240"/>
      </w:pPr>
      <w:rPr>
        <w:rFonts w:hint="default"/>
      </w:rPr>
    </w:lvl>
    <w:lvl w:ilvl="7">
      <w:start w:val="1"/>
      <w:numFmt w:val="lowerLetter"/>
      <w:lvlText w:val="%8."/>
      <w:lvlJc w:val="left"/>
      <w:pPr>
        <w:ind w:left="1920" w:hanging="240"/>
      </w:pPr>
      <w:rPr>
        <w:rFonts w:hint="default"/>
      </w:rPr>
    </w:lvl>
    <w:lvl w:ilvl="8">
      <w:start w:val="1"/>
      <w:numFmt w:val="lowerRoman"/>
      <w:lvlText w:val="%9."/>
      <w:lvlJc w:val="left"/>
      <w:pPr>
        <w:ind w:left="2160" w:hanging="240"/>
      </w:pPr>
      <w:rPr>
        <w:rFonts w:hint="default"/>
      </w:rPr>
    </w:lvl>
  </w:abstractNum>
  <w:abstractNum w:abstractNumId="20" w15:restartNumberingAfterBreak="0">
    <w:nsid w:val="264D0593"/>
    <w:multiLevelType w:val="multilevel"/>
    <w:tmpl w:val="CE66BE7A"/>
    <w:styleLink w:val="lstStyleListNumber"/>
    <w:lvl w:ilvl="0">
      <w:start w:val="1"/>
      <w:numFmt w:val="decimal"/>
      <w:lvlText w:val="%1."/>
      <w:lvlJc w:val="left"/>
      <w:pPr>
        <w:ind w:left="420" w:hanging="420"/>
      </w:pPr>
      <w:rPr>
        <w:rFonts w:ascii="Arial Narrow" w:hAnsi="Arial Narrow" w:cs="Arial" w:hint="default"/>
      </w:rPr>
    </w:lvl>
    <w:lvl w:ilvl="1">
      <w:start w:val="1"/>
      <w:numFmt w:val="lowerLetter"/>
      <w:lvlText w:val="%2)"/>
      <w:lvlJc w:val="left"/>
      <w:pPr>
        <w:ind w:left="780" w:hanging="360"/>
      </w:pPr>
      <w:rPr>
        <w:rFonts w:ascii="Arial Narrow" w:hAnsi="Arial Narrow" w:hint="default"/>
      </w:rPr>
    </w:lvl>
    <w:lvl w:ilvl="2">
      <w:start w:val="1"/>
      <w:numFmt w:val="lowerRoman"/>
      <w:lvlText w:val="%3)"/>
      <w:lvlJc w:val="left"/>
      <w:pPr>
        <w:ind w:left="1140" w:hanging="360"/>
      </w:pPr>
      <w:rPr>
        <w:rFonts w:ascii="Arial Narrow" w:hAnsi="Arial Narrow"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21" w15:restartNumberingAfterBreak="0">
    <w:nsid w:val="267D48F2"/>
    <w:multiLevelType w:val="multilevel"/>
    <w:tmpl w:val="FAA66FEC"/>
    <w:styleLink w:val="aaclstStyleHeadingsES"/>
    <w:lvl w:ilvl="0">
      <w:start w:val="1"/>
      <w:numFmt w:val="none"/>
      <w:pStyle w:val="Heading1ES"/>
      <w:lvlText w:val=""/>
      <w:lvlJc w:val="left"/>
      <w:pPr>
        <w:ind w:left="0" w:firstLine="0"/>
      </w:pPr>
      <w:rPr>
        <w:rFonts w:ascii="Arial Narrow" w:hAnsi="Arial Narrow" w:hint="default"/>
      </w:rPr>
    </w:lvl>
    <w:lvl w:ilvl="1">
      <w:start w:val="1"/>
      <w:numFmt w:val="none"/>
      <w:pStyle w:val="Heading2ES"/>
      <w:lvlText w:val=""/>
      <w:lvlJc w:val="left"/>
      <w:pPr>
        <w:ind w:left="0" w:firstLine="0"/>
      </w:pPr>
      <w:rPr>
        <w:rFonts w:hint="default"/>
      </w:rPr>
    </w:lvl>
    <w:lvl w:ilvl="2">
      <w:start w:val="1"/>
      <w:numFmt w:val="none"/>
      <w:pStyle w:val="Heading3ES"/>
      <w:lvlText w:val=""/>
      <w:lvlJc w:val="left"/>
      <w:pPr>
        <w:ind w:left="0" w:firstLine="0"/>
      </w:pPr>
      <w:rPr>
        <w:rFonts w:hint="default"/>
      </w:rPr>
    </w:lvl>
    <w:lvl w:ilvl="3">
      <w:start w:val="1"/>
      <w:numFmt w:val="none"/>
      <w:pStyle w:val="Heading4ES"/>
      <w:lvlText w:val=""/>
      <w:lvlJc w:val="left"/>
      <w:pPr>
        <w:ind w:left="0" w:firstLine="0"/>
      </w:pPr>
      <w:rPr>
        <w:rFonts w:hint="default"/>
      </w:rPr>
    </w:lvl>
    <w:lvl w:ilvl="4">
      <w:start w:val="1"/>
      <w:numFmt w:val="none"/>
      <w:pStyle w:val="Heading5ES"/>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2" w15:restartNumberingAfterBreak="0">
    <w:nsid w:val="31AB2891"/>
    <w:multiLevelType w:val="multilevel"/>
    <w:tmpl w:val="6248E440"/>
    <w:styleLink w:val="TOCList"/>
    <w:lvl w:ilvl="0">
      <w:start w:val="1"/>
      <w:numFmt w:val="none"/>
      <w:suff w:val="nothing"/>
      <w:lvlText w:val="%1"/>
      <w:lvlJc w:val="left"/>
      <w:pPr>
        <w:ind w:left="0" w:firstLine="0"/>
      </w:pPr>
      <w:rPr>
        <w:rFonts w:ascii="Yu Gothic Medium" w:hAnsi="Yu Gothic Medium" w:hint="default"/>
        <w:sz w:val="20"/>
      </w:rPr>
    </w:lvl>
    <w:lvl w:ilvl="1">
      <w:start w:val="1"/>
      <w:numFmt w:val="none"/>
      <w:lvlRestart w:val="0"/>
      <w:suff w:val="nothing"/>
      <w:lvlText w:val="%2"/>
      <w:lvlJc w:val="left"/>
      <w:pPr>
        <w:ind w:left="560" w:hanging="560"/>
      </w:pPr>
      <w:rPr>
        <w:rFonts w:hint="default"/>
      </w:rPr>
    </w:lvl>
    <w:lvl w:ilvl="2">
      <w:start w:val="1"/>
      <w:numFmt w:val="none"/>
      <w:lvlRestart w:val="0"/>
      <w:suff w:val="nothing"/>
      <w:lvlText w:val="%3"/>
      <w:lvlJc w:val="left"/>
      <w:pPr>
        <w:ind w:left="1120" w:hanging="560"/>
      </w:pPr>
      <w:rPr>
        <w:rFonts w:hint="default"/>
      </w:rPr>
    </w:lvl>
    <w:lvl w:ilvl="3">
      <w:start w:val="1"/>
      <w:numFmt w:val="none"/>
      <w:lvlRestart w:val="0"/>
      <w:suff w:val="nothing"/>
      <w:lvlText w:val=""/>
      <w:lvlJc w:val="left"/>
      <w:pPr>
        <w:ind w:left="1680" w:hanging="56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3" w15:restartNumberingAfterBreak="0">
    <w:nsid w:val="384D1CBC"/>
    <w:multiLevelType w:val="multilevel"/>
    <w:tmpl w:val="654C7D7E"/>
    <w:numStyleLink w:val="lstStyleHeadingNumbered"/>
  </w:abstractNum>
  <w:abstractNum w:abstractNumId="24" w15:restartNumberingAfterBreak="0">
    <w:nsid w:val="3927596A"/>
    <w:multiLevelType w:val="multilevel"/>
    <w:tmpl w:val="8ABE3CAA"/>
    <w:numStyleLink w:val="aacTableListNumbers"/>
  </w:abstractNum>
  <w:abstractNum w:abstractNumId="25" w15:restartNumberingAfterBreak="0">
    <w:nsid w:val="3CD62D95"/>
    <w:multiLevelType w:val="multilevel"/>
    <w:tmpl w:val="8B9A0E4E"/>
    <w:styleLink w:val="aacTableListBullets"/>
    <w:lvl w:ilvl="0">
      <w:start w:val="1"/>
      <w:numFmt w:val="bullet"/>
      <w:pStyle w:val="Tablelistbullet"/>
      <w:lvlText w:val="–"/>
      <w:lvlJc w:val="left"/>
      <w:pPr>
        <w:ind w:left="320" w:hanging="280"/>
      </w:pPr>
      <w:rPr>
        <w:rFonts w:ascii="Yu Gothic Medium" w:hAnsi="Yu Gothic Medium" w:hint="default"/>
        <w:sz w:val="19"/>
      </w:rPr>
    </w:lvl>
    <w:lvl w:ilvl="1">
      <w:start w:val="1"/>
      <w:numFmt w:val="bullet"/>
      <w:pStyle w:val="Tablelistbullet2"/>
      <w:lvlText w:val="–"/>
      <w:lvlJc w:val="left"/>
      <w:pPr>
        <w:ind w:left="560" w:hanging="240"/>
      </w:pPr>
      <w:rPr>
        <w:rFonts w:ascii="Yu Gothic Medium" w:hAnsi="Yu Gothic Medium" w:hint="default"/>
        <w:color w:val="000100"/>
        <w:sz w:val="19"/>
      </w:rPr>
    </w:lvl>
    <w:lvl w:ilvl="2">
      <w:start w:val="1"/>
      <w:numFmt w:val="bullet"/>
      <w:pStyle w:val="Tablelistbullet3"/>
      <w:lvlText w:val="–"/>
      <w:lvlJc w:val="left"/>
      <w:pPr>
        <w:ind w:left="800" w:hanging="240"/>
      </w:pPr>
      <w:rPr>
        <w:rFonts w:ascii="Yu Gothic Medium" w:hAnsi="Yu Gothic Medium" w:hint="default"/>
        <w:sz w:val="19"/>
      </w:rPr>
    </w:lvl>
    <w:lvl w:ilvl="3">
      <w:start w:val="1"/>
      <w:numFmt w:val="decimal"/>
      <w:lvlText w:val="(%4)"/>
      <w:lvlJc w:val="left"/>
      <w:pPr>
        <w:ind w:left="960" w:hanging="240"/>
      </w:pPr>
      <w:rPr>
        <w:rFonts w:ascii="Arial Narrow" w:hAnsi="Arial Narrow" w:hint="default"/>
      </w:rPr>
    </w:lvl>
    <w:lvl w:ilvl="4">
      <w:start w:val="1"/>
      <w:numFmt w:val="lowerLetter"/>
      <w:lvlText w:val="(%5)"/>
      <w:lvlJc w:val="left"/>
      <w:pPr>
        <w:ind w:left="1200" w:hanging="240"/>
      </w:pPr>
      <w:rPr>
        <w:rFonts w:hint="default"/>
      </w:rPr>
    </w:lvl>
    <w:lvl w:ilvl="5">
      <w:start w:val="1"/>
      <w:numFmt w:val="lowerRoman"/>
      <w:lvlText w:val="(%6)"/>
      <w:lvlJc w:val="left"/>
      <w:pPr>
        <w:ind w:left="1440" w:hanging="240"/>
      </w:pPr>
      <w:rPr>
        <w:rFonts w:hint="default"/>
      </w:rPr>
    </w:lvl>
    <w:lvl w:ilvl="6">
      <w:start w:val="1"/>
      <w:numFmt w:val="decimal"/>
      <w:lvlText w:val="%7."/>
      <w:lvlJc w:val="left"/>
      <w:pPr>
        <w:ind w:left="1680" w:hanging="240"/>
      </w:pPr>
      <w:rPr>
        <w:rFonts w:hint="default"/>
      </w:rPr>
    </w:lvl>
    <w:lvl w:ilvl="7">
      <w:start w:val="1"/>
      <w:numFmt w:val="lowerLetter"/>
      <w:lvlText w:val="%8."/>
      <w:lvlJc w:val="left"/>
      <w:pPr>
        <w:ind w:left="1920" w:hanging="240"/>
      </w:pPr>
      <w:rPr>
        <w:rFonts w:hint="default"/>
      </w:rPr>
    </w:lvl>
    <w:lvl w:ilvl="8">
      <w:start w:val="1"/>
      <w:numFmt w:val="lowerRoman"/>
      <w:lvlText w:val="%9."/>
      <w:lvlJc w:val="left"/>
      <w:pPr>
        <w:ind w:left="2160" w:hanging="240"/>
      </w:pPr>
      <w:rPr>
        <w:rFonts w:hint="default"/>
      </w:rPr>
    </w:lvl>
  </w:abstractNum>
  <w:abstractNum w:abstractNumId="26" w15:restartNumberingAfterBreak="0">
    <w:nsid w:val="44083225"/>
    <w:multiLevelType w:val="multilevel"/>
    <w:tmpl w:val="B288C038"/>
    <w:styleLink w:val="aaclstStyleBoxListBullets"/>
    <w:lvl w:ilvl="0">
      <w:start w:val="1"/>
      <w:numFmt w:val="bullet"/>
      <w:pStyle w:val="BoxListBullet"/>
      <w:lvlText w:val="—"/>
      <w:lvlJc w:val="left"/>
      <w:pPr>
        <w:ind w:left="312" w:hanging="312"/>
      </w:pPr>
      <w:rPr>
        <w:rFonts w:ascii="Yu Gothic Medium" w:hAnsi="Yu Gothic Medium" w:hint="default"/>
        <w:sz w:val="21"/>
      </w:rPr>
    </w:lvl>
    <w:lvl w:ilvl="1">
      <w:start w:val="1"/>
      <w:numFmt w:val="bullet"/>
      <w:pStyle w:val="BoxListBullet2"/>
      <w:lvlText w:val="―"/>
      <w:lvlJc w:val="left"/>
      <w:pPr>
        <w:ind w:left="592" w:hanging="280"/>
      </w:pPr>
      <w:rPr>
        <w:rFonts w:ascii="Yu Gothic Medium" w:hAnsi="Yu Gothic Medium" w:hint="default"/>
        <w:sz w:val="21"/>
      </w:rPr>
    </w:lvl>
    <w:lvl w:ilvl="2">
      <w:start w:val="1"/>
      <w:numFmt w:val="bullet"/>
      <w:pStyle w:val="BoxListBullet3"/>
      <w:lvlText w:val="−"/>
      <w:lvlJc w:val="left"/>
      <w:pPr>
        <w:ind w:left="832" w:hanging="240"/>
      </w:pPr>
      <w:rPr>
        <w:rFonts w:ascii="Yu Gothic Medium" w:hAnsi="Yu Gothic Medium" w:hint="default"/>
        <w:sz w:val="21"/>
      </w:rPr>
    </w:lvl>
    <w:lvl w:ilvl="3">
      <w:start w:val="1"/>
      <w:numFmt w:val="none"/>
      <w:pStyle w:val="BoxQuote"/>
      <w:suff w:val="nothing"/>
      <w:lvlText w:val=""/>
      <w:lvlJc w:val="left"/>
      <w:pPr>
        <w:ind w:left="0" w:firstLine="0"/>
      </w:pPr>
      <w:rPr>
        <w:rFonts w:ascii="Yu Gothic Medium" w:hAnsi="Yu Gothic Medium" w:hint="default"/>
        <w:sz w:val="21"/>
      </w:rPr>
    </w:lvl>
    <w:lvl w:ilvl="4">
      <w:start w:val="1"/>
      <w:numFmt w:val="bullet"/>
      <w:pStyle w:val="BoxQuoteListBullet"/>
      <w:lvlText w:val="–"/>
      <w:lvlJc w:val="left"/>
      <w:pPr>
        <w:ind w:left="312" w:hanging="312"/>
      </w:pPr>
      <w:rPr>
        <w:rFonts w:ascii="Yu Gothic Medium" w:hAnsi="Yu Gothic Medium" w:hint="default"/>
        <w:sz w:val="21"/>
      </w:rPr>
    </w:lvl>
    <w:lvl w:ilvl="5">
      <w:start w:val="1"/>
      <w:numFmt w:val="none"/>
      <w:lvlText w:val=""/>
      <w:lvlJc w:val="left"/>
      <w:pPr>
        <w:ind w:left="1646" w:hanging="446"/>
      </w:pPr>
      <w:rPr>
        <w:rFonts w:hint="default"/>
      </w:rPr>
    </w:lvl>
    <w:lvl w:ilvl="6">
      <w:start w:val="1"/>
      <w:numFmt w:val="none"/>
      <w:lvlText w:val=""/>
      <w:lvlJc w:val="left"/>
      <w:pPr>
        <w:ind w:left="1886" w:hanging="446"/>
      </w:pPr>
      <w:rPr>
        <w:rFonts w:hint="default"/>
      </w:rPr>
    </w:lvl>
    <w:lvl w:ilvl="7">
      <w:start w:val="1"/>
      <w:numFmt w:val="none"/>
      <w:lvlText w:val=""/>
      <w:lvlJc w:val="left"/>
      <w:pPr>
        <w:ind w:left="2126" w:hanging="446"/>
      </w:pPr>
      <w:rPr>
        <w:rFonts w:hint="default"/>
      </w:rPr>
    </w:lvl>
    <w:lvl w:ilvl="8">
      <w:start w:val="1"/>
      <w:numFmt w:val="none"/>
      <w:lvlText w:val=""/>
      <w:lvlJc w:val="left"/>
      <w:pPr>
        <w:ind w:left="2366" w:hanging="446"/>
      </w:pPr>
      <w:rPr>
        <w:rFonts w:hint="default"/>
      </w:rPr>
    </w:lvl>
  </w:abstractNum>
  <w:abstractNum w:abstractNumId="27" w15:restartNumberingAfterBreak="0">
    <w:nsid w:val="45767BA0"/>
    <w:multiLevelType w:val="multilevel"/>
    <w:tmpl w:val="75081F48"/>
    <w:lvl w:ilvl="0">
      <w:start w:val="1"/>
      <w:numFmt w:val="bullet"/>
      <w:pStyle w:val="SideNoteDash"/>
      <w:lvlText w:val="–"/>
      <w:lvlJc w:val="left"/>
      <w:pPr>
        <w:tabs>
          <w:tab w:val="num" w:pos="60"/>
        </w:tabs>
        <w:ind w:left="220" w:hanging="220"/>
      </w:pPr>
      <w:rPr>
        <w:rFonts w:ascii="Arial Narrow" w:hAnsi="Arial Narrow" w:hint="default"/>
      </w:rPr>
    </w:lvl>
    <w:lvl w:ilvl="1">
      <w:start w:val="1"/>
      <w:numFmt w:val="bullet"/>
      <w:pStyle w:val="SideNoteBullet"/>
      <w:lvlText w:val="•"/>
      <w:lvlJc w:val="left"/>
      <w:pPr>
        <w:ind w:left="220" w:hanging="220"/>
      </w:pPr>
      <w:rPr>
        <w:rFonts w:ascii="Arial Narrow" w:hAnsi="Arial Narrow" w:hint="default"/>
        <w:sz w:val="1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60F67E9"/>
    <w:multiLevelType w:val="multilevel"/>
    <w:tmpl w:val="30CC873A"/>
    <w:numStyleLink w:val="aaclstStyleBullets"/>
  </w:abstractNum>
  <w:abstractNum w:abstractNumId="29" w15:restartNumberingAfterBreak="0">
    <w:nsid w:val="4B6114E9"/>
    <w:multiLevelType w:val="multilevel"/>
    <w:tmpl w:val="30CC873A"/>
    <w:styleLink w:val="aaclstStyleBullets"/>
    <w:lvl w:ilvl="0">
      <w:start w:val="1"/>
      <w:numFmt w:val="bullet"/>
      <w:pStyle w:val="ListBullet"/>
      <w:lvlText w:val="—"/>
      <w:lvlJc w:val="left"/>
      <w:pPr>
        <w:ind w:left="420" w:hanging="420"/>
      </w:pPr>
      <w:rPr>
        <w:rFonts w:ascii="Arial Narrow" w:hAnsi="Arial Narrow" w:hint="default"/>
      </w:rPr>
    </w:lvl>
    <w:lvl w:ilvl="1">
      <w:start w:val="1"/>
      <w:numFmt w:val="bullet"/>
      <w:pStyle w:val="ListBullet2"/>
      <w:lvlText w:val="―"/>
      <w:lvlJc w:val="left"/>
      <w:pPr>
        <w:ind w:left="780" w:hanging="360"/>
      </w:pPr>
      <w:rPr>
        <w:rFonts w:ascii="Arial Narrow" w:hAnsi="Arial Narrow" w:hint="default"/>
      </w:rPr>
    </w:lvl>
    <w:lvl w:ilvl="2">
      <w:start w:val="1"/>
      <w:numFmt w:val="bullet"/>
      <w:pStyle w:val="ListBullet3"/>
      <w:lvlText w:val="−"/>
      <w:lvlJc w:val="left"/>
      <w:pPr>
        <w:ind w:left="1140" w:hanging="360"/>
      </w:pPr>
      <w:rPr>
        <w:rFonts w:ascii="Arial Narrow" w:hAnsi="Arial Narrow"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30" w15:restartNumberingAfterBreak="0">
    <w:nsid w:val="505F1181"/>
    <w:multiLevelType w:val="multilevel"/>
    <w:tmpl w:val="26223CFC"/>
    <w:styleLink w:val="aaclstStyleTableQuote"/>
    <w:lvl w:ilvl="0">
      <w:start w:val="1"/>
      <w:numFmt w:val="none"/>
      <w:pStyle w:val="TableQuote"/>
      <w:suff w:val="nothing"/>
      <w:lvlText w:val="%1"/>
      <w:lvlJc w:val="left"/>
      <w:pPr>
        <w:ind w:left="0" w:firstLine="0"/>
      </w:pPr>
      <w:rPr>
        <w:rFonts w:ascii="Yu Gothic Medium" w:hAnsi="Yu Gothic Medium" w:hint="default"/>
        <w:sz w:val="19"/>
      </w:rPr>
    </w:lvl>
    <w:lvl w:ilvl="1">
      <w:start w:val="1"/>
      <w:numFmt w:val="bullet"/>
      <w:pStyle w:val="TableQuoteBullet"/>
      <w:lvlText w:val="–"/>
      <w:lvlJc w:val="left"/>
      <w:pPr>
        <w:ind w:left="360" w:hanging="320"/>
      </w:pPr>
      <w:rPr>
        <w:rFonts w:ascii="Yu Gothic Medium" w:hAnsi="Yu Gothic Medium" w:hint="default"/>
        <w:sz w:val="19"/>
      </w:rPr>
    </w:lvl>
    <w:lvl w:ilvl="2">
      <w:start w:val="1"/>
      <w:numFmt w:val="none"/>
      <w:suff w:val="nothing"/>
      <w:lvlText w:val=""/>
      <w:lvlJc w:val="left"/>
      <w:pPr>
        <w:ind w:left="0" w:firstLine="0"/>
      </w:pPr>
      <w:rPr>
        <w:rFonts w:ascii="Yu Gothic Medium" w:hAnsi="Yu Gothic Medium" w:hint="eastAsia"/>
        <w:sz w:val="19"/>
      </w:rPr>
    </w:lvl>
    <w:lvl w:ilvl="3">
      <w:start w:val="1"/>
      <w:numFmt w:val="bullet"/>
      <w:lvlText w:val=""/>
      <w:lvlJc w:val="left"/>
      <w:pPr>
        <w:ind w:left="2880" w:hanging="360"/>
      </w:pPr>
      <w:rPr>
        <w:rFonts w:ascii="Yu Gothic Medium" w:hAnsi="Yu Gothic Medium" w:hint="default"/>
        <w:sz w:val="19"/>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0E9377F"/>
    <w:multiLevelType w:val="multilevel"/>
    <w:tmpl w:val="CE66BE7A"/>
    <w:styleLink w:val="aaclstStyleListNumber"/>
    <w:lvl w:ilvl="0">
      <w:start w:val="1"/>
      <w:numFmt w:val="decimal"/>
      <w:pStyle w:val="ListNumber"/>
      <w:lvlText w:val="%1."/>
      <w:lvlJc w:val="left"/>
      <w:pPr>
        <w:ind w:left="420" w:hanging="420"/>
      </w:pPr>
      <w:rPr>
        <w:rFonts w:ascii="Arial Narrow" w:hAnsi="Arial Narrow" w:cs="Arial" w:hint="default"/>
      </w:rPr>
    </w:lvl>
    <w:lvl w:ilvl="1">
      <w:start w:val="1"/>
      <w:numFmt w:val="lowerLetter"/>
      <w:pStyle w:val="ListNumber2"/>
      <w:lvlText w:val="%2)"/>
      <w:lvlJc w:val="left"/>
      <w:pPr>
        <w:ind w:left="780" w:hanging="360"/>
      </w:pPr>
      <w:rPr>
        <w:rFonts w:ascii="Arial Narrow" w:hAnsi="Arial Narrow" w:hint="default"/>
      </w:rPr>
    </w:lvl>
    <w:lvl w:ilvl="2">
      <w:start w:val="1"/>
      <w:numFmt w:val="lowerRoman"/>
      <w:pStyle w:val="ListNumber3"/>
      <w:lvlText w:val="%3)"/>
      <w:lvlJc w:val="left"/>
      <w:pPr>
        <w:ind w:left="1140" w:hanging="360"/>
      </w:pPr>
      <w:rPr>
        <w:rFonts w:ascii="Arial Narrow" w:hAnsi="Arial Narrow"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32" w15:restartNumberingAfterBreak="0">
    <w:nsid w:val="532D23B6"/>
    <w:multiLevelType w:val="multilevel"/>
    <w:tmpl w:val="654C7D7E"/>
    <w:styleLink w:val="lstStyleHeadingNumbered"/>
    <w:lvl w:ilvl="0">
      <w:start w:val="1"/>
      <w:numFmt w:val="decimal"/>
      <w:pStyle w:val="Heading1"/>
      <w:lvlText w:val="%1"/>
      <w:lvlJc w:val="right"/>
      <w:pPr>
        <w:ind w:left="0" w:hanging="360"/>
      </w:pPr>
      <w:rPr>
        <w:rFonts w:ascii="Yu Gothic Medium" w:eastAsia="Yu Gothic Medium" w:hAnsi="Yu Gothic Medium" w:hint="eastAsia"/>
      </w:rPr>
    </w:lvl>
    <w:lvl w:ilvl="1">
      <w:start w:val="1"/>
      <w:numFmt w:val="decimal"/>
      <w:pStyle w:val="Heading2"/>
      <w:lvlText w:val="%1.%2"/>
      <w:lvlJc w:val="right"/>
      <w:pPr>
        <w:ind w:left="0" w:hanging="360"/>
      </w:pPr>
      <w:rPr>
        <w:rFonts w:hint="default"/>
      </w:rPr>
    </w:lvl>
    <w:lvl w:ilvl="2">
      <w:start w:val="1"/>
      <w:numFmt w:val="none"/>
      <w:pStyle w:val="Heading3"/>
      <w:suff w:val="nothing"/>
      <w:lvlText w:val=""/>
      <w:lvlJc w:val="left"/>
      <w:pPr>
        <w:ind w:left="0" w:firstLine="0"/>
      </w:pPr>
      <w:rPr>
        <w:rFonts w:ascii="Yu Gothic Medium" w:eastAsia="Yu Gothic Medium" w:hAnsi="Yu Gothic Medium" w:hint="eastAsia"/>
        <w:sz w:val="28"/>
      </w:rPr>
    </w:lvl>
    <w:lvl w:ilvl="3">
      <w:start w:val="1"/>
      <w:numFmt w:val="none"/>
      <w:lvlRestart w:val="0"/>
      <w:pStyle w:val="Heading4"/>
      <w:lvlText w:val=""/>
      <w:lvlJc w:val="left"/>
      <w:pPr>
        <w:ind w:left="0" w:firstLine="0"/>
      </w:pPr>
      <w:rPr>
        <w:rFonts w:hint="default"/>
      </w:rPr>
    </w:lvl>
    <w:lvl w:ilvl="4">
      <w:start w:val="1"/>
      <w:numFmt w:val="none"/>
      <w:lvlRestart w:val="0"/>
      <w:pStyle w:val="Heading5"/>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3" w15:restartNumberingAfterBreak="0">
    <w:nsid w:val="535E057B"/>
    <w:multiLevelType w:val="multilevel"/>
    <w:tmpl w:val="0E2ADDE0"/>
    <w:styleLink w:val="aaclstStyleHeadingNumbered"/>
    <w:lvl w:ilvl="0">
      <w:start w:val="1"/>
      <w:numFmt w:val="upperLetter"/>
      <w:pStyle w:val="Heading1AP"/>
      <w:lvlText w:val="%1."/>
      <w:lvlJc w:val="right"/>
      <w:pPr>
        <w:ind w:left="0" w:hanging="360"/>
      </w:pPr>
      <w:rPr>
        <w:rFonts w:hint="default"/>
        <w:color w:val="140034"/>
      </w:rPr>
    </w:lvl>
    <w:lvl w:ilvl="1">
      <w:start w:val="1"/>
      <w:numFmt w:val="decimal"/>
      <w:pStyle w:val="Heading2AP"/>
      <w:lvlText w:val="%1.%2"/>
      <w:lvlJc w:val="right"/>
      <w:pPr>
        <w:ind w:left="0" w:hanging="360"/>
      </w:pPr>
      <w:rPr>
        <w:rFonts w:hint="default"/>
      </w:rPr>
    </w:lvl>
    <w:lvl w:ilvl="2">
      <w:start w:val="1"/>
      <w:numFmt w:val="decimal"/>
      <w:pStyle w:val="Heading3AP"/>
      <w:lvlText w:val="%1.%2.%3"/>
      <w:lvlJc w:val="left"/>
      <w:pPr>
        <w:tabs>
          <w:tab w:val="num" w:pos="1000"/>
        </w:tabs>
        <w:ind w:left="1000" w:hanging="1000"/>
      </w:pPr>
      <w:rPr>
        <w:rFonts w:hint="default"/>
        <w:sz w:val="28"/>
      </w:rPr>
    </w:lvl>
    <w:lvl w:ilvl="3">
      <w:start w:val="1"/>
      <w:numFmt w:val="none"/>
      <w:pStyle w:val="Heading4AP"/>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642F1928"/>
    <w:multiLevelType w:val="hybridMultilevel"/>
    <w:tmpl w:val="B5F86B04"/>
    <w:lvl w:ilvl="0" w:tplc="0DDCFD34">
      <w:start w:val="1"/>
      <w:numFmt w:val="bullet"/>
      <w:pStyle w:val="QuoteListBullet"/>
      <w:lvlText w:val="–"/>
      <w:lvlJc w:val="left"/>
      <w:pPr>
        <w:ind w:left="360" w:hanging="360"/>
      </w:pPr>
      <w:rPr>
        <w:rFonts w:ascii="Arial Narrow" w:hAnsi="Arial Narrow" w:hint="default"/>
        <w:sz w:val="18"/>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5" w15:restartNumberingAfterBreak="0">
    <w:nsid w:val="699F57EA"/>
    <w:multiLevelType w:val="multilevel"/>
    <w:tmpl w:val="CE66BE7A"/>
    <w:numStyleLink w:val="aaclstStyleListNumber"/>
  </w:abstractNum>
  <w:abstractNum w:abstractNumId="36" w15:restartNumberingAfterBreak="0">
    <w:nsid w:val="7B401A3A"/>
    <w:multiLevelType w:val="multilevel"/>
    <w:tmpl w:val="8B388342"/>
    <w:styleLink w:val="aaclstStyleTableQuoteSmall"/>
    <w:lvl w:ilvl="0">
      <w:start w:val="1"/>
      <w:numFmt w:val="none"/>
      <w:pStyle w:val="TableQuotesmall"/>
      <w:lvlText w:val="%1"/>
      <w:lvlJc w:val="left"/>
      <w:pPr>
        <w:ind w:left="40" w:firstLine="0"/>
      </w:pPr>
      <w:rPr>
        <w:rFonts w:ascii="Yu Gothic Medium" w:hAnsi="Yu Gothic Medium" w:hint="default"/>
        <w:sz w:val="15"/>
      </w:rPr>
    </w:lvl>
    <w:lvl w:ilvl="1">
      <w:start w:val="1"/>
      <w:numFmt w:val="bullet"/>
      <w:pStyle w:val="TableQuoteBulletsmall"/>
      <w:lvlText w:val="–"/>
      <w:lvlJc w:val="left"/>
      <w:pPr>
        <w:ind w:left="360" w:hanging="320"/>
      </w:pPr>
      <w:rPr>
        <w:rFonts w:ascii="Yu Gothic Medium" w:hAnsi="Yu Gothic Medium" w:hint="default"/>
        <w:sz w:val="15"/>
      </w:rPr>
    </w:lvl>
    <w:lvl w:ilvl="2">
      <w:start w:val="1"/>
      <w:numFmt w:val="none"/>
      <w:lvlText w:val=""/>
      <w:lvlJc w:val="left"/>
      <w:pPr>
        <w:ind w:left="2160" w:hanging="360"/>
      </w:pPr>
      <w:rPr>
        <w:rFonts w:ascii="Yu Gothic Medium" w:hAnsi="Yu Gothic Medium" w:hint="eastAsia"/>
        <w:sz w:val="15"/>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00914716">
    <w:abstractNumId w:val="3"/>
  </w:num>
  <w:num w:numId="2" w16cid:durableId="29302969">
    <w:abstractNumId w:val="2"/>
  </w:num>
  <w:num w:numId="3" w16cid:durableId="1518033927">
    <w:abstractNumId w:val="1"/>
  </w:num>
  <w:num w:numId="4" w16cid:durableId="964314732">
    <w:abstractNumId w:val="0"/>
  </w:num>
  <w:num w:numId="5" w16cid:durableId="1597863219">
    <w:abstractNumId w:val="29"/>
  </w:num>
  <w:num w:numId="6" w16cid:durableId="1374967631">
    <w:abstractNumId w:val="31"/>
  </w:num>
  <w:num w:numId="7" w16cid:durableId="121190110">
    <w:abstractNumId w:val="33"/>
  </w:num>
  <w:num w:numId="8" w16cid:durableId="857474324">
    <w:abstractNumId w:val="35"/>
  </w:num>
  <w:num w:numId="9" w16cid:durableId="2001536531">
    <w:abstractNumId w:val="28"/>
  </w:num>
  <w:num w:numId="10" w16cid:durableId="382171000">
    <w:abstractNumId w:val="21"/>
  </w:num>
  <w:num w:numId="11" w16cid:durableId="1199440235">
    <w:abstractNumId w:val="6"/>
  </w:num>
  <w:num w:numId="12" w16cid:durableId="2116749124">
    <w:abstractNumId w:val="20"/>
  </w:num>
  <w:num w:numId="13" w16cid:durableId="1244073377">
    <w:abstractNumId w:val="32"/>
  </w:num>
  <w:num w:numId="14" w16cid:durableId="461074142">
    <w:abstractNumId w:val="22"/>
  </w:num>
  <w:num w:numId="15" w16cid:durableId="1197498488">
    <w:abstractNumId w:val="10"/>
  </w:num>
  <w:num w:numId="16" w16cid:durableId="74980848">
    <w:abstractNumId w:val="26"/>
  </w:num>
  <w:num w:numId="17" w16cid:durableId="71660249">
    <w:abstractNumId w:val="25"/>
  </w:num>
  <w:num w:numId="18" w16cid:durableId="909923759">
    <w:abstractNumId w:val="11"/>
  </w:num>
  <w:num w:numId="19" w16cid:durableId="750473021">
    <w:abstractNumId w:val="19"/>
  </w:num>
  <w:num w:numId="20" w16cid:durableId="743649220">
    <w:abstractNumId w:val="12"/>
  </w:num>
  <w:num w:numId="21" w16cid:durableId="974485839">
    <w:abstractNumId w:val="16"/>
  </w:num>
  <w:num w:numId="22" w16cid:durableId="1803041549">
    <w:abstractNumId w:val="27"/>
  </w:num>
  <w:num w:numId="23" w16cid:durableId="125894972">
    <w:abstractNumId w:val="7"/>
  </w:num>
  <w:num w:numId="24" w16cid:durableId="79254744">
    <w:abstractNumId w:val="15"/>
  </w:num>
  <w:num w:numId="25" w16cid:durableId="60491493">
    <w:abstractNumId w:val="13"/>
  </w:num>
  <w:num w:numId="26" w16cid:durableId="2109277461">
    <w:abstractNumId w:val="34"/>
  </w:num>
  <w:num w:numId="27" w16cid:durableId="1927953568">
    <w:abstractNumId w:val="4"/>
  </w:num>
  <w:num w:numId="28" w16cid:durableId="1426536826">
    <w:abstractNumId w:val="24"/>
  </w:num>
  <w:num w:numId="29" w16cid:durableId="1896155656">
    <w:abstractNumId w:val="8"/>
  </w:num>
  <w:num w:numId="30" w16cid:durableId="2011366247">
    <w:abstractNumId w:val="18"/>
  </w:num>
  <w:num w:numId="31" w16cid:durableId="98184064">
    <w:abstractNumId w:val="30"/>
  </w:num>
  <w:num w:numId="32" w16cid:durableId="325133666">
    <w:abstractNumId w:val="36"/>
  </w:num>
  <w:num w:numId="33" w16cid:durableId="933322087">
    <w:abstractNumId w:val="5"/>
  </w:num>
  <w:num w:numId="34" w16cid:durableId="2105374985">
    <w:abstractNumId w:val="14"/>
  </w:num>
  <w:num w:numId="35" w16cid:durableId="634683090">
    <w:abstractNumId w:val="17"/>
  </w:num>
  <w:num w:numId="36" w16cid:durableId="1208251240">
    <w:abstractNumId w:val="23"/>
  </w:num>
  <w:num w:numId="37" w16cid:durableId="510413809">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234"/>
    <w:rsid w:val="00004480"/>
    <w:rsid w:val="00006A48"/>
    <w:rsid w:val="00007B50"/>
    <w:rsid w:val="00011422"/>
    <w:rsid w:val="00014175"/>
    <w:rsid w:val="0002132B"/>
    <w:rsid w:val="000213D8"/>
    <w:rsid w:val="00025A87"/>
    <w:rsid w:val="00026FF3"/>
    <w:rsid w:val="0002750A"/>
    <w:rsid w:val="000345C7"/>
    <w:rsid w:val="00040C3D"/>
    <w:rsid w:val="00041BA1"/>
    <w:rsid w:val="00041F57"/>
    <w:rsid w:val="00046190"/>
    <w:rsid w:val="00050A98"/>
    <w:rsid w:val="00052E49"/>
    <w:rsid w:val="00053542"/>
    <w:rsid w:val="00057123"/>
    <w:rsid w:val="00057A2D"/>
    <w:rsid w:val="00057F45"/>
    <w:rsid w:val="00061087"/>
    <w:rsid w:val="00086941"/>
    <w:rsid w:val="00092765"/>
    <w:rsid w:val="0009328D"/>
    <w:rsid w:val="00094D3A"/>
    <w:rsid w:val="000A418F"/>
    <w:rsid w:val="000A4CFF"/>
    <w:rsid w:val="000B1D10"/>
    <w:rsid w:val="000B28FA"/>
    <w:rsid w:val="000B53DE"/>
    <w:rsid w:val="000B78D6"/>
    <w:rsid w:val="000C01F5"/>
    <w:rsid w:val="000C084D"/>
    <w:rsid w:val="000C0F1E"/>
    <w:rsid w:val="000C2024"/>
    <w:rsid w:val="000C54ED"/>
    <w:rsid w:val="000C79CF"/>
    <w:rsid w:val="000D72DC"/>
    <w:rsid w:val="000D7C57"/>
    <w:rsid w:val="000E7DE0"/>
    <w:rsid w:val="000F0CA1"/>
    <w:rsid w:val="000F0EAA"/>
    <w:rsid w:val="000F1599"/>
    <w:rsid w:val="000F6C04"/>
    <w:rsid w:val="000F76C4"/>
    <w:rsid w:val="00102134"/>
    <w:rsid w:val="0010530F"/>
    <w:rsid w:val="001053EB"/>
    <w:rsid w:val="00113196"/>
    <w:rsid w:val="00115DE3"/>
    <w:rsid w:val="00116A0E"/>
    <w:rsid w:val="001204F8"/>
    <w:rsid w:val="00121A6D"/>
    <w:rsid w:val="00121B0F"/>
    <w:rsid w:val="00123050"/>
    <w:rsid w:val="00131173"/>
    <w:rsid w:val="00134A32"/>
    <w:rsid w:val="001469A3"/>
    <w:rsid w:val="00150FA9"/>
    <w:rsid w:val="00157417"/>
    <w:rsid w:val="001602ED"/>
    <w:rsid w:val="00160C17"/>
    <w:rsid w:val="00161DB2"/>
    <w:rsid w:val="00162A1E"/>
    <w:rsid w:val="0016324A"/>
    <w:rsid w:val="00163AE4"/>
    <w:rsid w:val="001646CC"/>
    <w:rsid w:val="001709BC"/>
    <w:rsid w:val="0017129B"/>
    <w:rsid w:val="001731E6"/>
    <w:rsid w:val="001801B5"/>
    <w:rsid w:val="00191BF4"/>
    <w:rsid w:val="001925C9"/>
    <w:rsid w:val="00192DFE"/>
    <w:rsid w:val="00192F7B"/>
    <w:rsid w:val="001A14D3"/>
    <w:rsid w:val="001A7349"/>
    <w:rsid w:val="001B19F4"/>
    <w:rsid w:val="001B1E74"/>
    <w:rsid w:val="001B279A"/>
    <w:rsid w:val="001B2A35"/>
    <w:rsid w:val="001C3FD6"/>
    <w:rsid w:val="001C6912"/>
    <w:rsid w:val="001C7DD5"/>
    <w:rsid w:val="001D2CFD"/>
    <w:rsid w:val="001D42B2"/>
    <w:rsid w:val="001E3128"/>
    <w:rsid w:val="001E36CF"/>
    <w:rsid w:val="001E4608"/>
    <w:rsid w:val="001E46CC"/>
    <w:rsid w:val="001E6182"/>
    <w:rsid w:val="001E6797"/>
    <w:rsid w:val="001E7AB7"/>
    <w:rsid w:val="001F0C71"/>
    <w:rsid w:val="001F15E7"/>
    <w:rsid w:val="001F197C"/>
    <w:rsid w:val="001F20CA"/>
    <w:rsid w:val="001F6F1F"/>
    <w:rsid w:val="00200F9A"/>
    <w:rsid w:val="0020185D"/>
    <w:rsid w:val="002071B9"/>
    <w:rsid w:val="00207ACF"/>
    <w:rsid w:val="00211F42"/>
    <w:rsid w:val="002179F8"/>
    <w:rsid w:val="00221E70"/>
    <w:rsid w:val="002256B2"/>
    <w:rsid w:val="002302E7"/>
    <w:rsid w:val="0023326E"/>
    <w:rsid w:val="00240E0D"/>
    <w:rsid w:val="002423FD"/>
    <w:rsid w:val="00243742"/>
    <w:rsid w:val="002437E8"/>
    <w:rsid w:val="00245E41"/>
    <w:rsid w:val="002627BC"/>
    <w:rsid w:val="00264937"/>
    <w:rsid w:val="0026510A"/>
    <w:rsid w:val="00272A88"/>
    <w:rsid w:val="00276249"/>
    <w:rsid w:val="0028086C"/>
    <w:rsid w:val="00283B4B"/>
    <w:rsid w:val="00284C7E"/>
    <w:rsid w:val="00284D72"/>
    <w:rsid w:val="00287C49"/>
    <w:rsid w:val="002910E4"/>
    <w:rsid w:val="002913A6"/>
    <w:rsid w:val="002943DA"/>
    <w:rsid w:val="00294767"/>
    <w:rsid w:val="00296BE7"/>
    <w:rsid w:val="00297B3F"/>
    <w:rsid w:val="002A06E8"/>
    <w:rsid w:val="002A2D05"/>
    <w:rsid w:val="002A344E"/>
    <w:rsid w:val="002A5B57"/>
    <w:rsid w:val="002A6939"/>
    <w:rsid w:val="002B78C9"/>
    <w:rsid w:val="002C3576"/>
    <w:rsid w:val="002C5383"/>
    <w:rsid w:val="002C5FD5"/>
    <w:rsid w:val="002C683A"/>
    <w:rsid w:val="002D2C75"/>
    <w:rsid w:val="002D458A"/>
    <w:rsid w:val="002D4AEE"/>
    <w:rsid w:val="002D5065"/>
    <w:rsid w:val="002D7D78"/>
    <w:rsid w:val="002E0610"/>
    <w:rsid w:val="002E2EDB"/>
    <w:rsid w:val="002E39A0"/>
    <w:rsid w:val="002E4574"/>
    <w:rsid w:val="002E7279"/>
    <w:rsid w:val="002F4A93"/>
    <w:rsid w:val="00300F6F"/>
    <w:rsid w:val="0030250C"/>
    <w:rsid w:val="00303C43"/>
    <w:rsid w:val="00306BE1"/>
    <w:rsid w:val="00310118"/>
    <w:rsid w:val="00315CD5"/>
    <w:rsid w:val="003240ED"/>
    <w:rsid w:val="00326F9D"/>
    <w:rsid w:val="00333580"/>
    <w:rsid w:val="00336AEE"/>
    <w:rsid w:val="00341017"/>
    <w:rsid w:val="00343202"/>
    <w:rsid w:val="003467CB"/>
    <w:rsid w:val="00352A40"/>
    <w:rsid w:val="003574F0"/>
    <w:rsid w:val="00360A6B"/>
    <w:rsid w:val="00361875"/>
    <w:rsid w:val="00363715"/>
    <w:rsid w:val="003649DE"/>
    <w:rsid w:val="003656A2"/>
    <w:rsid w:val="00370008"/>
    <w:rsid w:val="00373EAF"/>
    <w:rsid w:val="00377552"/>
    <w:rsid w:val="00387363"/>
    <w:rsid w:val="00387403"/>
    <w:rsid w:val="00390722"/>
    <w:rsid w:val="00391D8A"/>
    <w:rsid w:val="00393F90"/>
    <w:rsid w:val="00394848"/>
    <w:rsid w:val="003A1E39"/>
    <w:rsid w:val="003A2EE4"/>
    <w:rsid w:val="003B0C43"/>
    <w:rsid w:val="003B45D1"/>
    <w:rsid w:val="003B7702"/>
    <w:rsid w:val="003C17D0"/>
    <w:rsid w:val="003C6A2F"/>
    <w:rsid w:val="003D2B0E"/>
    <w:rsid w:val="003D2CF2"/>
    <w:rsid w:val="003D4AFD"/>
    <w:rsid w:val="003D7881"/>
    <w:rsid w:val="003E4B1E"/>
    <w:rsid w:val="003F416D"/>
    <w:rsid w:val="003F70C7"/>
    <w:rsid w:val="004051FB"/>
    <w:rsid w:val="0040609B"/>
    <w:rsid w:val="00407EA9"/>
    <w:rsid w:val="0041034A"/>
    <w:rsid w:val="0041283F"/>
    <w:rsid w:val="00413EDE"/>
    <w:rsid w:val="00420C69"/>
    <w:rsid w:val="00425D7E"/>
    <w:rsid w:val="00433007"/>
    <w:rsid w:val="004341CB"/>
    <w:rsid w:val="00437438"/>
    <w:rsid w:val="00440EBB"/>
    <w:rsid w:val="004420F4"/>
    <w:rsid w:val="00445229"/>
    <w:rsid w:val="00447665"/>
    <w:rsid w:val="00451623"/>
    <w:rsid w:val="00451E08"/>
    <w:rsid w:val="004550C0"/>
    <w:rsid w:val="004550D8"/>
    <w:rsid w:val="004552DF"/>
    <w:rsid w:val="0045584A"/>
    <w:rsid w:val="004560FE"/>
    <w:rsid w:val="0046074D"/>
    <w:rsid w:val="004625F2"/>
    <w:rsid w:val="00463ECC"/>
    <w:rsid w:val="004653A9"/>
    <w:rsid w:val="004705CB"/>
    <w:rsid w:val="004727F8"/>
    <w:rsid w:val="00473C45"/>
    <w:rsid w:val="004767E9"/>
    <w:rsid w:val="004814E0"/>
    <w:rsid w:val="004818CD"/>
    <w:rsid w:val="00481B05"/>
    <w:rsid w:val="004834FE"/>
    <w:rsid w:val="00484DF1"/>
    <w:rsid w:val="0048517A"/>
    <w:rsid w:val="004924E8"/>
    <w:rsid w:val="00495874"/>
    <w:rsid w:val="00496AFB"/>
    <w:rsid w:val="0049773B"/>
    <w:rsid w:val="004A04E2"/>
    <w:rsid w:val="004A1AEF"/>
    <w:rsid w:val="004A4AAF"/>
    <w:rsid w:val="004A5A83"/>
    <w:rsid w:val="004A6CB3"/>
    <w:rsid w:val="004A7506"/>
    <w:rsid w:val="004A7922"/>
    <w:rsid w:val="004A7A51"/>
    <w:rsid w:val="004B0F15"/>
    <w:rsid w:val="004B0FB8"/>
    <w:rsid w:val="004B361E"/>
    <w:rsid w:val="004B3B84"/>
    <w:rsid w:val="004B3C03"/>
    <w:rsid w:val="004B495D"/>
    <w:rsid w:val="004B68FB"/>
    <w:rsid w:val="004C0A5E"/>
    <w:rsid w:val="004C10F0"/>
    <w:rsid w:val="004C2821"/>
    <w:rsid w:val="004C4DDA"/>
    <w:rsid w:val="004D0CF2"/>
    <w:rsid w:val="004D3929"/>
    <w:rsid w:val="004D5F53"/>
    <w:rsid w:val="004D6322"/>
    <w:rsid w:val="004E0931"/>
    <w:rsid w:val="004E192A"/>
    <w:rsid w:val="004E2505"/>
    <w:rsid w:val="004E479D"/>
    <w:rsid w:val="004E7428"/>
    <w:rsid w:val="004F1D77"/>
    <w:rsid w:val="004F5749"/>
    <w:rsid w:val="004F621C"/>
    <w:rsid w:val="00501F07"/>
    <w:rsid w:val="005044F3"/>
    <w:rsid w:val="0052024D"/>
    <w:rsid w:val="00520670"/>
    <w:rsid w:val="005234F5"/>
    <w:rsid w:val="00523E54"/>
    <w:rsid w:val="0052525A"/>
    <w:rsid w:val="00525571"/>
    <w:rsid w:val="005255AB"/>
    <w:rsid w:val="00527194"/>
    <w:rsid w:val="00527414"/>
    <w:rsid w:val="00530E22"/>
    <w:rsid w:val="00533E1D"/>
    <w:rsid w:val="005377FB"/>
    <w:rsid w:val="00542B91"/>
    <w:rsid w:val="0054415F"/>
    <w:rsid w:val="00544C25"/>
    <w:rsid w:val="005458EB"/>
    <w:rsid w:val="00554110"/>
    <w:rsid w:val="00557FA4"/>
    <w:rsid w:val="00565797"/>
    <w:rsid w:val="005675B1"/>
    <w:rsid w:val="00573FD6"/>
    <w:rsid w:val="00582F7A"/>
    <w:rsid w:val="00583C60"/>
    <w:rsid w:val="0058426B"/>
    <w:rsid w:val="00584F17"/>
    <w:rsid w:val="00590449"/>
    <w:rsid w:val="00590F1C"/>
    <w:rsid w:val="00591A9A"/>
    <w:rsid w:val="005934E7"/>
    <w:rsid w:val="0059608F"/>
    <w:rsid w:val="005A0654"/>
    <w:rsid w:val="005A0C95"/>
    <w:rsid w:val="005A1843"/>
    <w:rsid w:val="005A335C"/>
    <w:rsid w:val="005B0EEA"/>
    <w:rsid w:val="005B5BC4"/>
    <w:rsid w:val="005B5C08"/>
    <w:rsid w:val="005D3013"/>
    <w:rsid w:val="005D7123"/>
    <w:rsid w:val="005E17C1"/>
    <w:rsid w:val="005E1AD7"/>
    <w:rsid w:val="005E2542"/>
    <w:rsid w:val="005E2C44"/>
    <w:rsid w:val="005E3A86"/>
    <w:rsid w:val="005E3D9D"/>
    <w:rsid w:val="005E3FE8"/>
    <w:rsid w:val="005E6C44"/>
    <w:rsid w:val="005E7396"/>
    <w:rsid w:val="005F0790"/>
    <w:rsid w:val="005F128B"/>
    <w:rsid w:val="005F1E5D"/>
    <w:rsid w:val="005F1EB5"/>
    <w:rsid w:val="005F2724"/>
    <w:rsid w:val="005F352F"/>
    <w:rsid w:val="005F5F8D"/>
    <w:rsid w:val="005F644B"/>
    <w:rsid w:val="00605A05"/>
    <w:rsid w:val="00606AB8"/>
    <w:rsid w:val="00611F94"/>
    <w:rsid w:val="006122A0"/>
    <w:rsid w:val="006129C9"/>
    <w:rsid w:val="00622CB7"/>
    <w:rsid w:val="00624EEC"/>
    <w:rsid w:val="00627E72"/>
    <w:rsid w:val="00631246"/>
    <w:rsid w:val="00634BE0"/>
    <w:rsid w:val="00635E40"/>
    <w:rsid w:val="00637DF3"/>
    <w:rsid w:val="00640C76"/>
    <w:rsid w:val="0064369B"/>
    <w:rsid w:val="006468AE"/>
    <w:rsid w:val="00650BCE"/>
    <w:rsid w:val="00650FE7"/>
    <w:rsid w:val="00651E39"/>
    <w:rsid w:val="006527A1"/>
    <w:rsid w:val="00654E02"/>
    <w:rsid w:val="00656F73"/>
    <w:rsid w:val="0065744E"/>
    <w:rsid w:val="00660CD3"/>
    <w:rsid w:val="0066179C"/>
    <w:rsid w:val="006627E0"/>
    <w:rsid w:val="006629A7"/>
    <w:rsid w:val="00663D52"/>
    <w:rsid w:val="00672462"/>
    <w:rsid w:val="00675C79"/>
    <w:rsid w:val="006803CA"/>
    <w:rsid w:val="00681B22"/>
    <w:rsid w:val="00685950"/>
    <w:rsid w:val="006919D8"/>
    <w:rsid w:val="006932C6"/>
    <w:rsid w:val="00695E8A"/>
    <w:rsid w:val="006A0747"/>
    <w:rsid w:val="006A20FC"/>
    <w:rsid w:val="006A227B"/>
    <w:rsid w:val="006A2956"/>
    <w:rsid w:val="006A2C9A"/>
    <w:rsid w:val="006A2D1D"/>
    <w:rsid w:val="006B3250"/>
    <w:rsid w:val="006B7778"/>
    <w:rsid w:val="006C321C"/>
    <w:rsid w:val="006C4E66"/>
    <w:rsid w:val="006C61B9"/>
    <w:rsid w:val="006D0A85"/>
    <w:rsid w:val="006D0FC8"/>
    <w:rsid w:val="006D48A0"/>
    <w:rsid w:val="006D5B13"/>
    <w:rsid w:val="006E3595"/>
    <w:rsid w:val="006E3707"/>
    <w:rsid w:val="006E428D"/>
    <w:rsid w:val="006E457D"/>
    <w:rsid w:val="006E53BB"/>
    <w:rsid w:val="006E74EB"/>
    <w:rsid w:val="006F1503"/>
    <w:rsid w:val="006F188B"/>
    <w:rsid w:val="006F1B2D"/>
    <w:rsid w:val="006F2B22"/>
    <w:rsid w:val="006F469E"/>
    <w:rsid w:val="006F6E7C"/>
    <w:rsid w:val="00700903"/>
    <w:rsid w:val="00704A75"/>
    <w:rsid w:val="00704BEA"/>
    <w:rsid w:val="00705F23"/>
    <w:rsid w:val="00715973"/>
    <w:rsid w:val="00717C21"/>
    <w:rsid w:val="00717D29"/>
    <w:rsid w:val="0072373A"/>
    <w:rsid w:val="007258DF"/>
    <w:rsid w:val="00731030"/>
    <w:rsid w:val="00735EB2"/>
    <w:rsid w:val="00736FF3"/>
    <w:rsid w:val="00740413"/>
    <w:rsid w:val="00740769"/>
    <w:rsid w:val="00741A7B"/>
    <w:rsid w:val="007446E6"/>
    <w:rsid w:val="0074523D"/>
    <w:rsid w:val="00745C07"/>
    <w:rsid w:val="00750896"/>
    <w:rsid w:val="00750D3D"/>
    <w:rsid w:val="00750DA2"/>
    <w:rsid w:val="007544C9"/>
    <w:rsid w:val="00760F07"/>
    <w:rsid w:val="00764A9D"/>
    <w:rsid w:val="007737DD"/>
    <w:rsid w:val="00774445"/>
    <w:rsid w:val="00774632"/>
    <w:rsid w:val="00777440"/>
    <w:rsid w:val="0078105D"/>
    <w:rsid w:val="00781203"/>
    <w:rsid w:val="00781304"/>
    <w:rsid w:val="00782356"/>
    <w:rsid w:val="00782AA7"/>
    <w:rsid w:val="007855C9"/>
    <w:rsid w:val="00786D98"/>
    <w:rsid w:val="007877E2"/>
    <w:rsid w:val="00791ECE"/>
    <w:rsid w:val="007923D8"/>
    <w:rsid w:val="007938D9"/>
    <w:rsid w:val="00794502"/>
    <w:rsid w:val="007A1923"/>
    <w:rsid w:val="007A445E"/>
    <w:rsid w:val="007A6953"/>
    <w:rsid w:val="007A77EC"/>
    <w:rsid w:val="007B4B86"/>
    <w:rsid w:val="007B711A"/>
    <w:rsid w:val="007C17F4"/>
    <w:rsid w:val="007C295B"/>
    <w:rsid w:val="007C3BC7"/>
    <w:rsid w:val="007C49C6"/>
    <w:rsid w:val="007C4C93"/>
    <w:rsid w:val="007C4FF2"/>
    <w:rsid w:val="007C6810"/>
    <w:rsid w:val="007D189C"/>
    <w:rsid w:val="007D1B1F"/>
    <w:rsid w:val="007D3028"/>
    <w:rsid w:val="007D50B1"/>
    <w:rsid w:val="007D683C"/>
    <w:rsid w:val="007D7744"/>
    <w:rsid w:val="007E23A9"/>
    <w:rsid w:val="007E495B"/>
    <w:rsid w:val="007E79DE"/>
    <w:rsid w:val="007F0A2C"/>
    <w:rsid w:val="007F14E3"/>
    <w:rsid w:val="007F1E9E"/>
    <w:rsid w:val="007F2070"/>
    <w:rsid w:val="00800122"/>
    <w:rsid w:val="00801D89"/>
    <w:rsid w:val="00802CE0"/>
    <w:rsid w:val="008134C9"/>
    <w:rsid w:val="008205DA"/>
    <w:rsid w:val="0082109B"/>
    <w:rsid w:val="008272B3"/>
    <w:rsid w:val="0083073C"/>
    <w:rsid w:val="00834951"/>
    <w:rsid w:val="00835C63"/>
    <w:rsid w:val="00836EDC"/>
    <w:rsid w:val="00844576"/>
    <w:rsid w:val="00845669"/>
    <w:rsid w:val="00845B89"/>
    <w:rsid w:val="00846295"/>
    <w:rsid w:val="00847293"/>
    <w:rsid w:val="0085006A"/>
    <w:rsid w:val="00851066"/>
    <w:rsid w:val="0085254A"/>
    <w:rsid w:val="00852A5B"/>
    <w:rsid w:val="008533FD"/>
    <w:rsid w:val="00853C78"/>
    <w:rsid w:val="00855641"/>
    <w:rsid w:val="008563AA"/>
    <w:rsid w:val="00856DDF"/>
    <w:rsid w:val="0086084B"/>
    <w:rsid w:val="0086177C"/>
    <w:rsid w:val="008630F0"/>
    <w:rsid w:val="00867B0F"/>
    <w:rsid w:val="00874649"/>
    <w:rsid w:val="00880724"/>
    <w:rsid w:val="008814C1"/>
    <w:rsid w:val="00882351"/>
    <w:rsid w:val="008835A5"/>
    <w:rsid w:val="00884FAB"/>
    <w:rsid w:val="008864F6"/>
    <w:rsid w:val="00886BC5"/>
    <w:rsid w:val="0089270E"/>
    <w:rsid w:val="00893DCC"/>
    <w:rsid w:val="0089758E"/>
    <w:rsid w:val="008A080B"/>
    <w:rsid w:val="008A3AF6"/>
    <w:rsid w:val="008A4BEE"/>
    <w:rsid w:val="008A741C"/>
    <w:rsid w:val="008A7E12"/>
    <w:rsid w:val="008B747B"/>
    <w:rsid w:val="008C0894"/>
    <w:rsid w:val="008D2BA5"/>
    <w:rsid w:val="008D2EA7"/>
    <w:rsid w:val="008E0CF1"/>
    <w:rsid w:val="008E405F"/>
    <w:rsid w:val="008E6211"/>
    <w:rsid w:val="008E65F5"/>
    <w:rsid w:val="008F20C5"/>
    <w:rsid w:val="008F3843"/>
    <w:rsid w:val="008F4AE5"/>
    <w:rsid w:val="009011A3"/>
    <w:rsid w:val="009064E1"/>
    <w:rsid w:val="00907FF8"/>
    <w:rsid w:val="00912BBD"/>
    <w:rsid w:val="0092021A"/>
    <w:rsid w:val="00923427"/>
    <w:rsid w:val="00923ACB"/>
    <w:rsid w:val="009274CD"/>
    <w:rsid w:val="00932592"/>
    <w:rsid w:val="00932FEB"/>
    <w:rsid w:val="0093351A"/>
    <w:rsid w:val="009341D8"/>
    <w:rsid w:val="00934DCA"/>
    <w:rsid w:val="0093598C"/>
    <w:rsid w:val="00935C9F"/>
    <w:rsid w:val="009379FA"/>
    <w:rsid w:val="00940ED8"/>
    <w:rsid w:val="00941249"/>
    <w:rsid w:val="00945D33"/>
    <w:rsid w:val="009472E3"/>
    <w:rsid w:val="009511F9"/>
    <w:rsid w:val="00952566"/>
    <w:rsid w:val="00952FA9"/>
    <w:rsid w:val="00953E0E"/>
    <w:rsid w:val="009574E2"/>
    <w:rsid w:val="0096040A"/>
    <w:rsid w:val="009637A8"/>
    <w:rsid w:val="00963D07"/>
    <w:rsid w:val="009717D7"/>
    <w:rsid w:val="009723D3"/>
    <w:rsid w:val="009767CC"/>
    <w:rsid w:val="00977D73"/>
    <w:rsid w:val="00983CAA"/>
    <w:rsid w:val="0098439A"/>
    <w:rsid w:val="00994F17"/>
    <w:rsid w:val="00995D70"/>
    <w:rsid w:val="00995DF7"/>
    <w:rsid w:val="009971AF"/>
    <w:rsid w:val="009A01AE"/>
    <w:rsid w:val="009A10C1"/>
    <w:rsid w:val="009A18CA"/>
    <w:rsid w:val="009A33EA"/>
    <w:rsid w:val="009A3405"/>
    <w:rsid w:val="009A52E2"/>
    <w:rsid w:val="009A6956"/>
    <w:rsid w:val="009A6BDF"/>
    <w:rsid w:val="009A7921"/>
    <w:rsid w:val="009B6234"/>
    <w:rsid w:val="009B7B9F"/>
    <w:rsid w:val="009C3068"/>
    <w:rsid w:val="009C4473"/>
    <w:rsid w:val="009C492E"/>
    <w:rsid w:val="009C50AB"/>
    <w:rsid w:val="009D31B5"/>
    <w:rsid w:val="009D4C58"/>
    <w:rsid w:val="009D6A84"/>
    <w:rsid w:val="009E05BD"/>
    <w:rsid w:val="009E11FA"/>
    <w:rsid w:val="009E2C39"/>
    <w:rsid w:val="009E3722"/>
    <w:rsid w:val="009E3EB3"/>
    <w:rsid w:val="009E5AC6"/>
    <w:rsid w:val="009F108A"/>
    <w:rsid w:val="009F1727"/>
    <w:rsid w:val="009F2FDB"/>
    <w:rsid w:val="009F5298"/>
    <w:rsid w:val="00A0044F"/>
    <w:rsid w:val="00A02B46"/>
    <w:rsid w:val="00A050D9"/>
    <w:rsid w:val="00A058DC"/>
    <w:rsid w:val="00A05AFC"/>
    <w:rsid w:val="00A0667F"/>
    <w:rsid w:val="00A128A4"/>
    <w:rsid w:val="00A177C2"/>
    <w:rsid w:val="00A231F5"/>
    <w:rsid w:val="00A23A22"/>
    <w:rsid w:val="00A24D9C"/>
    <w:rsid w:val="00A26438"/>
    <w:rsid w:val="00A270AF"/>
    <w:rsid w:val="00A27AFA"/>
    <w:rsid w:val="00A30807"/>
    <w:rsid w:val="00A3392A"/>
    <w:rsid w:val="00A33A78"/>
    <w:rsid w:val="00A348FA"/>
    <w:rsid w:val="00A353E7"/>
    <w:rsid w:val="00A369E4"/>
    <w:rsid w:val="00A401BD"/>
    <w:rsid w:val="00A40703"/>
    <w:rsid w:val="00A434C1"/>
    <w:rsid w:val="00A45E4D"/>
    <w:rsid w:val="00A47743"/>
    <w:rsid w:val="00A505C1"/>
    <w:rsid w:val="00A53217"/>
    <w:rsid w:val="00A532FF"/>
    <w:rsid w:val="00A57F50"/>
    <w:rsid w:val="00A631E8"/>
    <w:rsid w:val="00A67235"/>
    <w:rsid w:val="00A67C8D"/>
    <w:rsid w:val="00A729FF"/>
    <w:rsid w:val="00A73E42"/>
    <w:rsid w:val="00A77673"/>
    <w:rsid w:val="00A82B87"/>
    <w:rsid w:val="00A83B42"/>
    <w:rsid w:val="00A843B7"/>
    <w:rsid w:val="00A843F0"/>
    <w:rsid w:val="00A85EB6"/>
    <w:rsid w:val="00A86812"/>
    <w:rsid w:val="00A905D4"/>
    <w:rsid w:val="00A9106C"/>
    <w:rsid w:val="00A95E46"/>
    <w:rsid w:val="00A9755F"/>
    <w:rsid w:val="00A97AC7"/>
    <w:rsid w:val="00A97DB8"/>
    <w:rsid w:val="00AA14FC"/>
    <w:rsid w:val="00AA5C65"/>
    <w:rsid w:val="00AA798C"/>
    <w:rsid w:val="00AB118E"/>
    <w:rsid w:val="00AB780E"/>
    <w:rsid w:val="00AC700F"/>
    <w:rsid w:val="00AD0C70"/>
    <w:rsid w:val="00AD1794"/>
    <w:rsid w:val="00AD2665"/>
    <w:rsid w:val="00AD266F"/>
    <w:rsid w:val="00AD2CA3"/>
    <w:rsid w:val="00AD4A3A"/>
    <w:rsid w:val="00AD631B"/>
    <w:rsid w:val="00AE3F4D"/>
    <w:rsid w:val="00AE5772"/>
    <w:rsid w:val="00AE6C68"/>
    <w:rsid w:val="00AE7523"/>
    <w:rsid w:val="00AF1670"/>
    <w:rsid w:val="00AF196E"/>
    <w:rsid w:val="00AF3C4F"/>
    <w:rsid w:val="00AF685E"/>
    <w:rsid w:val="00AF6884"/>
    <w:rsid w:val="00AF701A"/>
    <w:rsid w:val="00AF75C7"/>
    <w:rsid w:val="00B0039C"/>
    <w:rsid w:val="00B0126B"/>
    <w:rsid w:val="00B01C22"/>
    <w:rsid w:val="00B03BFE"/>
    <w:rsid w:val="00B055CA"/>
    <w:rsid w:val="00B06AA0"/>
    <w:rsid w:val="00B121FE"/>
    <w:rsid w:val="00B167DE"/>
    <w:rsid w:val="00B1728F"/>
    <w:rsid w:val="00B279C0"/>
    <w:rsid w:val="00B30316"/>
    <w:rsid w:val="00B353EA"/>
    <w:rsid w:val="00B37A31"/>
    <w:rsid w:val="00B4010F"/>
    <w:rsid w:val="00B40883"/>
    <w:rsid w:val="00B43407"/>
    <w:rsid w:val="00B4437B"/>
    <w:rsid w:val="00B44A58"/>
    <w:rsid w:val="00B44DDB"/>
    <w:rsid w:val="00B45524"/>
    <w:rsid w:val="00B4599E"/>
    <w:rsid w:val="00B470A1"/>
    <w:rsid w:val="00B470E7"/>
    <w:rsid w:val="00B500B5"/>
    <w:rsid w:val="00B5047E"/>
    <w:rsid w:val="00B5554F"/>
    <w:rsid w:val="00B55552"/>
    <w:rsid w:val="00B61412"/>
    <w:rsid w:val="00B63AFB"/>
    <w:rsid w:val="00B64254"/>
    <w:rsid w:val="00B649EB"/>
    <w:rsid w:val="00B654EB"/>
    <w:rsid w:val="00B67D84"/>
    <w:rsid w:val="00B7276D"/>
    <w:rsid w:val="00B745E5"/>
    <w:rsid w:val="00B75D86"/>
    <w:rsid w:val="00B77B10"/>
    <w:rsid w:val="00B80191"/>
    <w:rsid w:val="00B8019C"/>
    <w:rsid w:val="00B840CE"/>
    <w:rsid w:val="00B9126B"/>
    <w:rsid w:val="00B9265D"/>
    <w:rsid w:val="00BA0533"/>
    <w:rsid w:val="00BA219F"/>
    <w:rsid w:val="00BC3457"/>
    <w:rsid w:val="00BC46FF"/>
    <w:rsid w:val="00BC6311"/>
    <w:rsid w:val="00BD0792"/>
    <w:rsid w:val="00BD4F69"/>
    <w:rsid w:val="00BD70A3"/>
    <w:rsid w:val="00BE2C68"/>
    <w:rsid w:val="00BE307E"/>
    <w:rsid w:val="00BE5C57"/>
    <w:rsid w:val="00BE5F8E"/>
    <w:rsid w:val="00BE60AA"/>
    <w:rsid w:val="00BE62A8"/>
    <w:rsid w:val="00BF0F97"/>
    <w:rsid w:val="00BF4AEB"/>
    <w:rsid w:val="00C023DC"/>
    <w:rsid w:val="00C03888"/>
    <w:rsid w:val="00C04AD3"/>
    <w:rsid w:val="00C05218"/>
    <w:rsid w:val="00C0529E"/>
    <w:rsid w:val="00C06046"/>
    <w:rsid w:val="00C06465"/>
    <w:rsid w:val="00C13277"/>
    <w:rsid w:val="00C173E3"/>
    <w:rsid w:val="00C20234"/>
    <w:rsid w:val="00C262C8"/>
    <w:rsid w:val="00C27FE0"/>
    <w:rsid w:val="00C30813"/>
    <w:rsid w:val="00C31051"/>
    <w:rsid w:val="00C31DC9"/>
    <w:rsid w:val="00C36A3E"/>
    <w:rsid w:val="00C36E42"/>
    <w:rsid w:val="00C410BA"/>
    <w:rsid w:val="00C43861"/>
    <w:rsid w:val="00C46753"/>
    <w:rsid w:val="00C50FD7"/>
    <w:rsid w:val="00C55FBD"/>
    <w:rsid w:val="00C62B89"/>
    <w:rsid w:val="00C6561E"/>
    <w:rsid w:val="00C66C02"/>
    <w:rsid w:val="00C6731C"/>
    <w:rsid w:val="00C701CD"/>
    <w:rsid w:val="00C7281C"/>
    <w:rsid w:val="00C7433D"/>
    <w:rsid w:val="00C74C35"/>
    <w:rsid w:val="00C75A3E"/>
    <w:rsid w:val="00C7645E"/>
    <w:rsid w:val="00C7747F"/>
    <w:rsid w:val="00C77AD4"/>
    <w:rsid w:val="00C77BFD"/>
    <w:rsid w:val="00C80AE5"/>
    <w:rsid w:val="00C83D91"/>
    <w:rsid w:val="00C86A3E"/>
    <w:rsid w:val="00C92A49"/>
    <w:rsid w:val="00C94333"/>
    <w:rsid w:val="00CA02D7"/>
    <w:rsid w:val="00CA0EB3"/>
    <w:rsid w:val="00CA2241"/>
    <w:rsid w:val="00CA4C4B"/>
    <w:rsid w:val="00CA669D"/>
    <w:rsid w:val="00CB119B"/>
    <w:rsid w:val="00CB4DC2"/>
    <w:rsid w:val="00CB69D5"/>
    <w:rsid w:val="00CC036D"/>
    <w:rsid w:val="00CC131B"/>
    <w:rsid w:val="00CC35D6"/>
    <w:rsid w:val="00CC4900"/>
    <w:rsid w:val="00CC6473"/>
    <w:rsid w:val="00CD02A2"/>
    <w:rsid w:val="00CD28EF"/>
    <w:rsid w:val="00CD5804"/>
    <w:rsid w:val="00CD5ABC"/>
    <w:rsid w:val="00CE0EA1"/>
    <w:rsid w:val="00CE2F9F"/>
    <w:rsid w:val="00CE57A6"/>
    <w:rsid w:val="00CE5B06"/>
    <w:rsid w:val="00CE6644"/>
    <w:rsid w:val="00CF0AFE"/>
    <w:rsid w:val="00CF1800"/>
    <w:rsid w:val="00CF2C67"/>
    <w:rsid w:val="00CF2CEE"/>
    <w:rsid w:val="00CF4083"/>
    <w:rsid w:val="00CF5824"/>
    <w:rsid w:val="00CF713B"/>
    <w:rsid w:val="00CF7A27"/>
    <w:rsid w:val="00D109D9"/>
    <w:rsid w:val="00D11C83"/>
    <w:rsid w:val="00D11EED"/>
    <w:rsid w:val="00D1234E"/>
    <w:rsid w:val="00D203CE"/>
    <w:rsid w:val="00D233C4"/>
    <w:rsid w:val="00D26A86"/>
    <w:rsid w:val="00D34C5E"/>
    <w:rsid w:val="00D45E07"/>
    <w:rsid w:val="00D46A8E"/>
    <w:rsid w:val="00D47749"/>
    <w:rsid w:val="00D478E0"/>
    <w:rsid w:val="00D47F2E"/>
    <w:rsid w:val="00D542C0"/>
    <w:rsid w:val="00D5491E"/>
    <w:rsid w:val="00D562BA"/>
    <w:rsid w:val="00D67C13"/>
    <w:rsid w:val="00D72AD2"/>
    <w:rsid w:val="00D7706F"/>
    <w:rsid w:val="00D80C4E"/>
    <w:rsid w:val="00D835ED"/>
    <w:rsid w:val="00D848A8"/>
    <w:rsid w:val="00D85866"/>
    <w:rsid w:val="00D87538"/>
    <w:rsid w:val="00D921CF"/>
    <w:rsid w:val="00D9221F"/>
    <w:rsid w:val="00D937CC"/>
    <w:rsid w:val="00DA2AF4"/>
    <w:rsid w:val="00DA2D22"/>
    <w:rsid w:val="00DA3D13"/>
    <w:rsid w:val="00DA441C"/>
    <w:rsid w:val="00DA5C40"/>
    <w:rsid w:val="00DA6869"/>
    <w:rsid w:val="00DA7D36"/>
    <w:rsid w:val="00DB3235"/>
    <w:rsid w:val="00DB4009"/>
    <w:rsid w:val="00DB79B0"/>
    <w:rsid w:val="00DB7E70"/>
    <w:rsid w:val="00DC0359"/>
    <w:rsid w:val="00DC21B9"/>
    <w:rsid w:val="00DC2932"/>
    <w:rsid w:val="00DC33C9"/>
    <w:rsid w:val="00DC5711"/>
    <w:rsid w:val="00DC7F75"/>
    <w:rsid w:val="00DD0007"/>
    <w:rsid w:val="00DD3BDF"/>
    <w:rsid w:val="00DE0927"/>
    <w:rsid w:val="00DE2DF3"/>
    <w:rsid w:val="00DE30F6"/>
    <w:rsid w:val="00DE3840"/>
    <w:rsid w:val="00DE7AEA"/>
    <w:rsid w:val="00DE7E0E"/>
    <w:rsid w:val="00DF1849"/>
    <w:rsid w:val="00DF3ADE"/>
    <w:rsid w:val="00DF3BD9"/>
    <w:rsid w:val="00E00FD5"/>
    <w:rsid w:val="00E017EE"/>
    <w:rsid w:val="00E048EC"/>
    <w:rsid w:val="00E078BD"/>
    <w:rsid w:val="00E16F89"/>
    <w:rsid w:val="00E16FBC"/>
    <w:rsid w:val="00E17D42"/>
    <w:rsid w:val="00E20033"/>
    <w:rsid w:val="00E20726"/>
    <w:rsid w:val="00E20C5A"/>
    <w:rsid w:val="00E2240C"/>
    <w:rsid w:val="00E331FB"/>
    <w:rsid w:val="00E33BD0"/>
    <w:rsid w:val="00E34677"/>
    <w:rsid w:val="00E4042C"/>
    <w:rsid w:val="00E404F7"/>
    <w:rsid w:val="00E41318"/>
    <w:rsid w:val="00E41DEA"/>
    <w:rsid w:val="00E47102"/>
    <w:rsid w:val="00E47DF6"/>
    <w:rsid w:val="00E539C0"/>
    <w:rsid w:val="00E5473A"/>
    <w:rsid w:val="00E56BF5"/>
    <w:rsid w:val="00E6206D"/>
    <w:rsid w:val="00E6745F"/>
    <w:rsid w:val="00E70E07"/>
    <w:rsid w:val="00E70E3D"/>
    <w:rsid w:val="00E7243D"/>
    <w:rsid w:val="00E740D7"/>
    <w:rsid w:val="00E7433C"/>
    <w:rsid w:val="00E81EFE"/>
    <w:rsid w:val="00E82041"/>
    <w:rsid w:val="00E873F8"/>
    <w:rsid w:val="00E87BFC"/>
    <w:rsid w:val="00E90C08"/>
    <w:rsid w:val="00E90EFF"/>
    <w:rsid w:val="00E91B56"/>
    <w:rsid w:val="00E946EC"/>
    <w:rsid w:val="00E94E54"/>
    <w:rsid w:val="00E955CF"/>
    <w:rsid w:val="00EB04CE"/>
    <w:rsid w:val="00EB3A30"/>
    <w:rsid w:val="00EB5A4A"/>
    <w:rsid w:val="00EB67A0"/>
    <w:rsid w:val="00EB6A37"/>
    <w:rsid w:val="00EB6D7D"/>
    <w:rsid w:val="00EC0738"/>
    <w:rsid w:val="00EC0B80"/>
    <w:rsid w:val="00EC178F"/>
    <w:rsid w:val="00EC1C89"/>
    <w:rsid w:val="00EC2E0B"/>
    <w:rsid w:val="00EC2FD5"/>
    <w:rsid w:val="00EC3BA9"/>
    <w:rsid w:val="00EC68BA"/>
    <w:rsid w:val="00ED389C"/>
    <w:rsid w:val="00EE026C"/>
    <w:rsid w:val="00EE0F35"/>
    <w:rsid w:val="00EE131D"/>
    <w:rsid w:val="00EE6003"/>
    <w:rsid w:val="00EF1192"/>
    <w:rsid w:val="00EF322D"/>
    <w:rsid w:val="00EF3458"/>
    <w:rsid w:val="00F00631"/>
    <w:rsid w:val="00F058F6"/>
    <w:rsid w:val="00F05F83"/>
    <w:rsid w:val="00F10967"/>
    <w:rsid w:val="00F12B3D"/>
    <w:rsid w:val="00F13638"/>
    <w:rsid w:val="00F15093"/>
    <w:rsid w:val="00F1536E"/>
    <w:rsid w:val="00F159C3"/>
    <w:rsid w:val="00F22DD2"/>
    <w:rsid w:val="00F23496"/>
    <w:rsid w:val="00F31568"/>
    <w:rsid w:val="00F3743A"/>
    <w:rsid w:val="00F421E4"/>
    <w:rsid w:val="00F458C6"/>
    <w:rsid w:val="00F517BF"/>
    <w:rsid w:val="00F60509"/>
    <w:rsid w:val="00F60519"/>
    <w:rsid w:val="00F63686"/>
    <w:rsid w:val="00F7243B"/>
    <w:rsid w:val="00F74018"/>
    <w:rsid w:val="00F83140"/>
    <w:rsid w:val="00F859F1"/>
    <w:rsid w:val="00F85C51"/>
    <w:rsid w:val="00F970FA"/>
    <w:rsid w:val="00F97DDC"/>
    <w:rsid w:val="00FA214E"/>
    <w:rsid w:val="00FA3041"/>
    <w:rsid w:val="00FA3852"/>
    <w:rsid w:val="00FA5831"/>
    <w:rsid w:val="00FB1382"/>
    <w:rsid w:val="00FB1C05"/>
    <w:rsid w:val="00FB30F1"/>
    <w:rsid w:val="00FB341D"/>
    <w:rsid w:val="00FB76AF"/>
    <w:rsid w:val="00FC2E69"/>
    <w:rsid w:val="00FC363A"/>
    <w:rsid w:val="00FC3EE6"/>
    <w:rsid w:val="00FC4F75"/>
    <w:rsid w:val="00FC6E16"/>
    <w:rsid w:val="00FD023F"/>
    <w:rsid w:val="00FD10DC"/>
    <w:rsid w:val="00FD1796"/>
    <w:rsid w:val="00FD5A7F"/>
    <w:rsid w:val="00FD6AD2"/>
    <w:rsid w:val="00FE06AD"/>
    <w:rsid w:val="00FE4C0F"/>
    <w:rsid w:val="00FE4E38"/>
    <w:rsid w:val="00FE5366"/>
    <w:rsid w:val="00FE61D6"/>
    <w:rsid w:val="00FE76A5"/>
    <w:rsid w:val="00FF0A09"/>
    <w:rsid w:val="00FF7B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4DE5F"/>
  <w15:chartTrackingRefBased/>
  <w15:docId w15:val="{B547E450-9063-4CD6-B229-65A210B8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AFE"/>
    <w:pPr>
      <w:spacing w:before="90" w:after="130" w:line="280" w:lineRule="atLeast"/>
    </w:pPr>
    <w:rPr>
      <w:rFonts w:ascii="Arial Narrow" w:hAnsi="Arial Narrow" w:cs="Arial"/>
    </w:rPr>
  </w:style>
  <w:style w:type="paragraph" w:styleId="Heading1">
    <w:name w:val="heading 1"/>
    <w:basedOn w:val="Heading1nonumber"/>
    <w:next w:val="Introduction"/>
    <w:link w:val="Heading1Char"/>
    <w:uiPriority w:val="9"/>
    <w:qFormat/>
    <w:rsid w:val="00DE7AEA"/>
    <w:pPr>
      <w:keepLines/>
      <w:numPr>
        <w:numId w:val="36"/>
      </w:numPr>
      <w:outlineLvl w:val="0"/>
    </w:pPr>
    <w:rPr>
      <w:rFonts w:eastAsiaTheme="majorEastAsia"/>
      <w:szCs w:val="32"/>
    </w:rPr>
  </w:style>
  <w:style w:type="paragraph" w:styleId="Heading2">
    <w:name w:val="heading 2"/>
    <w:basedOn w:val="Heading2nonumber"/>
    <w:next w:val="BodyText"/>
    <w:link w:val="Heading2Char"/>
    <w:uiPriority w:val="9"/>
    <w:unhideWhenUsed/>
    <w:qFormat/>
    <w:rsid w:val="00DE7AEA"/>
    <w:pPr>
      <w:keepLines/>
      <w:numPr>
        <w:numId w:val="36"/>
      </w:numPr>
      <w:pBdr>
        <w:between w:val="single" w:sz="4" w:space="1" w:color="6C3E99"/>
      </w:pBdr>
      <w:outlineLvl w:val="1"/>
    </w:pPr>
    <w:rPr>
      <w:rFonts w:eastAsiaTheme="majorEastAsia"/>
      <w:szCs w:val="26"/>
    </w:rPr>
  </w:style>
  <w:style w:type="paragraph" w:styleId="Heading3">
    <w:name w:val="heading 3"/>
    <w:basedOn w:val="Heading3nonumber"/>
    <w:next w:val="BodyText"/>
    <w:link w:val="Heading3Char"/>
    <w:uiPriority w:val="9"/>
    <w:unhideWhenUsed/>
    <w:qFormat/>
    <w:rsid w:val="00DE7AEA"/>
    <w:pPr>
      <w:keepLines/>
      <w:numPr>
        <w:numId w:val="36"/>
      </w:numPr>
      <w:pBdr>
        <w:between w:val="single" w:sz="4" w:space="1" w:color="000100"/>
      </w:pBdr>
      <w:outlineLvl w:val="2"/>
    </w:pPr>
    <w:rPr>
      <w:rFonts w:eastAsiaTheme="majorEastAsia"/>
      <w:szCs w:val="24"/>
    </w:rPr>
  </w:style>
  <w:style w:type="paragraph" w:styleId="Heading4">
    <w:name w:val="heading 4"/>
    <w:basedOn w:val="Heading4nonumber"/>
    <w:next w:val="BodyText"/>
    <w:link w:val="Heading4Char"/>
    <w:uiPriority w:val="9"/>
    <w:unhideWhenUsed/>
    <w:qFormat/>
    <w:rsid w:val="00DE7AEA"/>
    <w:pPr>
      <w:keepLines/>
      <w:numPr>
        <w:numId w:val="36"/>
      </w:numPr>
      <w:outlineLvl w:val="3"/>
    </w:pPr>
    <w:rPr>
      <w:rFonts w:eastAsiaTheme="majorEastAsia"/>
      <w:iCs/>
    </w:rPr>
  </w:style>
  <w:style w:type="paragraph" w:styleId="Heading5">
    <w:name w:val="heading 5"/>
    <w:basedOn w:val="Heading5nonumber"/>
    <w:next w:val="BodyText"/>
    <w:link w:val="Heading5Char"/>
    <w:uiPriority w:val="9"/>
    <w:unhideWhenUsed/>
    <w:qFormat/>
    <w:rsid w:val="00DE7AEA"/>
    <w:pPr>
      <w:numPr>
        <w:numId w:val="36"/>
      </w:numPr>
      <w:outlineLvl w:val="4"/>
    </w:pPr>
  </w:style>
  <w:style w:type="paragraph" w:styleId="Heading6">
    <w:name w:val="heading 6"/>
    <w:basedOn w:val="Heading1nonumber"/>
    <w:next w:val="Introduction"/>
    <w:link w:val="Heading6Char"/>
    <w:uiPriority w:val="9"/>
    <w:unhideWhenUsed/>
    <w:qFormat/>
    <w:rsid w:val="008D2BA5"/>
    <w:pPr>
      <w:keepLines/>
      <w:numPr>
        <w:numId w:val="37"/>
      </w:numPr>
      <w:outlineLvl w:val="5"/>
    </w:pPr>
    <w:rPr>
      <w:rFonts w:eastAsiaTheme="majorEastAsia"/>
    </w:rPr>
  </w:style>
  <w:style w:type="paragraph" w:styleId="Heading7">
    <w:name w:val="heading 7"/>
    <w:basedOn w:val="Heading2nonumber"/>
    <w:next w:val="BodyText"/>
    <w:link w:val="Heading7Char"/>
    <w:uiPriority w:val="9"/>
    <w:unhideWhenUsed/>
    <w:qFormat/>
    <w:rsid w:val="008D2BA5"/>
    <w:pPr>
      <w:keepLines/>
      <w:numPr>
        <w:numId w:val="37"/>
      </w:numPr>
      <w:contextualSpacing/>
      <w:outlineLvl w:val="6"/>
    </w:pPr>
    <w:rPr>
      <w:rFonts w:eastAsiaTheme="majorEastAsia"/>
      <w:iCs/>
      <w:color w:val="6C3F99"/>
    </w:rPr>
  </w:style>
  <w:style w:type="paragraph" w:styleId="Heading8">
    <w:name w:val="heading 8"/>
    <w:basedOn w:val="Heading3nonumber"/>
    <w:next w:val="BodyText"/>
    <w:link w:val="Heading8Char"/>
    <w:uiPriority w:val="9"/>
    <w:qFormat/>
    <w:rsid w:val="008D2BA5"/>
    <w:pPr>
      <w:keepLines/>
      <w:numPr>
        <w:numId w:val="37"/>
      </w:numPr>
      <w:pBdr>
        <w:between w:val="single" w:sz="4" w:space="1" w:color="6C3E99"/>
      </w:pBdr>
      <w:contextualSpacing/>
      <w:outlineLvl w:val="7"/>
    </w:pPr>
    <w:rPr>
      <w:rFonts w:eastAsiaTheme="majorEastAsia"/>
      <w:szCs w:val="21"/>
    </w:rPr>
  </w:style>
  <w:style w:type="paragraph" w:styleId="Heading9">
    <w:name w:val="heading 9"/>
    <w:basedOn w:val="Heading4nonumber"/>
    <w:next w:val="BodyText"/>
    <w:link w:val="Heading9Char"/>
    <w:uiPriority w:val="9"/>
    <w:qFormat/>
    <w:rsid w:val="008D2BA5"/>
    <w:pPr>
      <w:keepLines/>
      <w:numPr>
        <w:numId w:val="37"/>
      </w:numPr>
      <w:pBdr>
        <w:between w:val="single" w:sz="4" w:space="1" w:color="auto"/>
      </w:pBdr>
      <w:outlineLvl w:val="8"/>
    </w:pPr>
    <w:rPr>
      <w:rFonts w:eastAsiaTheme="majorEastAsia"/>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DC2"/>
    <w:rPr>
      <w:rFonts w:ascii="Yu Gothic Medium" w:eastAsiaTheme="majorEastAsia" w:hAnsi="Yu Gothic Medium" w:cs="Arial"/>
      <w:color w:val="140034"/>
      <w:sz w:val="40"/>
      <w:szCs w:val="32"/>
    </w:rPr>
  </w:style>
  <w:style w:type="character" w:customStyle="1" w:styleId="Heading2Char">
    <w:name w:val="Heading 2 Char"/>
    <w:basedOn w:val="DefaultParagraphFont"/>
    <w:link w:val="Heading2"/>
    <w:uiPriority w:val="9"/>
    <w:rsid w:val="00591A9A"/>
    <w:rPr>
      <w:rFonts w:ascii="Yu Gothic Medium" w:eastAsiaTheme="majorEastAsia" w:hAnsi="Yu Gothic Medium" w:cs="Arial"/>
      <w:color w:val="6C3E99"/>
      <w:sz w:val="36"/>
      <w:szCs w:val="26"/>
    </w:rPr>
  </w:style>
  <w:style w:type="character" w:customStyle="1" w:styleId="Heading3Char">
    <w:name w:val="Heading 3 Char"/>
    <w:basedOn w:val="DefaultParagraphFont"/>
    <w:link w:val="Heading3"/>
    <w:uiPriority w:val="9"/>
    <w:rsid w:val="0085006A"/>
    <w:rPr>
      <w:rFonts w:ascii="Yu Gothic Medium" w:eastAsiaTheme="majorEastAsia" w:hAnsi="Yu Gothic Medium" w:cs="Arial"/>
      <w:b/>
      <w:sz w:val="32"/>
      <w:szCs w:val="24"/>
    </w:rPr>
  </w:style>
  <w:style w:type="character" w:customStyle="1" w:styleId="Heading4Char">
    <w:name w:val="Heading 4 Char"/>
    <w:basedOn w:val="DefaultParagraphFont"/>
    <w:link w:val="Heading4"/>
    <w:uiPriority w:val="9"/>
    <w:rsid w:val="00E41DEA"/>
    <w:rPr>
      <w:rFonts w:ascii="Yu Gothic" w:eastAsiaTheme="majorEastAsia" w:hAnsi="Yu Gothic" w:cs="Arial"/>
      <w:b/>
      <w:iCs/>
      <w:sz w:val="24"/>
    </w:rPr>
  </w:style>
  <w:style w:type="character" w:customStyle="1" w:styleId="Heading5Char">
    <w:name w:val="Heading 5 Char"/>
    <w:basedOn w:val="DefaultParagraphFont"/>
    <w:link w:val="Heading5"/>
    <w:uiPriority w:val="9"/>
    <w:rsid w:val="001731E6"/>
    <w:rPr>
      <w:rFonts w:ascii="Yu Gothic" w:eastAsia="Yu Gothic" w:hAnsi="Yu Gothic" w:cs="Arial"/>
      <w:b/>
      <w:i/>
      <w:color w:val="000100"/>
      <w:sz w:val="24"/>
    </w:rPr>
  </w:style>
  <w:style w:type="character" w:customStyle="1" w:styleId="Heading6Char">
    <w:name w:val="Heading 6 Char"/>
    <w:basedOn w:val="DefaultParagraphFont"/>
    <w:link w:val="Heading6"/>
    <w:uiPriority w:val="9"/>
    <w:rsid w:val="00A82B87"/>
    <w:rPr>
      <w:rFonts w:ascii="Yu Gothic Medium" w:eastAsiaTheme="majorEastAsia" w:hAnsi="Yu Gothic Medium" w:cs="Arial"/>
      <w:color w:val="140034"/>
      <w:sz w:val="40"/>
    </w:rPr>
  </w:style>
  <w:style w:type="character" w:customStyle="1" w:styleId="Heading7Char">
    <w:name w:val="Heading 7 Char"/>
    <w:basedOn w:val="DefaultParagraphFont"/>
    <w:link w:val="Heading7"/>
    <w:uiPriority w:val="9"/>
    <w:rsid w:val="009717D7"/>
    <w:rPr>
      <w:rFonts w:ascii="Yu Gothic Medium" w:eastAsiaTheme="majorEastAsia" w:hAnsi="Yu Gothic Medium" w:cs="Arial"/>
      <w:iCs/>
      <w:color w:val="6C3F99"/>
      <w:sz w:val="36"/>
    </w:rPr>
  </w:style>
  <w:style w:type="character" w:customStyle="1" w:styleId="Heading8Char">
    <w:name w:val="Heading 8 Char"/>
    <w:basedOn w:val="DefaultParagraphFont"/>
    <w:link w:val="Heading8"/>
    <w:uiPriority w:val="9"/>
    <w:rsid w:val="009717D7"/>
    <w:rPr>
      <w:rFonts w:ascii="Yu Gothic Medium" w:eastAsiaTheme="majorEastAsia" w:hAnsi="Yu Gothic Medium" w:cs="Arial"/>
      <w:b/>
      <w:sz w:val="32"/>
      <w:szCs w:val="21"/>
    </w:rPr>
  </w:style>
  <w:style w:type="character" w:customStyle="1" w:styleId="Heading9Char">
    <w:name w:val="Heading 9 Char"/>
    <w:basedOn w:val="DefaultParagraphFont"/>
    <w:link w:val="Heading9"/>
    <w:uiPriority w:val="9"/>
    <w:rsid w:val="00D921CF"/>
    <w:rPr>
      <w:rFonts w:ascii="Yu Gothic" w:eastAsiaTheme="majorEastAsia" w:hAnsi="Yu Gothic" w:cs="Arial"/>
      <w:b/>
      <w:iCs/>
      <w:sz w:val="24"/>
      <w:szCs w:val="21"/>
    </w:rPr>
  </w:style>
  <w:style w:type="paragraph" w:styleId="BalloonText">
    <w:name w:val="Balloon Text"/>
    <w:basedOn w:val="Normal"/>
    <w:link w:val="BalloonTextChar"/>
    <w:uiPriority w:val="99"/>
    <w:semiHidden/>
    <w:unhideWhenUsed/>
    <w:rsid w:val="009637A8"/>
    <w:pPr>
      <w:spacing w:after="0"/>
    </w:pPr>
    <w:rPr>
      <w:sz w:val="18"/>
      <w:szCs w:val="18"/>
    </w:rPr>
  </w:style>
  <w:style w:type="character" w:customStyle="1" w:styleId="BalloonTextChar">
    <w:name w:val="Balloon Text Char"/>
    <w:basedOn w:val="DefaultParagraphFont"/>
    <w:link w:val="BalloonText"/>
    <w:uiPriority w:val="99"/>
    <w:semiHidden/>
    <w:rsid w:val="009637A8"/>
    <w:rPr>
      <w:rFonts w:ascii="Arial" w:hAnsi="Arial" w:cs="Arial"/>
      <w:sz w:val="18"/>
      <w:szCs w:val="18"/>
    </w:rPr>
  </w:style>
  <w:style w:type="paragraph" w:styleId="Bibliography">
    <w:name w:val="Bibliography"/>
    <w:basedOn w:val="Normal"/>
    <w:next w:val="Normal"/>
    <w:uiPriority w:val="37"/>
    <w:semiHidden/>
    <w:unhideWhenUsed/>
    <w:rsid w:val="009637A8"/>
    <w:pPr>
      <w:spacing w:after="160" w:line="259" w:lineRule="auto"/>
    </w:pPr>
  </w:style>
  <w:style w:type="paragraph" w:styleId="BlockText">
    <w:name w:val="Block Text"/>
    <w:basedOn w:val="Normal"/>
    <w:uiPriority w:val="99"/>
    <w:semiHidden/>
    <w:unhideWhenUsed/>
    <w:rsid w:val="009637A8"/>
    <w:pPr>
      <w:pBdr>
        <w:top w:val="single" w:sz="2" w:space="10" w:color="9D85BE" w:themeColor="accent1"/>
        <w:left w:val="single" w:sz="2" w:space="10" w:color="9D85BE" w:themeColor="accent1"/>
        <w:bottom w:val="single" w:sz="2" w:space="10" w:color="9D85BE" w:themeColor="accent1"/>
        <w:right w:val="single" w:sz="2" w:space="10" w:color="9D85BE" w:themeColor="accent1"/>
      </w:pBdr>
      <w:spacing w:after="160" w:line="259" w:lineRule="auto"/>
      <w:ind w:left="1152" w:right="1152"/>
    </w:pPr>
    <w:rPr>
      <w:rFonts w:eastAsiaTheme="minorEastAsia"/>
      <w:i/>
      <w:iCs/>
      <w:color w:val="9D85BE" w:themeColor="accent1"/>
    </w:rPr>
  </w:style>
  <w:style w:type="paragraph" w:styleId="BodyText">
    <w:name w:val="Body Text"/>
    <w:basedOn w:val="Normal"/>
    <w:link w:val="BodyTextChar"/>
    <w:uiPriority w:val="99"/>
    <w:rsid w:val="00DF3BD9"/>
  </w:style>
  <w:style w:type="character" w:customStyle="1" w:styleId="BodyTextChar">
    <w:name w:val="Body Text Char"/>
    <w:basedOn w:val="DefaultParagraphFont"/>
    <w:link w:val="BodyText"/>
    <w:uiPriority w:val="99"/>
    <w:rsid w:val="00DF3BD9"/>
    <w:rPr>
      <w:rFonts w:ascii="Arial Narrow" w:hAnsi="Arial Narrow" w:cs="Arial"/>
    </w:rPr>
  </w:style>
  <w:style w:type="paragraph" w:styleId="BodyText2">
    <w:name w:val="Body Text 2"/>
    <w:basedOn w:val="BodyText"/>
    <w:link w:val="BodyText2Char"/>
    <w:uiPriority w:val="99"/>
    <w:unhideWhenUsed/>
    <w:rsid w:val="00731030"/>
    <w:pPr>
      <w:spacing w:line="180" w:lineRule="auto"/>
    </w:pPr>
    <w:rPr>
      <w:rFonts w:ascii="Yu Gothic Medium" w:eastAsia="Yu Gothic Medium" w:hAnsi="Yu Gothic Medium"/>
      <w:spacing w:val="-14"/>
      <w:sz w:val="21"/>
    </w:rPr>
  </w:style>
  <w:style w:type="character" w:customStyle="1" w:styleId="BodyText2Char">
    <w:name w:val="Body Text 2 Char"/>
    <w:basedOn w:val="DefaultParagraphFont"/>
    <w:link w:val="BodyText2"/>
    <w:uiPriority w:val="99"/>
    <w:rsid w:val="00731030"/>
    <w:rPr>
      <w:rFonts w:ascii="Yu Gothic Medium" w:eastAsia="Yu Gothic Medium" w:hAnsi="Yu Gothic Medium" w:cs="Arial"/>
      <w:spacing w:val="-14"/>
      <w:sz w:val="21"/>
    </w:rPr>
  </w:style>
  <w:style w:type="paragraph" w:styleId="BodyText3">
    <w:name w:val="Body Text 3"/>
    <w:basedOn w:val="Normal"/>
    <w:link w:val="BodyText3Char"/>
    <w:uiPriority w:val="99"/>
    <w:unhideWhenUsed/>
    <w:rsid w:val="00437438"/>
    <w:pPr>
      <w:spacing w:before="0" w:after="0" w:line="320" w:lineRule="atLeast"/>
    </w:pPr>
    <w:rPr>
      <w:rFonts w:ascii="Yu Gothic Medium" w:hAnsi="Yu Gothic Medium"/>
      <w:sz w:val="18"/>
      <w:szCs w:val="16"/>
    </w:rPr>
  </w:style>
  <w:style w:type="character" w:customStyle="1" w:styleId="BodyText3Char">
    <w:name w:val="Body Text 3 Char"/>
    <w:basedOn w:val="DefaultParagraphFont"/>
    <w:link w:val="BodyText3"/>
    <w:uiPriority w:val="99"/>
    <w:rsid w:val="00437438"/>
    <w:rPr>
      <w:rFonts w:ascii="Yu Gothic Medium" w:hAnsi="Yu Gothic Medium" w:cs="Arial"/>
      <w:sz w:val="18"/>
      <w:szCs w:val="16"/>
    </w:rPr>
  </w:style>
  <w:style w:type="paragraph" w:styleId="BodyTextFirstIndent">
    <w:name w:val="Body Text First Indent"/>
    <w:basedOn w:val="BodyText"/>
    <w:link w:val="BodyTextFirstIndentChar"/>
    <w:uiPriority w:val="99"/>
    <w:semiHidden/>
    <w:unhideWhenUsed/>
    <w:rsid w:val="009637A8"/>
    <w:pPr>
      <w:spacing w:after="160"/>
      <w:ind w:firstLine="360"/>
    </w:pPr>
  </w:style>
  <w:style w:type="character" w:customStyle="1" w:styleId="BodyTextFirstIndentChar">
    <w:name w:val="Body Text First Indent Char"/>
    <w:basedOn w:val="BodyTextChar"/>
    <w:link w:val="BodyTextFirstIndent"/>
    <w:uiPriority w:val="99"/>
    <w:semiHidden/>
    <w:rsid w:val="009637A8"/>
    <w:rPr>
      <w:rFonts w:ascii="Arial" w:hAnsi="Arial" w:cs="Arial"/>
    </w:rPr>
  </w:style>
  <w:style w:type="paragraph" w:styleId="BodyTextIndent">
    <w:name w:val="Body Text Indent"/>
    <w:basedOn w:val="Normal"/>
    <w:link w:val="BodyTextIndentChar"/>
    <w:uiPriority w:val="99"/>
    <w:semiHidden/>
    <w:unhideWhenUsed/>
    <w:rsid w:val="009637A8"/>
    <w:pPr>
      <w:spacing w:line="259" w:lineRule="auto"/>
      <w:ind w:left="283"/>
    </w:pPr>
  </w:style>
  <w:style w:type="character" w:customStyle="1" w:styleId="BodyTextIndentChar">
    <w:name w:val="Body Text Indent Char"/>
    <w:basedOn w:val="DefaultParagraphFont"/>
    <w:link w:val="BodyTextIndent"/>
    <w:uiPriority w:val="99"/>
    <w:semiHidden/>
    <w:rsid w:val="009637A8"/>
    <w:rPr>
      <w:rFonts w:ascii="Arial" w:hAnsi="Arial" w:cs="Arial"/>
    </w:rPr>
  </w:style>
  <w:style w:type="paragraph" w:styleId="BodyTextFirstIndent2">
    <w:name w:val="Body Text First Indent 2"/>
    <w:basedOn w:val="BodyTextIndent"/>
    <w:link w:val="BodyTextFirstIndent2Char"/>
    <w:uiPriority w:val="99"/>
    <w:semiHidden/>
    <w:unhideWhenUsed/>
    <w:rsid w:val="009637A8"/>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9637A8"/>
    <w:rPr>
      <w:rFonts w:ascii="Arial" w:hAnsi="Arial" w:cs="Arial"/>
    </w:rPr>
  </w:style>
  <w:style w:type="paragraph" w:styleId="BodyTextIndent2">
    <w:name w:val="Body Text Indent 2"/>
    <w:basedOn w:val="Normal"/>
    <w:link w:val="BodyTextIndent2Char"/>
    <w:uiPriority w:val="99"/>
    <w:semiHidden/>
    <w:unhideWhenUsed/>
    <w:rsid w:val="009637A8"/>
    <w:pPr>
      <w:spacing w:line="480" w:lineRule="auto"/>
      <w:ind w:left="283"/>
    </w:pPr>
  </w:style>
  <w:style w:type="character" w:customStyle="1" w:styleId="BodyTextIndent2Char">
    <w:name w:val="Body Text Indent 2 Char"/>
    <w:basedOn w:val="DefaultParagraphFont"/>
    <w:link w:val="BodyTextIndent2"/>
    <w:uiPriority w:val="99"/>
    <w:semiHidden/>
    <w:rsid w:val="009637A8"/>
    <w:rPr>
      <w:rFonts w:ascii="Arial" w:hAnsi="Arial" w:cs="Arial"/>
    </w:rPr>
  </w:style>
  <w:style w:type="paragraph" w:styleId="BodyTextIndent3">
    <w:name w:val="Body Text Indent 3"/>
    <w:basedOn w:val="Normal"/>
    <w:link w:val="BodyTextIndent3Char"/>
    <w:uiPriority w:val="99"/>
    <w:semiHidden/>
    <w:unhideWhenUsed/>
    <w:rsid w:val="009637A8"/>
    <w:pPr>
      <w:spacing w:line="259" w:lineRule="auto"/>
      <w:ind w:left="283"/>
    </w:pPr>
    <w:rPr>
      <w:sz w:val="16"/>
      <w:szCs w:val="16"/>
    </w:rPr>
  </w:style>
  <w:style w:type="character" w:customStyle="1" w:styleId="BodyTextIndent3Char">
    <w:name w:val="Body Text Indent 3 Char"/>
    <w:basedOn w:val="DefaultParagraphFont"/>
    <w:link w:val="BodyTextIndent3"/>
    <w:uiPriority w:val="99"/>
    <w:semiHidden/>
    <w:rsid w:val="009637A8"/>
    <w:rPr>
      <w:rFonts w:ascii="Arial" w:hAnsi="Arial" w:cs="Arial"/>
      <w:sz w:val="16"/>
      <w:szCs w:val="16"/>
    </w:rPr>
  </w:style>
  <w:style w:type="character" w:styleId="BookTitle">
    <w:name w:val="Book Title"/>
    <w:basedOn w:val="DefaultParagraphFont"/>
    <w:uiPriority w:val="33"/>
    <w:qFormat/>
    <w:rsid w:val="009637A8"/>
    <w:rPr>
      <w:b/>
      <w:bCs/>
      <w:i/>
      <w:iCs/>
      <w:spacing w:val="5"/>
    </w:rPr>
  </w:style>
  <w:style w:type="paragraph" w:styleId="Caption">
    <w:name w:val="caption"/>
    <w:basedOn w:val="Normal-nospace"/>
    <w:next w:val="BodyText"/>
    <w:uiPriority w:val="35"/>
    <w:unhideWhenUsed/>
    <w:qFormat/>
    <w:rsid w:val="000F0CA1"/>
    <w:pPr>
      <w:keepNext/>
      <w:spacing w:before="240" w:after="80" w:line="216" w:lineRule="auto"/>
      <w:ind w:left="1179" w:hanging="1179"/>
    </w:pPr>
    <w:rPr>
      <w:rFonts w:ascii="Yu Gothic Medium" w:eastAsia="Yu Gothic Medium" w:hAnsi="Yu Gothic Medium"/>
      <w:iCs/>
      <w:spacing w:val="-10"/>
      <w:sz w:val="21"/>
      <w:szCs w:val="18"/>
    </w:rPr>
  </w:style>
  <w:style w:type="paragraph" w:styleId="Closing">
    <w:name w:val="Closing"/>
    <w:basedOn w:val="Normal"/>
    <w:link w:val="ClosingChar"/>
    <w:uiPriority w:val="99"/>
    <w:semiHidden/>
    <w:unhideWhenUsed/>
    <w:rsid w:val="009637A8"/>
    <w:pPr>
      <w:spacing w:after="0"/>
      <w:ind w:left="4252"/>
    </w:pPr>
  </w:style>
  <w:style w:type="character" w:customStyle="1" w:styleId="ClosingChar">
    <w:name w:val="Closing Char"/>
    <w:basedOn w:val="DefaultParagraphFont"/>
    <w:link w:val="Closing"/>
    <w:uiPriority w:val="99"/>
    <w:semiHidden/>
    <w:rsid w:val="009637A8"/>
    <w:rPr>
      <w:rFonts w:ascii="Arial" w:hAnsi="Arial" w:cs="Arial"/>
    </w:rPr>
  </w:style>
  <w:style w:type="table" w:styleId="ColorfulGrid">
    <w:name w:val="Colorful Grid"/>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F2" w:themeFill="accent1" w:themeFillTint="33"/>
    </w:tcPr>
    <w:tblStylePr w:type="firstRow">
      <w:rPr>
        <w:b/>
        <w:bCs/>
      </w:rPr>
      <w:tblPr/>
      <w:tcPr>
        <w:shd w:val="clear" w:color="auto" w:fill="D7CEE5" w:themeFill="accent1" w:themeFillTint="66"/>
      </w:tcPr>
    </w:tblStylePr>
    <w:tblStylePr w:type="lastRow">
      <w:rPr>
        <w:b/>
        <w:bCs/>
        <w:color w:val="000000" w:themeColor="text1"/>
      </w:rPr>
      <w:tblPr/>
      <w:tcPr>
        <w:shd w:val="clear" w:color="auto" w:fill="D7CEE5" w:themeFill="accent1" w:themeFillTint="66"/>
      </w:tcPr>
    </w:tblStylePr>
    <w:tblStylePr w:type="firstCol">
      <w:rPr>
        <w:color w:val="FFFFFF" w:themeColor="background1"/>
      </w:rPr>
      <w:tblPr/>
      <w:tcPr>
        <w:shd w:val="clear" w:color="auto" w:fill="72549D" w:themeFill="accent1" w:themeFillShade="BF"/>
      </w:tcPr>
    </w:tblStylePr>
    <w:tblStylePr w:type="lastCol">
      <w:rPr>
        <w:color w:val="FFFFFF" w:themeColor="background1"/>
      </w:rPr>
      <w:tblPr/>
      <w:tcPr>
        <w:shd w:val="clear" w:color="auto" w:fill="72549D" w:themeFill="accent1" w:themeFillShade="BF"/>
      </w:tcPr>
    </w:tblStylePr>
    <w:tblStylePr w:type="band1Vert">
      <w:tblPr/>
      <w:tcPr>
        <w:shd w:val="clear" w:color="auto" w:fill="CEC2DE" w:themeFill="accent1" w:themeFillTint="7F"/>
      </w:tcPr>
    </w:tblStylePr>
    <w:tblStylePr w:type="band1Horz">
      <w:tblPr/>
      <w:tcPr>
        <w:shd w:val="clear" w:color="auto" w:fill="CEC2DE" w:themeFill="accent1" w:themeFillTint="7F"/>
      </w:tcPr>
    </w:tblStylePr>
  </w:style>
  <w:style w:type="table" w:styleId="ColorfulGrid-Accent2">
    <w:name w:val="Colorful Grid Accent 2"/>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2" w:themeFillTint="33"/>
    </w:tcPr>
    <w:tblStylePr w:type="firstRow">
      <w:rPr>
        <w:b/>
        <w:bCs/>
      </w:rPr>
      <w:tblPr/>
      <w:tcPr>
        <w:shd w:val="clear" w:color="auto" w:fill="CBCBCB" w:themeFill="accent2" w:themeFillTint="66"/>
      </w:tcPr>
    </w:tblStylePr>
    <w:tblStylePr w:type="lastRow">
      <w:rPr>
        <w:b/>
        <w:bCs/>
        <w:color w:val="000000" w:themeColor="text1"/>
      </w:rPr>
      <w:tblPr/>
      <w:tcPr>
        <w:shd w:val="clear" w:color="auto" w:fill="CBCBCB" w:themeFill="accent2" w:themeFillTint="66"/>
      </w:tcPr>
    </w:tblStylePr>
    <w:tblStylePr w:type="firstCol">
      <w:rPr>
        <w:color w:val="FFFFFF" w:themeColor="background1"/>
      </w:rPr>
      <w:tblPr/>
      <w:tcPr>
        <w:shd w:val="clear" w:color="auto" w:fill="5D5D5D" w:themeFill="accent2" w:themeFillShade="BF"/>
      </w:tcPr>
    </w:tblStylePr>
    <w:tblStylePr w:type="lastCol">
      <w:rPr>
        <w:color w:val="FFFFFF" w:themeColor="background1"/>
      </w:rPr>
      <w:tblPr/>
      <w:tcPr>
        <w:shd w:val="clear" w:color="auto" w:fill="5D5D5D" w:themeFill="accent2" w:themeFillShade="BF"/>
      </w:tcPr>
    </w:tblStylePr>
    <w:tblStylePr w:type="band1Vert">
      <w:tblPr/>
      <w:tcPr>
        <w:shd w:val="clear" w:color="auto" w:fill="BEBEBE" w:themeFill="accent2" w:themeFillTint="7F"/>
      </w:tcPr>
    </w:tblStylePr>
    <w:tblStylePr w:type="band1Horz">
      <w:tblPr/>
      <w:tcPr>
        <w:shd w:val="clear" w:color="auto" w:fill="BEBEBE" w:themeFill="accent2" w:themeFillTint="7F"/>
      </w:tcPr>
    </w:tblStylePr>
  </w:style>
  <w:style w:type="table" w:styleId="ColorfulGrid-Accent3">
    <w:name w:val="Colorful Grid Accent 3"/>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F4F4" w:themeFill="accent3" w:themeFillTint="33"/>
    </w:tcPr>
    <w:tblStylePr w:type="firstRow">
      <w:rPr>
        <w:b/>
        <w:bCs/>
      </w:rPr>
      <w:tblPr/>
      <w:tcPr>
        <w:shd w:val="clear" w:color="auto" w:fill="E9E9E9" w:themeFill="accent3" w:themeFillTint="66"/>
      </w:tcPr>
    </w:tblStylePr>
    <w:tblStylePr w:type="lastRow">
      <w:rPr>
        <w:b/>
        <w:bCs/>
        <w:color w:val="000000" w:themeColor="text1"/>
      </w:rPr>
      <w:tblPr/>
      <w:tcPr>
        <w:shd w:val="clear" w:color="auto" w:fill="E9E9E9" w:themeFill="accent3" w:themeFillTint="66"/>
      </w:tcPr>
    </w:tblStylePr>
    <w:tblStylePr w:type="firstCol">
      <w:rPr>
        <w:color w:val="FFFFFF" w:themeColor="background1"/>
      </w:rPr>
      <w:tblPr/>
      <w:tcPr>
        <w:shd w:val="clear" w:color="auto" w:fill="959595" w:themeFill="accent3" w:themeFillShade="BF"/>
      </w:tcPr>
    </w:tblStylePr>
    <w:tblStylePr w:type="lastCol">
      <w:rPr>
        <w:color w:val="FFFFFF" w:themeColor="background1"/>
      </w:rPr>
      <w:tblPr/>
      <w:tcPr>
        <w:shd w:val="clear" w:color="auto" w:fill="959595" w:themeFill="accent3" w:themeFillShade="BF"/>
      </w:tcPr>
    </w:tblStylePr>
    <w:tblStylePr w:type="band1Vert">
      <w:tblPr/>
      <w:tcPr>
        <w:shd w:val="clear" w:color="auto" w:fill="E3E3E3" w:themeFill="accent3" w:themeFillTint="7F"/>
      </w:tcPr>
    </w:tblStylePr>
    <w:tblStylePr w:type="band1Horz">
      <w:tblPr/>
      <w:tcPr>
        <w:shd w:val="clear" w:color="auto" w:fill="E3E3E3" w:themeFill="accent3" w:themeFillTint="7F"/>
      </w:tcPr>
    </w:tblStylePr>
  </w:style>
  <w:style w:type="table" w:styleId="ColorfulGrid-Accent4">
    <w:name w:val="Colorful Grid Accent 4"/>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8E7FF" w:themeFill="accent4" w:themeFillTint="33"/>
    </w:tcPr>
    <w:tblStylePr w:type="firstRow">
      <w:rPr>
        <w:b/>
        <w:bCs/>
      </w:rPr>
      <w:tblPr/>
      <w:tcPr>
        <w:shd w:val="clear" w:color="auto" w:fill="72D0FF" w:themeFill="accent4" w:themeFillTint="66"/>
      </w:tcPr>
    </w:tblStylePr>
    <w:tblStylePr w:type="lastRow">
      <w:rPr>
        <w:b/>
        <w:bCs/>
        <w:color w:val="000000" w:themeColor="text1"/>
      </w:rPr>
      <w:tblPr/>
      <w:tcPr>
        <w:shd w:val="clear" w:color="auto" w:fill="72D0FF" w:themeFill="accent4" w:themeFillTint="66"/>
      </w:tcPr>
    </w:tblStylePr>
    <w:tblStylePr w:type="firstCol">
      <w:rPr>
        <w:color w:val="FFFFFF" w:themeColor="background1"/>
      </w:rPr>
      <w:tblPr/>
      <w:tcPr>
        <w:shd w:val="clear" w:color="auto" w:fill="004F77" w:themeFill="accent4" w:themeFillShade="BF"/>
      </w:tcPr>
    </w:tblStylePr>
    <w:tblStylePr w:type="lastCol">
      <w:rPr>
        <w:color w:val="FFFFFF" w:themeColor="background1"/>
      </w:rPr>
      <w:tblPr/>
      <w:tcPr>
        <w:shd w:val="clear" w:color="auto" w:fill="004F77" w:themeFill="accent4" w:themeFillShade="BF"/>
      </w:tcPr>
    </w:tblStylePr>
    <w:tblStylePr w:type="band1Vert">
      <w:tblPr/>
      <w:tcPr>
        <w:shd w:val="clear" w:color="auto" w:fill="50C4FF" w:themeFill="accent4" w:themeFillTint="7F"/>
      </w:tcPr>
    </w:tblStylePr>
    <w:tblStylePr w:type="band1Horz">
      <w:tblPr/>
      <w:tcPr>
        <w:shd w:val="clear" w:color="auto" w:fill="50C4FF" w:themeFill="accent4" w:themeFillTint="7F"/>
      </w:tcPr>
    </w:tblStylePr>
  </w:style>
  <w:style w:type="table" w:styleId="ColorfulGrid-Accent5">
    <w:name w:val="Colorful Grid Accent 5"/>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F1F6" w:themeFill="accent5" w:themeFillTint="33"/>
    </w:tcPr>
    <w:tblStylePr w:type="firstRow">
      <w:rPr>
        <w:b/>
        <w:bCs/>
      </w:rPr>
      <w:tblPr/>
      <w:tcPr>
        <w:shd w:val="clear" w:color="auto" w:fill="CAE4EE" w:themeFill="accent5" w:themeFillTint="66"/>
      </w:tcPr>
    </w:tblStylePr>
    <w:tblStylePr w:type="lastRow">
      <w:rPr>
        <w:b/>
        <w:bCs/>
        <w:color w:val="000000" w:themeColor="text1"/>
      </w:rPr>
      <w:tblPr/>
      <w:tcPr>
        <w:shd w:val="clear" w:color="auto" w:fill="CAE4EE" w:themeFill="accent5" w:themeFillTint="66"/>
      </w:tcPr>
    </w:tblStylePr>
    <w:tblStylePr w:type="firstCol">
      <w:rPr>
        <w:color w:val="FFFFFF" w:themeColor="background1"/>
      </w:rPr>
      <w:tblPr/>
      <w:tcPr>
        <w:shd w:val="clear" w:color="auto" w:fill="3C9BC0" w:themeFill="accent5" w:themeFillShade="BF"/>
      </w:tcPr>
    </w:tblStylePr>
    <w:tblStylePr w:type="lastCol">
      <w:rPr>
        <w:color w:val="FFFFFF" w:themeColor="background1"/>
      </w:rPr>
      <w:tblPr/>
      <w:tcPr>
        <w:shd w:val="clear" w:color="auto" w:fill="3C9BC0" w:themeFill="accent5" w:themeFillShade="BF"/>
      </w:tcPr>
    </w:tblStylePr>
    <w:tblStylePr w:type="band1Vert">
      <w:tblPr/>
      <w:tcPr>
        <w:shd w:val="clear" w:color="auto" w:fill="BDDDEA" w:themeFill="accent5" w:themeFillTint="7F"/>
      </w:tcPr>
    </w:tblStylePr>
    <w:tblStylePr w:type="band1Horz">
      <w:tblPr/>
      <w:tcPr>
        <w:shd w:val="clear" w:color="auto" w:fill="BDDDEA" w:themeFill="accent5" w:themeFillTint="7F"/>
      </w:tcPr>
    </w:tblStylePr>
  </w:style>
  <w:style w:type="table" w:styleId="ColorfulGrid-Accent6">
    <w:name w:val="Colorful Grid Accent 6"/>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5EBDA" w:themeFill="accent6" w:themeFillTint="33"/>
    </w:tcPr>
    <w:tblStylePr w:type="firstRow">
      <w:rPr>
        <w:b/>
        <w:bCs/>
      </w:rPr>
      <w:tblPr/>
      <w:tcPr>
        <w:shd w:val="clear" w:color="auto" w:fill="ACD8B5" w:themeFill="accent6" w:themeFillTint="66"/>
      </w:tcPr>
    </w:tblStylePr>
    <w:tblStylePr w:type="lastRow">
      <w:rPr>
        <w:b/>
        <w:bCs/>
        <w:color w:val="000000" w:themeColor="text1"/>
      </w:rPr>
      <w:tblPr/>
      <w:tcPr>
        <w:shd w:val="clear" w:color="auto" w:fill="ACD8B5" w:themeFill="accent6" w:themeFillTint="66"/>
      </w:tcPr>
    </w:tblStylePr>
    <w:tblStylePr w:type="firstCol">
      <w:rPr>
        <w:color w:val="FFFFFF" w:themeColor="background1"/>
      </w:rPr>
      <w:tblPr/>
      <w:tcPr>
        <w:shd w:val="clear" w:color="auto" w:fill="31693D" w:themeFill="accent6" w:themeFillShade="BF"/>
      </w:tcPr>
    </w:tblStylePr>
    <w:tblStylePr w:type="lastCol">
      <w:rPr>
        <w:color w:val="FFFFFF" w:themeColor="background1"/>
      </w:rPr>
      <w:tblPr/>
      <w:tcPr>
        <w:shd w:val="clear" w:color="auto" w:fill="31693D" w:themeFill="accent6" w:themeFillShade="BF"/>
      </w:tcPr>
    </w:tblStylePr>
    <w:tblStylePr w:type="band1Vert">
      <w:tblPr/>
      <w:tcPr>
        <w:shd w:val="clear" w:color="auto" w:fill="98CFA3" w:themeFill="accent6" w:themeFillTint="7F"/>
      </w:tcPr>
    </w:tblStylePr>
    <w:tblStylePr w:type="band1Horz">
      <w:tblPr/>
      <w:tcPr>
        <w:shd w:val="clear" w:color="auto" w:fill="98CFA3" w:themeFill="accent6" w:themeFillTint="7F"/>
      </w:tcPr>
    </w:tblStylePr>
  </w:style>
  <w:style w:type="table" w:styleId="ColorfulList">
    <w:name w:val="Colorful List"/>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46464" w:themeFill="accent2" w:themeFillShade="CC"/>
      </w:tcPr>
    </w:tblStylePr>
    <w:tblStylePr w:type="lastRow">
      <w:rPr>
        <w:b/>
        <w:bCs/>
        <w:color w:val="64646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5F3F8" w:themeFill="accent1" w:themeFillTint="19"/>
    </w:tcPr>
    <w:tblStylePr w:type="firstRow">
      <w:rPr>
        <w:b/>
        <w:bCs/>
        <w:color w:val="FFFFFF" w:themeColor="background1"/>
      </w:rPr>
      <w:tblPr/>
      <w:tcPr>
        <w:tcBorders>
          <w:bottom w:val="single" w:sz="12" w:space="0" w:color="FFFFFF" w:themeColor="background1"/>
        </w:tcBorders>
        <w:shd w:val="clear" w:color="auto" w:fill="646464" w:themeFill="accent2" w:themeFillShade="CC"/>
      </w:tcPr>
    </w:tblStylePr>
    <w:tblStylePr w:type="lastRow">
      <w:rPr>
        <w:b/>
        <w:bCs/>
        <w:color w:val="64646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0EF" w:themeFill="accent1" w:themeFillTint="3F"/>
      </w:tcPr>
    </w:tblStylePr>
    <w:tblStylePr w:type="band1Horz">
      <w:tblPr/>
      <w:tcPr>
        <w:shd w:val="clear" w:color="auto" w:fill="EBE6F2" w:themeFill="accent1" w:themeFillTint="33"/>
      </w:tcPr>
    </w:tblStylePr>
  </w:style>
  <w:style w:type="table" w:styleId="ColorfulList-Accent2">
    <w:name w:val="Colorful List Accent 2"/>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2F2F2" w:themeFill="accent2" w:themeFillTint="19"/>
    </w:tcPr>
    <w:tblStylePr w:type="firstRow">
      <w:rPr>
        <w:b/>
        <w:bCs/>
        <w:color w:val="FFFFFF" w:themeColor="background1"/>
      </w:rPr>
      <w:tblPr/>
      <w:tcPr>
        <w:tcBorders>
          <w:bottom w:val="single" w:sz="12" w:space="0" w:color="FFFFFF" w:themeColor="background1"/>
        </w:tcBorders>
        <w:shd w:val="clear" w:color="auto" w:fill="646464" w:themeFill="accent2" w:themeFillShade="CC"/>
      </w:tcPr>
    </w:tblStylePr>
    <w:tblStylePr w:type="lastRow">
      <w:rPr>
        <w:b/>
        <w:bCs/>
        <w:color w:val="64646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5E5E5" w:themeFill="accent2" w:themeFillTint="33"/>
      </w:tcPr>
    </w:tblStylePr>
  </w:style>
  <w:style w:type="table" w:styleId="ColorfulList-Accent3">
    <w:name w:val="Colorful List Accent 3"/>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9F9F9" w:themeFill="accent3" w:themeFillTint="19"/>
    </w:tcPr>
    <w:tblStylePr w:type="firstRow">
      <w:rPr>
        <w:b/>
        <w:bCs/>
        <w:color w:val="FFFFFF" w:themeColor="background1"/>
      </w:rPr>
      <w:tblPr/>
      <w:tcPr>
        <w:tcBorders>
          <w:bottom w:val="single" w:sz="12" w:space="0" w:color="FFFFFF" w:themeColor="background1"/>
        </w:tcBorders>
        <w:shd w:val="clear" w:color="auto" w:fill="00547F" w:themeFill="accent4" w:themeFillShade="CC"/>
      </w:tcPr>
    </w:tblStylePr>
    <w:tblStylePr w:type="lastRow">
      <w:rPr>
        <w:b/>
        <w:bCs/>
        <w:color w:val="00547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1F1" w:themeFill="accent3" w:themeFillTint="3F"/>
      </w:tcPr>
    </w:tblStylePr>
    <w:tblStylePr w:type="band1Horz">
      <w:tblPr/>
      <w:tcPr>
        <w:shd w:val="clear" w:color="auto" w:fill="F4F4F4" w:themeFill="accent3" w:themeFillTint="33"/>
      </w:tcPr>
    </w:tblStylePr>
  </w:style>
  <w:style w:type="table" w:styleId="ColorfulList-Accent4">
    <w:name w:val="Colorful List Accent 4"/>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DCF3FF" w:themeFill="accent4" w:themeFillTint="19"/>
    </w:tcPr>
    <w:tblStylePr w:type="firstRow">
      <w:rPr>
        <w:b/>
        <w:bCs/>
        <w:color w:val="FFFFFF" w:themeColor="background1"/>
      </w:rPr>
      <w:tblPr/>
      <w:tcPr>
        <w:tcBorders>
          <w:bottom w:val="single" w:sz="12" w:space="0" w:color="FFFFFF" w:themeColor="background1"/>
        </w:tcBorders>
        <w:shd w:val="clear" w:color="auto" w:fill="A0A0A0" w:themeFill="accent3" w:themeFillShade="CC"/>
      </w:tcPr>
    </w:tblStylePr>
    <w:tblStylePr w:type="lastRow">
      <w:rPr>
        <w:b/>
        <w:bCs/>
        <w:color w:val="A0A0A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8E2FF" w:themeFill="accent4" w:themeFillTint="3F"/>
      </w:tcPr>
    </w:tblStylePr>
    <w:tblStylePr w:type="band1Horz">
      <w:tblPr/>
      <w:tcPr>
        <w:shd w:val="clear" w:color="auto" w:fill="B8E7FF" w:themeFill="accent4" w:themeFillTint="33"/>
      </w:tcPr>
    </w:tblStylePr>
  </w:style>
  <w:style w:type="table" w:styleId="ColorfulList-Accent5">
    <w:name w:val="Colorful List Accent 5"/>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2F8FB" w:themeFill="accent5" w:themeFillTint="19"/>
    </w:tcPr>
    <w:tblStylePr w:type="firstRow">
      <w:rPr>
        <w:b/>
        <w:bCs/>
        <w:color w:val="FFFFFF" w:themeColor="background1"/>
      </w:rPr>
      <w:tblPr/>
      <w:tcPr>
        <w:tcBorders>
          <w:bottom w:val="single" w:sz="12" w:space="0" w:color="FFFFFF" w:themeColor="background1"/>
        </w:tcBorders>
        <w:shd w:val="clear" w:color="auto" w:fill="347041" w:themeFill="accent6" w:themeFillShade="CC"/>
      </w:tcPr>
    </w:tblStylePr>
    <w:tblStylePr w:type="lastRow">
      <w:rPr>
        <w:b/>
        <w:bCs/>
        <w:color w:val="347041"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EF4" w:themeFill="accent5" w:themeFillTint="3F"/>
      </w:tcPr>
    </w:tblStylePr>
    <w:tblStylePr w:type="band1Horz">
      <w:tblPr/>
      <w:tcPr>
        <w:shd w:val="clear" w:color="auto" w:fill="E4F1F6" w:themeFill="accent5" w:themeFillTint="33"/>
      </w:tcPr>
    </w:tblStylePr>
  </w:style>
  <w:style w:type="table" w:styleId="ColorfulList-Accent6">
    <w:name w:val="Colorful List Accent 6"/>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EAF5EC" w:themeFill="accent6" w:themeFillTint="19"/>
    </w:tcPr>
    <w:tblStylePr w:type="firstRow">
      <w:rPr>
        <w:b/>
        <w:bCs/>
        <w:color w:val="FFFFFF" w:themeColor="background1"/>
      </w:rPr>
      <w:tblPr/>
      <w:tcPr>
        <w:tcBorders>
          <w:bottom w:val="single" w:sz="12" w:space="0" w:color="FFFFFF" w:themeColor="background1"/>
        </w:tcBorders>
        <w:shd w:val="clear" w:color="auto" w:fill="47A2C6" w:themeFill="accent5" w:themeFillShade="CC"/>
      </w:tcPr>
    </w:tblStylePr>
    <w:tblStylePr w:type="lastRow">
      <w:rPr>
        <w:b/>
        <w:bCs/>
        <w:color w:val="47A2C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E7D1" w:themeFill="accent6" w:themeFillTint="3F"/>
      </w:tcPr>
    </w:tblStylePr>
    <w:tblStylePr w:type="band1Horz">
      <w:tblPr/>
      <w:tcPr>
        <w:shd w:val="clear" w:color="auto" w:fill="D5EBDA" w:themeFill="accent6" w:themeFillTint="33"/>
      </w:tcPr>
    </w:tblStylePr>
  </w:style>
  <w:style w:type="table" w:styleId="ColorfulShading">
    <w:name w:val="Colorful Shading"/>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D7D7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D7D7D" w:themeColor="accent2"/>
        <w:left w:val="single" w:sz="4" w:space="0" w:color="9D85BE" w:themeColor="accent1"/>
        <w:bottom w:val="single" w:sz="4" w:space="0" w:color="9D85BE" w:themeColor="accent1"/>
        <w:right w:val="single" w:sz="4" w:space="0" w:color="9D85BE" w:themeColor="accent1"/>
        <w:insideH w:val="single" w:sz="4" w:space="0" w:color="FFFFFF" w:themeColor="background1"/>
        <w:insideV w:val="single" w:sz="4" w:space="0" w:color="FFFFFF" w:themeColor="background1"/>
      </w:tblBorders>
    </w:tblPr>
    <w:tcPr>
      <w:shd w:val="clear" w:color="auto" w:fill="F5F3F8" w:themeFill="accent1" w:themeFillTint="19"/>
    </w:tcPr>
    <w:tblStylePr w:type="firstRow">
      <w:rPr>
        <w:b/>
        <w:bCs/>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437E" w:themeFill="accent1" w:themeFillShade="99"/>
      </w:tcPr>
    </w:tblStylePr>
    <w:tblStylePr w:type="firstCol">
      <w:rPr>
        <w:color w:val="FFFFFF" w:themeColor="background1"/>
      </w:rPr>
      <w:tblPr/>
      <w:tcPr>
        <w:tcBorders>
          <w:top w:val="nil"/>
          <w:left w:val="nil"/>
          <w:bottom w:val="nil"/>
          <w:right w:val="nil"/>
          <w:insideH w:val="single" w:sz="4" w:space="0" w:color="5C437E" w:themeColor="accent1" w:themeShade="99"/>
          <w:insideV w:val="nil"/>
        </w:tcBorders>
        <w:shd w:val="clear" w:color="auto" w:fill="5C437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C437E" w:themeFill="accent1" w:themeFillShade="99"/>
      </w:tcPr>
    </w:tblStylePr>
    <w:tblStylePr w:type="band1Vert">
      <w:tblPr/>
      <w:tcPr>
        <w:shd w:val="clear" w:color="auto" w:fill="D7CEE5" w:themeFill="accent1" w:themeFillTint="66"/>
      </w:tcPr>
    </w:tblStylePr>
    <w:tblStylePr w:type="band1Horz">
      <w:tblPr/>
      <w:tcPr>
        <w:shd w:val="clear" w:color="auto" w:fill="CEC2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D7D7D" w:themeColor="accent2"/>
        <w:left w:val="single" w:sz="4" w:space="0" w:color="7D7D7D" w:themeColor="accent2"/>
        <w:bottom w:val="single" w:sz="4" w:space="0" w:color="7D7D7D" w:themeColor="accent2"/>
        <w:right w:val="single" w:sz="4" w:space="0" w:color="7D7D7D" w:themeColor="accent2"/>
        <w:insideH w:val="single" w:sz="4" w:space="0" w:color="FFFFFF" w:themeColor="background1"/>
        <w:insideV w:val="single" w:sz="4" w:space="0" w:color="FFFFFF" w:themeColor="background1"/>
      </w:tblBorders>
    </w:tblPr>
    <w:tcPr>
      <w:shd w:val="clear" w:color="auto" w:fill="F2F2F2" w:themeFill="accent2" w:themeFillTint="19"/>
    </w:tcPr>
    <w:tblStylePr w:type="firstRow">
      <w:rPr>
        <w:b/>
        <w:bCs/>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4B4B" w:themeFill="accent2" w:themeFillShade="99"/>
      </w:tcPr>
    </w:tblStylePr>
    <w:tblStylePr w:type="firstCol">
      <w:rPr>
        <w:color w:val="FFFFFF" w:themeColor="background1"/>
      </w:rPr>
      <w:tblPr/>
      <w:tcPr>
        <w:tcBorders>
          <w:top w:val="nil"/>
          <w:left w:val="nil"/>
          <w:bottom w:val="nil"/>
          <w:right w:val="nil"/>
          <w:insideH w:val="single" w:sz="4" w:space="0" w:color="4B4B4B" w:themeColor="accent2" w:themeShade="99"/>
          <w:insideV w:val="nil"/>
        </w:tcBorders>
        <w:shd w:val="clear" w:color="auto" w:fill="4B4B4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B4B4B" w:themeFill="accent2" w:themeFillShade="99"/>
      </w:tcPr>
    </w:tblStylePr>
    <w:tblStylePr w:type="band1Vert">
      <w:tblPr/>
      <w:tcPr>
        <w:shd w:val="clear" w:color="auto" w:fill="CBCBCB" w:themeFill="accent2" w:themeFillTint="66"/>
      </w:tcPr>
    </w:tblStylePr>
    <w:tblStylePr w:type="band1Horz">
      <w:tblPr/>
      <w:tcPr>
        <w:shd w:val="clear" w:color="auto" w:fill="BEBEB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006A9F" w:themeColor="accent4"/>
        <w:left w:val="single" w:sz="4" w:space="0" w:color="C8C8C8" w:themeColor="accent3"/>
        <w:bottom w:val="single" w:sz="4" w:space="0" w:color="C8C8C8" w:themeColor="accent3"/>
        <w:right w:val="single" w:sz="4" w:space="0" w:color="C8C8C8" w:themeColor="accent3"/>
        <w:insideH w:val="single" w:sz="4" w:space="0" w:color="FFFFFF" w:themeColor="background1"/>
        <w:insideV w:val="single" w:sz="4" w:space="0" w:color="FFFFFF" w:themeColor="background1"/>
      </w:tblBorders>
    </w:tblPr>
    <w:tcPr>
      <w:shd w:val="clear" w:color="auto" w:fill="F9F9F9" w:themeFill="accent3" w:themeFillTint="19"/>
    </w:tcPr>
    <w:tblStylePr w:type="firstRow">
      <w:rPr>
        <w:b/>
        <w:bCs/>
      </w:rPr>
      <w:tblPr/>
      <w:tcPr>
        <w:tcBorders>
          <w:top w:val="nil"/>
          <w:left w:val="nil"/>
          <w:bottom w:val="single" w:sz="24" w:space="0" w:color="006A9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7878" w:themeFill="accent3" w:themeFillShade="99"/>
      </w:tcPr>
    </w:tblStylePr>
    <w:tblStylePr w:type="firstCol">
      <w:rPr>
        <w:color w:val="FFFFFF" w:themeColor="background1"/>
      </w:rPr>
      <w:tblPr/>
      <w:tcPr>
        <w:tcBorders>
          <w:top w:val="nil"/>
          <w:left w:val="nil"/>
          <w:bottom w:val="nil"/>
          <w:right w:val="nil"/>
          <w:insideH w:val="single" w:sz="4" w:space="0" w:color="787878" w:themeColor="accent3" w:themeShade="99"/>
          <w:insideV w:val="nil"/>
        </w:tcBorders>
        <w:shd w:val="clear" w:color="auto" w:fill="78787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87878" w:themeFill="accent3" w:themeFillShade="99"/>
      </w:tcPr>
    </w:tblStylePr>
    <w:tblStylePr w:type="band1Vert">
      <w:tblPr/>
      <w:tcPr>
        <w:shd w:val="clear" w:color="auto" w:fill="E9E9E9" w:themeFill="accent3" w:themeFillTint="66"/>
      </w:tcPr>
    </w:tblStylePr>
    <w:tblStylePr w:type="band1Horz">
      <w:tblPr/>
      <w:tcPr>
        <w:shd w:val="clear" w:color="auto" w:fill="E3E3E3" w:themeFill="accent3" w:themeFillTint="7F"/>
      </w:tcPr>
    </w:tblStylePr>
  </w:style>
  <w:style w:type="table" w:styleId="ColorfulShading-Accent4">
    <w:name w:val="Colorful Shading Accent 4"/>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C8C8C8" w:themeColor="accent3"/>
        <w:left w:val="single" w:sz="4" w:space="0" w:color="006A9F" w:themeColor="accent4"/>
        <w:bottom w:val="single" w:sz="4" w:space="0" w:color="006A9F" w:themeColor="accent4"/>
        <w:right w:val="single" w:sz="4" w:space="0" w:color="006A9F" w:themeColor="accent4"/>
        <w:insideH w:val="single" w:sz="4" w:space="0" w:color="FFFFFF" w:themeColor="background1"/>
        <w:insideV w:val="single" w:sz="4" w:space="0" w:color="FFFFFF" w:themeColor="background1"/>
      </w:tblBorders>
    </w:tblPr>
    <w:tcPr>
      <w:shd w:val="clear" w:color="auto" w:fill="DCF3FF" w:themeFill="accent4" w:themeFillTint="19"/>
    </w:tcPr>
    <w:tblStylePr w:type="firstRow">
      <w:rPr>
        <w:b/>
        <w:bCs/>
      </w:rPr>
      <w:tblPr/>
      <w:tcPr>
        <w:tcBorders>
          <w:top w:val="nil"/>
          <w:left w:val="nil"/>
          <w:bottom w:val="single" w:sz="24" w:space="0" w:color="C8C8C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F5F" w:themeFill="accent4" w:themeFillShade="99"/>
      </w:tcPr>
    </w:tblStylePr>
    <w:tblStylePr w:type="firstCol">
      <w:rPr>
        <w:color w:val="FFFFFF" w:themeColor="background1"/>
      </w:rPr>
      <w:tblPr/>
      <w:tcPr>
        <w:tcBorders>
          <w:top w:val="nil"/>
          <w:left w:val="nil"/>
          <w:bottom w:val="nil"/>
          <w:right w:val="nil"/>
          <w:insideH w:val="single" w:sz="4" w:space="0" w:color="003F5F" w:themeColor="accent4" w:themeShade="99"/>
          <w:insideV w:val="nil"/>
        </w:tcBorders>
        <w:shd w:val="clear" w:color="auto" w:fill="003F5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F5F" w:themeFill="accent4" w:themeFillShade="99"/>
      </w:tcPr>
    </w:tblStylePr>
    <w:tblStylePr w:type="band1Vert">
      <w:tblPr/>
      <w:tcPr>
        <w:shd w:val="clear" w:color="auto" w:fill="72D0FF" w:themeFill="accent4" w:themeFillTint="66"/>
      </w:tcPr>
    </w:tblStylePr>
    <w:tblStylePr w:type="band1Horz">
      <w:tblPr/>
      <w:tcPr>
        <w:shd w:val="clear" w:color="auto" w:fill="50C4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428D52" w:themeColor="accent6"/>
        <w:left w:val="single" w:sz="4" w:space="0" w:color="7BBDD6" w:themeColor="accent5"/>
        <w:bottom w:val="single" w:sz="4" w:space="0" w:color="7BBDD6" w:themeColor="accent5"/>
        <w:right w:val="single" w:sz="4" w:space="0" w:color="7BBDD6" w:themeColor="accent5"/>
        <w:insideH w:val="single" w:sz="4" w:space="0" w:color="FFFFFF" w:themeColor="background1"/>
        <w:insideV w:val="single" w:sz="4" w:space="0" w:color="FFFFFF" w:themeColor="background1"/>
      </w:tblBorders>
    </w:tblPr>
    <w:tcPr>
      <w:shd w:val="clear" w:color="auto" w:fill="F2F8FB" w:themeFill="accent5" w:themeFillTint="19"/>
    </w:tcPr>
    <w:tblStylePr w:type="firstRow">
      <w:rPr>
        <w:b/>
        <w:bCs/>
      </w:rPr>
      <w:tblPr/>
      <w:tcPr>
        <w:tcBorders>
          <w:top w:val="nil"/>
          <w:left w:val="nil"/>
          <w:bottom w:val="single" w:sz="24" w:space="0" w:color="428D5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7C9A" w:themeFill="accent5" w:themeFillShade="99"/>
      </w:tcPr>
    </w:tblStylePr>
    <w:tblStylePr w:type="firstCol">
      <w:rPr>
        <w:color w:val="FFFFFF" w:themeColor="background1"/>
      </w:rPr>
      <w:tblPr/>
      <w:tcPr>
        <w:tcBorders>
          <w:top w:val="nil"/>
          <w:left w:val="nil"/>
          <w:bottom w:val="nil"/>
          <w:right w:val="nil"/>
          <w:insideH w:val="single" w:sz="4" w:space="0" w:color="307C9A" w:themeColor="accent5" w:themeShade="99"/>
          <w:insideV w:val="nil"/>
        </w:tcBorders>
        <w:shd w:val="clear" w:color="auto" w:fill="307C9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07C9A" w:themeFill="accent5" w:themeFillShade="99"/>
      </w:tcPr>
    </w:tblStylePr>
    <w:tblStylePr w:type="band1Vert">
      <w:tblPr/>
      <w:tcPr>
        <w:shd w:val="clear" w:color="auto" w:fill="CAE4EE" w:themeFill="accent5" w:themeFillTint="66"/>
      </w:tcPr>
    </w:tblStylePr>
    <w:tblStylePr w:type="band1Horz">
      <w:tblPr/>
      <w:tcPr>
        <w:shd w:val="clear" w:color="auto" w:fill="BDDD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BBDD6" w:themeColor="accent5"/>
        <w:left w:val="single" w:sz="4" w:space="0" w:color="428D52" w:themeColor="accent6"/>
        <w:bottom w:val="single" w:sz="4" w:space="0" w:color="428D52" w:themeColor="accent6"/>
        <w:right w:val="single" w:sz="4" w:space="0" w:color="428D52" w:themeColor="accent6"/>
        <w:insideH w:val="single" w:sz="4" w:space="0" w:color="FFFFFF" w:themeColor="background1"/>
        <w:insideV w:val="single" w:sz="4" w:space="0" w:color="FFFFFF" w:themeColor="background1"/>
      </w:tblBorders>
    </w:tblPr>
    <w:tcPr>
      <w:shd w:val="clear" w:color="auto" w:fill="EAF5EC" w:themeFill="accent6" w:themeFillTint="19"/>
    </w:tcPr>
    <w:tblStylePr w:type="firstRow">
      <w:rPr>
        <w:b/>
        <w:bCs/>
      </w:rPr>
      <w:tblPr/>
      <w:tcPr>
        <w:tcBorders>
          <w:top w:val="nil"/>
          <w:left w:val="nil"/>
          <w:bottom w:val="single" w:sz="24" w:space="0" w:color="7BBDD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431" w:themeFill="accent6" w:themeFillShade="99"/>
      </w:tcPr>
    </w:tblStylePr>
    <w:tblStylePr w:type="firstCol">
      <w:rPr>
        <w:color w:val="FFFFFF" w:themeColor="background1"/>
      </w:rPr>
      <w:tblPr/>
      <w:tcPr>
        <w:tcBorders>
          <w:top w:val="nil"/>
          <w:left w:val="nil"/>
          <w:bottom w:val="nil"/>
          <w:right w:val="nil"/>
          <w:insideH w:val="single" w:sz="4" w:space="0" w:color="275431" w:themeColor="accent6" w:themeShade="99"/>
          <w:insideV w:val="nil"/>
        </w:tcBorders>
        <w:shd w:val="clear" w:color="auto" w:fill="27543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75431" w:themeFill="accent6" w:themeFillShade="99"/>
      </w:tcPr>
    </w:tblStylePr>
    <w:tblStylePr w:type="band1Vert">
      <w:tblPr/>
      <w:tcPr>
        <w:shd w:val="clear" w:color="auto" w:fill="ACD8B5" w:themeFill="accent6" w:themeFillTint="66"/>
      </w:tcPr>
    </w:tblStylePr>
    <w:tblStylePr w:type="band1Horz">
      <w:tblPr/>
      <w:tcPr>
        <w:shd w:val="clear" w:color="auto" w:fill="98CFA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637A8"/>
    <w:rPr>
      <w:sz w:val="16"/>
      <w:szCs w:val="16"/>
    </w:rPr>
  </w:style>
  <w:style w:type="paragraph" w:styleId="CommentText">
    <w:name w:val="annotation text"/>
    <w:basedOn w:val="Normal"/>
    <w:link w:val="CommentTextChar"/>
    <w:uiPriority w:val="99"/>
    <w:semiHidden/>
    <w:unhideWhenUsed/>
    <w:rsid w:val="009637A8"/>
    <w:pPr>
      <w:spacing w:after="160"/>
    </w:pPr>
    <w:rPr>
      <w:sz w:val="20"/>
      <w:szCs w:val="20"/>
    </w:rPr>
  </w:style>
  <w:style w:type="character" w:customStyle="1" w:styleId="CommentTextChar">
    <w:name w:val="Comment Text Char"/>
    <w:basedOn w:val="DefaultParagraphFont"/>
    <w:link w:val="CommentText"/>
    <w:uiPriority w:val="99"/>
    <w:semiHidden/>
    <w:rsid w:val="009637A8"/>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9637A8"/>
    <w:rPr>
      <w:b/>
      <w:bCs/>
    </w:rPr>
  </w:style>
  <w:style w:type="character" w:customStyle="1" w:styleId="CommentSubjectChar">
    <w:name w:val="Comment Subject Char"/>
    <w:basedOn w:val="CommentTextChar"/>
    <w:link w:val="CommentSubject"/>
    <w:uiPriority w:val="99"/>
    <w:semiHidden/>
    <w:rsid w:val="009637A8"/>
    <w:rPr>
      <w:rFonts w:ascii="Arial" w:hAnsi="Arial" w:cs="Arial"/>
      <w:b/>
      <w:bCs/>
      <w:sz w:val="20"/>
      <w:szCs w:val="20"/>
    </w:rPr>
  </w:style>
  <w:style w:type="table" w:styleId="DarkList">
    <w:name w:val="Dark List"/>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9D85B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386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549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549D" w:themeFill="accent1" w:themeFillShade="BF"/>
      </w:tcPr>
    </w:tblStylePr>
    <w:tblStylePr w:type="band1Vert">
      <w:tblPr/>
      <w:tcPr>
        <w:tcBorders>
          <w:top w:val="nil"/>
          <w:left w:val="nil"/>
          <w:bottom w:val="nil"/>
          <w:right w:val="nil"/>
          <w:insideH w:val="nil"/>
          <w:insideV w:val="nil"/>
        </w:tcBorders>
        <w:shd w:val="clear" w:color="auto" w:fill="72549D" w:themeFill="accent1" w:themeFillShade="BF"/>
      </w:tcPr>
    </w:tblStylePr>
    <w:tblStylePr w:type="band1Horz">
      <w:tblPr/>
      <w:tcPr>
        <w:tcBorders>
          <w:top w:val="nil"/>
          <w:left w:val="nil"/>
          <w:bottom w:val="nil"/>
          <w:right w:val="nil"/>
          <w:insideH w:val="nil"/>
          <w:insideV w:val="nil"/>
        </w:tcBorders>
        <w:shd w:val="clear" w:color="auto" w:fill="72549D" w:themeFill="accent1" w:themeFillShade="BF"/>
      </w:tcPr>
    </w:tblStylePr>
  </w:style>
  <w:style w:type="table" w:styleId="DarkList-Accent2">
    <w:name w:val="Dark List Accent 2"/>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7D7D7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3E3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D5D5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D5D5D" w:themeFill="accent2" w:themeFillShade="BF"/>
      </w:tcPr>
    </w:tblStylePr>
    <w:tblStylePr w:type="band1Vert">
      <w:tblPr/>
      <w:tcPr>
        <w:tcBorders>
          <w:top w:val="nil"/>
          <w:left w:val="nil"/>
          <w:bottom w:val="nil"/>
          <w:right w:val="nil"/>
          <w:insideH w:val="nil"/>
          <w:insideV w:val="nil"/>
        </w:tcBorders>
        <w:shd w:val="clear" w:color="auto" w:fill="5D5D5D" w:themeFill="accent2" w:themeFillShade="BF"/>
      </w:tcPr>
    </w:tblStylePr>
    <w:tblStylePr w:type="band1Horz">
      <w:tblPr/>
      <w:tcPr>
        <w:tcBorders>
          <w:top w:val="nil"/>
          <w:left w:val="nil"/>
          <w:bottom w:val="nil"/>
          <w:right w:val="nil"/>
          <w:insideH w:val="nil"/>
          <w:insideV w:val="nil"/>
        </w:tcBorders>
        <w:shd w:val="clear" w:color="auto" w:fill="5D5D5D" w:themeFill="accent2" w:themeFillShade="BF"/>
      </w:tcPr>
    </w:tblStylePr>
  </w:style>
  <w:style w:type="table" w:styleId="DarkList-Accent3">
    <w:name w:val="Dark List Accent 3"/>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C8C8C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636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5959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59595" w:themeFill="accent3" w:themeFillShade="BF"/>
      </w:tcPr>
    </w:tblStylePr>
    <w:tblStylePr w:type="band1Vert">
      <w:tblPr/>
      <w:tcPr>
        <w:tcBorders>
          <w:top w:val="nil"/>
          <w:left w:val="nil"/>
          <w:bottom w:val="nil"/>
          <w:right w:val="nil"/>
          <w:insideH w:val="nil"/>
          <w:insideV w:val="nil"/>
        </w:tcBorders>
        <w:shd w:val="clear" w:color="auto" w:fill="959595" w:themeFill="accent3" w:themeFillShade="BF"/>
      </w:tcPr>
    </w:tblStylePr>
    <w:tblStylePr w:type="band1Horz">
      <w:tblPr/>
      <w:tcPr>
        <w:tcBorders>
          <w:top w:val="nil"/>
          <w:left w:val="nil"/>
          <w:bottom w:val="nil"/>
          <w:right w:val="nil"/>
          <w:insideH w:val="nil"/>
          <w:insideV w:val="nil"/>
        </w:tcBorders>
        <w:shd w:val="clear" w:color="auto" w:fill="959595" w:themeFill="accent3" w:themeFillShade="BF"/>
      </w:tcPr>
    </w:tblStylePr>
  </w:style>
  <w:style w:type="table" w:styleId="DarkList-Accent4">
    <w:name w:val="Dark List Accent 4"/>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006A9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44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F7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F77" w:themeFill="accent4" w:themeFillShade="BF"/>
      </w:tcPr>
    </w:tblStylePr>
    <w:tblStylePr w:type="band1Vert">
      <w:tblPr/>
      <w:tcPr>
        <w:tcBorders>
          <w:top w:val="nil"/>
          <w:left w:val="nil"/>
          <w:bottom w:val="nil"/>
          <w:right w:val="nil"/>
          <w:insideH w:val="nil"/>
          <w:insideV w:val="nil"/>
        </w:tcBorders>
        <w:shd w:val="clear" w:color="auto" w:fill="004F77" w:themeFill="accent4" w:themeFillShade="BF"/>
      </w:tcPr>
    </w:tblStylePr>
    <w:tblStylePr w:type="band1Horz">
      <w:tblPr/>
      <w:tcPr>
        <w:tcBorders>
          <w:top w:val="nil"/>
          <w:left w:val="nil"/>
          <w:bottom w:val="nil"/>
          <w:right w:val="nil"/>
          <w:insideH w:val="nil"/>
          <w:insideV w:val="nil"/>
        </w:tcBorders>
        <w:shd w:val="clear" w:color="auto" w:fill="004F77" w:themeFill="accent4" w:themeFillShade="BF"/>
      </w:tcPr>
    </w:tblStylePr>
  </w:style>
  <w:style w:type="table" w:styleId="DarkList-Accent5">
    <w:name w:val="Dark List Accent 5"/>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7BBDD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77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9BC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9BC0" w:themeFill="accent5" w:themeFillShade="BF"/>
      </w:tcPr>
    </w:tblStylePr>
    <w:tblStylePr w:type="band1Vert">
      <w:tblPr/>
      <w:tcPr>
        <w:tcBorders>
          <w:top w:val="nil"/>
          <w:left w:val="nil"/>
          <w:bottom w:val="nil"/>
          <w:right w:val="nil"/>
          <w:insideH w:val="nil"/>
          <w:insideV w:val="nil"/>
        </w:tcBorders>
        <w:shd w:val="clear" w:color="auto" w:fill="3C9BC0" w:themeFill="accent5" w:themeFillShade="BF"/>
      </w:tcPr>
    </w:tblStylePr>
    <w:tblStylePr w:type="band1Horz">
      <w:tblPr/>
      <w:tcPr>
        <w:tcBorders>
          <w:top w:val="nil"/>
          <w:left w:val="nil"/>
          <w:bottom w:val="nil"/>
          <w:right w:val="nil"/>
          <w:insideH w:val="nil"/>
          <w:insideV w:val="nil"/>
        </w:tcBorders>
        <w:shd w:val="clear" w:color="auto" w:fill="3C9BC0" w:themeFill="accent5" w:themeFillShade="BF"/>
      </w:tcPr>
    </w:tblStylePr>
  </w:style>
  <w:style w:type="table" w:styleId="DarkList-Accent6">
    <w:name w:val="Dark List Accent 6"/>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428D5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62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1693D"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1693D" w:themeFill="accent6" w:themeFillShade="BF"/>
      </w:tcPr>
    </w:tblStylePr>
    <w:tblStylePr w:type="band1Vert">
      <w:tblPr/>
      <w:tcPr>
        <w:tcBorders>
          <w:top w:val="nil"/>
          <w:left w:val="nil"/>
          <w:bottom w:val="nil"/>
          <w:right w:val="nil"/>
          <w:insideH w:val="nil"/>
          <w:insideV w:val="nil"/>
        </w:tcBorders>
        <w:shd w:val="clear" w:color="auto" w:fill="31693D" w:themeFill="accent6" w:themeFillShade="BF"/>
      </w:tcPr>
    </w:tblStylePr>
    <w:tblStylePr w:type="band1Horz">
      <w:tblPr/>
      <w:tcPr>
        <w:tcBorders>
          <w:top w:val="nil"/>
          <w:left w:val="nil"/>
          <w:bottom w:val="nil"/>
          <w:right w:val="nil"/>
          <w:insideH w:val="nil"/>
          <w:insideV w:val="nil"/>
        </w:tcBorders>
        <w:shd w:val="clear" w:color="auto" w:fill="31693D" w:themeFill="accent6" w:themeFillShade="BF"/>
      </w:tcPr>
    </w:tblStylePr>
  </w:style>
  <w:style w:type="paragraph" w:styleId="Date">
    <w:name w:val="Date"/>
    <w:basedOn w:val="Normal"/>
    <w:next w:val="Normal"/>
    <w:link w:val="DateChar"/>
    <w:uiPriority w:val="99"/>
    <w:semiHidden/>
    <w:unhideWhenUsed/>
    <w:rsid w:val="009637A8"/>
    <w:pPr>
      <w:spacing w:after="160" w:line="259" w:lineRule="auto"/>
    </w:pPr>
  </w:style>
  <w:style w:type="character" w:customStyle="1" w:styleId="DateChar">
    <w:name w:val="Date Char"/>
    <w:basedOn w:val="DefaultParagraphFont"/>
    <w:link w:val="Date"/>
    <w:uiPriority w:val="99"/>
    <w:semiHidden/>
    <w:rsid w:val="009637A8"/>
    <w:rPr>
      <w:rFonts w:ascii="Arial" w:hAnsi="Arial" w:cs="Arial"/>
    </w:rPr>
  </w:style>
  <w:style w:type="paragraph" w:styleId="DocumentMap">
    <w:name w:val="Document Map"/>
    <w:basedOn w:val="Normal"/>
    <w:link w:val="DocumentMapChar"/>
    <w:uiPriority w:val="99"/>
    <w:semiHidden/>
    <w:unhideWhenUsed/>
    <w:rsid w:val="009637A8"/>
    <w:pPr>
      <w:spacing w:after="0"/>
    </w:pPr>
    <w:rPr>
      <w:sz w:val="16"/>
      <w:szCs w:val="16"/>
    </w:rPr>
  </w:style>
  <w:style w:type="character" w:customStyle="1" w:styleId="DocumentMapChar">
    <w:name w:val="Document Map Char"/>
    <w:basedOn w:val="DefaultParagraphFont"/>
    <w:link w:val="DocumentMap"/>
    <w:uiPriority w:val="99"/>
    <w:semiHidden/>
    <w:rsid w:val="009637A8"/>
    <w:rPr>
      <w:rFonts w:ascii="Arial" w:hAnsi="Arial" w:cs="Arial"/>
      <w:sz w:val="16"/>
      <w:szCs w:val="16"/>
    </w:rPr>
  </w:style>
  <w:style w:type="paragraph" w:styleId="E-mailSignature">
    <w:name w:val="E-mail Signature"/>
    <w:basedOn w:val="Normal"/>
    <w:link w:val="E-mailSignatureChar"/>
    <w:uiPriority w:val="99"/>
    <w:semiHidden/>
    <w:unhideWhenUsed/>
    <w:rsid w:val="009637A8"/>
    <w:pPr>
      <w:spacing w:after="0"/>
    </w:pPr>
  </w:style>
  <w:style w:type="character" w:customStyle="1" w:styleId="E-mailSignatureChar">
    <w:name w:val="E-mail Signature Char"/>
    <w:basedOn w:val="DefaultParagraphFont"/>
    <w:link w:val="E-mailSignature"/>
    <w:uiPriority w:val="99"/>
    <w:semiHidden/>
    <w:rsid w:val="009637A8"/>
    <w:rPr>
      <w:rFonts w:ascii="Arial" w:hAnsi="Arial" w:cs="Arial"/>
    </w:rPr>
  </w:style>
  <w:style w:type="character" w:styleId="Emphasis">
    <w:name w:val="Emphasis"/>
    <w:basedOn w:val="DefaultParagraphFont"/>
    <w:uiPriority w:val="20"/>
    <w:qFormat/>
    <w:rsid w:val="009637A8"/>
    <w:rPr>
      <w:i/>
      <w:iCs/>
    </w:rPr>
  </w:style>
  <w:style w:type="character" w:styleId="EndnoteReference">
    <w:name w:val="endnote reference"/>
    <w:basedOn w:val="DefaultParagraphFont"/>
    <w:uiPriority w:val="99"/>
    <w:semiHidden/>
    <w:unhideWhenUsed/>
    <w:rsid w:val="009637A8"/>
    <w:rPr>
      <w:vertAlign w:val="superscript"/>
    </w:rPr>
  </w:style>
  <w:style w:type="paragraph" w:styleId="EndnoteText">
    <w:name w:val="endnote text"/>
    <w:basedOn w:val="Normal"/>
    <w:link w:val="EndnoteTextChar"/>
    <w:uiPriority w:val="99"/>
    <w:semiHidden/>
    <w:unhideWhenUsed/>
    <w:rsid w:val="009637A8"/>
    <w:pPr>
      <w:spacing w:after="0"/>
    </w:pPr>
    <w:rPr>
      <w:sz w:val="20"/>
      <w:szCs w:val="20"/>
    </w:rPr>
  </w:style>
  <w:style w:type="character" w:customStyle="1" w:styleId="EndnoteTextChar">
    <w:name w:val="Endnote Text Char"/>
    <w:basedOn w:val="DefaultParagraphFont"/>
    <w:link w:val="EndnoteText"/>
    <w:uiPriority w:val="99"/>
    <w:semiHidden/>
    <w:rsid w:val="009637A8"/>
    <w:rPr>
      <w:rFonts w:ascii="Arial" w:hAnsi="Arial" w:cs="Arial"/>
      <w:sz w:val="20"/>
      <w:szCs w:val="20"/>
    </w:rPr>
  </w:style>
  <w:style w:type="paragraph" w:styleId="EnvelopeAddress">
    <w:name w:val="envelope address"/>
    <w:basedOn w:val="Normal"/>
    <w:uiPriority w:val="99"/>
    <w:semiHidden/>
    <w:unhideWhenUsed/>
    <w:rsid w:val="009637A8"/>
    <w:pPr>
      <w:framePr w:w="7920" w:h="1980" w:hRule="exact" w:hSpace="180" w:wrap="auto" w:hAnchor="page" w:xAlign="center" w:yAlign="bottom"/>
      <w:spacing w:after="0"/>
      <w:ind w:left="2880"/>
    </w:pPr>
    <w:rPr>
      <w:rFonts w:eastAsiaTheme="majorEastAsia"/>
      <w:sz w:val="24"/>
      <w:szCs w:val="24"/>
    </w:rPr>
  </w:style>
  <w:style w:type="paragraph" w:styleId="EnvelopeReturn">
    <w:name w:val="envelope return"/>
    <w:basedOn w:val="Normal"/>
    <w:uiPriority w:val="99"/>
    <w:semiHidden/>
    <w:unhideWhenUsed/>
    <w:rsid w:val="009637A8"/>
    <w:pPr>
      <w:spacing w:after="0"/>
    </w:pPr>
    <w:rPr>
      <w:rFonts w:eastAsiaTheme="majorEastAsia"/>
      <w:sz w:val="20"/>
      <w:szCs w:val="20"/>
    </w:rPr>
  </w:style>
  <w:style w:type="character" w:styleId="FollowedHyperlink">
    <w:name w:val="FollowedHyperlink"/>
    <w:basedOn w:val="DefaultParagraphFont"/>
    <w:uiPriority w:val="99"/>
    <w:semiHidden/>
    <w:unhideWhenUsed/>
    <w:rsid w:val="009637A8"/>
    <w:rPr>
      <w:color w:val="9FD18B" w:themeColor="followedHyperlink"/>
      <w:u w:val="single"/>
    </w:rPr>
  </w:style>
  <w:style w:type="paragraph" w:styleId="Footer">
    <w:name w:val="footer"/>
    <w:basedOn w:val="Normal-nospace"/>
    <w:link w:val="FooterChar"/>
    <w:uiPriority w:val="99"/>
    <w:unhideWhenUsed/>
    <w:rsid w:val="00B649EB"/>
    <w:pPr>
      <w:tabs>
        <w:tab w:val="center" w:pos="4513"/>
        <w:tab w:val="right" w:pos="9026"/>
      </w:tabs>
      <w:spacing w:line="240" w:lineRule="auto"/>
    </w:pPr>
    <w:rPr>
      <w:rFonts w:ascii="Yu Gothic Medium" w:hAnsi="Yu Gothic Medium"/>
      <w:sz w:val="15"/>
    </w:rPr>
  </w:style>
  <w:style w:type="character" w:customStyle="1" w:styleId="FooterChar">
    <w:name w:val="Footer Char"/>
    <w:basedOn w:val="DefaultParagraphFont"/>
    <w:link w:val="Footer"/>
    <w:uiPriority w:val="99"/>
    <w:rsid w:val="00B649EB"/>
    <w:rPr>
      <w:rFonts w:ascii="Yu Gothic Medium" w:hAnsi="Yu Gothic Medium" w:cs="Arial"/>
      <w:sz w:val="15"/>
    </w:rPr>
  </w:style>
  <w:style w:type="character" w:styleId="FootnoteReference">
    <w:name w:val="footnote reference"/>
    <w:basedOn w:val="DefaultParagraphFont"/>
    <w:uiPriority w:val="99"/>
    <w:semiHidden/>
    <w:unhideWhenUsed/>
    <w:rsid w:val="009637A8"/>
    <w:rPr>
      <w:vertAlign w:val="superscript"/>
    </w:rPr>
  </w:style>
  <w:style w:type="paragraph" w:styleId="FootnoteText">
    <w:name w:val="footnote text"/>
    <w:basedOn w:val="Normal-nospace"/>
    <w:link w:val="FootnoteTextChar"/>
    <w:uiPriority w:val="99"/>
    <w:semiHidden/>
    <w:unhideWhenUsed/>
    <w:rsid w:val="001E7AB7"/>
    <w:pPr>
      <w:spacing w:after="30" w:line="240" w:lineRule="auto"/>
    </w:pPr>
    <w:rPr>
      <w:sz w:val="18"/>
      <w:szCs w:val="20"/>
    </w:rPr>
  </w:style>
  <w:style w:type="character" w:customStyle="1" w:styleId="FootnoteTextChar">
    <w:name w:val="Footnote Text Char"/>
    <w:basedOn w:val="DefaultParagraphFont"/>
    <w:link w:val="FootnoteText"/>
    <w:uiPriority w:val="99"/>
    <w:semiHidden/>
    <w:rsid w:val="001E7AB7"/>
    <w:rPr>
      <w:rFonts w:ascii="Arial Narrow" w:hAnsi="Arial Narrow" w:cs="Arial"/>
      <w:color w:val="000100"/>
      <w:sz w:val="18"/>
      <w:szCs w:val="20"/>
    </w:rPr>
  </w:style>
  <w:style w:type="table" w:styleId="GridTable1Light">
    <w:name w:val="Grid Table 1 Light"/>
    <w:basedOn w:val="TableNormal"/>
    <w:uiPriority w:val="46"/>
    <w:rsid w:val="009637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37A8"/>
    <w:pPr>
      <w:spacing w:after="0" w:line="240" w:lineRule="auto"/>
    </w:pPr>
    <w:tblPr>
      <w:tblStyleRowBandSize w:val="1"/>
      <w:tblStyleColBandSize w:val="1"/>
      <w:tblBorders>
        <w:top w:val="single" w:sz="4" w:space="0" w:color="D7CEE5" w:themeColor="accent1" w:themeTint="66"/>
        <w:left w:val="single" w:sz="4" w:space="0" w:color="D7CEE5" w:themeColor="accent1" w:themeTint="66"/>
        <w:bottom w:val="single" w:sz="4" w:space="0" w:color="D7CEE5" w:themeColor="accent1" w:themeTint="66"/>
        <w:right w:val="single" w:sz="4" w:space="0" w:color="D7CEE5" w:themeColor="accent1" w:themeTint="66"/>
        <w:insideH w:val="single" w:sz="4" w:space="0" w:color="D7CEE5" w:themeColor="accent1" w:themeTint="66"/>
        <w:insideV w:val="single" w:sz="4" w:space="0" w:color="D7CEE5" w:themeColor="accent1" w:themeTint="66"/>
      </w:tblBorders>
    </w:tblPr>
    <w:tblStylePr w:type="firstRow">
      <w:rPr>
        <w:b/>
        <w:bCs/>
      </w:rPr>
      <w:tblPr/>
      <w:tcPr>
        <w:tcBorders>
          <w:bottom w:val="single" w:sz="12" w:space="0" w:color="C4B5D8" w:themeColor="accent1" w:themeTint="99"/>
        </w:tcBorders>
      </w:tcPr>
    </w:tblStylePr>
    <w:tblStylePr w:type="lastRow">
      <w:rPr>
        <w:b/>
        <w:bCs/>
      </w:rPr>
      <w:tblPr/>
      <w:tcPr>
        <w:tcBorders>
          <w:top w:val="double" w:sz="2" w:space="0" w:color="C4B5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637A8"/>
    <w:pPr>
      <w:spacing w:after="0" w:line="240" w:lineRule="auto"/>
    </w:pPr>
    <w:tblPr>
      <w:tblStyleRowBandSize w:val="1"/>
      <w:tblStyleColBandSize w:val="1"/>
      <w:tblBorders>
        <w:top w:val="single" w:sz="4" w:space="0" w:color="CBCBCB" w:themeColor="accent2" w:themeTint="66"/>
        <w:left w:val="single" w:sz="4" w:space="0" w:color="CBCBCB" w:themeColor="accent2" w:themeTint="66"/>
        <w:bottom w:val="single" w:sz="4" w:space="0" w:color="CBCBCB" w:themeColor="accent2" w:themeTint="66"/>
        <w:right w:val="single" w:sz="4" w:space="0" w:color="CBCBCB" w:themeColor="accent2" w:themeTint="66"/>
        <w:insideH w:val="single" w:sz="4" w:space="0" w:color="CBCBCB" w:themeColor="accent2" w:themeTint="66"/>
        <w:insideV w:val="single" w:sz="4" w:space="0" w:color="CBCBCB" w:themeColor="accent2" w:themeTint="66"/>
      </w:tblBorders>
    </w:tblPr>
    <w:tblStylePr w:type="firstRow">
      <w:rPr>
        <w:b/>
        <w:bCs/>
      </w:rPr>
      <w:tblPr/>
      <w:tcPr>
        <w:tcBorders>
          <w:bottom w:val="single" w:sz="12" w:space="0" w:color="B1B1B1" w:themeColor="accent2" w:themeTint="99"/>
        </w:tcBorders>
      </w:tcPr>
    </w:tblStylePr>
    <w:tblStylePr w:type="lastRow">
      <w:rPr>
        <w:b/>
        <w:bCs/>
      </w:rPr>
      <w:tblPr/>
      <w:tcPr>
        <w:tcBorders>
          <w:top w:val="double" w:sz="2" w:space="0" w:color="B1B1B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637A8"/>
    <w:pPr>
      <w:spacing w:after="0" w:line="240" w:lineRule="auto"/>
    </w:pPr>
    <w:tblPr>
      <w:tblStyleRowBandSize w:val="1"/>
      <w:tblStyleColBandSize w:val="1"/>
      <w:tblBorders>
        <w:top w:val="single" w:sz="4" w:space="0" w:color="E9E9E9" w:themeColor="accent3" w:themeTint="66"/>
        <w:left w:val="single" w:sz="4" w:space="0" w:color="E9E9E9" w:themeColor="accent3" w:themeTint="66"/>
        <w:bottom w:val="single" w:sz="4" w:space="0" w:color="E9E9E9" w:themeColor="accent3" w:themeTint="66"/>
        <w:right w:val="single" w:sz="4" w:space="0" w:color="E9E9E9" w:themeColor="accent3" w:themeTint="66"/>
        <w:insideH w:val="single" w:sz="4" w:space="0" w:color="E9E9E9" w:themeColor="accent3" w:themeTint="66"/>
        <w:insideV w:val="single" w:sz="4" w:space="0" w:color="E9E9E9" w:themeColor="accent3" w:themeTint="66"/>
      </w:tblBorders>
    </w:tblPr>
    <w:tblStylePr w:type="firstRow">
      <w:rPr>
        <w:b/>
        <w:bCs/>
      </w:rPr>
      <w:tblPr/>
      <w:tcPr>
        <w:tcBorders>
          <w:bottom w:val="single" w:sz="12" w:space="0" w:color="DEDEDE" w:themeColor="accent3" w:themeTint="99"/>
        </w:tcBorders>
      </w:tcPr>
    </w:tblStylePr>
    <w:tblStylePr w:type="lastRow">
      <w:rPr>
        <w:b/>
        <w:bCs/>
      </w:rPr>
      <w:tblPr/>
      <w:tcPr>
        <w:tcBorders>
          <w:top w:val="double" w:sz="2" w:space="0" w:color="DEDEDE"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637A8"/>
    <w:pPr>
      <w:spacing w:after="0" w:line="240" w:lineRule="auto"/>
    </w:pPr>
    <w:tblPr>
      <w:tblStyleRowBandSize w:val="1"/>
      <w:tblStyleColBandSize w:val="1"/>
      <w:tblBorders>
        <w:top w:val="single" w:sz="4" w:space="0" w:color="72D0FF" w:themeColor="accent4" w:themeTint="66"/>
        <w:left w:val="single" w:sz="4" w:space="0" w:color="72D0FF" w:themeColor="accent4" w:themeTint="66"/>
        <w:bottom w:val="single" w:sz="4" w:space="0" w:color="72D0FF" w:themeColor="accent4" w:themeTint="66"/>
        <w:right w:val="single" w:sz="4" w:space="0" w:color="72D0FF" w:themeColor="accent4" w:themeTint="66"/>
        <w:insideH w:val="single" w:sz="4" w:space="0" w:color="72D0FF" w:themeColor="accent4" w:themeTint="66"/>
        <w:insideV w:val="single" w:sz="4" w:space="0" w:color="72D0FF" w:themeColor="accent4" w:themeTint="66"/>
      </w:tblBorders>
    </w:tblPr>
    <w:tblStylePr w:type="firstRow">
      <w:rPr>
        <w:b/>
        <w:bCs/>
      </w:rPr>
      <w:tblPr/>
      <w:tcPr>
        <w:tcBorders>
          <w:bottom w:val="single" w:sz="12" w:space="0" w:color="2CB8FF" w:themeColor="accent4" w:themeTint="99"/>
        </w:tcBorders>
      </w:tcPr>
    </w:tblStylePr>
    <w:tblStylePr w:type="lastRow">
      <w:rPr>
        <w:b/>
        <w:bCs/>
      </w:rPr>
      <w:tblPr/>
      <w:tcPr>
        <w:tcBorders>
          <w:top w:val="double" w:sz="2" w:space="0" w:color="2CB8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637A8"/>
    <w:pPr>
      <w:spacing w:after="0" w:line="240" w:lineRule="auto"/>
    </w:pPr>
    <w:tblPr>
      <w:tblStyleRowBandSize w:val="1"/>
      <w:tblStyleColBandSize w:val="1"/>
      <w:tblBorders>
        <w:top w:val="single" w:sz="4" w:space="0" w:color="CAE4EE" w:themeColor="accent5" w:themeTint="66"/>
        <w:left w:val="single" w:sz="4" w:space="0" w:color="CAE4EE" w:themeColor="accent5" w:themeTint="66"/>
        <w:bottom w:val="single" w:sz="4" w:space="0" w:color="CAE4EE" w:themeColor="accent5" w:themeTint="66"/>
        <w:right w:val="single" w:sz="4" w:space="0" w:color="CAE4EE" w:themeColor="accent5" w:themeTint="66"/>
        <w:insideH w:val="single" w:sz="4" w:space="0" w:color="CAE4EE" w:themeColor="accent5" w:themeTint="66"/>
        <w:insideV w:val="single" w:sz="4" w:space="0" w:color="CAE4EE" w:themeColor="accent5" w:themeTint="66"/>
      </w:tblBorders>
    </w:tblPr>
    <w:tblStylePr w:type="firstRow">
      <w:rPr>
        <w:b/>
        <w:bCs/>
      </w:rPr>
      <w:tblPr/>
      <w:tcPr>
        <w:tcBorders>
          <w:bottom w:val="single" w:sz="12" w:space="0" w:color="AFD7E6" w:themeColor="accent5" w:themeTint="99"/>
        </w:tcBorders>
      </w:tcPr>
    </w:tblStylePr>
    <w:tblStylePr w:type="lastRow">
      <w:rPr>
        <w:b/>
        <w:bCs/>
      </w:rPr>
      <w:tblPr/>
      <w:tcPr>
        <w:tcBorders>
          <w:top w:val="double" w:sz="2" w:space="0" w:color="AFD7E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637A8"/>
    <w:pPr>
      <w:spacing w:after="0" w:line="240" w:lineRule="auto"/>
    </w:pPr>
    <w:tblPr>
      <w:tblStyleRowBandSize w:val="1"/>
      <w:tblStyleColBandSize w:val="1"/>
      <w:tblBorders>
        <w:top w:val="single" w:sz="4" w:space="0" w:color="ACD8B5" w:themeColor="accent6" w:themeTint="66"/>
        <w:left w:val="single" w:sz="4" w:space="0" w:color="ACD8B5" w:themeColor="accent6" w:themeTint="66"/>
        <w:bottom w:val="single" w:sz="4" w:space="0" w:color="ACD8B5" w:themeColor="accent6" w:themeTint="66"/>
        <w:right w:val="single" w:sz="4" w:space="0" w:color="ACD8B5" w:themeColor="accent6" w:themeTint="66"/>
        <w:insideH w:val="single" w:sz="4" w:space="0" w:color="ACD8B5" w:themeColor="accent6" w:themeTint="66"/>
        <w:insideV w:val="single" w:sz="4" w:space="0" w:color="ACD8B5" w:themeColor="accent6" w:themeTint="66"/>
      </w:tblBorders>
    </w:tblPr>
    <w:tblStylePr w:type="firstRow">
      <w:rPr>
        <w:b/>
        <w:bCs/>
      </w:rPr>
      <w:tblPr/>
      <w:tcPr>
        <w:tcBorders>
          <w:bottom w:val="single" w:sz="12" w:space="0" w:color="83C590" w:themeColor="accent6" w:themeTint="99"/>
        </w:tcBorders>
      </w:tcPr>
    </w:tblStylePr>
    <w:tblStylePr w:type="lastRow">
      <w:rPr>
        <w:b/>
        <w:bCs/>
      </w:rPr>
      <w:tblPr/>
      <w:tcPr>
        <w:tcBorders>
          <w:top w:val="double" w:sz="2" w:space="0" w:color="83C590"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637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637A8"/>
    <w:pPr>
      <w:spacing w:after="0" w:line="240" w:lineRule="auto"/>
    </w:pPr>
    <w:tblPr>
      <w:tblStyleRowBandSize w:val="1"/>
      <w:tblStyleColBandSize w:val="1"/>
      <w:tblBorders>
        <w:top w:val="single" w:sz="2" w:space="0" w:color="C4B5D8" w:themeColor="accent1" w:themeTint="99"/>
        <w:bottom w:val="single" w:sz="2" w:space="0" w:color="C4B5D8" w:themeColor="accent1" w:themeTint="99"/>
        <w:insideH w:val="single" w:sz="2" w:space="0" w:color="C4B5D8" w:themeColor="accent1" w:themeTint="99"/>
        <w:insideV w:val="single" w:sz="2" w:space="0" w:color="C4B5D8" w:themeColor="accent1" w:themeTint="99"/>
      </w:tblBorders>
    </w:tblPr>
    <w:tblStylePr w:type="firstRow">
      <w:rPr>
        <w:b/>
        <w:bCs/>
      </w:rPr>
      <w:tblPr/>
      <w:tcPr>
        <w:tcBorders>
          <w:top w:val="nil"/>
          <w:bottom w:val="single" w:sz="12" w:space="0" w:color="C4B5D8" w:themeColor="accent1" w:themeTint="99"/>
          <w:insideH w:val="nil"/>
          <w:insideV w:val="nil"/>
        </w:tcBorders>
        <w:shd w:val="clear" w:color="auto" w:fill="FFFFFF" w:themeFill="background1"/>
      </w:tcPr>
    </w:tblStylePr>
    <w:tblStylePr w:type="lastRow">
      <w:rPr>
        <w:b/>
        <w:bCs/>
      </w:rPr>
      <w:tblPr/>
      <w:tcPr>
        <w:tcBorders>
          <w:top w:val="double" w:sz="2" w:space="0" w:color="C4B5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GridTable2-Accent2">
    <w:name w:val="Grid Table 2 Accent 2"/>
    <w:basedOn w:val="TableNormal"/>
    <w:uiPriority w:val="47"/>
    <w:rsid w:val="009637A8"/>
    <w:pPr>
      <w:spacing w:after="0" w:line="240" w:lineRule="auto"/>
    </w:pPr>
    <w:tblPr>
      <w:tblStyleRowBandSize w:val="1"/>
      <w:tblStyleColBandSize w:val="1"/>
      <w:tblBorders>
        <w:top w:val="single" w:sz="2" w:space="0" w:color="B1B1B1" w:themeColor="accent2" w:themeTint="99"/>
        <w:bottom w:val="single" w:sz="2" w:space="0" w:color="B1B1B1" w:themeColor="accent2" w:themeTint="99"/>
        <w:insideH w:val="single" w:sz="2" w:space="0" w:color="B1B1B1" w:themeColor="accent2" w:themeTint="99"/>
        <w:insideV w:val="single" w:sz="2" w:space="0" w:color="B1B1B1" w:themeColor="accent2" w:themeTint="99"/>
      </w:tblBorders>
    </w:tblPr>
    <w:tblStylePr w:type="firstRow">
      <w:rPr>
        <w:b/>
        <w:bCs/>
      </w:rPr>
      <w:tblPr/>
      <w:tcPr>
        <w:tcBorders>
          <w:top w:val="nil"/>
          <w:bottom w:val="single" w:sz="12" w:space="0" w:color="B1B1B1" w:themeColor="accent2" w:themeTint="99"/>
          <w:insideH w:val="nil"/>
          <w:insideV w:val="nil"/>
        </w:tcBorders>
        <w:shd w:val="clear" w:color="auto" w:fill="FFFFFF" w:themeFill="background1"/>
      </w:tcPr>
    </w:tblStylePr>
    <w:tblStylePr w:type="lastRow">
      <w:rPr>
        <w:b/>
        <w:bCs/>
      </w:rPr>
      <w:tblPr/>
      <w:tcPr>
        <w:tcBorders>
          <w:top w:val="double" w:sz="2" w:space="0" w:color="B1B1B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GridTable2-Accent3">
    <w:name w:val="Grid Table 2 Accent 3"/>
    <w:basedOn w:val="TableNormal"/>
    <w:uiPriority w:val="47"/>
    <w:rsid w:val="009637A8"/>
    <w:pPr>
      <w:spacing w:after="0" w:line="240" w:lineRule="auto"/>
    </w:pPr>
    <w:tblPr>
      <w:tblStyleRowBandSize w:val="1"/>
      <w:tblStyleColBandSize w:val="1"/>
      <w:tblBorders>
        <w:top w:val="single" w:sz="2" w:space="0" w:color="DEDEDE" w:themeColor="accent3" w:themeTint="99"/>
        <w:bottom w:val="single" w:sz="2" w:space="0" w:color="DEDEDE" w:themeColor="accent3" w:themeTint="99"/>
        <w:insideH w:val="single" w:sz="2" w:space="0" w:color="DEDEDE" w:themeColor="accent3" w:themeTint="99"/>
        <w:insideV w:val="single" w:sz="2" w:space="0" w:color="DEDEDE" w:themeColor="accent3" w:themeTint="99"/>
      </w:tblBorders>
    </w:tblPr>
    <w:tblStylePr w:type="firstRow">
      <w:rPr>
        <w:b/>
        <w:bCs/>
      </w:rPr>
      <w:tblPr/>
      <w:tcPr>
        <w:tcBorders>
          <w:top w:val="nil"/>
          <w:bottom w:val="single" w:sz="12" w:space="0" w:color="DEDEDE" w:themeColor="accent3" w:themeTint="99"/>
          <w:insideH w:val="nil"/>
          <w:insideV w:val="nil"/>
        </w:tcBorders>
        <w:shd w:val="clear" w:color="auto" w:fill="FFFFFF" w:themeFill="background1"/>
      </w:tcPr>
    </w:tblStylePr>
    <w:tblStylePr w:type="lastRow">
      <w:rPr>
        <w:b/>
        <w:bCs/>
      </w:rPr>
      <w:tblPr/>
      <w:tcPr>
        <w:tcBorders>
          <w:top w:val="double" w:sz="2" w:space="0" w:color="DEDED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GridTable2-Accent4">
    <w:name w:val="Grid Table 2 Accent 4"/>
    <w:basedOn w:val="TableNormal"/>
    <w:uiPriority w:val="47"/>
    <w:rsid w:val="009637A8"/>
    <w:pPr>
      <w:spacing w:after="0" w:line="240" w:lineRule="auto"/>
    </w:pPr>
    <w:tblPr>
      <w:tblStyleRowBandSize w:val="1"/>
      <w:tblStyleColBandSize w:val="1"/>
      <w:tblBorders>
        <w:top w:val="single" w:sz="2" w:space="0" w:color="2CB8FF" w:themeColor="accent4" w:themeTint="99"/>
        <w:bottom w:val="single" w:sz="2" w:space="0" w:color="2CB8FF" w:themeColor="accent4" w:themeTint="99"/>
        <w:insideH w:val="single" w:sz="2" w:space="0" w:color="2CB8FF" w:themeColor="accent4" w:themeTint="99"/>
        <w:insideV w:val="single" w:sz="2" w:space="0" w:color="2CB8FF" w:themeColor="accent4" w:themeTint="99"/>
      </w:tblBorders>
    </w:tblPr>
    <w:tblStylePr w:type="firstRow">
      <w:rPr>
        <w:b/>
        <w:bCs/>
      </w:rPr>
      <w:tblPr/>
      <w:tcPr>
        <w:tcBorders>
          <w:top w:val="nil"/>
          <w:bottom w:val="single" w:sz="12" w:space="0" w:color="2CB8FF" w:themeColor="accent4" w:themeTint="99"/>
          <w:insideH w:val="nil"/>
          <w:insideV w:val="nil"/>
        </w:tcBorders>
        <w:shd w:val="clear" w:color="auto" w:fill="FFFFFF" w:themeFill="background1"/>
      </w:tcPr>
    </w:tblStylePr>
    <w:tblStylePr w:type="lastRow">
      <w:rPr>
        <w:b/>
        <w:bCs/>
      </w:rPr>
      <w:tblPr/>
      <w:tcPr>
        <w:tcBorders>
          <w:top w:val="double" w:sz="2" w:space="0" w:color="2CB8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GridTable2-Accent5">
    <w:name w:val="Grid Table 2 Accent 5"/>
    <w:basedOn w:val="TableNormal"/>
    <w:uiPriority w:val="47"/>
    <w:rsid w:val="009637A8"/>
    <w:pPr>
      <w:spacing w:after="0" w:line="240" w:lineRule="auto"/>
    </w:pPr>
    <w:tblPr>
      <w:tblStyleRowBandSize w:val="1"/>
      <w:tblStyleColBandSize w:val="1"/>
      <w:tblBorders>
        <w:top w:val="single" w:sz="2" w:space="0" w:color="AFD7E6" w:themeColor="accent5" w:themeTint="99"/>
        <w:bottom w:val="single" w:sz="2" w:space="0" w:color="AFD7E6" w:themeColor="accent5" w:themeTint="99"/>
        <w:insideH w:val="single" w:sz="2" w:space="0" w:color="AFD7E6" w:themeColor="accent5" w:themeTint="99"/>
        <w:insideV w:val="single" w:sz="2" w:space="0" w:color="AFD7E6" w:themeColor="accent5" w:themeTint="99"/>
      </w:tblBorders>
    </w:tblPr>
    <w:tblStylePr w:type="firstRow">
      <w:rPr>
        <w:b/>
        <w:bCs/>
      </w:rPr>
      <w:tblPr/>
      <w:tcPr>
        <w:tcBorders>
          <w:top w:val="nil"/>
          <w:bottom w:val="single" w:sz="12" w:space="0" w:color="AFD7E6" w:themeColor="accent5" w:themeTint="99"/>
          <w:insideH w:val="nil"/>
          <w:insideV w:val="nil"/>
        </w:tcBorders>
        <w:shd w:val="clear" w:color="auto" w:fill="FFFFFF" w:themeFill="background1"/>
      </w:tcPr>
    </w:tblStylePr>
    <w:tblStylePr w:type="lastRow">
      <w:rPr>
        <w:b/>
        <w:bCs/>
      </w:rPr>
      <w:tblPr/>
      <w:tcPr>
        <w:tcBorders>
          <w:top w:val="double" w:sz="2" w:space="0" w:color="AFD7E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GridTable2-Accent6">
    <w:name w:val="Grid Table 2 Accent 6"/>
    <w:basedOn w:val="TableNormal"/>
    <w:uiPriority w:val="47"/>
    <w:rsid w:val="009637A8"/>
    <w:pPr>
      <w:spacing w:after="0" w:line="240" w:lineRule="auto"/>
    </w:pPr>
    <w:tblPr>
      <w:tblStyleRowBandSize w:val="1"/>
      <w:tblStyleColBandSize w:val="1"/>
      <w:tblBorders>
        <w:top w:val="single" w:sz="2" w:space="0" w:color="83C590" w:themeColor="accent6" w:themeTint="99"/>
        <w:bottom w:val="single" w:sz="2" w:space="0" w:color="83C590" w:themeColor="accent6" w:themeTint="99"/>
        <w:insideH w:val="single" w:sz="2" w:space="0" w:color="83C590" w:themeColor="accent6" w:themeTint="99"/>
        <w:insideV w:val="single" w:sz="2" w:space="0" w:color="83C590" w:themeColor="accent6" w:themeTint="99"/>
      </w:tblBorders>
    </w:tblPr>
    <w:tblStylePr w:type="firstRow">
      <w:rPr>
        <w:b/>
        <w:bCs/>
      </w:rPr>
      <w:tblPr/>
      <w:tcPr>
        <w:tcBorders>
          <w:top w:val="nil"/>
          <w:bottom w:val="single" w:sz="12" w:space="0" w:color="83C590" w:themeColor="accent6" w:themeTint="99"/>
          <w:insideH w:val="nil"/>
          <w:insideV w:val="nil"/>
        </w:tcBorders>
        <w:shd w:val="clear" w:color="auto" w:fill="FFFFFF" w:themeFill="background1"/>
      </w:tcPr>
    </w:tblStylePr>
    <w:tblStylePr w:type="lastRow">
      <w:rPr>
        <w:b/>
        <w:bCs/>
      </w:rPr>
      <w:tblPr/>
      <w:tcPr>
        <w:tcBorders>
          <w:top w:val="double" w:sz="2" w:space="0" w:color="83C59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GridTable3">
    <w:name w:val="Grid Table 3"/>
    <w:basedOn w:val="TableNormal"/>
    <w:uiPriority w:val="48"/>
    <w:rsid w:val="009637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637A8"/>
    <w:pPr>
      <w:spacing w:after="0" w:line="240" w:lineRule="auto"/>
    </w:p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F2" w:themeFill="accent1" w:themeFillTint="33"/>
      </w:tcPr>
    </w:tblStylePr>
    <w:tblStylePr w:type="band1Horz">
      <w:tblPr/>
      <w:tcPr>
        <w:shd w:val="clear" w:color="auto" w:fill="EBE6F2" w:themeFill="accent1" w:themeFillTint="33"/>
      </w:tcPr>
    </w:tblStylePr>
    <w:tblStylePr w:type="neCell">
      <w:tblPr/>
      <w:tcPr>
        <w:tcBorders>
          <w:bottom w:val="single" w:sz="4" w:space="0" w:color="C4B5D8" w:themeColor="accent1" w:themeTint="99"/>
        </w:tcBorders>
      </w:tcPr>
    </w:tblStylePr>
    <w:tblStylePr w:type="nwCell">
      <w:tblPr/>
      <w:tcPr>
        <w:tcBorders>
          <w:bottom w:val="single" w:sz="4" w:space="0" w:color="C4B5D8" w:themeColor="accent1" w:themeTint="99"/>
        </w:tcBorders>
      </w:tcPr>
    </w:tblStylePr>
    <w:tblStylePr w:type="seCell">
      <w:tblPr/>
      <w:tcPr>
        <w:tcBorders>
          <w:top w:val="single" w:sz="4" w:space="0" w:color="C4B5D8" w:themeColor="accent1" w:themeTint="99"/>
        </w:tcBorders>
      </w:tcPr>
    </w:tblStylePr>
    <w:tblStylePr w:type="swCell">
      <w:tblPr/>
      <w:tcPr>
        <w:tcBorders>
          <w:top w:val="single" w:sz="4" w:space="0" w:color="C4B5D8" w:themeColor="accent1" w:themeTint="99"/>
        </w:tcBorders>
      </w:tcPr>
    </w:tblStylePr>
  </w:style>
  <w:style w:type="table" w:styleId="GridTable3-Accent2">
    <w:name w:val="Grid Table 3 Accent 2"/>
    <w:basedOn w:val="TableNormal"/>
    <w:uiPriority w:val="48"/>
    <w:rsid w:val="009637A8"/>
    <w:pPr>
      <w:spacing w:after="0" w:line="240" w:lineRule="auto"/>
    </w:p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2" w:themeFillTint="33"/>
      </w:tcPr>
    </w:tblStylePr>
    <w:tblStylePr w:type="band1Horz">
      <w:tblPr/>
      <w:tcPr>
        <w:shd w:val="clear" w:color="auto" w:fill="E5E5E5" w:themeFill="accent2" w:themeFillTint="33"/>
      </w:tcPr>
    </w:tblStylePr>
    <w:tblStylePr w:type="neCell">
      <w:tblPr/>
      <w:tcPr>
        <w:tcBorders>
          <w:bottom w:val="single" w:sz="4" w:space="0" w:color="B1B1B1" w:themeColor="accent2" w:themeTint="99"/>
        </w:tcBorders>
      </w:tcPr>
    </w:tblStylePr>
    <w:tblStylePr w:type="nwCell">
      <w:tblPr/>
      <w:tcPr>
        <w:tcBorders>
          <w:bottom w:val="single" w:sz="4" w:space="0" w:color="B1B1B1" w:themeColor="accent2" w:themeTint="99"/>
        </w:tcBorders>
      </w:tcPr>
    </w:tblStylePr>
    <w:tblStylePr w:type="seCell">
      <w:tblPr/>
      <w:tcPr>
        <w:tcBorders>
          <w:top w:val="single" w:sz="4" w:space="0" w:color="B1B1B1" w:themeColor="accent2" w:themeTint="99"/>
        </w:tcBorders>
      </w:tcPr>
    </w:tblStylePr>
    <w:tblStylePr w:type="swCell">
      <w:tblPr/>
      <w:tcPr>
        <w:tcBorders>
          <w:top w:val="single" w:sz="4" w:space="0" w:color="B1B1B1" w:themeColor="accent2" w:themeTint="99"/>
        </w:tcBorders>
      </w:tcPr>
    </w:tblStylePr>
  </w:style>
  <w:style w:type="table" w:styleId="GridTable3-Accent3">
    <w:name w:val="Grid Table 3 Accent 3"/>
    <w:basedOn w:val="TableNormal"/>
    <w:uiPriority w:val="48"/>
    <w:rsid w:val="009637A8"/>
    <w:pPr>
      <w:spacing w:after="0" w:line="240" w:lineRule="auto"/>
    </w:p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3" w:themeFillTint="33"/>
      </w:tcPr>
    </w:tblStylePr>
    <w:tblStylePr w:type="band1Horz">
      <w:tblPr/>
      <w:tcPr>
        <w:shd w:val="clear" w:color="auto" w:fill="F4F4F4" w:themeFill="accent3" w:themeFillTint="33"/>
      </w:tcPr>
    </w:tblStylePr>
    <w:tblStylePr w:type="neCell">
      <w:tblPr/>
      <w:tcPr>
        <w:tcBorders>
          <w:bottom w:val="single" w:sz="4" w:space="0" w:color="DEDEDE" w:themeColor="accent3" w:themeTint="99"/>
        </w:tcBorders>
      </w:tcPr>
    </w:tblStylePr>
    <w:tblStylePr w:type="nwCell">
      <w:tblPr/>
      <w:tcPr>
        <w:tcBorders>
          <w:bottom w:val="single" w:sz="4" w:space="0" w:color="DEDEDE" w:themeColor="accent3" w:themeTint="99"/>
        </w:tcBorders>
      </w:tcPr>
    </w:tblStylePr>
    <w:tblStylePr w:type="seCell">
      <w:tblPr/>
      <w:tcPr>
        <w:tcBorders>
          <w:top w:val="single" w:sz="4" w:space="0" w:color="DEDEDE" w:themeColor="accent3" w:themeTint="99"/>
        </w:tcBorders>
      </w:tcPr>
    </w:tblStylePr>
    <w:tblStylePr w:type="swCell">
      <w:tblPr/>
      <w:tcPr>
        <w:tcBorders>
          <w:top w:val="single" w:sz="4" w:space="0" w:color="DEDEDE" w:themeColor="accent3" w:themeTint="99"/>
        </w:tcBorders>
      </w:tcPr>
    </w:tblStylePr>
  </w:style>
  <w:style w:type="table" w:styleId="GridTable3-Accent4">
    <w:name w:val="Grid Table 3 Accent 4"/>
    <w:basedOn w:val="TableNormal"/>
    <w:uiPriority w:val="48"/>
    <w:rsid w:val="009637A8"/>
    <w:pPr>
      <w:spacing w:after="0" w:line="240" w:lineRule="auto"/>
    </w:p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E7FF" w:themeFill="accent4" w:themeFillTint="33"/>
      </w:tcPr>
    </w:tblStylePr>
    <w:tblStylePr w:type="band1Horz">
      <w:tblPr/>
      <w:tcPr>
        <w:shd w:val="clear" w:color="auto" w:fill="B8E7FF" w:themeFill="accent4" w:themeFillTint="33"/>
      </w:tcPr>
    </w:tblStylePr>
    <w:tblStylePr w:type="neCell">
      <w:tblPr/>
      <w:tcPr>
        <w:tcBorders>
          <w:bottom w:val="single" w:sz="4" w:space="0" w:color="2CB8FF" w:themeColor="accent4" w:themeTint="99"/>
        </w:tcBorders>
      </w:tcPr>
    </w:tblStylePr>
    <w:tblStylePr w:type="nwCell">
      <w:tblPr/>
      <w:tcPr>
        <w:tcBorders>
          <w:bottom w:val="single" w:sz="4" w:space="0" w:color="2CB8FF" w:themeColor="accent4" w:themeTint="99"/>
        </w:tcBorders>
      </w:tcPr>
    </w:tblStylePr>
    <w:tblStylePr w:type="seCell">
      <w:tblPr/>
      <w:tcPr>
        <w:tcBorders>
          <w:top w:val="single" w:sz="4" w:space="0" w:color="2CB8FF" w:themeColor="accent4" w:themeTint="99"/>
        </w:tcBorders>
      </w:tcPr>
    </w:tblStylePr>
    <w:tblStylePr w:type="swCell">
      <w:tblPr/>
      <w:tcPr>
        <w:tcBorders>
          <w:top w:val="single" w:sz="4" w:space="0" w:color="2CB8FF" w:themeColor="accent4" w:themeTint="99"/>
        </w:tcBorders>
      </w:tcPr>
    </w:tblStylePr>
  </w:style>
  <w:style w:type="table" w:styleId="GridTable3-Accent5">
    <w:name w:val="Grid Table 3 Accent 5"/>
    <w:basedOn w:val="TableNormal"/>
    <w:uiPriority w:val="48"/>
    <w:rsid w:val="009637A8"/>
    <w:pPr>
      <w:spacing w:after="0" w:line="240" w:lineRule="auto"/>
    </w:p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1F6" w:themeFill="accent5" w:themeFillTint="33"/>
      </w:tcPr>
    </w:tblStylePr>
    <w:tblStylePr w:type="band1Horz">
      <w:tblPr/>
      <w:tcPr>
        <w:shd w:val="clear" w:color="auto" w:fill="E4F1F6" w:themeFill="accent5" w:themeFillTint="33"/>
      </w:tcPr>
    </w:tblStylePr>
    <w:tblStylePr w:type="neCell">
      <w:tblPr/>
      <w:tcPr>
        <w:tcBorders>
          <w:bottom w:val="single" w:sz="4" w:space="0" w:color="AFD7E6" w:themeColor="accent5" w:themeTint="99"/>
        </w:tcBorders>
      </w:tcPr>
    </w:tblStylePr>
    <w:tblStylePr w:type="nwCell">
      <w:tblPr/>
      <w:tcPr>
        <w:tcBorders>
          <w:bottom w:val="single" w:sz="4" w:space="0" w:color="AFD7E6" w:themeColor="accent5" w:themeTint="99"/>
        </w:tcBorders>
      </w:tcPr>
    </w:tblStylePr>
    <w:tblStylePr w:type="seCell">
      <w:tblPr/>
      <w:tcPr>
        <w:tcBorders>
          <w:top w:val="single" w:sz="4" w:space="0" w:color="AFD7E6" w:themeColor="accent5" w:themeTint="99"/>
        </w:tcBorders>
      </w:tcPr>
    </w:tblStylePr>
    <w:tblStylePr w:type="swCell">
      <w:tblPr/>
      <w:tcPr>
        <w:tcBorders>
          <w:top w:val="single" w:sz="4" w:space="0" w:color="AFD7E6" w:themeColor="accent5" w:themeTint="99"/>
        </w:tcBorders>
      </w:tcPr>
    </w:tblStylePr>
  </w:style>
  <w:style w:type="table" w:styleId="GridTable3-Accent6">
    <w:name w:val="Grid Table 3 Accent 6"/>
    <w:basedOn w:val="TableNormal"/>
    <w:uiPriority w:val="48"/>
    <w:rsid w:val="009637A8"/>
    <w:pPr>
      <w:spacing w:after="0" w:line="240" w:lineRule="auto"/>
    </w:p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BDA" w:themeFill="accent6" w:themeFillTint="33"/>
      </w:tcPr>
    </w:tblStylePr>
    <w:tblStylePr w:type="band1Horz">
      <w:tblPr/>
      <w:tcPr>
        <w:shd w:val="clear" w:color="auto" w:fill="D5EBDA" w:themeFill="accent6" w:themeFillTint="33"/>
      </w:tcPr>
    </w:tblStylePr>
    <w:tblStylePr w:type="neCell">
      <w:tblPr/>
      <w:tcPr>
        <w:tcBorders>
          <w:bottom w:val="single" w:sz="4" w:space="0" w:color="83C590" w:themeColor="accent6" w:themeTint="99"/>
        </w:tcBorders>
      </w:tcPr>
    </w:tblStylePr>
    <w:tblStylePr w:type="nwCell">
      <w:tblPr/>
      <w:tcPr>
        <w:tcBorders>
          <w:bottom w:val="single" w:sz="4" w:space="0" w:color="83C590" w:themeColor="accent6" w:themeTint="99"/>
        </w:tcBorders>
      </w:tcPr>
    </w:tblStylePr>
    <w:tblStylePr w:type="seCell">
      <w:tblPr/>
      <w:tcPr>
        <w:tcBorders>
          <w:top w:val="single" w:sz="4" w:space="0" w:color="83C590" w:themeColor="accent6" w:themeTint="99"/>
        </w:tcBorders>
      </w:tcPr>
    </w:tblStylePr>
    <w:tblStylePr w:type="swCell">
      <w:tblPr/>
      <w:tcPr>
        <w:tcBorders>
          <w:top w:val="single" w:sz="4" w:space="0" w:color="83C590" w:themeColor="accent6" w:themeTint="99"/>
        </w:tcBorders>
      </w:tcPr>
    </w:tblStylePr>
  </w:style>
  <w:style w:type="table" w:styleId="GridTable4">
    <w:name w:val="Grid Table 4"/>
    <w:basedOn w:val="TableNormal"/>
    <w:uiPriority w:val="49"/>
    <w:rsid w:val="009637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637A8"/>
    <w:pPr>
      <w:spacing w:after="0" w:line="240" w:lineRule="auto"/>
    </w:p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color w:val="FFFFFF" w:themeColor="background1"/>
      </w:rPr>
      <w:tblPr/>
      <w:tcPr>
        <w:tcBorders>
          <w:top w:val="single" w:sz="4" w:space="0" w:color="9D85BE" w:themeColor="accent1"/>
          <w:left w:val="single" w:sz="4" w:space="0" w:color="9D85BE" w:themeColor="accent1"/>
          <w:bottom w:val="single" w:sz="4" w:space="0" w:color="9D85BE" w:themeColor="accent1"/>
          <w:right w:val="single" w:sz="4" w:space="0" w:color="9D85BE" w:themeColor="accent1"/>
          <w:insideH w:val="nil"/>
          <w:insideV w:val="nil"/>
        </w:tcBorders>
        <w:shd w:val="clear" w:color="auto" w:fill="9D85BE" w:themeFill="accent1"/>
      </w:tcPr>
    </w:tblStylePr>
    <w:tblStylePr w:type="lastRow">
      <w:rPr>
        <w:b/>
        <w:bCs/>
      </w:rPr>
      <w:tblPr/>
      <w:tcPr>
        <w:tcBorders>
          <w:top w:val="double" w:sz="4" w:space="0" w:color="9D85BE" w:themeColor="accent1"/>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GridTable4-Accent2">
    <w:name w:val="Grid Table 4 Accent 2"/>
    <w:basedOn w:val="TableNormal"/>
    <w:uiPriority w:val="49"/>
    <w:rsid w:val="009637A8"/>
    <w:pPr>
      <w:spacing w:after="0" w:line="240" w:lineRule="auto"/>
    </w:p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color w:val="FFFFFF" w:themeColor="background1"/>
      </w:rPr>
      <w:tblPr/>
      <w:tcPr>
        <w:tcBorders>
          <w:top w:val="single" w:sz="4" w:space="0" w:color="7D7D7D" w:themeColor="accent2"/>
          <w:left w:val="single" w:sz="4" w:space="0" w:color="7D7D7D" w:themeColor="accent2"/>
          <w:bottom w:val="single" w:sz="4" w:space="0" w:color="7D7D7D" w:themeColor="accent2"/>
          <w:right w:val="single" w:sz="4" w:space="0" w:color="7D7D7D" w:themeColor="accent2"/>
          <w:insideH w:val="nil"/>
          <w:insideV w:val="nil"/>
        </w:tcBorders>
        <w:shd w:val="clear" w:color="auto" w:fill="7D7D7D" w:themeFill="accent2"/>
      </w:tcPr>
    </w:tblStylePr>
    <w:tblStylePr w:type="lastRow">
      <w:rPr>
        <w:b/>
        <w:bCs/>
      </w:rPr>
      <w:tblPr/>
      <w:tcPr>
        <w:tcBorders>
          <w:top w:val="double" w:sz="4" w:space="0" w:color="7D7D7D" w:themeColor="accent2"/>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GridTable4-Accent3">
    <w:name w:val="Grid Table 4 Accent 3"/>
    <w:basedOn w:val="TableNormal"/>
    <w:uiPriority w:val="49"/>
    <w:rsid w:val="009637A8"/>
    <w:pPr>
      <w:spacing w:after="0" w:line="240" w:lineRule="auto"/>
    </w:p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color w:val="FFFFFF" w:themeColor="background1"/>
      </w:rPr>
      <w:tblPr/>
      <w:tcPr>
        <w:tcBorders>
          <w:top w:val="single" w:sz="4" w:space="0" w:color="C8C8C8" w:themeColor="accent3"/>
          <w:left w:val="single" w:sz="4" w:space="0" w:color="C8C8C8" w:themeColor="accent3"/>
          <w:bottom w:val="single" w:sz="4" w:space="0" w:color="C8C8C8" w:themeColor="accent3"/>
          <w:right w:val="single" w:sz="4" w:space="0" w:color="C8C8C8" w:themeColor="accent3"/>
          <w:insideH w:val="nil"/>
          <w:insideV w:val="nil"/>
        </w:tcBorders>
        <w:shd w:val="clear" w:color="auto" w:fill="C8C8C8" w:themeFill="accent3"/>
      </w:tcPr>
    </w:tblStylePr>
    <w:tblStylePr w:type="lastRow">
      <w:rPr>
        <w:b/>
        <w:bCs/>
      </w:rPr>
      <w:tblPr/>
      <w:tcPr>
        <w:tcBorders>
          <w:top w:val="double" w:sz="4" w:space="0" w:color="C8C8C8" w:themeColor="accent3"/>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GridTable4-Accent4">
    <w:name w:val="Grid Table 4 Accent 4"/>
    <w:basedOn w:val="TableNormal"/>
    <w:uiPriority w:val="49"/>
    <w:rsid w:val="009637A8"/>
    <w:pPr>
      <w:spacing w:after="0" w:line="240" w:lineRule="auto"/>
    </w:p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color w:val="FFFFFF" w:themeColor="background1"/>
      </w:rPr>
      <w:tblPr/>
      <w:tcPr>
        <w:tcBorders>
          <w:top w:val="single" w:sz="4" w:space="0" w:color="006A9F" w:themeColor="accent4"/>
          <w:left w:val="single" w:sz="4" w:space="0" w:color="006A9F" w:themeColor="accent4"/>
          <w:bottom w:val="single" w:sz="4" w:space="0" w:color="006A9F" w:themeColor="accent4"/>
          <w:right w:val="single" w:sz="4" w:space="0" w:color="006A9F" w:themeColor="accent4"/>
          <w:insideH w:val="nil"/>
          <w:insideV w:val="nil"/>
        </w:tcBorders>
        <w:shd w:val="clear" w:color="auto" w:fill="006A9F" w:themeFill="accent4"/>
      </w:tcPr>
    </w:tblStylePr>
    <w:tblStylePr w:type="lastRow">
      <w:rPr>
        <w:b/>
        <w:bCs/>
      </w:rPr>
      <w:tblPr/>
      <w:tcPr>
        <w:tcBorders>
          <w:top w:val="double" w:sz="4" w:space="0" w:color="006A9F" w:themeColor="accent4"/>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GridTable4-Accent5">
    <w:name w:val="Grid Table 4 Accent 5"/>
    <w:basedOn w:val="TableNormal"/>
    <w:uiPriority w:val="49"/>
    <w:rsid w:val="009637A8"/>
    <w:pPr>
      <w:spacing w:after="0" w:line="240" w:lineRule="auto"/>
    </w:p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color w:val="FFFFFF" w:themeColor="background1"/>
      </w:rPr>
      <w:tblPr/>
      <w:tcPr>
        <w:tcBorders>
          <w:top w:val="single" w:sz="4" w:space="0" w:color="7BBDD6" w:themeColor="accent5"/>
          <w:left w:val="single" w:sz="4" w:space="0" w:color="7BBDD6" w:themeColor="accent5"/>
          <w:bottom w:val="single" w:sz="4" w:space="0" w:color="7BBDD6" w:themeColor="accent5"/>
          <w:right w:val="single" w:sz="4" w:space="0" w:color="7BBDD6" w:themeColor="accent5"/>
          <w:insideH w:val="nil"/>
          <w:insideV w:val="nil"/>
        </w:tcBorders>
        <w:shd w:val="clear" w:color="auto" w:fill="7BBDD6" w:themeFill="accent5"/>
      </w:tcPr>
    </w:tblStylePr>
    <w:tblStylePr w:type="lastRow">
      <w:rPr>
        <w:b/>
        <w:bCs/>
      </w:rPr>
      <w:tblPr/>
      <w:tcPr>
        <w:tcBorders>
          <w:top w:val="double" w:sz="4" w:space="0" w:color="7BBDD6" w:themeColor="accent5"/>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GridTable4-Accent6">
    <w:name w:val="Grid Table 4 Accent 6"/>
    <w:basedOn w:val="TableNormal"/>
    <w:uiPriority w:val="49"/>
    <w:rsid w:val="009637A8"/>
    <w:pPr>
      <w:spacing w:after="0" w:line="240" w:lineRule="auto"/>
    </w:p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color w:val="FFFFFF" w:themeColor="background1"/>
      </w:rPr>
      <w:tblPr/>
      <w:tcPr>
        <w:tcBorders>
          <w:top w:val="single" w:sz="4" w:space="0" w:color="428D52" w:themeColor="accent6"/>
          <w:left w:val="single" w:sz="4" w:space="0" w:color="428D52" w:themeColor="accent6"/>
          <w:bottom w:val="single" w:sz="4" w:space="0" w:color="428D52" w:themeColor="accent6"/>
          <w:right w:val="single" w:sz="4" w:space="0" w:color="428D52" w:themeColor="accent6"/>
          <w:insideH w:val="nil"/>
          <w:insideV w:val="nil"/>
        </w:tcBorders>
        <w:shd w:val="clear" w:color="auto" w:fill="428D52" w:themeFill="accent6"/>
      </w:tcPr>
    </w:tblStylePr>
    <w:tblStylePr w:type="lastRow">
      <w:rPr>
        <w:b/>
        <w:bCs/>
      </w:rPr>
      <w:tblPr/>
      <w:tcPr>
        <w:tcBorders>
          <w:top w:val="double" w:sz="4" w:space="0" w:color="428D52" w:themeColor="accent6"/>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GridTable5Dark">
    <w:name w:val="Grid Table 5 Dark"/>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85B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85B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85B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85BE" w:themeFill="accent1"/>
      </w:tcPr>
    </w:tblStylePr>
    <w:tblStylePr w:type="band1Vert">
      <w:tblPr/>
      <w:tcPr>
        <w:shd w:val="clear" w:color="auto" w:fill="D7CEE5" w:themeFill="accent1" w:themeFillTint="66"/>
      </w:tcPr>
    </w:tblStylePr>
    <w:tblStylePr w:type="band1Horz">
      <w:tblPr/>
      <w:tcPr>
        <w:shd w:val="clear" w:color="auto" w:fill="D7CEE5" w:themeFill="accent1" w:themeFillTint="66"/>
      </w:tcPr>
    </w:tblStylePr>
  </w:style>
  <w:style w:type="table" w:styleId="GridTable5Dark-Accent2">
    <w:name w:val="Grid Table 5 Dark Accent 2"/>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D7D7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D7D7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D7D7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D7D7D" w:themeFill="accent2"/>
      </w:tcPr>
    </w:tblStylePr>
    <w:tblStylePr w:type="band1Vert">
      <w:tblPr/>
      <w:tcPr>
        <w:shd w:val="clear" w:color="auto" w:fill="CBCBCB" w:themeFill="accent2" w:themeFillTint="66"/>
      </w:tcPr>
    </w:tblStylePr>
    <w:tblStylePr w:type="band1Horz">
      <w:tblPr/>
      <w:tcPr>
        <w:shd w:val="clear" w:color="auto" w:fill="CBCBCB" w:themeFill="accent2" w:themeFillTint="66"/>
      </w:tcPr>
    </w:tblStylePr>
  </w:style>
  <w:style w:type="table" w:styleId="GridTable5Dark-Accent3">
    <w:name w:val="Grid Table 5 Dark Accent 3"/>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4F4"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C8C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C8C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C8C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C8C8" w:themeFill="accent3"/>
      </w:tcPr>
    </w:tblStylePr>
    <w:tblStylePr w:type="band1Vert">
      <w:tblPr/>
      <w:tcPr>
        <w:shd w:val="clear" w:color="auto" w:fill="E9E9E9" w:themeFill="accent3" w:themeFillTint="66"/>
      </w:tcPr>
    </w:tblStylePr>
    <w:tblStylePr w:type="band1Horz">
      <w:tblPr/>
      <w:tcPr>
        <w:shd w:val="clear" w:color="auto" w:fill="E9E9E9" w:themeFill="accent3" w:themeFillTint="66"/>
      </w:tcPr>
    </w:tblStylePr>
  </w:style>
  <w:style w:type="table" w:styleId="GridTable5Dark-Accent4">
    <w:name w:val="Grid Table 5 Dark Accent 4"/>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8E7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A9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A9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A9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A9F" w:themeFill="accent4"/>
      </w:tcPr>
    </w:tblStylePr>
    <w:tblStylePr w:type="band1Vert">
      <w:tblPr/>
      <w:tcPr>
        <w:shd w:val="clear" w:color="auto" w:fill="72D0FF" w:themeFill="accent4" w:themeFillTint="66"/>
      </w:tcPr>
    </w:tblStylePr>
    <w:tblStylePr w:type="band1Horz">
      <w:tblPr/>
      <w:tcPr>
        <w:shd w:val="clear" w:color="auto" w:fill="72D0FF" w:themeFill="accent4" w:themeFillTint="66"/>
      </w:tcPr>
    </w:tblStylePr>
  </w:style>
  <w:style w:type="table" w:styleId="GridTable5Dark-Accent5">
    <w:name w:val="Grid Table 5 Dark Accent 5"/>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BD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BD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BD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BDD6" w:themeFill="accent5"/>
      </w:tcPr>
    </w:tblStylePr>
    <w:tblStylePr w:type="band1Vert">
      <w:tblPr/>
      <w:tcPr>
        <w:shd w:val="clear" w:color="auto" w:fill="CAE4EE" w:themeFill="accent5" w:themeFillTint="66"/>
      </w:tcPr>
    </w:tblStylePr>
    <w:tblStylePr w:type="band1Horz">
      <w:tblPr/>
      <w:tcPr>
        <w:shd w:val="clear" w:color="auto" w:fill="CAE4EE" w:themeFill="accent5" w:themeFillTint="66"/>
      </w:tcPr>
    </w:tblStylePr>
  </w:style>
  <w:style w:type="table" w:styleId="GridTable5Dark-Accent6">
    <w:name w:val="Grid Table 5 Dark Accent 6"/>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BD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8D5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8D5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8D5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8D52" w:themeFill="accent6"/>
      </w:tcPr>
    </w:tblStylePr>
    <w:tblStylePr w:type="band1Vert">
      <w:tblPr/>
      <w:tcPr>
        <w:shd w:val="clear" w:color="auto" w:fill="ACD8B5" w:themeFill="accent6" w:themeFillTint="66"/>
      </w:tcPr>
    </w:tblStylePr>
    <w:tblStylePr w:type="band1Horz">
      <w:tblPr/>
      <w:tcPr>
        <w:shd w:val="clear" w:color="auto" w:fill="ACD8B5" w:themeFill="accent6" w:themeFillTint="66"/>
      </w:tcPr>
    </w:tblStylePr>
  </w:style>
  <w:style w:type="table" w:styleId="GridTable6Colorful">
    <w:name w:val="Grid Table 6 Colorful"/>
    <w:basedOn w:val="TableNormal"/>
    <w:uiPriority w:val="51"/>
    <w:rsid w:val="009637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637A8"/>
    <w:pPr>
      <w:spacing w:after="0" w:line="240" w:lineRule="auto"/>
    </w:pPr>
    <w:rPr>
      <w:color w:val="72549D" w:themeColor="accent1" w:themeShade="BF"/>
    </w:r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rPr>
      <w:tblPr/>
      <w:tcPr>
        <w:tcBorders>
          <w:bottom w:val="single" w:sz="12" w:space="0" w:color="C4B5D8" w:themeColor="accent1" w:themeTint="99"/>
        </w:tcBorders>
      </w:tcPr>
    </w:tblStylePr>
    <w:tblStylePr w:type="lastRow">
      <w:rPr>
        <w:b/>
        <w:bCs/>
      </w:rPr>
      <w:tblPr/>
      <w:tcPr>
        <w:tcBorders>
          <w:top w:val="double" w:sz="4" w:space="0" w:color="C4B5D8" w:themeColor="accent1" w:themeTint="99"/>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GridTable6Colorful-Accent2">
    <w:name w:val="Grid Table 6 Colorful Accent 2"/>
    <w:basedOn w:val="TableNormal"/>
    <w:uiPriority w:val="51"/>
    <w:rsid w:val="009637A8"/>
    <w:pPr>
      <w:spacing w:after="0" w:line="240" w:lineRule="auto"/>
    </w:pPr>
    <w:rPr>
      <w:color w:val="5D5D5D" w:themeColor="accent2" w:themeShade="BF"/>
    </w:r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rPr>
      <w:tblPr/>
      <w:tcPr>
        <w:tcBorders>
          <w:bottom w:val="single" w:sz="12" w:space="0" w:color="B1B1B1" w:themeColor="accent2" w:themeTint="99"/>
        </w:tcBorders>
      </w:tcPr>
    </w:tblStylePr>
    <w:tblStylePr w:type="lastRow">
      <w:rPr>
        <w:b/>
        <w:bCs/>
      </w:rPr>
      <w:tblPr/>
      <w:tcPr>
        <w:tcBorders>
          <w:top w:val="double" w:sz="4" w:space="0" w:color="B1B1B1" w:themeColor="accent2" w:themeTint="99"/>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GridTable6Colorful-Accent3">
    <w:name w:val="Grid Table 6 Colorful Accent 3"/>
    <w:basedOn w:val="TableNormal"/>
    <w:uiPriority w:val="51"/>
    <w:rsid w:val="009637A8"/>
    <w:pPr>
      <w:spacing w:after="0" w:line="240" w:lineRule="auto"/>
    </w:pPr>
    <w:rPr>
      <w:color w:val="959595" w:themeColor="accent3" w:themeShade="BF"/>
    </w:r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rPr>
      <w:tblPr/>
      <w:tcPr>
        <w:tcBorders>
          <w:bottom w:val="single" w:sz="12" w:space="0" w:color="DEDEDE" w:themeColor="accent3" w:themeTint="99"/>
        </w:tcBorders>
      </w:tcPr>
    </w:tblStylePr>
    <w:tblStylePr w:type="lastRow">
      <w:rPr>
        <w:b/>
        <w:bCs/>
      </w:rPr>
      <w:tblPr/>
      <w:tcPr>
        <w:tcBorders>
          <w:top w:val="double" w:sz="4" w:space="0" w:color="DEDEDE" w:themeColor="accent3" w:themeTint="99"/>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GridTable6Colorful-Accent4">
    <w:name w:val="Grid Table 6 Colorful Accent 4"/>
    <w:basedOn w:val="TableNormal"/>
    <w:uiPriority w:val="51"/>
    <w:rsid w:val="009637A8"/>
    <w:pPr>
      <w:spacing w:after="0" w:line="240" w:lineRule="auto"/>
    </w:pPr>
    <w:rPr>
      <w:color w:val="004F77" w:themeColor="accent4" w:themeShade="BF"/>
    </w:r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rPr>
      <w:tblPr/>
      <w:tcPr>
        <w:tcBorders>
          <w:bottom w:val="single" w:sz="12" w:space="0" w:color="2CB8FF" w:themeColor="accent4" w:themeTint="99"/>
        </w:tcBorders>
      </w:tcPr>
    </w:tblStylePr>
    <w:tblStylePr w:type="lastRow">
      <w:rPr>
        <w:b/>
        <w:bCs/>
      </w:rPr>
      <w:tblPr/>
      <w:tcPr>
        <w:tcBorders>
          <w:top w:val="double" w:sz="4" w:space="0" w:color="2CB8FF" w:themeColor="accent4" w:themeTint="99"/>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GridTable6Colorful-Accent5">
    <w:name w:val="Grid Table 6 Colorful Accent 5"/>
    <w:basedOn w:val="TableNormal"/>
    <w:uiPriority w:val="51"/>
    <w:rsid w:val="009637A8"/>
    <w:pPr>
      <w:spacing w:after="0" w:line="240" w:lineRule="auto"/>
    </w:pPr>
    <w:rPr>
      <w:color w:val="3C9BC0" w:themeColor="accent5" w:themeShade="BF"/>
    </w:r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rPr>
      <w:tblPr/>
      <w:tcPr>
        <w:tcBorders>
          <w:bottom w:val="single" w:sz="12" w:space="0" w:color="AFD7E6" w:themeColor="accent5" w:themeTint="99"/>
        </w:tcBorders>
      </w:tcPr>
    </w:tblStylePr>
    <w:tblStylePr w:type="lastRow">
      <w:rPr>
        <w:b/>
        <w:bCs/>
      </w:rPr>
      <w:tblPr/>
      <w:tcPr>
        <w:tcBorders>
          <w:top w:val="double" w:sz="4" w:space="0" w:color="AFD7E6" w:themeColor="accent5" w:themeTint="99"/>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GridTable6Colorful-Accent6">
    <w:name w:val="Grid Table 6 Colorful Accent 6"/>
    <w:basedOn w:val="TableNormal"/>
    <w:uiPriority w:val="51"/>
    <w:rsid w:val="009637A8"/>
    <w:pPr>
      <w:spacing w:after="0" w:line="240" w:lineRule="auto"/>
    </w:pPr>
    <w:rPr>
      <w:color w:val="31693D" w:themeColor="accent6" w:themeShade="BF"/>
    </w:r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rPr>
      <w:tblPr/>
      <w:tcPr>
        <w:tcBorders>
          <w:bottom w:val="single" w:sz="12" w:space="0" w:color="83C590" w:themeColor="accent6" w:themeTint="99"/>
        </w:tcBorders>
      </w:tcPr>
    </w:tblStylePr>
    <w:tblStylePr w:type="lastRow">
      <w:rPr>
        <w:b/>
        <w:bCs/>
      </w:rPr>
      <w:tblPr/>
      <w:tcPr>
        <w:tcBorders>
          <w:top w:val="double" w:sz="4" w:space="0" w:color="83C590" w:themeColor="accent6" w:themeTint="99"/>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GridTable7Colorful">
    <w:name w:val="Grid Table 7 Colorful"/>
    <w:basedOn w:val="TableNormal"/>
    <w:uiPriority w:val="52"/>
    <w:rsid w:val="009637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637A8"/>
    <w:pPr>
      <w:spacing w:after="0" w:line="240" w:lineRule="auto"/>
    </w:pPr>
    <w:rPr>
      <w:color w:val="72549D" w:themeColor="accent1" w:themeShade="BF"/>
    </w:r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F2" w:themeFill="accent1" w:themeFillTint="33"/>
      </w:tcPr>
    </w:tblStylePr>
    <w:tblStylePr w:type="band1Horz">
      <w:tblPr/>
      <w:tcPr>
        <w:shd w:val="clear" w:color="auto" w:fill="EBE6F2" w:themeFill="accent1" w:themeFillTint="33"/>
      </w:tcPr>
    </w:tblStylePr>
    <w:tblStylePr w:type="neCell">
      <w:tblPr/>
      <w:tcPr>
        <w:tcBorders>
          <w:bottom w:val="single" w:sz="4" w:space="0" w:color="C4B5D8" w:themeColor="accent1" w:themeTint="99"/>
        </w:tcBorders>
      </w:tcPr>
    </w:tblStylePr>
    <w:tblStylePr w:type="nwCell">
      <w:tblPr/>
      <w:tcPr>
        <w:tcBorders>
          <w:bottom w:val="single" w:sz="4" w:space="0" w:color="C4B5D8" w:themeColor="accent1" w:themeTint="99"/>
        </w:tcBorders>
      </w:tcPr>
    </w:tblStylePr>
    <w:tblStylePr w:type="seCell">
      <w:tblPr/>
      <w:tcPr>
        <w:tcBorders>
          <w:top w:val="single" w:sz="4" w:space="0" w:color="C4B5D8" w:themeColor="accent1" w:themeTint="99"/>
        </w:tcBorders>
      </w:tcPr>
    </w:tblStylePr>
    <w:tblStylePr w:type="swCell">
      <w:tblPr/>
      <w:tcPr>
        <w:tcBorders>
          <w:top w:val="single" w:sz="4" w:space="0" w:color="C4B5D8" w:themeColor="accent1" w:themeTint="99"/>
        </w:tcBorders>
      </w:tcPr>
    </w:tblStylePr>
  </w:style>
  <w:style w:type="table" w:styleId="GridTable7Colorful-Accent2">
    <w:name w:val="Grid Table 7 Colorful Accent 2"/>
    <w:basedOn w:val="TableNormal"/>
    <w:uiPriority w:val="52"/>
    <w:rsid w:val="009637A8"/>
    <w:pPr>
      <w:spacing w:after="0" w:line="240" w:lineRule="auto"/>
    </w:pPr>
    <w:rPr>
      <w:color w:val="5D5D5D" w:themeColor="accent2" w:themeShade="BF"/>
    </w:r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2" w:themeFillTint="33"/>
      </w:tcPr>
    </w:tblStylePr>
    <w:tblStylePr w:type="band1Horz">
      <w:tblPr/>
      <w:tcPr>
        <w:shd w:val="clear" w:color="auto" w:fill="E5E5E5" w:themeFill="accent2" w:themeFillTint="33"/>
      </w:tcPr>
    </w:tblStylePr>
    <w:tblStylePr w:type="neCell">
      <w:tblPr/>
      <w:tcPr>
        <w:tcBorders>
          <w:bottom w:val="single" w:sz="4" w:space="0" w:color="B1B1B1" w:themeColor="accent2" w:themeTint="99"/>
        </w:tcBorders>
      </w:tcPr>
    </w:tblStylePr>
    <w:tblStylePr w:type="nwCell">
      <w:tblPr/>
      <w:tcPr>
        <w:tcBorders>
          <w:bottom w:val="single" w:sz="4" w:space="0" w:color="B1B1B1" w:themeColor="accent2" w:themeTint="99"/>
        </w:tcBorders>
      </w:tcPr>
    </w:tblStylePr>
    <w:tblStylePr w:type="seCell">
      <w:tblPr/>
      <w:tcPr>
        <w:tcBorders>
          <w:top w:val="single" w:sz="4" w:space="0" w:color="B1B1B1" w:themeColor="accent2" w:themeTint="99"/>
        </w:tcBorders>
      </w:tcPr>
    </w:tblStylePr>
    <w:tblStylePr w:type="swCell">
      <w:tblPr/>
      <w:tcPr>
        <w:tcBorders>
          <w:top w:val="single" w:sz="4" w:space="0" w:color="B1B1B1" w:themeColor="accent2" w:themeTint="99"/>
        </w:tcBorders>
      </w:tcPr>
    </w:tblStylePr>
  </w:style>
  <w:style w:type="table" w:styleId="GridTable7Colorful-Accent3">
    <w:name w:val="Grid Table 7 Colorful Accent 3"/>
    <w:basedOn w:val="TableNormal"/>
    <w:uiPriority w:val="52"/>
    <w:rsid w:val="009637A8"/>
    <w:pPr>
      <w:spacing w:after="0" w:line="240" w:lineRule="auto"/>
    </w:pPr>
    <w:rPr>
      <w:color w:val="959595" w:themeColor="accent3" w:themeShade="BF"/>
    </w:r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3" w:themeFillTint="33"/>
      </w:tcPr>
    </w:tblStylePr>
    <w:tblStylePr w:type="band1Horz">
      <w:tblPr/>
      <w:tcPr>
        <w:shd w:val="clear" w:color="auto" w:fill="F4F4F4" w:themeFill="accent3" w:themeFillTint="33"/>
      </w:tcPr>
    </w:tblStylePr>
    <w:tblStylePr w:type="neCell">
      <w:tblPr/>
      <w:tcPr>
        <w:tcBorders>
          <w:bottom w:val="single" w:sz="4" w:space="0" w:color="DEDEDE" w:themeColor="accent3" w:themeTint="99"/>
        </w:tcBorders>
      </w:tcPr>
    </w:tblStylePr>
    <w:tblStylePr w:type="nwCell">
      <w:tblPr/>
      <w:tcPr>
        <w:tcBorders>
          <w:bottom w:val="single" w:sz="4" w:space="0" w:color="DEDEDE" w:themeColor="accent3" w:themeTint="99"/>
        </w:tcBorders>
      </w:tcPr>
    </w:tblStylePr>
    <w:tblStylePr w:type="seCell">
      <w:tblPr/>
      <w:tcPr>
        <w:tcBorders>
          <w:top w:val="single" w:sz="4" w:space="0" w:color="DEDEDE" w:themeColor="accent3" w:themeTint="99"/>
        </w:tcBorders>
      </w:tcPr>
    </w:tblStylePr>
    <w:tblStylePr w:type="swCell">
      <w:tblPr/>
      <w:tcPr>
        <w:tcBorders>
          <w:top w:val="single" w:sz="4" w:space="0" w:color="DEDEDE" w:themeColor="accent3" w:themeTint="99"/>
        </w:tcBorders>
      </w:tcPr>
    </w:tblStylePr>
  </w:style>
  <w:style w:type="table" w:styleId="GridTable7Colorful-Accent4">
    <w:name w:val="Grid Table 7 Colorful Accent 4"/>
    <w:basedOn w:val="TableNormal"/>
    <w:uiPriority w:val="52"/>
    <w:rsid w:val="009637A8"/>
    <w:pPr>
      <w:spacing w:after="0" w:line="240" w:lineRule="auto"/>
    </w:pPr>
    <w:rPr>
      <w:color w:val="004F77" w:themeColor="accent4" w:themeShade="BF"/>
    </w:r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E7FF" w:themeFill="accent4" w:themeFillTint="33"/>
      </w:tcPr>
    </w:tblStylePr>
    <w:tblStylePr w:type="band1Horz">
      <w:tblPr/>
      <w:tcPr>
        <w:shd w:val="clear" w:color="auto" w:fill="B8E7FF" w:themeFill="accent4" w:themeFillTint="33"/>
      </w:tcPr>
    </w:tblStylePr>
    <w:tblStylePr w:type="neCell">
      <w:tblPr/>
      <w:tcPr>
        <w:tcBorders>
          <w:bottom w:val="single" w:sz="4" w:space="0" w:color="2CB8FF" w:themeColor="accent4" w:themeTint="99"/>
        </w:tcBorders>
      </w:tcPr>
    </w:tblStylePr>
    <w:tblStylePr w:type="nwCell">
      <w:tblPr/>
      <w:tcPr>
        <w:tcBorders>
          <w:bottom w:val="single" w:sz="4" w:space="0" w:color="2CB8FF" w:themeColor="accent4" w:themeTint="99"/>
        </w:tcBorders>
      </w:tcPr>
    </w:tblStylePr>
    <w:tblStylePr w:type="seCell">
      <w:tblPr/>
      <w:tcPr>
        <w:tcBorders>
          <w:top w:val="single" w:sz="4" w:space="0" w:color="2CB8FF" w:themeColor="accent4" w:themeTint="99"/>
        </w:tcBorders>
      </w:tcPr>
    </w:tblStylePr>
    <w:tblStylePr w:type="swCell">
      <w:tblPr/>
      <w:tcPr>
        <w:tcBorders>
          <w:top w:val="single" w:sz="4" w:space="0" w:color="2CB8FF" w:themeColor="accent4" w:themeTint="99"/>
        </w:tcBorders>
      </w:tcPr>
    </w:tblStylePr>
  </w:style>
  <w:style w:type="table" w:styleId="GridTable7Colorful-Accent5">
    <w:name w:val="Grid Table 7 Colorful Accent 5"/>
    <w:basedOn w:val="TableNormal"/>
    <w:uiPriority w:val="52"/>
    <w:rsid w:val="009637A8"/>
    <w:pPr>
      <w:spacing w:after="0" w:line="240" w:lineRule="auto"/>
    </w:pPr>
    <w:rPr>
      <w:color w:val="3C9BC0" w:themeColor="accent5" w:themeShade="BF"/>
    </w:r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1F6" w:themeFill="accent5" w:themeFillTint="33"/>
      </w:tcPr>
    </w:tblStylePr>
    <w:tblStylePr w:type="band1Horz">
      <w:tblPr/>
      <w:tcPr>
        <w:shd w:val="clear" w:color="auto" w:fill="E4F1F6" w:themeFill="accent5" w:themeFillTint="33"/>
      </w:tcPr>
    </w:tblStylePr>
    <w:tblStylePr w:type="neCell">
      <w:tblPr/>
      <w:tcPr>
        <w:tcBorders>
          <w:bottom w:val="single" w:sz="4" w:space="0" w:color="AFD7E6" w:themeColor="accent5" w:themeTint="99"/>
        </w:tcBorders>
      </w:tcPr>
    </w:tblStylePr>
    <w:tblStylePr w:type="nwCell">
      <w:tblPr/>
      <w:tcPr>
        <w:tcBorders>
          <w:bottom w:val="single" w:sz="4" w:space="0" w:color="AFD7E6" w:themeColor="accent5" w:themeTint="99"/>
        </w:tcBorders>
      </w:tcPr>
    </w:tblStylePr>
    <w:tblStylePr w:type="seCell">
      <w:tblPr/>
      <w:tcPr>
        <w:tcBorders>
          <w:top w:val="single" w:sz="4" w:space="0" w:color="AFD7E6" w:themeColor="accent5" w:themeTint="99"/>
        </w:tcBorders>
      </w:tcPr>
    </w:tblStylePr>
    <w:tblStylePr w:type="swCell">
      <w:tblPr/>
      <w:tcPr>
        <w:tcBorders>
          <w:top w:val="single" w:sz="4" w:space="0" w:color="AFD7E6" w:themeColor="accent5" w:themeTint="99"/>
        </w:tcBorders>
      </w:tcPr>
    </w:tblStylePr>
  </w:style>
  <w:style w:type="table" w:styleId="GridTable7Colorful-Accent6">
    <w:name w:val="Grid Table 7 Colorful Accent 6"/>
    <w:basedOn w:val="TableNormal"/>
    <w:uiPriority w:val="52"/>
    <w:rsid w:val="009637A8"/>
    <w:pPr>
      <w:spacing w:after="0" w:line="240" w:lineRule="auto"/>
    </w:pPr>
    <w:rPr>
      <w:color w:val="31693D" w:themeColor="accent6" w:themeShade="BF"/>
    </w:r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BDA" w:themeFill="accent6" w:themeFillTint="33"/>
      </w:tcPr>
    </w:tblStylePr>
    <w:tblStylePr w:type="band1Horz">
      <w:tblPr/>
      <w:tcPr>
        <w:shd w:val="clear" w:color="auto" w:fill="D5EBDA" w:themeFill="accent6" w:themeFillTint="33"/>
      </w:tcPr>
    </w:tblStylePr>
    <w:tblStylePr w:type="neCell">
      <w:tblPr/>
      <w:tcPr>
        <w:tcBorders>
          <w:bottom w:val="single" w:sz="4" w:space="0" w:color="83C590" w:themeColor="accent6" w:themeTint="99"/>
        </w:tcBorders>
      </w:tcPr>
    </w:tblStylePr>
    <w:tblStylePr w:type="nwCell">
      <w:tblPr/>
      <w:tcPr>
        <w:tcBorders>
          <w:bottom w:val="single" w:sz="4" w:space="0" w:color="83C590" w:themeColor="accent6" w:themeTint="99"/>
        </w:tcBorders>
      </w:tcPr>
    </w:tblStylePr>
    <w:tblStylePr w:type="seCell">
      <w:tblPr/>
      <w:tcPr>
        <w:tcBorders>
          <w:top w:val="single" w:sz="4" w:space="0" w:color="83C590" w:themeColor="accent6" w:themeTint="99"/>
        </w:tcBorders>
      </w:tcPr>
    </w:tblStylePr>
    <w:tblStylePr w:type="swCell">
      <w:tblPr/>
      <w:tcPr>
        <w:tcBorders>
          <w:top w:val="single" w:sz="4" w:space="0" w:color="83C590" w:themeColor="accent6" w:themeTint="99"/>
        </w:tcBorders>
      </w:tcPr>
    </w:tblStylePr>
  </w:style>
  <w:style w:type="character" w:styleId="Hashtag">
    <w:name w:val="Hashtag"/>
    <w:basedOn w:val="DefaultParagraphFont"/>
    <w:uiPriority w:val="99"/>
    <w:semiHidden/>
    <w:unhideWhenUsed/>
    <w:rsid w:val="009637A8"/>
    <w:rPr>
      <w:color w:val="2B579A"/>
      <w:shd w:val="clear" w:color="auto" w:fill="E1DFDD"/>
    </w:rPr>
  </w:style>
  <w:style w:type="paragraph" w:styleId="Header">
    <w:name w:val="header"/>
    <w:basedOn w:val="Normal-nospace"/>
    <w:link w:val="HeaderChar"/>
    <w:uiPriority w:val="99"/>
    <w:unhideWhenUsed/>
    <w:rsid w:val="00B649EB"/>
    <w:pPr>
      <w:tabs>
        <w:tab w:val="center" w:pos="4513"/>
        <w:tab w:val="right" w:pos="9026"/>
      </w:tabs>
      <w:spacing w:before="90" w:line="240" w:lineRule="auto"/>
    </w:pPr>
    <w:rPr>
      <w:sz w:val="16"/>
    </w:rPr>
  </w:style>
  <w:style w:type="character" w:customStyle="1" w:styleId="HeaderChar">
    <w:name w:val="Header Char"/>
    <w:basedOn w:val="DefaultParagraphFont"/>
    <w:link w:val="Header"/>
    <w:uiPriority w:val="99"/>
    <w:rsid w:val="00B649EB"/>
    <w:rPr>
      <w:rFonts w:ascii="Arial Narrow" w:hAnsi="Arial Narrow" w:cs="Arial"/>
      <w:sz w:val="16"/>
    </w:rPr>
  </w:style>
  <w:style w:type="character" w:styleId="HTMLAcronym">
    <w:name w:val="HTML Acronym"/>
    <w:basedOn w:val="DefaultParagraphFont"/>
    <w:uiPriority w:val="99"/>
    <w:semiHidden/>
    <w:unhideWhenUsed/>
    <w:rsid w:val="009637A8"/>
  </w:style>
  <w:style w:type="paragraph" w:styleId="HTMLAddress">
    <w:name w:val="HTML Address"/>
    <w:basedOn w:val="Normal"/>
    <w:link w:val="HTMLAddressChar"/>
    <w:uiPriority w:val="99"/>
    <w:semiHidden/>
    <w:unhideWhenUsed/>
    <w:rsid w:val="009637A8"/>
    <w:pPr>
      <w:spacing w:after="0"/>
    </w:pPr>
    <w:rPr>
      <w:i/>
      <w:iCs/>
    </w:rPr>
  </w:style>
  <w:style w:type="character" w:customStyle="1" w:styleId="HTMLAddressChar">
    <w:name w:val="HTML Address Char"/>
    <w:basedOn w:val="DefaultParagraphFont"/>
    <w:link w:val="HTMLAddress"/>
    <w:uiPriority w:val="99"/>
    <w:semiHidden/>
    <w:rsid w:val="009637A8"/>
    <w:rPr>
      <w:rFonts w:ascii="Arial" w:hAnsi="Arial" w:cs="Arial"/>
      <w:i/>
      <w:iCs/>
    </w:rPr>
  </w:style>
  <w:style w:type="character" w:styleId="HTMLCite">
    <w:name w:val="HTML Cite"/>
    <w:basedOn w:val="DefaultParagraphFont"/>
    <w:uiPriority w:val="99"/>
    <w:semiHidden/>
    <w:unhideWhenUsed/>
    <w:rsid w:val="009637A8"/>
    <w:rPr>
      <w:i/>
      <w:iCs/>
    </w:rPr>
  </w:style>
  <w:style w:type="character" w:styleId="HTMLCode">
    <w:name w:val="HTML Code"/>
    <w:basedOn w:val="DefaultParagraphFont"/>
    <w:uiPriority w:val="99"/>
    <w:semiHidden/>
    <w:unhideWhenUsed/>
    <w:rsid w:val="009637A8"/>
    <w:rPr>
      <w:rFonts w:ascii="Arial Narrow" w:hAnsi="Arial Narrow" w:cs="Arial"/>
      <w:sz w:val="20"/>
      <w:szCs w:val="20"/>
    </w:rPr>
  </w:style>
  <w:style w:type="character" w:styleId="HTMLDefinition">
    <w:name w:val="HTML Definition"/>
    <w:basedOn w:val="DefaultParagraphFont"/>
    <w:uiPriority w:val="99"/>
    <w:semiHidden/>
    <w:unhideWhenUsed/>
    <w:rsid w:val="009637A8"/>
    <w:rPr>
      <w:i/>
      <w:iCs/>
    </w:rPr>
  </w:style>
  <w:style w:type="character" w:styleId="HTMLKeyboard">
    <w:name w:val="HTML Keyboard"/>
    <w:basedOn w:val="DefaultParagraphFont"/>
    <w:uiPriority w:val="99"/>
    <w:semiHidden/>
    <w:unhideWhenUsed/>
    <w:rsid w:val="009637A8"/>
    <w:rPr>
      <w:rFonts w:ascii="Arial Narrow" w:hAnsi="Arial Narrow" w:cs="Arial"/>
      <w:sz w:val="20"/>
      <w:szCs w:val="20"/>
    </w:rPr>
  </w:style>
  <w:style w:type="paragraph" w:styleId="HTMLPreformatted">
    <w:name w:val="HTML Preformatted"/>
    <w:basedOn w:val="Normal"/>
    <w:link w:val="HTMLPreformattedChar"/>
    <w:uiPriority w:val="99"/>
    <w:semiHidden/>
    <w:unhideWhenUsed/>
    <w:rsid w:val="009637A8"/>
    <w:pPr>
      <w:spacing w:after="0"/>
    </w:pPr>
    <w:rPr>
      <w:sz w:val="20"/>
      <w:szCs w:val="20"/>
    </w:rPr>
  </w:style>
  <w:style w:type="character" w:customStyle="1" w:styleId="HTMLPreformattedChar">
    <w:name w:val="HTML Preformatted Char"/>
    <w:basedOn w:val="DefaultParagraphFont"/>
    <w:link w:val="HTMLPreformatted"/>
    <w:uiPriority w:val="99"/>
    <w:semiHidden/>
    <w:rsid w:val="009637A8"/>
    <w:rPr>
      <w:rFonts w:ascii="Arial" w:hAnsi="Arial" w:cs="Arial"/>
      <w:sz w:val="20"/>
      <w:szCs w:val="20"/>
    </w:rPr>
  </w:style>
  <w:style w:type="character" w:styleId="HTMLSample">
    <w:name w:val="HTML Sample"/>
    <w:basedOn w:val="DefaultParagraphFont"/>
    <w:uiPriority w:val="99"/>
    <w:semiHidden/>
    <w:unhideWhenUsed/>
    <w:rsid w:val="009637A8"/>
    <w:rPr>
      <w:rFonts w:ascii="Arial Narrow" w:hAnsi="Arial Narrow" w:cs="Arial"/>
      <w:sz w:val="24"/>
      <w:szCs w:val="24"/>
    </w:rPr>
  </w:style>
  <w:style w:type="character" w:styleId="HTMLTypewriter">
    <w:name w:val="HTML Typewriter"/>
    <w:basedOn w:val="DefaultParagraphFont"/>
    <w:uiPriority w:val="99"/>
    <w:semiHidden/>
    <w:unhideWhenUsed/>
    <w:rsid w:val="009637A8"/>
    <w:rPr>
      <w:rFonts w:ascii="Arial Narrow" w:hAnsi="Arial Narrow" w:cs="Arial"/>
      <w:sz w:val="20"/>
      <w:szCs w:val="20"/>
    </w:rPr>
  </w:style>
  <w:style w:type="character" w:styleId="HTMLVariable">
    <w:name w:val="HTML Variable"/>
    <w:basedOn w:val="DefaultParagraphFont"/>
    <w:uiPriority w:val="99"/>
    <w:semiHidden/>
    <w:unhideWhenUsed/>
    <w:rsid w:val="009637A8"/>
    <w:rPr>
      <w:i/>
      <w:iCs/>
    </w:rPr>
  </w:style>
  <w:style w:type="character" w:styleId="Hyperlink">
    <w:name w:val="Hyperlink"/>
    <w:basedOn w:val="DefaultParagraphFont"/>
    <w:uiPriority w:val="99"/>
    <w:unhideWhenUsed/>
    <w:rsid w:val="009637A8"/>
    <w:rPr>
      <w:color w:val="7BBDD6" w:themeColor="hyperlink"/>
      <w:u w:val="single"/>
    </w:rPr>
  </w:style>
  <w:style w:type="paragraph" w:styleId="Index1">
    <w:name w:val="index 1"/>
    <w:basedOn w:val="Normal"/>
    <w:next w:val="Normal"/>
    <w:autoRedefine/>
    <w:uiPriority w:val="99"/>
    <w:semiHidden/>
    <w:unhideWhenUsed/>
    <w:rsid w:val="009637A8"/>
    <w:pPr>
      <w:spacing w:after="0"/>
      <w:ind w:left="220" w:hanging="220"/>
    </w:pPr>
  </w:style>
  <w:style w:type="paragraph" w:styleId="Index2">
    <w:name w:val="index 2"/>
    <w:basedOn w:val="Normal"/>
    <w:next w:val="Normal"/>
    <w:autoRedefine/>
    <w:uiPriority w:val="99"/>
    <w:semiHidden/>
    <w:unhideWhenUsed/>
    <w:rsid w:val="009637A8"/>
    <w:pPr>
      <w:spacing w:after="0"/>
      <w:ind w:left="440" w:hanging="220"/>
    </w:pPr>
  </w:style>
  <w:style w:type="paragraph" w:styleId="Index3">
    <w:name w:val="index 3"/>
    <w:basedOn w:val="Normal"/>
    <w:next w:val="Normal"/>
    <w:autoRedefine/>
    <w:uiPriority w:val="99"/>
    <w:semiHidden/>
    <w:unhideWhenUsed/>
    <w:rsid w:val="009637A8"/>
    <w:pPr>
      <w:spacing w:after="0"/>
      <w:ind w:left="660" w:hanging="220"/>
    </w:pPr>
  </w:style>
  <w:style w:type="paragraph" w:styleId="Index4">
    <w:name w:val="index 4"/>
    <w:basedOn w:val="Normal"/>
    <w:next w:val="Normal"/>
    <w:autoRedefine/>
    <w:uiPriority w:val="99"/>
    <w:semiHidden/>
    <w:unhideWhenUsed/>
    <w:rsid w:val="009637A8"/>
    <w:pPr>
      <w:spacing w:after="0"/>
      <w:ind w:left="880" w:hanging="220"/>
    </w:pPr>
  </w:style>
  <w:style w:type="paragraph" w:styleId="Index5">
    <w:name w:val="index 5"/>
    <w:basedOn w:val="Normal"/>
    <w:next w:val="Normal"/>
    <w:autoRedefine/>
    <w:uiPriority w:val="99"/>
    <w:semiHidden/>
    <w:unhideWhenUsed/>
    <w:rsid w:val="009637A8"/>
    <w:pPr>
      <w:spacing w:after="0"/>
      <w:ind w:left="1100" w:hanging="220"/>
    </w:pPr>
  </w:style>
  <w:style w:type="paragraph" w:styleId="Index6">
    <w:name w:val="index 6"/>
    <w:basedOn w:val="Normal"/>
    <w:next w:val="Normal"/>
    <w:autoRedefine/>
    <w:uiPriority w:val="99"/>
    <w:semiHidden/>
    <w:unhideWhenUsed/>
    <w:rsid w:val="009637A8"/>
    <w:pPr>
      <w:spacing w:after="0"/>
      <w:ind w:left="1320" w:hanging="220"/>
    </w:pPr>
  </w:style>
  <w:style w:type="paragraph" w:styleId="Index7">
    <w:name w:val="index 7"/>
    <w:basedOn w:val="Normal"/>
    <w:next w:val="Normal"/>
    <w:autoRedefine/>
    <w:uiPriority w:val="99"/>
    <w:semiHidden/>
    <w:unhideWhenUsed/>
    <w:rsid w:val="009637A8"/>
    <w:pPr>
      <w:spacing w:after="0"/>
      <w:ind w:left="1540" w:hanging="220"/>
    </w:pPr>
  </w:style>
  <w:style w:type="paragraph" w:styleId="Index8">
    <w:name w:val="index 8"/>
    <w:basedOn w:val="Normal"/>
    <w:next w:val="Normal"/>
    <w:autoRedefine/>
    <w:uiPriority w:val="99"/>
    <w:semiHidden/>
    <w:unhideWhenUsed/>
    <w:rsid w:val="009637A8"/>
    <w:pPr>
      <w:spacing w:after="0"/>
      <w:ind w:left="1760" w:hanging="220"/>
    </w:pPr>
  </w:style>
  <w:style w:type="paragraph" w:styleId="Index9">
    <w:name w:val="index 9"/>
    <w:basedOn w:val="Normal"/>
    <w:next w:val="Normal"/>
    <w:autoRedefine/>
    <w:uiPriority w:val="99"/>
    <w:semiHidden/>
    <w:unhideWhenUsed/>
    <w:rsid w:val="009637A8"/>
    <w:pPr>
      <w:spacing w:after="0"/>
      <w:ind w:left="1980" w:hanging="220"/>
    </w:pPr>
  </w:style>
  <w:style w:type="paragraph" w:styleId="IndexHeading">
    <w:name w:val="index heading"/>
    <w:basedOn w:val="Normal"/>
    <w:next w:val="Index1"/>
    <w:uiPriority w:val="99"/>
    <w:semiHidden/>
    <w:unhideWhenUsed/>
    <w:rsid w:val="009637A8"/>
    <w:pPr>
      <w:spacing w:after="160" w:line="259" w:lineRule="auto"/>
    </w:pPr>
    <w:rPr>
      <w:rFonts w:eastAsiaTheme="majorEastAsia"/>
      <w:b/>
      <w:bCs/>
    </w:rPr>
  </w:style>
  <w:style w:type="character" w:styleId="IntenseEmphasis">
    <w:name w:val="Intense Emphasis"/>
    <w:basedOn w:val="DefaultParagraphFont"/>
    <w:uiPriority w:val="21"/>
    <w:qFormat/>
    <w:rsid w:val="009637A8"/>
    <w:rPr>
      <w:i/>
      <w:iCs/>
      <w:color w:val="9D85BE" w:themeColor="accent1"/>
    </w:rPr>
  </w:style>
  <w:style w:type="paragraph" w:styleId="IntenseQuote">
    <w:name w:val="Intense Quote"/>
    <w:basedOn w:val="Normal"/>
    <w:next w:val="Normal"/>
    <w:link w:val="IntenseQuoteChar"/>
    <w:uiPriority w:val="30"/>
    <w:qFormat/>
    <w:rsid w:val="009637A8"/>
    <w:pPr>
      <w:pBdr>
        <w:top w:val="single" w:sz="4" w:space="10" w:color="9D85BE" w:themeColor="accent1"/>
        <w:bottom w:val="single" w:sz="4" w:space="10" w:color="9D85BE" w:themeColor="accent1"/>
      </w:pBdr>
      <w:spacing w:before="360" w:after="360" w:line="259" w:lineRule="auto"/>
      <w:ind w:left="864" w:right="864"/>
      <w:jc w:val="center"/>
    </w:pPr>
    <w:rPr>
      <w:i/>
      <w:iCs/>
      <w:color w:val="9D85BE" w:themeColor="accent1"/>
    </w:rPr>
  </w:style>
  <w:style w:type="character" w:customStyle="1" w:styleId="IntenseQuoteChar">
    <w:name w:val="Intense Quote Char"/>
    <w:basedOn w:val="DefaultParagraphFont"/>
    <w:link w:val="IntenseQuote"/>
    <w:uiPriority w:val="30"/>
    <w:rsid w:val="009637A8"/>
    <w:rPr>
      <w:rFonts w:ascii="Arial" w:hAnsi="Arial" w:cs="Arial"/>
      <w:i/>
      <w:iCs/>
      <w:color w:val="9D85BE" w:themeColor="accent1"/>
    </w:rPr>
  </w:style>
  <w:style w:type="character" w:styleId="IntenseReference">
    <w:name w:val="Intense Reference"/>
    <w:basedOn w:val="DefaultParagraphFont"/>
    <w:uiPriority w:val="32"/>
    <w:qFormat/>
    <w:rsid w:val="009637A8"/>
    <w:rPr>
      <w:b/>
      <w:bCs/>
      <w:smallCaps/>
      <w:color w:val="9D85BE" w:themeColor="accent1"/>
      <w:spacing w:val="5"/>
    </w:rPr>
  </w:style>
  <w:style w:type="table" w:styleId="LightGrid">
    <w:name w:val="Light Grid"/>
    <w:basedOn w:val="TableNormal"/>
    <w:uiPriority w:val="62"/>
    <w:semiHidden/>
    <w:unhideWhenUsed/>
    <w:rsid w:val="009637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637A8"/>
    <w:pPr>
      <w:spacing w:after="0" w:line="240" w:lineRule="auto"/>
    </w:p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insideH w:val="single" w:sz="8" w:space="0" w:color="9D85BE" w:themeColor="accent1"/>
        <w:insideV w:val="single" w:sz="8" w:space="0" w:color="9D85B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85BE" w:themeColor="accent1"/>
          <w:left w:val="single" w:sz="8" w:space="0" w:color="9D85BE" w:themeColor="accent1"/>
          <w:bottom w:val="single" w:sz="18" w:space="0" w:color="9D85BE" w:themeColor="accent1"/>
          <w:right w:val="single" w:sz="8" w:space="0" w:color="9D85BE" w:themeColor="accent1"/>
          <w:insideH w:val="nil"/>
          <w:insideV w:val="single" w:sz="8" w:space="0" w:color="9D85B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85BE" w:themeColor="accent1"/>
          <w:left w:val="single" w:sz="8" w:space="0" w:color="9D85BE" w:themeColor="accent1"/>
          <w:bottom w:val="single" w:sz="8" w:space="0" w:color="9D85BE" w:themeColor="accent1"/>
          <w:right w:val="single" w:sz="8" w:space="0" w:color="9D85BE" w:themeColor="accent1"/>
          <w:insideH w:val="nil"/>
          <w:insideV w:val="single" w:sz="8" w:space="0" w:color="9D85B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tcPr>
    </w:tblStylePr>
    <w:tblStylePr w:type="band1Vert">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shd w:val="clear" w:color="auto" w:fill="E6E0EF" w:themeFill="accent1" w:themeFillTint="3F"/>
      </w:tcPr>
    </w:tblStylePr>
    <w:tblStylePr w:type="band1Horz">
      <w:tblPr/>
      <w:tcPr>
        <w:tcBorders>
          <w:top w:val="single" w:sz="8" w:space="0" w:color="9D85BE" w:themeColor="accent1"/>
          <w:left w:val="single" w:sz="8" w:space="0" w:color="9D85BE" w:themeColor="accent1"/>
          <w:bottom w:val="single" w:sz="8" w:space="0" w:color="9D85BE" w:themeColor="accent1"/>
          <w:right w:val="single" w:sz="8" w:space="0" w:color="9D85BE" w:themeColor="accent1"/>
          <w:insideV w:val="single" w:sz="8" w:space="0" w:color="9D85BE" w:themeColor="accent1"/>
        </w:tcBorders>
        <w:shd w:val="clear" w:color="auto" w:fill="E6E0EF" w:themeFill="accent1" w:themeFillTint="3F"/>
      </w:tcPr>
    </w:tblStylePr>
    <w:tblStylePr w:type="band2Horz">
      <w:tblPr/>
      <w:tcPr>
        <w:tcBorders>
          <w:top w:val="single" w:sz="8" w:space="0" w:color="9D85BE" w:themeColor="accent1"/>
          <w:left w:val="single" w:sz="8" w:space="0" w:color="9D85BE" w:themeColor="accent1"/>
          <w:bottom w:val="single" w:sz="8" w:space="0" w:color="9D85BE" w:themeColor="accent1"/>
          <w:right w:val="single" w:sz="8" w:space="0" w:color="9D85BE" w:themeColor="accent1"/>
          <w:insideV w:val="single" w:sz="8" w:space="0" w:color="9D85BE" w:themeColor="accent1"/>
        </w:tcBorders>
      </w:tcPr>
    </w:tblStylePr>
  </w:style>
  <w:style w:type="table" w:styleId="LightGrid-Accent2">
    <w:name w:val="Light Grid Accent 2"/>
    <w:basedOn w:val="TableNormal"/>
    <w:uiPriority w:val="62"/>
    <w:semiHidden/>
    <w:unhideWhenUsed/>
    <w:rsid w:val="009637A8"/>
    <w:pPr>
      <w:spacing w:after="0" w:line="240" w:lineRule="auto"/>
    </w:p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insideH w:val="single" w:sz="8" w:space="0" w:color="7D7D7D" w:themeColor="accent2"/>
        <w:insideV w:val="single" w:sz="8" w:space="0" w:color="7D7D7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D7D7D" w:themeColor="accent2"/>
          <w:left w:val="single" w:sz="8" w:space="0" w:color="7D7D7D" w:themeColor="accent2"/>
          <w:bottom w:val="single" w:sz="18" w:space="0" w:color="7D7D7D" w:themeColor="accent2"/>
          <w:right w:val="single" w:sz="8" w:space="0" w:color="7D7D7D" w:themeColor="accent2"/>
          <w:insideH w:val="nil"/>
          <w:insideV w:val="single" w:sz="8" w:space="0" w:color="7D7D7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D7D7D" w:themeColor="accent2"/>
          <w:left w:val="single" w:sz="8" w:space="0" w:color="7D7D7D" w:themeColor="accent2"/>
          <w:bottom w:val="single" w:sz="8" w:space="0" w:color="7D7D7D" w:themeColor="accent2"/>
          <w:right w:val="single" w:sz="8" w:space="0" w:color="7D7D7D" w:themeColor="accent2"/>
          <w:insideH w:val="nil"/>
          <w:insideV w:val="single" w:sz="8" w:space="0" w:color="7D7D7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tcPr>
    </w:tblStylePr>
    <w:tblStylePr w:type="band1Vert">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shd w:val="clear" w:color="auto" w:fill="DEDEDE" w:themeFill="accent2" w:themeFillTint="3F"/>
      </w:tcPr>
    </w:tblStylePr>
    <w:tblStylePr w:type="band1Horz">
      <w:tblPr/>
      <w:tcPr>
        <w:tcBorders>
          <w:top w:val="single" w:sz="8" w:space="0" w:color="7D7D7D" w:themeColor="accent2"/>
          <w:left w:val="single" w:sz="8" w:space="0" w:color="7D7D7D" w:themeColor="accent2"/>
          <w:bottom w:val="single" w:sz="8" w:space="0" w:color="7D7D7D" w:themeColor="accent2"/>
          <w:right w:val="single" w:sz="8" w:space="0" w:color="7D7D7D" w:themeColor="accent2"/>
          <w:insideV w:val="single" w:sz="8" w:space="0" w:color="7D7D7D" w:themeColor="accent2"/>
        </w:tcBorders>
        <w:shd w:val="clear" w:color="auto" w:fill="DEDEDE" w:themeFill="accent2" w:themeFillTint="3F"/>
      </w:tcPr>
    </w:tblStylePr>
    <w:tblStylePr w:type="band2Horz">
      <w:tblPr/>
      <w:tcPr>
        <w:tcBorders>
          <w:top w:val="single" w:sz="8" w:space="0" w:color="7D7D7D" w:themeColor="accent2"/>
          <w:left w:val="single" w:sz="8" w:space="0" w:color="7D7D7D" w:themeColor="accent2"/>
          <w:bottom w:val="single" w:sz="8" w:space="0" w:color="7D7D7D" w:themeColor="accent2"/>
          <w:right w:val="single" w:sz="8" w:space="0" w:color="7D7D7D" w:themeColor="accent2"/>
          <w:insideV w:val="single" w:sz="8" w:space="0" w:color="7D7D7D" w:themeColor="accent2"/>
        </w:tcBorders>
      </w:tcPr>
    </w:tblStylePr>
  </w:style>
  <w:style w:type="table" w:styleId="LightGrid-Accent3">
    <w:name w:val="Light Grid Accent 3"/>
    <w:basedOn w:val="TableNormal"/>
    <w:uiPriority w:val="62"/>
    <w:semiHidden/>
    <w:unhideWhenUsed/>
    <w:rsid w:val="009637A8"/>
    <w:pPr>
      <w:spacing w:after="0" w:line="240" w:lineRule="auto"/>
    </w:p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insideH w:val="single" w:sz="8" w:space="0" w:color="C8C8C8" w:themeColor="accent3"/>
        <w:insideV w:val="single" w:sz="8" w:space="0" w:color="C8C8C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C8C8" w:themeColor="accent3"/>
          <w:left w:val="single" w:sz="8" w:space="0" w:color="C8C8C8" w:themeColor="accent3"/>
          <w:bottom w:val="single" w:sz="18" w:space="0" w:color="C8C8C8" w:themeColor="accent3"/>
          <w:right w:val="single" w:sz="8" w:space="0" w:color="C8C8C8" w:themeColor="accent3"/>
          <w:insideH w:val="nil"/>
          <w:insideV w:val="single" w:sz="8" w:space="0" w:color="C8C8C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C8C8" w:themeColor="accent3"/>
          <w:left w:val="single" w:sz="8" w:space="0" w:color="C8C8C8" w:themeColor="accent3"/>
          <w:bottom w:val="single" w:sz="8" w:space="0" w:color="C8C8C8" w:themeColor="accent3"/>
          <w:right w:val="single" w:sz="8" w:space="0" w:color="C8C8C8" w:themeColor="accent3"/>
          <w:insideH w:val="nil"/>
          <w:insideV w:val="single" w:sz="8" w:space="0" w:color="C8C8C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tcPr>
    </w:tblStylePr>
    <w:tblStylePr w:type="band1Vert">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shd w:val="clear" w:color="auto" w:fill="F1F1F1" w:themeFill="accent3" w:themeFillTint="3F"/>
      </w:tcPr>
    </w:tblStylePr>
    <w:tblStylePr w:type="band1Horz">
      <w:tblPr/>
      <w:tcPr>
        <w:tcBorders>
          <w:top w:val="single" w:sz="8" w:space="0" w:color="C8C8C8" w:themeColor="accent3"/>
          <w:left w:val="single" w:sz="8" w:space="0" w:color="C8C8C8" w:themeColor="accent3"/>
          <w:bottom w:val="single" w:sz="8" w:space="0" w:color="C8C8C8" w:themeColor="accent3"/>
          <w:right w:val="single" w:sz="8" w:space="0" w:color="C8C8C8" w:themeColor="accent3"/>
          <w:insideV w:val="single" w:sz="8" w:space="0" w:color="C8C8C8" w:themeColor="accent3"/>
        </w:tcBorders>
        <w:shd w:val="clear" w:color="auto" w:fill="F1F1F1" w:themeFill="accent3" w:themeFillTint="3F"/>
      </w:tcPr>
    </w:tblStylePr>
    <w:tblStylePr w:type="band2Horz">
      <w:tblPr/>
      <w:tcPr>
        <w:tcBorders>
          <w:top w:val="single" w:sz="8" w:space="0" w:color="C8C8C8" w:themeColor="accent3"/>
          <w:left w:val="single" w:sz="8" w:space="0" w:color="C8C8C8" w:themeColor="accent3"/>
          <w:bottom w:val="single" w:sz="8" w:space="0" w:color="C8C8C8" w:themeColor="accent3"/>
          <w:right w:val="single" w:sz="8" w:space="0" w:color="C8C8C8" w:themeColor="accent3"/>
          <w:insideV w:val="single" w:sz="8" w:space="0" w:color="C8C8C8" w:themeColor="accent3"/>
        </w:tcBorders>
      </w:tcPr>
    </w:tblStylePr>
  </w:style>
  <w:style w:type="table" w:styleId="LightGrid-Accent4">
    <w:name w:val="Light Grid Accent 4"/>
    <w:basedOn w:val="TableNormal"/>
    <w:uiPriority w:val="62"/>
    <w:semiHidden/>
    <w:unhideWhenUsed/>
    <w:rsid w:val="009637A8"/>
    <w:pPr>
      <w:spacing w:after="0" w:line="240" w:lineRule="auto"/>
    </w:p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insideH w:val="single" w:sz="8" w:space="0" w:color="006A9F" w:themeColor="accent4"/>
        <w:insideV w:val="single" w:sz="8" w:space="0" w:color="006A9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A9F" w:themeColor="accent4"/>
          <w:left w:val="single" w:sz="8" w:space="0" w:color="006A9F" w:themeColor="accent4"/>
          <w:bottom w:val="single" w:sz="18" w:space="0" w:color="006A9F" w:themeColor="accent4"/>
          <w:right w:val="single" w:sz="8" w:space="0" w:color="006A9F" w:themeColor="accent4"/>
          <w:insideH w:val="nil"/>
          <w:insideV w:val="single" w:sz="8" w:space="0" w:color="006A9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A9F" w:themeColor="accent4"/>
          <w:left w:val="single" w:sz="8" w:space="0" w:color="006A9F" w:themeColor="accent4"/>
          <w:bottom w:val="single" w:sz="8" w:space="0" w:color="006A9F" w:themeColor="accent4"/>
          <w:right w:val="single" w:sz="8" w:space="0" w:color="006A9F" w:themeColor="accent4"/>
          <w:insideH w:val="nil"/>
          <w:insideV w:val="single" w:sz="8" w:space="0" w:color="006A9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tcPr>
    </w:tblStylePr>
    <w:tblStylePr w:type="band1Vert">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shd w:val="clear" w:color="auto" w:fill="A8E2FF" w:themeFill="accent4" w:themeFillTint="3F"/>
      </w:tcPr>
    </w:tblStylePr>
    <w:tblStylePr w:type="band1Horz">
      <w:tblPr/>
      <w:tcPr>
        <w:tcBorders>
          <w:top w:val="single" w:sz="8" w:space="0" w:color="006A9F" w:themeColor="accent4"/>
          <w:left w:val="single" w:sz="8" w:space="0" w:color="006A9F" w:themeColor="accent4"/>
          <w:bottom w:val="single" w:sz="8" w:space="0" w:color="006A9F" w:themeColor="accent4"/>
          <w:right w:val="single" w:sz="8" w:space="0" w:color="006A9F" w:themeColor="accent4"/>
          <w:insideV w:val="single" w:sz="8" w:space="0" w:color="006A9F" w:themeColor="accent4"/>
        </w:tcBorders>
        <w:shd w:val="clear" w:color="auto" w:fill="A8E2FF" w:themeFill="accent4" w:themeFillTint="3F"/>
      </w:tcPr>
    </w:tblStylePr>
    <w:tblStylePr w:type="band2Horz">
      <w:tblPr/>
      <w:tcPr>
        <w:tcBorders>
          <w:top w:val="single" w:sz="8" w:space="0" w:color="006A9F" w:themeColor="accent4"/>
          <w:left w:val="single" w:sz="8" w:space="0" w:color="006A9F" w:themeColor="accent4"/>
          <w:bottom w:val="single" w:sz="8" w:space="0" w:color="006A9F" w:themeColor="accent4"/>
          <w:right w:val="single" w:sz="8" w:space="0" w:color="006A9F" w:themeColor="accent4"/>
          <w:insideV w:val="single" w:sz="8" w:space="0" w:color="006A9F" w:themeColor="accent4"/>
        </w:tcBorders>
      </w:tcPr>
    </w:tblStylePr>
  </w:style>
  <w:style w:type="table" w:styleId="LightGrid-Accent5">
    <w:name w:val="Light Grid Accent 5"/>
    <w:basedOn w:val="TableNormal"/>
    <w:uiPriority w:val="62"/>
    <w:semiHidden/>
    <w:unhideWhenUsed/>
    <w:rsid w:val="009637A8"/>
    <w:pPr>
      <w:spacing w:after="0" w:line="240" w:lineRule="auto"/>
    </w:p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insideH w:val="single" w:sz="8" w:space="0" w:color="7BBDD6" w:themeColor="accent5"/>
        <w:insideV w:val="single" w:sz="8" w:space="0" w:color="7BBDD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BDD6" w:themeColor="accent5"/>
          <w:left w:val="single" w:sz="8" w:space="0" w:color="7BBDD6" w:themeColor="accent5"/>
          <w:bottom w:val="single" w:sz="18" w:space="0" w:color="7BBDD6" w:themeColor="accent5"/>
          <w:right w:val="single" w:sz="8" w:space="0" w:color="7BBDD6" w:themeColor="accent5"/>
          <w:insideH w:val="nil"/>
          <w:insideV w:val="single" w:sz="8" w:space="0" w:color="7BBDD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BDD6" w:themeColor="accent5"/>
          <w:left w:val="single" w:sz="8" w:space="0" w:color="7BBDD6" w:themeColor="accent5"/>
          <w:bottom w:val="single" w:sz="8" w:space="0" w:color="7BBDD6" w:themeColor="accent5"/>
          <w:right w:val="single" w:sz="8" w:space="0" w:color="7BBDD6" w:themeColor="accent5"/>
          <w:insideH w:val="nil"/>
          <w:insideV w:val="single" w:sz="8" w:space="0" w:color="7BBDD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tcPr>
    </w:tblStylePr>
    <w:tblStylePr w:type="band1Vert">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shd w:val="clear" w:color="auto" w:fill="DEEEF4" w:themeFill="accent5" w:themeFillTint="3F"/>
      </w:tcPr>
    </w:tblStylePr>
    <w:tblStylePr w:type="band1Horz">
      <w:tblPr/>
      <w:tcPr>
        <w:tcBorders>
          <w:top w:val="single" w:sz="8" w:space="0" w:color="7BBDD6" w:themeColor="accent5"/>
          <w:left w:val="single" w:sz="8" w:space="0" w:color="7BBDD6" w:themeColor="accent5"/>
          <w:bottom w:val="single" w:sz="8" w:space="0" w:color="7BBDD6" w:themeColor="accent5"/>
          <w:right w:val="single" w:sz="8" w:space="0" w:color="7BBDD6" w:themeColor="accent5"/>
          <w:insideV w:val="single" w:sz="8" w:space="0" w:color="7BBDD6" w:themeColor="accent5"/>
        </w:tcBorders>
        <w:shd w:val="clear" w:color="auto" w:fill="DEEEF4" w:themeFill="accent5" w:themeFillTint="3F"/>
      </w:tcPr>
    </w:tblStylePr>
    <w:tblStylePr w:type="band2Horz">
      <w:tblPr/>
      <w:tcPr>
        <w:tcBorders>
          <w:top w:val="single" w:sz="8" w:space="0" w:color="7BBDD6" w:themeColor="accent5"/>
          <w:left w:val="single" w:sz="8" w:space="0" w:color="7BBDD6" w:themeColor="accent5"/>
          <w:bottom w:val="single" w:sz="8" w:space="0" w:color="7BBDD6" w:themeColor="accent5"/>
          <w:right w:val="single" w:sz="8" w:space="0" w:color="7BBDD6" w:themeColor="accent5"/>
          <w:insideV w:val="single" w:sz="8" w:space="0" w:color="7BBDD6" w:themeColor="accent5"/>
        </w:tcBorders>
      </w:tcPr>
    </w:tblStylePr>
  </w:style>
  <w:style w:type="table" w:styleId="LightGrid-Accent6">
    <w:name w:val="Light Grid Accent 6"/>
    <w:basedOn w:val="TableNormal"/>
    <w:uiPriority w:val="62"/>
    <w:semiHidden/>
    <w:unhideWhenUsed/>
    <w:rsid w:val="009637A8"/>
    <w:pPr>
      <w:spacing w:after="0" w:line="240" w:lineRule="auto"/>
    </w:p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insideH w:val="single" w:sz="8" w:space="0" w:color="428D52" w:themeColor="accent6"/>
        <w:insideV w:val="single" w:sz="8" w:space="0" w:color="428D5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8D52" w:themeColor="accent6"/>
          <w:left w:val="single" w:sz="8" w:space="0" w:color="428D52" w:themeColor="accent6"/>
          <w:bottom w:val="single" w:sz="18" w:space="0" w:color="428D52" w:themeColor="accent6"/>
          <w:right w:val="single" w:sz="8" w:space="0" w:color="428D52" w:themeColor="accent6"/>
          <w:insideH w:val="nil"/>
          <w:insideV w:val="single" w:sz="8" w:space="0" w:color="428D5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8D52" w:themeColor="accent6"/>
          <w:left w:val="single" w:sz="8" w:space="0" w:color="428D52" w:themeColor="accent6"/>
          <w:bottom w:val="single" w:sz="8" w:space="0" w:color="428D52" w:themeColor="accent6"/>
          <w:right w:val="single" w:sz="8" w:space="0" w:color="428D52" w:themeColor="accent6"/>
          <w:insideH w:val="nil"/>
          <w:insideV w:val="single" w:sz="8" w:space="0" w:color="428D5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tcPr>
    </w:tblStylePr>
    <w:tblStylePr w:type="band1Vert">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shd w:val="clear" w:color="auto" w:fill="CBE7D1" w:themeFill="accent6" w:themeFillTint="3F"/>
      </w:tcPr>
    </w:tblStylePr>
    <w:tblStylePr w:type="band1Horz">
      <w:tblPr/>
      <w:tcPr>
        <w:tcBorders>
          <w:top w:val="single" w:sz="8" w:space="0" w:color="428D52" w:themeColor="accent6"/>
          <w:left w:val="single" w:sz="8" w:space="0" w:color="428D52" w:themeColor="accent6"/>
          <w:bottom w:val="single" w:sz="8" w:space="0" w:color="428D52" w:themeColor="accent6"/>
          <w:right w:val="single" w:sz="8" w:space="0" w:color="428D52" w:themeColor="accent6"/>
          <w:insideV w:val="single" w:sz="8" w:space="0" w:color="428D52" w:themeColor="accent6"/>
        </w:tcBorders>
        <w:shd w:val="clear" w:color="auto" w:fill="CBE7D1" w:themeFill="accent6" w:themeFillTint="3F"/>
      </w:tcPr>
    </w:tblStylePr>
    <w:tblStylePr w:type="band2Horz">
      <w:tblPr/>
      <w:tcPr>
        <w:tcBorders>
          <w:top w:val="single" w:sz="8" w:space="0" w:color="428D52" w:themeColor="accent6"/>
          <w:left w:val="single" w:sz="8" w:space="0" w:color="428D52" w:themeColor="accent6"/>
          <w:bottom w:val="single" w:sz="8" w:space="0" w:color="428D52" w:themeColor="accent6"/>
          <w:right w:val="single" w:sz="8" w:space="0" w:color="428D52" w:themeColor="accent6"/>
          <w:insideV w:val="single" w:sz="8" w:space="0" w:color="428D52" w:themeColor="accent6"/>
        </w:tcBorders>
      </w:tcPr>
    </w:tblStylePr>
  </w:style>
  <w:style w:type="table" w:styleId="LightList">
    <w:name w:val="Light List"/>
    <w:basedOn w:val="TableNormal"/>
    <w:uiPriority w:val="61"/>
    <w:semiHidden/>
    <w:unhideWhenUsed/>
    <w:rsid w:val="009637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637A8"/>
    <w:pPr>
      <w:spacing w:after="0" w:line="240" w:lineRule="auto"/>
    </w:p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tblBorders>
    </w:tblPr>
    <w:tblStylePr w:type="firstRow">
      <w:pPr>
        <w:spacing w:before="0" w:after="0" w:line="240" w:lineRule="auto"/>
      </w:pPr>
      <w:rPr>
        <w:b/>
        <w:bCs/>
        <w:color w:val="FFFFFF" w:themeColor="background1"/>
      </w:rPr>
      <w:tblPr/>
      <w:tcPr>
        <w:shd w:val="clear" w:color="auto" w:fill="9D85BE" w:themeFill="accent1"/>
      </w:tcPr>
    </w:tblStylePr>
    <w:tblStylePr w:type="lastRow">
      <w:pPr>
        <w:spacing w:before="0" w:after="0" w:line="240" w:lineRule="auto"/>
      </w:pPr>
      <w:rPr>
        <w:b/>
        <w:bCs/>
      </w:rPr>
      <w:tblPr/>
      <w:tcPr>
        <w:tcBorders>
          <w:top w:val="double" w:sz="6" w:space="0" w:color="9D85BE" w:themeColor="accent1"/>
          <w:left w:val="single" w:sz="8" w:space="0" w:color="9D85BE" w:themeColor="accent1"/>
          <w:bottom w:val="single" w:sz="8" w:space="0" w:color="9D85BE" w:themeColor="accent1"/>
          <w:right w:val="single" w:sz="8" w:space="0" w:color="9D85BE" w:themeColor="accent1"/>
        </w:tcBorders>
      </w:tcPr>
    </w:tblStylePr>
    <w:tblStylePr w:type="firstCol">
      <w:rPr>
        <w:b/>
        <w:bCs/>
      </w:rPr>
    </w:tblStylePr>
    <w:tblStylePr w:type="lastCol">
      <w:rPr>
        <w:b/>
        <w:bCs/>
      </w:rPr>
    </w:tblStylePr>
    <w:tblStylePr w:type="band1Vert">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tcPr>
    </w:tblStylePr>
    <w:tblStylePr w:type="band1Horz">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tcPr>
    </w:tblStylePr>
  </w:style>
  <w:style w:type="table" w:styleId="LightList-Accent2">
    <w:name w:val="Light List Accent 2"/>
    <w:basedOn w:val="TableNormal"/>
    <w:uiPriority w:val="61"/>
    <w:semiHidden/>
    <w:unhideWhenUsed/>
    <w:rsid w:val="009637A8"/>
    <w:pPr>
      <w:spacing w:after="0" w:line="240" w:lineRule="auto"/>
    </w:p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tblBorders>
    </w:tblPr>
    <w:tblStylePr w:type="firstRow">
      <w:pPr>
        <w:spacing w:before="0" w:after="0" w:line="240" w:lineRule="auto"/>
      </w:pPr>
      <w:rPr>
        <w:b/>
        <w:bCs/>
        <w:color w:val="FFFFFF" w:themeColor="background1"/>
      </w:rPr>
      <w:tblPr/>
      <w:tcPr>
        <w:shd w:val="clear" w:color="auto" w:fill="7D7D7D" w:themeFill="accent2"/>
      </w:tcPr>
    </w:tblStylePr>
    <w:tblStylePr w:type="lastRow">
      <w:pPr>
        <w:spacing w:before="0" w:after="0" w:line="240" w:lineRule="auto"/>
      </w:pPr>
      <w:rPr>
        <w:b/>
        <w:bCs/>
      </w:rPr>
      <w:tblPr/>
      <w:tcPr>
        <w:tcBorders>
          <w:top w:val="double" w:sz="6" w:space="0" w:color="7D7D7D" w:themeColor="accent2"/>
          <w:left w:val="single" w:sz="8" w:space="0" w:color="7D7D7D" w:themeColor="accent2"/>
          <w:bottom w:val="single" w:sz="8" w:space="0" w:color="7D7D7D" w:themeColor="accent2"/>
          <w:right w:val="single" w:sz="8" w:space="0" w:color="7D7D7D" w:themeColor="accent2"/>
        </w:tcBorders>
      </w:tcPr>
    </w:tblStylePr>
    <w:tblStylePr w:type="firstCol">
      <w:rPr>
        <w:b/>
        <w:bCs/>
      </w:rPr>
    </w:tblStylePr>
    <w:tblStylePr w:type="lastCol">
      <w:rPr>
        <w:b/>
        <w:bCs/>
      </w:rPr>
    </w:tblStylePr>
    <w:tblStylePr w:type="band1Vert">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tcPr>
    </w:tblStylePr>
    <w:tblStylePr w:type="band1Horz">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tcPr>
    </w:tblStylePr>
  </w:style>
  <w:style w:type="table" w:styleId="LightList-Accent3">
    <w:name w:val="Light List Accent 3"/>
    <w:basedOn w:val="TableNormal"/>
    <w:uiPriority w:val="61"/>
    <w:semiHidden/>
    <w:unhideWhenUsed/>
    <w:rsid w:val="009637A8"/>
    <w:pPr>
      <w:spacing w:after="0" w:line="240" w:lineRule="auto"/>
    </w:p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tblBorders>
    </w:tblPr>
    <w:tblStylePr w:type="firstRow">
      <w:pPr>
        <w:spacing w:before="0" w:after="0" w:line="240" w:lineRule="auto"/>
      </w:pPr>
      <w:rPr>
        <w:b/>
        <w:bCs/>
        <w:color w:val="FFFFFF" w:themeColor="background1"/>
      </w:rPr>
      <w:tblPr/>
      <w:tcPr>
        <w:shd w:val="clear" w:color="auto" w:fill="C8C8C8" w:themeFill="accent3"/>
      </w:tcPr>
    </w:tblStylePr>
    <w:tblStylePr w:type="lastRow">
      <w:pPr>
        <w:spacing w:before="0" w:after="0" w:line="240" w:lineRule="auto"/>
      </w:pPr>
      <w:rPr>
        <w:b/>
        <w:bCs/>
      </w:rPr>
      <w:tblPr/>
      <w:tcPr>
        <w:tcBorders>
          <w:top w:val="double" w:sz="6" w:space="0" w:color="C8C8C8" w:themeColor="accent3"/>
          <w:left w:val="single" w:sz="8" w:space="0" w:color="C8C8C8" w:themeColor="accent3"/>
          <w:bottom w:val="single" w:sz="8" w:space="0" w:color="C8C8C8" w:themeColor="accent3"/>
          <w:right w:val="single" w:sz="8" w:space="0" w:color="C8C8C8" w:themeColor="accent3"/>
        </w:tcBorders>
      </w:tcPr>
    </w:tblStylePr>
    <w:tblStylePr w:type="firstCol">
      <w:rPr>
        <w:b/>
        <w:bCs/>
      </w:rPr>
    </w:tblStylePr>
    <w:tblStylePr w:type="lastCol">
      <w:rPr>
        <w:b/>
        <w:bCs/>
      </w:rPr>
    </w:tblStylePr>
    <w:tblStylePr w:type="band1Vert">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tcPr>
    </w:tblStylePr>
    <w:tblStylePr w:type="band1Horz">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tcPr>
    </w:tblStylePr>
  </w:style>
  <w:style w:type="table" w:styleId="LightList-Accent4">
    <w:name w:val="Light List Accent 4"/>
    <w:basedOn w:val="TableNormal"/>
    <w:uiPriority w:val="61"/>
    <w:semiHidden/>
    <w:unhideWhenUsed/>
    <w:rsid w:val="009637A8"/>
    <w:pPr>
      <w:spacing w:after="0" w:line="240" w:lineRule="auto"/>
    </w:p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tblBorders>
    </w:tblPr>
    <w:tblStylePr w:type="firstRow">
      <w:pPr>
        <w:spacing w:before="0" w:after="0" w:line="240" w:lineRule="auto"/>
      </w:pPr>
      <w:rPr>
        <w:b/>
        <w:bCs/>
        <w:color w:val="FFFFFF" w:themeColor="background1"/>
      </w:rPr>
      <w:tblPr/>
      <w:tcPr>
        <w:shd w:val="clear" w:color="auto" w:fill="006A9F" w:themeFill="accent4"/>
      </w:tcPr>
    </w:tblStylePr>
    <w:tblStylePr w:type="lastRow">
      <w:pPr>
        <w:spacing w:before="0" w:after="0" w:line="240" w:lineRule="auto"/>
      </w:pPr>
      <w:rPr>
        <w:b/>
        <w:bCs/>
      </w:rPr>
      <w:tblPr/>
      <w:tcPr>
        <w:tcBorders>
          <w:top w:val="double" w:sz="6" w:space="0" w:color="006A9F" w:themeColor="accent4"/>
          <w:left w:val="single" w:sz="8" w:space="0" w:color="006A9F" w:themeColor="accent4"/>
          <w:bottom w:val="single" w:sz="8" w:space="0" w:color="006A9F" w:themeColor="accent4"/>
          <w:right w:val="single" w:sz="8" w:space="0" w:color="006A9F" w:themeColor="accent4"/>
        </w:tcBorders>
      </w:tcPr>
    </w:tblStylePr>
    <w:tblStylePr w:type="firstCol">
      <w:rPr>
        <w:b/>
        <w:bCs/>
      </w:rPr>
    </w:tblStylePr>
    <w:tblStylePr w:type="lastCol">
      <w:rPr>
        <w:b/>
        <w:bCs/>
      </w:rPr>
    </w:tblStylePr>
    <w:tblStylePr w:type="band1Vert">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tcPr>
    </w:tblStylePr>
    <w:tblStylePr w:type="band1Horz">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tcPr>
    </w:tblStylePr>
  </w:style>
  <w:style w:type="table" w:styleId="LightList-Accent5">
    <w:name w:val="Light List Accent 5"/>
    <w:basedOn w:val="TableNormal"/>
    <w:uiPriority w:val="61"/>
    <w:semiHidden/>
    <w:unhideWhenUsed/>
    <w:rsid w:val="009637A8"/>
    <w:pPr>
      <w:spacing w:after="0" w:line="240" w:lineRule="auto"/>
    </w:p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tblBorders>
    </w:tblPr>
    <w:tblStylePr w:type="firstRow">
      <w:pPr>
        <w:spacing w:before="0" w:after="0" w:line="240" w:lineRule="auto"/>
      </w:pPr>
      <w:rPr>
        <w:b/>
        <w:bCs/>
        <w:color w:val="FFFFFF" w:themeColor="background1"/>
      </w:rPr>
      <w:tblPr/>
      <w:tcPr>
        <w:shd w:val="clear" w:color="auto" w:fill="7BBDD6" w:themeFill="accent5"/>
      </w:tcPr>
    </w:tblStylePr>
    <w:tblStylePr w:type="lastRow">
      <w:pPr>
        <w:spacing w:before="0" w:after="0" w:line="240" w:lineRule="auto"/>
      </w:pPr>
      <w:rPr>
        <w:b/>
        <w:bCs/>
      </w:rPr>
      <w:tblPr/>
      <w:tcPr>
        <w:tcBorders>
          <w:top w:val="double" w:sz="6" w:space="0" w:color="7BBDD6" w:themeColor="accent5"/>
          <w:left w:val="single" w:sz="8" w:space="0" w:color="7BBDD6" w:themeColor="accent5"/>
          <w:bottom w:val="single" w:sz="8" w:space="0" w:color="7BBDD6" w:themeColor="accent5"/>
          <w:right w:val="single" w:sz="8" w:space="0" w:color="7BBDD6" w:themeColor="accent5"/>
        </w:tcBorders>
      </w:tcPr>
    </w:tblStylePr>
    <w:tblStylePr w:type="firstCol">
      <w:rPr>
        <w:b/>
        <w:bCs/>
      </w:rPr>
    </w:tblStylePr>
    <w:tblStylePr w:type="lastCol">
      <w:rPr>
        <w:b/>
        <w:bCs/>
      </w:rPr>
    </w:tblStylePr>
    <w:tblStylePr w:type="band1Vert">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tcPr>
    </w:tblStylePr>
    <w:tblStylePr w:type="band1Horz">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tcPr>
    </w:tblStylePr>
  </w:style>
  <w:style w:type="table" w:styleId="LightList-Accent6">
    <w:name w:val="Light List Accent 6"/>
    <w:basedOn w:val="TableNormal"/>
    <w:uiPriority w:val="61"/>
    <w:semiHidden/>
    <w:unhideWhenUsed/>
    <w:rsid w:val="009637A8"/>
    <w:pPr>
      <w:spacing w:after="0" w:line="240" w:lineRule="auto"/>
    </w:p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tblBorders>
    </w:tblPr>
    <w:tblStylePr w:type="firstRow">
      <w:pPr>
        <w:spacing w:before="0" w:after="0" w:line="240" w:lineRule="auto"/>
      </w:pPr>
      <w:rPr>
        <w:b/>
        <w:bCs/>
        <w:color w:val="FFFFFF" w:themeColor="background1"/>
      </w:rPr>
      <w:tblPr/>
      <w:tcPr>
        <w:shd w:val="clear" w:color="auto" w:fill="428D52" w:themeFill="accent6"/>
      </w:tcPr>
    </w:tblStylePr>
    <w:tblStylePr w:type="lastRow">
      <w:pPr>
        <w:spacing w:before="0" w:after="0" w:line="240" w:lineRule="auto"/>
      </w:pPr>
      <w:rPr>
        <w:b/>
        <w:bCs/>
      </w:rPr>
      <w:tblPr/>
      <w:tcPr>
        <w:tcBorders>
          <w:top w:val="double" w:sz="6" w:space="0" w:color="428D52" w:themeColor="accent6"/>
          <w:left w:val="single" w:sz="8" w:space="0" w:color="428D52" w:themeColor="accent6"/>
          <w:bottom w:val="single" w:sz="8" w:space="0" w:color="428D52" w:themeColor="accent6"/>
          <w:right w:val="single" w:sz="8" w:space="0" w:color="428D52" w:themeColor="accent6"/>
        </w:tcBorders>
      </w:tcPr>
    </w:tblStylePr>
    <w:tblStylePr w:type="firstCol">
      <w:rPr>
        <w:b/>
        <w:bCs/>
      </w:rPr>
    </w:tblStylePr>
    <w:tblStylePr w:type="lastCol">
      <w:rPr>
        <w:b/>
        <w:bCs/>
      </w:rPr>
    </w:tblStylePr>
    <w:tblStylePr w:type="band1Vert">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tcPr>
    </w:tblStylePr>
    <w:tblStylePr w:type="band1Horz">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tcPr>
    </w:tblStylePr>
  </w:style>
  <w:style w:type="table" w:styleId="LightShading">
    <w:name w:val="Light Shading"/>
    <w:basedOn w:val="TableNormal"/>
    <w:uiPriority w:val="60"/>
    <w:semiHidden/>
    <w:unhideWhenUsed/>
    <w:rsid w:val="009637A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637A8"/>
    <w:pPr>
      <w:spacing w:after="0" w:line="240" w:lineRule="auto"/>
    </w:pPr>
    <w:rPr>
      <w:color w:val="72549D" w:themeColor="accent1" w:themeShade="BF"/>
    </w:rPr>
    <w:tblPr>
      <w:tblStyleRowBandSize w:val="1"/>
      <w:tblStyleColBandSize w:val="1"/>
      <w:tblBorders>
        <w:top w:val="single" w:sz="8" w:space="0" w:color="9D85BE" w:themeColor="accent1"/>
        <w:bottom w:val="single" w:sz="8" w:space="0" w:color="9D85BE" w:themeColor="accent1"/>
      </w:tblBorders>
    </w:tblPr>
    <w:tblStylePr w:type="firstRow">
      <w:pPr>
        <w:spacing w:before="0" w:after="0" w:line="240" w:lineRule="auto"/>
      </w:pPr>
      <w:rPr>
        <w:b/>
        <w:bCs/>
      </w:rPr>
      <w:tblPr/>
      <w:tcPr>
        <w:tcBorders>
          <w:top w:val="single" w:sz="8" w:space="0" w:color="9D85BE" w:themeColor="accent1"/>
          <w:left w:val="nil"/>
          <w:bottom w:val="single" w:sz="8" w:space="0" w:color="9D85BE" w:themeColor="accent1"/>
          <w:right w:val="nil"/>
          <w:insideH w:val="nil"/>
          <w:insideV w:val="nil"/>
        </w:tcBorders>
      </w:tcPr>
    </w:tblStylePr>
    <w:tblStylePr w:type="lastRow">
      <w:pPr>
        <w:spacing w:before="0" w:after="0" w:line="240" w:lineRule="auto"/>
      </w:pPr>
      <w:rPr>
        <w:b/>
        <w:bCs/>
      </w:rPr>
      <w:tblPr/>
      <w:tcPr>
        <w:tcBorders>
          <w:top w:val="single" w:sz="8" w:space="0" w:color="9D85BE" w:themeColor="accent1"/>
          <w:left w:val="nil"/>
          <w:bottom w:val="single" w:sz="8" w:space="0" w:color="9D85B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0EF" w:themeFill="accent1" w:themeFillTint="3F"/>
      </w:tcPr>
    </w:tblStylePr>
    <w:tblStylePr w:type="band1Horz">
      <w:tblPr/>
      <w:tcPr>
        <w:tcBorders>
          <w:left w:val="nil"/>
          <w:right w:val="nil"/>
          <w:insideH w:val="nil"/>
          <w:insideV w:val="nil"/>
        </w:tcBorders>
        <w:shd w:val="clear" w:color="auto" w:fill="E6E0EF" w:themeFill="accent1" w:themeFillTint="3F"/>
      </w:tcPr>
    </w:tblStylePr>
  </w:style>
  <w:style w:type="table" w:styleId="LightShading-Accent2">
    <w:name w:val="Light Shading Accent 2"/>
    <w:basedOn w:val="TableNormal"/>
    <w:uiPriority w:val="60"/>
    <w:semiHidden/>
    <w:unhideWhenUsed/>
    <w:rsid w:val="009637A8"/>
    <w:pPr>
      <w:spacing w:after="0" w:line="240" w:lineRule="auto"/>
    </w:pPr>
    <w:rPr>
      <w:color w:val="5D5D5D" w:themeColor="accent2" w:themeShade="BF"/>
    </w:rPr>
    <w:tblPr>
      <w:tblStyleRowBandSize w:val="1"/>
      <w:tblStyleColBandSize w:val="1"/>
      <w:tblBorders>
        <w:top w:val="single" w:sz="8" w:space="0" w:color="7D7D7D" w:themeColor="accent2"/>
        <w:bottom w:val="single" w:sz="8" w:space="0" w:color="7D7D7D" w:themeColor="accent2"/>
      </w:tblBorders>
    </w:tblPr>
    <w:tblStylePr w:type="firstRow">
      <w:pPr>
        <w:spacing w:before="0" w:after="0" w:line="240" w:lineRule="auto"/>
      </w:pPr>
      <w:rPr>
        <w:b/>
        <w:bCs/>
      </w:rPr>
      <w:tblPr/>
      <w:tcPr>
        <w:tcBorders>
          <w:top w:val="single" w:sz="8" w:space="0" w:color="7D7D7D" w:themeColor="accent2"/>
          <w:left w:val="nil"/>
          <w:bottom w:val="single" w:sz="8" w:space="0" w:color="7D7D7D" w:themeColor="accent2"/>
          <w:right w:val="nil"/>
          <w:insideH w:val="nil"/>
          <w:insideV w:val="nil"/>
        </w:tcBorders>
      </w:tcPr>
    </w:tblStylePr>
    <w:tblStylePr w:type="lastRow">
      <w:pPr>
        <w:spacing w:before="0" w:after="0" w:line="240" w:lineRule="auto"/>
      </w:pPr>
      <w:rPr>
        <w:b/>
        <w:bCs/>
      </w:rPr>
      <w:tblPr/>
      <w:tcPr>
        <w:tcBorders>
          <w:top w:val="single" w:sz="8" w:space="0" w:color="7D7D7D" w:themeColor="accent2"/>
          <w:left w:val="nil"/>
          <w:bottom w:val="single" w:sz="8" w:space="0" w:color="7D7D7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LightShading-Accent3">
    <w:name w:val="Light Shading Accent 3"/>
    <w:basedOn w:val="TableNormal"/>
    <w:uiPriority w:val="60"/>
    <w:semiHidden/>
    <w:unhideWhenUsed/>
    <w:rsid w:val="009637A8"/>
    <w:pPr>
      <w:spacing w:after="0" w:line="240" w:lineRule="auto"/>
    </w:pPr>
    <w:rPr>
      <w:color w:val="959595" w:themeColor="accent3" w:themeShade="BF"/>
    </w:rPr>
    <w:tblPr>
      <w:tblStyleRowBandSize w:val="1"/>
      <w:tblStyleColBandSize w:val="1"/>
      <w:tblBorders>
        <w:top w:val="single" w:sz="8" w:space="0" w:color="C8C8C8" w:themeColor="accent3"/>
        <w:bottom w:val="single" w:sz="8" w:space="0" w:color="C8C8C8" w:themeColor="accent3"/>
      </w:tblBorders>
    </w:tblPr>
    <w:tblStylePr w:type="firstRow">
      <w:pPr>
        <w:spacing w:before="0" w:after="0" w:line="240" w:lineRule="auto"/>
      </w:pPr>
      <w:rPr>
        <w:b/>
        <w:bCs/>
      </w:rPr>
      <w:tblPr/>
      <w:tcPr>
        <w:tcBorders>
          <w:top w:val="single" w:sz="8" w:space="0" w:color="C8C8C8" w:themeColor="accent3"/>
          <w:left w:val="nil"/>
          <w:bottom w:val="single" w:sz="8" w:space="0" w:color="C8C8C8" w:themeColor="accent3"/>
          <w:right w:val="nil"/>
          <w:insideH w:val="nil"/>
          <w:insideV w:val="nil"/>
        </w:tcBorders>
      </w:tcPr>
    </w:tblStylePr>
    <w:tblStylePr w:type="lastRow">
      <w:pPr>
        <w:spacing w:before="0" w:after="0" w:line="240" w:lineRule="auto"/>
      </w:pPr>
      <w:rPr>
        <w:b/>
        <w:bCs/>
      </w:rPr>
      <w:tblPr/>
      <w:tcPr>
        <w:tcBorders>
          <w:top w:val="single" w:sz="8" w:space="0" w:color="C8C8C8" w:themeColor="accent3"/>
          <w:left w:val="nil"/>
          <w:bottom w:val="single" w:sz="8" w:space="0" w:color="C8C8C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1" w:themeFill="accent3" w:themeFillTint="3F"/>
      </w:tcPr>
    </w:tblStylePr>
    <w:tblStylePr w:type="band1Horz">
      <w:tblPr/>
      <w:tcPr>
        <w:tcBorders>
          <w:left w:val="nil"/>
          <w:right w:val="nil"/>
          <w:insideH w:val="nil"/>
          <w:insideV w:val="nil"/>
        </w:tcBorders>
        <w:shd w:val="clear" w:color="auto" w:fill="F1F1F1" w:themeFill="accent3" w:themeFillTint="3F"/>
      </w:tcPr>
    </w:tblStylePr>
  </w:style>
  <w:style w:type="table" w:styleId="LightShading-Accent4">
    <w:name w:val="Light Shading Accent 4"/>
    <w:basedOn w:val="TableNormal"/>
    <w:uiPriority w:val="60"/>
    <w:semiHidden/>
    <w:unhideWhenUsed/>
    <w:rsid w:val="009637A8"/>
    <w:pPr>
      <w:spacing w:after="0" w:line="240" w:lineRule="auto"/>
    </w:pPr>
    <w:rPr>
      <w:color w:val="004F77" w:themeColor="accent4" w:themeShade="BF"/>
    </w:rPr>
    <w:tblPr>
      <w:tblStyleRowBandSize w:val="1"/>
      <w:tblStyleColBandSize w:val="1"/>
      <w:tblBorders>
        <w:top w:val="single" w:sz="8" w:space="0" w:color="006A9F" w:themeColor="accent4"/>
        <w:bottom w:val="single" w:sz="8" w:space="0" w:color="006A9F" w:themeColor="accent4"/>
      </w:tblBorders>
    </w:tblPr>
    <w:tblStylePr w:type="firstRow">
      <w:pPr>
        <w:spacing w:before="0" w:after="0" w:line="240" w:lineRule="auto"/>
      </w:pPr>
      <w:rPr>
        <w:b/>
        <w:bCs/>
      </w:rPr>
      <w:tblPr/>
      <w:tcPr>
        <w:tcBorders>
          <w:top w:val="single" w:sz="8" w:space="0" w:color="006A9F" w:themeColor="accent4"/>
          <w:left w:val="nil"/>
          <w:bottom w:val="single" w:sz="8" w:space="0" w:color="006A9F" w:themeColor="accent4"/>
          <w:right w:val="nil"/>
          <w:insideH w:val="nil"/>
          <w:insideV w:val="nil"/>
        </w:tcBorders>
      </w:tcPr>
    </w:tblStylePr>
    <w:tblStylePr w:type="lastRow">
      <w:pPr>
        <w:spacing w:before="0" w:after="0" w:line="240" w:lineRule="auto"/>
      </w:pPr>
      <w:rPr>
        <w:b/>
        <w:bCs/>
      </w:rPr>
      <w:tblPr/>
      <w:tcPr>
        <w:tcBorders>
          <w:top w:val="single" w:sz="8" w:space="0" w:color="006A9F" w:themeColor="accent4"/>
          <w:left w:val="nil"/>
          <w:bottom w:val="single" w:sz="8" w:space="0" w:color="006A9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8E2FF" w:themeFill="accent4" w:themeFillTint="3F"/>
      </w:tcPr>
    </w:tblStylePr>
    <w:tblStylePr w:type="band1Horz">
      <w:tblPr/>
      <w:tcPr>
        <w:tcBorders>
          <w:left w:val="nil"/>
          <w:right w:val="nil"/>
          <w:insideH w:val="nil"/>
          <w:insideV w:val="nil"/>
        </w:tcBorders>
        <w:shd w:val="clear" w:color="auto" w:fill="A8E2FF" w:themeFill="accent4" w:themeFillTint="3F"/>
      </w:tcPr>
    </w:tblStylePr>
  </w:style>
  <w:style w:type="table" w:styleId="LightShading-Accent5">
    <w:name w:val="Light Shading Accent 5"/>
    <w:basedOn w:val="TableNormal"/>
    <w:uiPriority w:val="60"/>
    <w:semiHidden/>
    <w:unhideWhenUsed/>
    <w:rsid w:val="009637A8"/>
    <w:pPr>
      <w:spacing w:after="0" w:line="240" w:lineRule="auto"/>
    </w:pPr>
    <w:rPr>
      <w:color w:val="3C9BC0" w:themeColor="accent5" w:themeShade="BF"/>
    </w:rPr>
    <w:tblPr>
      <w:tblStyleRowBandSize w:val="1"/>
      <w:tblStyleColBandSize w:val="1"/>
      <w:tblBorders>
        <w:top w:val="single" w:sz="8" w:space="0" w:color="7BBDD6" w:themeColor="accent5"/>
        <w:bottom w:val="single" w:sz="8" w:space="0" w:color="7BBDD6" w:themeColor="accent5"/>
      </w:tblBorders>
    </w:tblPr>
    <w:tblStylePr w:type="firstRow">
      <w:pPr>
        <w:spacing w:before="0" w:after="0" w:line="240" w:lineRule="auto"/>
      </w:pPr>
      <w:rPr>
        <w:b/>
        <w:bCs/>
      </w:rPr>
      <w:tblPr/>
      <w:tcPr>
        <w:tcBorders>
          <w:top w:val="single" w:sz="8" w:space="0" w:color="7BBDD6" w:themeColor="accent5"/>
          <w:left w:val="nil"/>
          <w:bottom w:val="single" w:sz="8" w:space="0" w:color="7BBDD6" w:themeColor="accent5"/>
          <w:right w:val="nil"/>
          <w:insideH w:val="nil"/>
          <w:insideV w:val="nil"/>
        </w:tcBorders>
      </w:tcPr>
    </w:tblStylePr>
    <w:tblStylePr w:type="lastRow">
      <w:pPr>
        <w:spacing w:before="0" w:after="0" w:line="240" w:lineRule="auto"/>
      </w:pPr>
      <w:rPr>
        <w:b/>
        <w:bCs/>
      </w:rPr>
      <w:tblPr/>
      <w:tcPr>
        <w:tcBorders>
          <w:top w:val="single" w:sz="8" w:space="0" w:color="7BBDD6" w:themeColor="accent5"/>
          <w:left w:val="nil"/>
          <w:bottom w:val="single" w:sz="8" w:space="0" w:color="7BBDD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EF4" w:themeFill="accent5" w:themeFillTint="3F"/>
      </w:tcPr>
    </w:tblStylePr>
    <w:tblStylePr w:type="band1Horz">
      <w:tblPr/>
      <w:tcPr>
        <w:tcBorders>
          <w:left w:val="nil"/>
          <w:right w:val="nil"/>
          <w:insideH w:val="nil"/>
          <w:insideV w:val="nil"/>
        </w:tcBorders>
        <w:shd w:val="clear" w:color="auto" w:fill="DEEEF4" w:themeFill="accent5" w:themeFillTint="3F"/>
      </w:tcPr>
    </w:tblStylePr>
  </w:style>
  <w:style w:type="table" w:styleId="LightShading-Accent6">
    <w:name w:val="Light Shading Accent 6"/>
    <w:basedOn w:val="TableNormal"/>
    <w:uiPriority w:val="60"/>
    <w:semiHidden/>
    <w:unhideWhenUsed/>
    <w:rsid w:val="009637A8"/>
    <w:pPr>
      <w:spacing w:after="0" w:line="240" w:lineRule="auto"/>
    </w:pPr>
    <w:rPr>
      <w:color w:val="31693D" w:themeColor="accent6" w:themeShade="BF"/>
    </w:rPr>
    <w:tblPr>
      <w:tblStyleRowBandSize w:val="1"/>
      <w:tblStyleColBandSize w:val="1"/>
      <w:tblBorders>
        <w:top w:val="single" w:sz="8" w:space="0" w:color="428D52" w:themeColor="accent6"/>
        <w:bottom w:val="single" w:sz="8" w:space="0" w:color="428D52" w:themeColor="accent6"/>
      </w:tblBorders>
    </w:tblPr>
    <w:tblStylePr w:type="firstRow">
      <w:pPr>
        <w:spacing w:before="0" w:after="0" w:line="240" w:lineRule="auto"/>
      </w:pPr>
      <w:rPr>
        <w:b/>
        <w:bCs/>
      </w:rPr>
      <w:tblPr/>
      <w:tcPr>
        <w:tcBorders>
          <w:top w:val="single" w:sz="8" w:space="0" w:color="428D52" w:themeColor="accent6"/>
          <w:left w:val="nil"/>
          <w:bottom w:val="single" w:sz="8" w:space="0" w:color="428D52" w:themeColor="accent6"/>
          <w:right w:val="nil"/>
          <w:insideH w:val="nil"/>
          <w:insideV w:val="nil"/>
        </w:tcBorders>
      </w:tcPr>
    </w:tblStylePr>
    <w:tblStylePr w:type="lastRow">
      <w:pPr>
        <w:spacing w:before="0" w:after="0" w:line="240" w:lineRule="auto"/>
      </w:pPr>
      <w:rPr>
        <w:b/>
        <w:bCs/>
      </w:rPr>
      <w:tblPr/>
      <w:tcPr>
        <w:tcBorders>
          <w:top w:val="single" w:sz="8" w:space="0" w:color="428D52" w:themeColor="accent6"/>
          <w:left w:val="nil"/>
          <w:bottom w:val="single" w:sz="8" w:space="0" w:color="428D5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E7D1" w:themeFill="accent6" w:themeFillTint="3F"/>
      </w:tcPr>
    </w:tblStylePr>
    <w:tblStylePr w:type="band1Horz">
      <w:tblPr/>
      <w:tcPr>
        <w:tcBorders>
          <w:left w:val="nil"/>
          <w:right w:val="nil"/>
          <w:insideH w:val="nil"/>
          <w:insideV w:val="nil"/>
        </w:tcBorders>
        <w:shd w:val="clear" w:color="auto" w:fill="CBE7D1" w:themeFill="accent6" w:themeFillTint="3F"/>
      </w:tcPr>
    </w:tblStylePr>
  </w:style>
  <w:style w:type="character" w:styleId="LineNumber">
    <w:name w:val="line number"/>
    <w:basedOn w:val="DefaultParagraphFont"/>
    <w:uiPriority w:val="99"/>
    <w:semiHidden/>
    <w:unhideWhenUsed/>
    <w:rsid w:val="009637A8"/>
  </w:style>
  <w:style w:type="paragraph" w:styleId="List">
    <w:name w:val="List"/>
    <w:basedOn w:val="Normal"/>
    <w:uiPriority w:val="99"/>
    <w:semiHidden/>
    <w:unhideWhenUsed/>
    <w:rsid w:val="009637A8"/>
    <w:pPr>
      <w:spacing w:after="160" w:line="259" w:lineRule="auto"/>
      <w:ind w:left="283" w:hanging="283"/>
      <w:contextualSpacing/>
    </w:pPr>
  </w:style>
  <w:style w:type="paragraph" w:styleId="List2">
    <w:name w:val="List 2"/>
    <w:basedOn w:val="Normal"/>
    <w:uiPriority w:val="99"/>
    <w:semiHidden/>
    <w:unhideWhenUsed/>
    <w:rsid w:val="009637A8"/>
    <w:pPr>
      <w:spacing w:after="160" w:line="259" w:lineRule="auto"/>
      <w:ind w:left="566" w:hanging="283"/>
      <w:contextualSpacing/>
    </w:pPr>
  </w:style>
  <w:style w:type="paragraph" w:styleId="List3">
    <w:name w:val="List 3"/>
    <w:basedOn w:val="Normal"/>
    <w:uiPriority w:val="99"/>
    <w:semiHidden/>
    <w:unhideWhenUsed/>
    <w:rsid w:val="009637A8"/>
    <w:pPr>
      <w:spacing w:after="160" w:line="259" w:lineRule="auto"/>
      <w:ind w:left="849" w:hanging="283"/>
      <w:contextualSpacing/>
    </w:pPr>
  </w:style>
  <w:style w:type="paragraph" w:styleId="List4">
    <w:name w:val="List 4"/>
    <w:basedOn w:val="Normal"/>
    <w:uiPriority w:val="99"/>
    <w:semiHidden/>
    <w:unhideWhenUsed/>
    <w:rsid w:val="009637A8"/>
    <w:pPr>
      <w:spacing w:after="160" w:line="259" w:lineRule="auto"/>
      <w:ind w:left="1132" w:hanging="283"/>
      <w:contextualSpacing/>
    </w:pPr>
  </w:style>
  <w:style w:type="paragraph" w:styleId="List5">
    <w:name w:val="List 5"/>
    <w:basedOn w:val="Normal"/>
    <w:uiPriority w:val="99"/>
    <w:semiHidden/>
    <w:unhideWhenUsed/>
    <w:rsid w:val="009637A8"/>
    <w:pPr>
      <w:spacing w:after="160" w:line="259" w:lineRule="auto"/>
      <w:ind w:left="1415" w:hanging="283"/>
      <w:contextualSpacing/>
    </w:pPr>
  </w:style>
  <w:style w:type="paragraph" w:styleId="ListBullet">
    <w:name w:val="List Bullet"/>
    <w:basedOn w:val="Normal"/>
    <w:uiPriority w:val="99"/>
    <w:qFormat/>
    <w:rsid w:val="00102134"/>
    <w:pPr>
      <w:numPr>
        <w:numId w:val="9"/>
      </w:numPr>
      <w:spacing w:before="70" w:after="70"/>
    </w:pPr>
  </w:style>
  <w:style w:type="paragraph" w:styleId="ListBullet2">
    <w:name w:val="List Bullet 2"/>
    <w:basedOn w:val="Normal"/>
    <w:uiPriority w:val="99"/>
    <w:qFormat/>
    <w:rsid w:val="000F76C4"/>
    <w:pPr>
      <w:numPr>
        <w:ilvl w:val="1"/>
        <w:numId w:val="9"/>
      </w:numPr>
      <w:spacing w:before="0" w:after="60" w:line="240" w:lineRule="atLeast"/>
    </w:pPr>
  </w:style>
  <w:style w:type="paragraph" w:styleId="ListBullet3">
    <w:name w:val="List Bullet 3"/>
    <w:basedOn w:val="Normal"/>
    <w:uiPriority w:val="99"/>
    <w:qFormat/>
    <w:rsid w:val="000F76C4"/>
    <w:pPr>
      <w:numPr>
        <w:ilvl w:val="2"/>
        <w:numId w:val="9"/>
      </w:numPr>
      <w:spacing w:before="0" w:after="60" w:line="240" w:lineRule="atLeast"/>
    </w:pPr>
  </w:style>
  <w:style w:type="paragraph" w:styleId="ListBullet4">
    <w:name w:val="List Bullet 4"/>
    <w:basedOn w:val="Normal"/>
    <w:uiPriority w:val="99"/>
    <w:semiHidden/>
    <w:unhideWhenUsed/>
    <w:rsid w:val="009637A8"/>
    <w:pPr>
      <w:numPr>
        <w:numId w:val="1"/>
      </w:numPr>
      <w:tabs>
        <w:tab w:val="clear" w:pos="1209"/>
      </w:tabs>
      <w:spacing w:after="160" w:line="259" w:lineRule="auto"/>
      <w:ind w:left="0" w:firstLine="0"/>
      <w:contextualSpacing/>
    </w:pPr>
  </w:style>
  <w:style w:type="paragraph" w:styleId="ListBullet5">
    <w:name w:val="List Bullet 5"/>
    <w:basedOn w:val="Normal"/>
    <w:uiPriority w:val="99"/>
    <w:semiHidden/>
    <w:unhideWhenUsed/>
    <w:rsid w:val="009637A8"/>
    <w:pPr>
      <w:numPr>
        <w:numId w:val="2"/>
      </w:numPr>
      <w:spacing w:after="160" w:line="259" w:lineRule="auto"/>
      <w:contextualSpacing/>
    </w:pPr>
  </w:style>
  <w:style w:type="paragraph" w:styleId="ListContinue">
    <w:name w:val="List Continue"/>
    <w:basedOn w:val="Normal"/>
    <w:uiPriority w:val="99"/>
    <w:semiHidden/>
    <w:unhideWhenUsed/>
    <w:rsid w:val="009637A8"/>
    <w:pPr>
      <w:spacing w:line="259" w:lineRule="auto"/>
      <w:ind w:left="283"/>
      <w:contextualSpacing/>
    </w:pPr>
  </w:style>
  <w:style w:type="paragraph" w:styleId="ListContinue2">
    <w:name w:val="List Continue 2"/>
    <w:basedOn w:val="Normal"/>
    <w:uiPriority w:val="99"/>
    <w:semiHidden/>
    <w:unhideWhenUsed/>
    <w:rsid w:val="009637A8"/>
    <w:pPr>
      <w:spacing w:line="259" w:lineRule="auto"/>
      <w:ind w:left="566"/>
      <w:contextualSpacing/>
    </w:pPr>
  </w:style>
  <w:style w:type="paragraph" w:styleId="ListContinue3">
    <w:name w:val="List Continue 3"/>
    <w:basedOn w:val="Normal"/>
    <w:uiPriority w:val="99"/>
    <w:semiHidden/>
    <w:unhideWhenUsed/>
    <w:rsid w:val="009637A8"/>
    <w:pPr>
      <w:spacing w:line="259" w:lineRule="auto"/>
      <w:ind w:left="849"/>
      <w:contextualSpacing/>
    </w:pPr>
  </w:style>
  <w:style w:type="paragraph" w:styleId="ListContinue4">
    <w:name w:val="List Continue 4"/>
    <w:basedOn w:val="Normal"/>
    <w:uiPriority w:val="99"/>
    <w:semiHidden/>
    <w:unhideWhenUsed/>
    <w:rsid w:val="009637A8"/>
    <w:pPr>
      <w:spacing w:line="259" w:lineRule="auto"/>
      <w:ind w:left="1132"/>
      <w:contextualSpacing/>
    </w:pPr>
  </w:style>
  <w:style w:type="paragraph" w:styleId="ListContinue5">
    <w:name w:val="List Continue 5"/>
    <w:basedOn w:val="Normal"/>
    <w:uiPriority w:val="99"/>
    <w:semiHidden/>
    <w:unhideWhenUsed/>
    <w:rsid w:val="009637A8"/>
    <w:pPr>
      <w:spacing w:line="259" w:lineRule="auto"/>
      <w:ind w:left="1415"/>
      <w:contextualSpacing/>
    </w:pPr>
  </w:style>
  <w:style w:type="paragraph" w:styleId="ListNumber">
    <w:name w:val="List Number"/>
    <w:basedOn w:val="Normal"/>
    <w:uiPriority w:val="99"/>
    <w:qFormat/>
    <w:rsid w:val="00303C43"/>
    <w:pPr>
      <w:numPr>
        <w:numId w:val="8"/>
      </w:numPr>
      <w:spacing w:before="70" w:after="70"/>
    </w:pPr>
  </w:style>
  <w:style w:type="paragraph" w:styleId="ListNumber2">
    <w:name w:val="List Number 2"/>
    <w:basedOn w:val="Normal"/>
    <w:uiPriority w:val="99"/>
    <w:qFormat/>
    <w:rsid w:val="00303C43"/>
    <w:pPr>
      <w:numPr>
        <w:ilvl w:val="1"/>
        <w:numId w:val="8"/>
      </w:numPr>
      <w:spacing w:before="0" w:after="60" w:line="240" w:lineRule="atLeast"/>
    </w:pPr>
  </w:style>
  <w:style w:type="paragraph" w:styleId="ListNumber3">
    <w:name w:val="List Number 3"/>
    <w:basedOn w:val="Normal"/>
    <w:uiPriority w:val="99"/>
    <w:qFormat/>
    <w:rsid w:val="00303C43"/>
    <w:pPr>
      <w:numPr>
        <w:ilvl w:val="2"/>
        <w:numId w:val="8"/>
      </w:numPr>
      <w:spacing w:before="0" w:after="60" w:line="240" w:lineRule="atLeast"/>
    </w:pPr>
  </w:style>
  <w:style w:type="paragraph" w:styleId="ListNumber4">
    <w:name w:val="List Number 4"/>
    <w:basedOn w:val="Normal"/>
    <w:uiPriority w:val="99"/>
    <w:semiHidden/>
    <w:unhideWhenUsed/>
    <w:rsid w:val="009637A8"/>
    <w:pPr>
      <w:numPr>
        <w:numId w:val="3"/>
      </w:numPr>
      <w:spacing w:after="160" w:line="259" w:lineRule="auto"/>
      <w:contextualSpacing/>
    </w:pPr>
  </w:style>
  <w:style w:type="paragraph" w:styleId="ListNumber5">
    <w:name w:val="List Number 5"/>
    <w:basedOn w:val="Normal"/>
    <w:uiPriority w:val="99"/>
    <w:semiHidden/>
    <w:unhideWhenUsed/>
    <w:rsid w:val="009637A8"/>
    <w:pPr>
      <w:numPr>
        <w:numId w:val="4"/>
      </w:numPr>
      <w:spacing w:after="160" w:line="259" w:lineRule="auto"/>
      <w:contextualSpacing/>
    </w:pPr>
  </w:style>
  <w:style w:type="paragraph" w:styleId="ListParagraph">
    <w:name w:val="List Paragraph"/>
    <w:basedOn w:val="Normal"/>
    <w:uiPriority w:val="34"/>
    <w:qFormat/>
    <w:rsid w:val="009637A8"/>
    <w:pPr>
      <w:spacing w:after="160" w:line="259" w:lineRule="auto"/>
      <w:ind w:left="720"/>
      <w:contextualSpacing/>
    </w:pPr>
  </w:style>
  <w:style w:type="table" w:styleId="ListTable1Light">
    <w:name w:val="List Table 1 Light"/>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C4B5D8" w:themeColor="accent1" w:themeTint="99"/>
        </w:tcBorders>
      </w:tcPr>
    </w:tblStylePr>
    <w:tblStylePr w:type="lastRow">
      <w:rPr>
        <w:b/>
        <w:bCs/>
      </w:rPr>
      <w:tblPr/>
      <w:tcPr>
        <w:tcBorders>
          <w:top w:val="single" w:sz="4" w:space="0" w:color="C4B5D8" w:themeColor="accent1" w:themeTint="99"/>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1Light-Accent2">
    <w:name w:val="List Table 1 Light Accent 2"/>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B1B1B1" w:themeColor="accent2" w:themeTint="99"/>
        </w:tcBorders>
      </w:tcPr>
    </w:tblStylePr>
    <w:tblStylePr w:type="lastRow">
      <w:rPr>
        <w:b/>
        <w:bCs/>
      </w:rPr>
      <w:tblPr/>
      <w:tcPr>
        <w:tcBorders>
          <w:top w:val="single" w:sz="4" w:space="0" w:color="B1B1B1" w:themeColor="accent2" w:themeTint="99"/>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1Light-Accent3">
    <w:name w:val="List Table 1 Light Accent 3"/>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DEDEDE" w:themeColor="accent3" w:themeTint="99"/>
        </w:tcBorders>
      </w:tcPr>
    </w:tblStylePr>
    <w:tblStylePr w:type="lastRow">
      <w:rPr>
        <w:b/>
        <w:bCs/>
      </w:rPr>
      <w:tblPr/>
      <w:tcPr>
        <w:tcBorders>
          <w:top w:val="single" w:sz="4" w:space="0" w:color="DEDEDE" w:themeColor="accent3" w:themeTint="99"/>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1Light-Accent4">
    <w:name w:val="List Table 1 Light Accent 4"/>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2CB8FF" w:themeColor="accent4" w:themeTint="99"/>
        </w:tcBorders>
      </w:tcPr>
    </w:tblStylePr>
    <w:tblStylePr w:type="lastRow">
      <w:rPr>
        <w:b/>
        <w:bCs/>
      </w:rPr>
      <w:tblPr/>
      <w:tcPr>
        <w:tcBorders>
          <w:top w:val="single" w:sz="4" w:space="0" w:color="2CB8FF" w:themeColor="accent4" w:themeTint="99"/>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1Light-Accent5">
    <w:name w:val="List Table 1 Light Accent 5"/>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AFD7E6" w:themeColor="accent5" w:themeTint="99"/>
        </w:tcBorders>
      </w:tcPr>
    </w:tblStylePr>
    <w:tblStylePr w:type="lastRow">
      <w:rPr>
        <w:b/>
        <w:bCs/>
      </w:rPr>
      <w:tblPr/>
      <w:tcPr>
        <w:tcBorders>
          <w:top w:val="single" w:sz="4" w:space="0" w:color="AFD7E6" w:themeColor="accent5" w:themeTint="99"/>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1Light-Accent6">
    <w:name w:val="List Table 1 Light Accent 6"/>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83C590" w:themeColor="accent6" w:themeTint="99"/>
        </w:tcBorders>
      </w:tcPr>
    </w:tblStylePr>
    <w:tblStylePr w:type="lastRow">
      <w:rPr>
        <w:b/>
        <w:bCs/>
      </w:rPr>
      <w:tblPr/>
      <w:tcPr>
        <w:tcBorders>
          <w:top w:val="single" w:sz="4" w:space="0" w:color="83C590" w:themeColor="accent6" w:themeTint="99"/>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2">
    <w:name w:val="List Table 2"/>
    <w:basedOn w:val="TableNormal"/>
    <w:uiPriority w:val="47"/>
    <w:rsid w:val="009637A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637A8"/>
    <w:pPr>
      <w:spacing w:after="0" w:line="240" w:lineRule="auto"/>
    </w:pPr>
    <w:tblPr>
      <w:tblStyleRowBandSize w:val="1"/>
      <w:tblStyleColBandSize w:val="1"/>
      <w:tblBorders>
        <w:top w:val="single" w:sz="4" w:space="0" w:color="C4B5D8" w:themeColor="accent1" w:themeTint="99"/>
        <w:bottom w:val="single" w:sz="4" w:space="0" w:color="C4B5D8" w:themeColor="accent1" w:themeTint="99"/>
        <w:insideH w:val="single" w:sz="4" w:space="0" w:color="C4B5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2-Accent2">
    <w:name w:val="List Table 2 Accent 2"/>
    <w:basedOn w:val="TableNormal"/>
    <w:uiPriority w:val="47"/>
    <w:rsid w:val="009637A8"/>
    <w:pPr>
      <w:spacing w:after="0" w:line="240" w:lineRule="auto"/>
    </w:pPr>
    <w:tblPr>
      <w:tblStyleRowBandSize w:val="1"/>
      <w:tblStyleColBandSize w:val="1"/>
      <w:tblBorders>
        <w:top w:val="single" w:sz="4" w:space="0" w:color="B1B1B1" w:themeColor="accent2" w:themeTint="99"/>
        <w:bottom w:val="single" w:sz="4" w:space="0" w:color="B1B1B1" w:themeColor="accent2" w:themeTint="99"/>
        <w:insideH w:val="single" w:sz="4" w:space="0" w:color="B1B1B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2-Accent3">
    <w:name w:val="List Table 2 Accent 3"/>
    <w:basedOn w:val="TableNormal"/>
    <w:uiPriority w:val="47"/>
    <w:rsid w:val="009637A8"/>
    <w:pPr>
      <w:spacing w:after="0" w:line="240" w:lineRule="auto"/>
    </w:pPr>
    <w:tblPr>
      <w:tblStyleRowBandSize w:val="1"/>
      <w:tblStyleColBandSize w:val="1"/>
      <w:tblBorders>
        <w:top w:val="single" w:sz="4" w:space="0" w:color="DEDEDE" w:themeColor="accent3" w:themeTint="99"/>
        <w:bottom w:val="single" w:sz="4" w:space="0" w:color="DEDEDE" w:themeColor="accent3" w:themeTint="99"/>
        <w:insideH w:val="single" w:sz="4" w:space="0" w:color="DEDED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2-Accent4">
    <w:name w:val="List Table 2 Accent 4"/>
    <w:basedOn w:val="TableNormal"/>
    <w:uiPriority w:val="47"/>
    <w:rsid w:val="009637A8"/>
    <w:pPr>
      <w:spacing w:after="0" w:line="240" w:lineRule="auto"/>
    </w:pPr>
    <w:tblPr>
      <w:tblStyleRowBandSize w:val="1"/>
      <w:tblStyleColBandSize w:val="1"/>
      <w:tblBorders>
        <w:top w:val="single" w:sz="4" w:space="0" w:color="2CB8FF" w:themeColor="accent4" w:themeTint="99"/>
        <w:bottom w:val="single" w:sz="4" w:space="0" w:color="2CB8FF" w:themeColor="accent4" w:themeTint="99"/>
        <w:insideH w:val="single" w:sz="4" w:space="0" w:color="2CB8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2-Accent5">
    <w:name w:val="List Table 2 Accent 5"/>
    <w:basedOn w:val="TableNormal"/>
    <w:uiPriority w:val="47"/>
    <w:rsid w:val="009637A8"/>
    <w:pPr>
      <w:spacing w:after="0" w:line="240" w:lineRule="auto"/>
    </w:pPr>
    <w:tblPr>
      <w:tblStyleRowBandSize w:val="1"/>
      <w:tblStyleColBandSize w:val="1"/>
      <w:tblBorders>
        <w:top w:val="single" w:sz="4" w:space="0" w:color="AFD7E6" w:themeColor="accent5" w:themeTint="99"/>
        <w:bottom w:val="single" w:sz="4" w:space="0" w:color="AFD7E6" w:themeColor="accent5" w:themeTint="99"/>
        <w:insideH w:val="single" w:sz="4" w:space="0" w:color="AFD7E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2-Accent6">
    <w:name w:val="List Table 2 Accent 6"/>
    <w:basedOn w:val="TableNormal"/>
    <w:uiPriority w:val="47"/>
    <w:rsid w:val="009637A8"/>
    <w:pPr>
      <w:spacing w:after="0" w:line="240" w:lineRule="auto"/>
    </w:pPr>
    <w:tblPr>
      <w:tblStyleRowBandSize w:val="1"/>
      <w:tblStyleColBandSize w:val="1"/>
      <w:tblBorders>
        <w:top w:val="single" w:sz="4" w:space="0" w:color="83C590" w:themeColor="accent6" w:themeTint="99"/>
        <w:bottom w:val="single" w:sz="4" w:space="0" w:color="83C590" w:themeColor="accent6" w:themeTint="99"/>
        <w:insideH w:val="single" w:sz="4" w:space="0" w:color="83C59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3">
    <w:name w:val="List Table 3"/>
    <w:basedOn w:val="TableNormal"/>
    <w:uiPriority w:val="48"/>
    <w:rsid w:val="009637A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637A8"/>
    <w:pPr>
      <w:spacing w:after="0" w:line="240" w:lineRule="auto"/>
    </w:pPr>
    <w:tblPr>
      <w:tblStyleRowBandSize w:val="1"/>
      <w:tblStyleColBandSize w:val="1"/>
      <w:tblBorders>
        <w:top w:val="single" w:sz="4" w:space="0" w:color="9D85BE" w:themeColor="accent1"/>
        <w:left w:val="single" w:sz="4" w:space="0" w:color="9D85BE" w:themeColor="accent1"/>
        <w:bottom w:val="single" w:sz="4" w:space="0" w:color="9D85BE" w:themeColor="accent1"/>
        <w:right w:val="single" w:sz="4" w:space="0" w:color="9D85BE" w:themeColor="accent1"/>
      </w:tblBorders>
    </w:tblPr>
    <w:tblStylePr w:type="firstRow">
      <w:rPr>
        <w:b/>
        <w:bCs/>
        <w:color w:val="FFFFFF" w:themeColor="background1"/>
      </w:rPr>
      <w:tblPr/>
      <w:tcPr>
        <w:shd w:val="clear" w:color="auto" w:fill="9D85BE" w:themeFill="accent1"/>
      </w:tcPr>
    </w:tblStylePr>
    <w:tblStylePr w:type="lastRow">
      <w:rPr>
        <w:b/>
        <w:bCs/>
      </w:rPr>
      <w:tblPr/>
      <w:tcPr>
        <w:tcBorders>
          <w:top w:val="double" w:sz="4" w:space="0" w:color="9D85B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85BE" w:themeColor="accent1"/>
          <w:right w:val="single" w:sz="4" w:space="0" w:color="9D85BE" w:themeColor="accent1"/>
        </w:tcBorders>
      </w:tcPr>
    </w:tblStylePr>
    <w:tblStylePr w:type="band1Horz">
      <w:tblPr/>
      <w:tcPr>
        <w:tcBorders>
          <w:top w:val="single" w:sz="4" w:space="0" w:color="9D85BE" w:themeColor="accent1"/>
          <w:bottom w:val="single" w:sz="4" w:space="0" w:color="9D85B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85BE" w:themeColor="accent1"/>
          <w:left w:val="nil"/>
        </w:tcBorders>
      </w:tcPr>
    </w:tblStylePr>
    <w:tblStylePr w:type="swCell">
      <w:tblPr/>
      <w:tcPr>
        <w:tcBorders>
          <w:top w:val="double" w:sz="4" w:space="0" w:color="9D85BE" w:themeColor="accent1"/>
          <w:right w:val="nil"/>
        </w:tcBorders>
      </w:tcPr>
    </w:tblStylePr>
  </w:style>
  <w:style w:type="table" w:styleId="ListTable3-Accent2">
    <w:name w:val="List Table 3 Accent 2"/>
    <w:basedOn w:val="TableNormal"/>
    <w:uiPriority w:val="48"/>
    <w:rsid w:val="009637A8"/>
    <w:pPr>
      <w:spacing w:after="0" w:line="240" w:lineRule="auto"/>
    </w:pPr>
    <w:tblPr>
      <w:tblStyleRowBandSize w:val="1"/>
      <w:tblStyleColBandSize w:val="1"/>
      <w:tblBorders>
        <w:top w:val="single" w:sz="4" w:space="0" w:color="7D7D7D" w:themeColor="accent2"/>
        <w:left w:val="single" w:sz="4" w:space="0" w:color="7D7D7D" w:themeColor="accent2"/>
        <w:bottom w:val="single" w:sz="4" w:space="0" w:color="7D7D7D" w:themeColor="accent2"/>
        <w:right w:val="single" w:sz="4" w:space="0" w:color="7D7D7D" w:themeColor="accent2"/>
      </w:tblBorders>
    </w:tblPr>
    <w:tblStylePr w:type="firstRow">
      <w:rPr>
        <w:b/>
        <w:bCs/>
        <w:color w:val="FFFFFF" w:themeColor="background1"/>
      </w:rPr>
      <w:tblPr/>
      <w:tcPr>
        <w:shd w:val="clear" w:color="auto" w:fill="7D7D7D" w:themeFill="accent2"/>
      </w:tcPr>
    </w:tblStylePr>
    <w:tblStylePr w:type="lastRow">
      <w:rPr>
        <w:b/>
        <w:bCs/>
      </w:rPr>
      <w:tblPr/>
      <w:tcPr>
        <w:tcBorders>
          <w:top w:val="double" w:sz="4" w:space="0" w:color="7D7D7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D7D7D" w:themeColor="accent2"/>
          <w:right w:val="single" w:sz="4" w:space="0" w:color="7D7D7D" w:themeColor="accent2"/>
        </w:tcBorders>
      </w:tcPr>
    </w:tblStylePr>
    <w:tblStylePr w:type="band1Horz">
      <w:tblPr/>
      <w:tcPr>
        <w:tcBorders>
          <w:top w:val="single" w:sz="4" w:space="0" w:color="7D7D7D" w:themeColor="accent2"/>
          <w:bottom w:val="single" w:sz="4" w:space="0" w:color="7D7D7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D7D7D" w:themeColor="accent2"/>
          <w:left w:val="nil"/>
        </w:tcBorders>
      </w:tcPr>
    </w:tblStylePr>
    <w:tblStylePr w:type="swCell">
      <w:tblPr/>
      <w:tcPr>
        <w:tcBorders>
          <w:top w:val="double" w:sz="4" w:space="0" w:color="7D7D7D" w:themeColor="accent2"/>
          <w:right w:val="nil"/>
        </w:tcBorders>
      </w:tcPr>
    </w:tblStylePr>
  </w:style>
  <w:style w:type="table" w:styleId="ListTable3-Accent3">
    <w:name w:val="List Table 3 Accent 3"/>
    <w:basedOn w:val="TableNormal"/>
    <w:uiPriority w:val="48"/>
    <w:rsid w:val="009637A8"/>
    <w:pPr>
      <w:spacing w:after="0" w:line="240" w:lineRule="auto"/>
    </w:pPr>
    <w:tblPr>
      <w:tblStyleRowBandSize w:val="1"/>
      <w:tblStyleColBandSize w:val="1"/>
      <w:tblBorders>
        <w:top w:val="single" w:sz="4" w:space="0" w:color="C8C8C8" w:themeColor="accent3"/>
        <w:left w:val="single" w:sz="4" w:space="0" w:color="C8C8C8" w:themeColor="accent3"/>
        <w:bottom w:val="single" w:sz="4" w:space="0" w:color="C8C8C8" w:themeColor="accent3"/>
        <w:right w:val="single" w:sz="4" w:space="0" w:color="C8C8C8" w:themeColor="accent3"/>
      </w:tblBorders>
    </w:tblPr>
    <w:tblStylePr w:type="firstRow">
      <w:rPr>
        <w:b/>
        <w:bCs/>
        <w:color w:val="FFFFFF" w:themeColor="background1"/>
      </w:rPr>
      <w:tblPr/>
      <w:tcPr>
        <w:shd w:val="clear" w:color="auto" w:fill="C8C8C8" w:themeFill="accent3"/>
      </w:tcPr>
    </w:tblStylePr>
    <w:tblStylePr w:type="lastRow">
      <w:rPr>
        <w:b/>
        <w:bCs/>
      </w:rPr>
      <w:tblPr/>
      <w:tcPr>
        <w:tcBorders>
          <w:top w:val="double" w:sz="4" w:space="0" w:color="C8C8C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C8C8" w:themeColor="accent3"/>
          <w:right w:val="single" w:sz="4" w:space="0" w:color="C8C8C8" w:themeColor="accent3"/>
        </w:tcBorders>
      </w:tcPr>
    </w:tblStylePr>
    <w:tblStylePr w:type="band1Horz">
      <w:tblPr/>
      <w:tcPr>
        <w:tcBorders>
          <w:top w:val="single" w:sz="4" w:space="0" w:color="C8C8C8" w:themeColor="accent3"/>
          <w:bottom w:val="single" w:sz="4" w:space="0" w:color="C8C8C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C8C8" w:themeColor="accent3"/>
          <w:left w:val="nil"/>
        </w:tcBorders>
      </w:tcPr>
    </w:tblStylePr>
    <w:tblStylePr w:type="swCell">
      <w:tblPr/>
      <w:tcPr>
        <w:tcBorders>
          <w:top w:val="double" w:sz="4" w:space="0" w:color="C8C8C8" w:themeColor="accent3"/>
          <w:right w:val="nil"/>
        </w:tcBorders>
      </w:tcPr>
    </w:tblStylePr>
  </w:style>
  <w:style w:type="table" w:styleId="ListTable3-Accent4">
    <w:name w:val="List Table 3 Accent 4"/>
    <w:basedOn w:val="TableNormal"/>
    <w:uiPriority w:val="48"/>
    <w:rsid w:val="009637A8"/>
    <w:pPr>
      <w:spacing w:after="0" w:line="240" w:lineRule="auto"/>
    </w:pPr>
    <w:tblPr>
      <w:tblStyleRowBandSize w:val="1"/>
      <w:tblStyleColBandSize w:val="1"/>
      <w:tblBorders>
        <w:top w:val="single" w:sz="4" w:space="0" w:color="006A9F" w:themeColor="accent4"/>
        <w:left w:val="single" w:sz="4" w:space="0" w:color="006A9F" w:themeColor="accent4"/>
        <w:bottom w:val="single" w:sz="4" w:space="0" w:color="006A9F" w:themeColor="accent4"/>
        <w:right w:val="single" w:sz="4" w:space="0" w:color="006A9F" w:themeColor="accent4"/>
      </w:tblBorders>
    </w:tblPr>
    <w:tblStylePr w:type="firstRow">
      <w:rPr>
        <w:b/>
        <w:bCs/>
        <w:color w:val="FFFFFF" w:themeColor="background1"/>
      </w:rPr>
      <w:tblPr/>
      <w:tcPr>
        <w:shd w:val="clear" w:color="auto" w:fill="006A9F" w:themeFill="accent4"/>
      </w:tcPr>
    </w:tblStylePr>
    <w:tblStylePr w:type="lastRow">
      <w:rPr>
        <w:b/>
        <w:bCs/>
      </w:rPr>
      <w:tblPr/>
      <w:tcPr>
        <w:tcBorders>
          <w:top w:val="double" w:sz="4" w:space="0" w:color="006A9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A9F" w:themeColor="accent4"/>
          <w:right w:val="single" w:sz="4" w:space="0" w:color="006A9F" w:themeColor="accent4"/>
        </w:tcBorders>
      </w:tcPr>
    </w:tblStylePr>
    <w:tblStylePr w:type="band1Horz">
      <w:tblPr/>
      <w:tcPr>
        <w:tcBorders>
          <w:top w:val="single" w:sz="4" w:space="0" w:color="006A9F" w:themeColor="accent4"/>
          <w:bottom w:val="single" w:sz="4" w:space="0" w:color="006A9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A9F" w:themeColor="accent4"/>
          <w:left w:val="nil"/>
        </w:tcBorders>
      </w:tcPr>
    </w:tblStylePr>
    <w:tblStylePr w:type="swCell">
      <w:tblPr/>
      <w:tcPr>
        <w:tcBorders>
          <w:top w:val="double" w:sz="4" w:space="0" w:color="006A9F" w:themeColor="accent4"/>
          <w:right w:val="nil"/>
        </w:tcBorders>
      </w:tcPr>
    </w:tblStylePr>
  </w:style>
  <w:style w:type="table" w:styleId="ListTable3-Accent5">
    <w:name w:val="List Table 3 Accent 5"/>
    <w:basedOn w:val="TableNormal"/>
    <w:uiPriority w:val="48"/>
    <w:rsid w:val="009637A8"/>
    <w:pPr>
      <w:spacing w:after="0" w:line="240" w:lineRule="auto"/>
    </w:pPr>
    <w:tblPr>
      <w:tblStyleRowBandSize w:val="1"/>
      <w:tblStyleColBandSize w:val="1"/>
      <w:tblBorders>
        <w:top w:val="single" w:sz="4" w:space="0" w:color="7BBDD6" w:themeColor="accent5"/>
        <w:left w:val="single" w:sz="4" w:space="0" w:color="7BBDD6" w:themeColor="accent5"/>
        <w:bottom w:val="single" w:sz="4" w:space="0" w:color="7BBDD6" w:themeColor="accent5"/>
        <w:right w:val="single" w:sz="4" w:space="0" w:color="7BBDD6" w:themeColor="accent5"/>
      </w:tblBorders>
    </w:tblPr>
    <w:tblStylePr w:type="firstRow">
      <w:rPr>
        <w:b/>
        <w:bCs/>
        <w:color w:val="FFFFFF" w:themeColor="background1"/>
      </w:rPr>
      <w:tblPr/>
      <w:tcPr>
        <w:shd w:val="clear" w:color="auto" w:fill="7BBDD6" w:themeFill="accent5"/>
      </w:tcPr>
    </w:tblStylePr>
    <w:tblStylePr w:type="lastRow">
      <w:rPr>
        <w:b/>
        <w:bCs/>
      </w:rPr>
      <w:tblPr/>
      <w:tcPr>
        <w:tcBorders>
          <w:top w:val="double" w:sz="4" w:space="0" w:color="7BBDD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BDD6" w:themeColor="accent5"/>
          <w:right w:val="single" w:sz="4" w:space="0" w:color="7BBDD6" w:themeColor="accent5"/>
        </w:tcBorders>
      </w:tcPr>
    </w:tblStylePr>
    <w:tblStylePr w:type="band1Horz">
      <w:tblPr/>
      <w:tcPr>
        <w:tcBorders>
          <w:top w:val="single" w:sz="4" w:space="0" w:color="7BBDD6" w:themeColor="accent5"/>
          <w:bottom w:val="single" w:sz="4" w:space="0" w:color="7BBDD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BDD6" w:themeColor="accent5"/>
          <w:left w:val="nil"/>
        </w:tcBorders>
      </w:tcPr>
    </w:tblStylePr>
    <w:tblStylePr w:type="swCell">
      <w:tblPr/>
      <w:tcPr>
        <w:tcBorders>
          <w:top w:val="double" w:sz="4" w:space="0" w:color="7BBDD6" w:themeColor="accent5"/>
          <w:right w:val="nil"/>
        </w:tcBorders>
      </w:tcPr>
    </w:tblStylePr>
  </w:style>
  <w:style w:type="table" w:styleId="ListTable3-Accent6">
    <w:name w:val="List Table 3 Accent 6"/>
    <w:basedOn w:val="TableNormal"/>
    <w:uiPriority w:val="48"/>
    <w:rsid w:val="009637A8"/>
    <w:pPr>
      <w:spacing w:after="0" w:line="240" w:lineRule="auto"/>
    </w:pPr>
    <w:tblPr>
      <w:tblStyleRowBandSize w:val="1"/>
      <w:tblStyleColBandSize w:val="1"/>
      <w:tblBorders>
        <w:top w:val="single" w:sz="4" w:space="0" w:color="428D52" w:themeColor="accent6"/>
        <w:left w:val="single" w:sz="4" w:space="0" w:color="428D52" w:themeColor="accent6"/>
        <w:bottom w:val="single" w:sz="4" w:space="0" w:color="428D52" w:themeColor="accent6"/>
        <w:right w:val="single" w:sz="4" w:space="0" w:color="428D52" w:themeColor="accent6"/>
      </w:tblBorders>
    </w:tblPr>
    <w:tblStylePr w:type="firstRow">
      <w:rPr>
        <w:b/>
        <w:bCs/>
        <w:color w:val="FFFFFF" w:themeColor="background1"/>
      </w:rPr>
      <w:tblPr/>
      <w:tcPr>
        <w:shd w:val="clear" w:color="auto" w:fill="428D52" w:themeFill="accent6"/>
      </w:tcPr>
    </w:tblStylePr>
    <w:tblStylePr w:type="lastRow">
      <w:rPr>
        <w:b/>
        <w:bCs/>
      </w:rPr>
      <w:tblPr/>
      <w:tcPr>
        <w:tcBorders>
          <w:top w:val="double" w:sz="4" w:space="0" w:color="428D5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28D52" w:themeColor="accent6"/>
          <w:right w:val="single" w:sz="4" w:space="0" w:color="428D52" w:themeColor="accent6"/>
        </w:tcBorders>
      </w:tcPr>
    </w:tblStylePr>
    <w:tblStylePr w:type="band1Horz">
      <w:tblPr/>
      <w:tcPr>
        <w:tcBorders>
          <w:top w:val="single" w:sz="4" w:space="0" w:color="428D52" w:themeColor="accent6"/>
          <w:bottom w:val="single" w:sz="4" w:space="0" w:color="428D5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28D52" w:themeColor="accent6"/>
          <w:left w:val="nil"/>
        </w:tcBorders>
      </w:tcPr>
    </w:tblStylePr>
    <w:tblStylePr w:type="swCell">
      <w:tblPr/>
      <w:tcPr>
        <w:tcBorders>
          <w:top w:val="double" w:sz="4" w:space="0" w:color="428D52" w:themeColor="accent6"/>
          <w:right w:val="nil"/>
        </w:tcBorders>
      </w:tcPr>
    </w:tblStylePr>
  </w:style>
  <w:style w:type="table" w:styleId="ListTable4">
    <w:name w:val="List Table 4"/>
    <w:basedOn w:val="TableNormal"/>
    <w:uiPriority w:val="49"/>
    <w:rsid w:val="009637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637A8"/>
    <w:pPr>
      <w:spacing w:after="0" w:line="240" w:lineRule="auto"/>
    </w:p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tblBorders>
    </w:tblPr>
    <w:tblStylePr w:type="firstRow">
      <w:rPr>
        <w:b/>
        <w:bCs/>
        <w:color w:val="FFFFFF" w:themeColor="background1"/>
      </w:rPr>
      <w:tblPr/>
      <w:tcPr>
        <w:tcBorders>
          <w:top w:val="single" w:sz="4" w:space="0" w:color="9D85BE" w:themeColor="accent1"/>
          <w:left w:val="single" w:sz="4" w:space="0" w:color="9D85BE" w:themeColor="accent1"/>
          <w:bottom w:val="single" w:sz="4" w:space="0" w:color="9D85BE" w:themeColor="accent1"/>
          <w:right w:val="single" w:sz="4" w:space="0" w:color="9D85BE" w:themeColor="accent1"/>
          <w:insideH w:val="nil"/>
        </w:tcBorders>
        <w:shd w:val="clear" w:color="auto" w:fill="9D85BE" w:themeFill="accent1"/>
      </w:tcPr>
    </w:tblStylePr>
    <w:tblStylePr w:type="lastRow">
      <w:rPr>
        <w:b/>
        <w:bCs/>
      </w:rPr>
      <w:tblPr/>
      <w:tcPr>
        <w:tcBorders>
          <w:top w:val="double" w:sz="4" w:space="0" w:color="C4B5D8" w:themeColor="accent1" w:themeTint="99"/>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4-Accent2">
    <w:name w:val="List Table 4 Accent 2"/>
    <w:basedOn w:val="TableNormal"/>
    <w:uiPriority w:val="49"/>
    <w:rsid w:val="009637A8"/>
    <w:pPr>
      <w:spacing w:after="0" w:line="240" w:lineRule="auto"/>
    </w:p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tblBorders>
    </w:tblPr>
    <w:tblStylePr w:type="firstRow">
      <w:rPr>
        <w:b/>
        <w:bCs/>
        <w:color w:val="FFFFFF" w:themeColor="background1"/>
      </w:rPr>
      <w:tblPr/>
      <w:tcPr>
        <w:tcBorders>
          <w:top w:val="single" w:sz="4" w:space="0" w:color="7D7D7D" w:themeColor="accent2"/>
          <w:left w:val="single" w:sz="4" w:space="0" w:color="7D7D7D" w:themeColor="accent2"/>
          <w:bottom w:val="single" w:sz="4" w:space="0" w:color="7D7D7D" w:themeColor="accent2"/>
          <w:right w:val="single" w:sz="4" w:space="0" w:color="7D7D7D" w:themeColor="accent2"/>
          <w:insideH w:val="nil"/>
        </w:tcBorders>
        <w:shd w:val="clear" w:color="auto" w:fill="7D7D7D" w:themeFill="accent2"/>
      </w:tcPr>
    </w:tblStylePr>
    <w:tblStylePr w:type="lastRow">
      <w:rPr>
        <w:b/>
        <w:bCs/>
      </w:rPr>
      <w:tblPr/>
      <w:tcPr>
        <w:tcBorders>
          <w:top w:val="double" w:sz="4" w:space="0" w:color="B1B1B1" w:themeColor="accent2" w:themeTint="99"/>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4-Accent3">
    <w:name w:val="List Table 4 Accent 3"/>
    <w:basedOn w:val="TableNormal"/>
    <w:uiPriority w:val="49"/>
    <w:rsid w:val="009637A8"/>
    <w:pPr>
      <w:spacing w:after="0" w:line="240" w:lineRule="auto"/>
    </w:p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tblBorders>
    </w:tblPr>
    <w:tblStylePr w:type="firstRow">
      <w:rPr>
        <w:b/>
        <w:bCs/>
        <w:color w:val="FFFFFF" w:themeColor="background1"/>
      </w:rPr>
      <w:tblPr/>
      <w:tcPr>
        <w:tcBorders>
          <w:top w:val="single" w:sz="4" w:space="0" w:color="C8C8C8" w:themeColor="accent3"/>
          <w:left w:val="single" w:sz="4" w:space="0" w:color="C8C8C8" w:themeColor="accent3"/>
          <w:bottom w:val="single" w:sz="4" w:space="0" w:color="C8C8C8" w:themeColor="accent3"/>
          <w:right w:val="single" w:sz="4" w:space="0" w:color="C8C8C8" w:themeColor="accent3"/>
          <w:insideH w:val="nil"/>
        </w:tcBorders>
        <w:shd w:val="clear" w:color="auto" w:fill="C8C8C8" w:themeFill="accent3"/>
      </w:tcPr>
    </w:tblStylePr>
    <w:tblStylePr w:type="lastRow">
      <w:rPr>
        <w:b/>
        <w:bCs/>
      </w:rPr>
      <w:tblPr/>
      <w:tcPr>
        <w:tcBorders>
          <w:top w:val="double" w:sz="4" w:space="0" w:color="DEDEDE" w:themeColor="accent3" w:themeTint="99"/>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4-Accent4">
    <w:name w:val="List Table 4 Accent 4"/>
    <w:basedOn w:val="TableNormal"/>
    <w:uiPriority w:val="49"/>
    <w:rsid w:val="009637A8"/>
    <w:pPr>
      <w:spacing w:after="0" w:line="240" w:lineRule="auto"/>
    </w:p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tblBorders>
    </w:tblPr>
    <w:tblStylePr w:type="firstRow">
      <w:rPr>
        <w:b/>
        <w:bCs/>
        <w:color w:val="FFFFFF" w:themeColor="background1"/>
      </w:rPr>
      <w:tblPr/>
      <w:tcPr>
        <w:tcBorders>
          <w:top w:val="single" w:sz="4" w:space="0" w:color="006A9F" w:themeColor="accent4"/>
          <w:left w:val="single" w:sz="4" w:space="0" w:color="006A9F" w:themeColor="accent4"/>
          <w:bottom w:val="single" w:sz="4" w:space="0" w:color="006A9F" w:themeColor="accent4"/>
          <w:right w:val="single" w:sz="4" w:space="0" w:color="006A9F" w:themeColor="accent4"/>
          <w:insideH w:val="nil"/>
        </w:tcBorders>
        <w:shd w:val="clear" w:color="auto" w:fill="006A9F" w:themeFill="accent4"/>
      </w:tcPr>
    </w:tblStylePr>
    <w:tblStylePr w:type="lastRow">
      <w:rPr>
        <w:b/>
        <w:bCs/>
      </w:rPr>
      <w:tblPr/>
      <w:tcPr>
        <w:tcBorders>
          <w:top w:val="double" w:sz="4" w:space="0" w:color="2CB8FF" w:themeColor="accent4" w:themeTint="99"/>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4-Accent5">
    <w:name w:val="List Table 4 Accent 5"/>
    <w:basedOn w:val="TableNormal"/>
    <w:uiPriority w:val="49"/>
    <w:rsid w:val="009637A8"/>
    <w:pPr>
      <w:spacing w:after="0" w:line="240" w:lineRule="auto"/>
    </w:p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tblBorders>
    </w:tblPr>
    <w:tblStylePr w:type="firstRow">
      <w:rPr>
        <w:b/>
        <w:bCs/>
        <w:color w:val="FFFFFF" w:themeColor="background1"/>
      </w:rPr>
      <w:tblPr/>
      <w:tcPr>
        <w:tcBorders>
          <w:top w:val="single" w:sz="4" w:space="0" w:color="7BBDD6" w:themeColor="accent5"/>
          <w:left w:val="single" w:sz="4" w:space="0" w:color="7BBDD6" w:themeColor="accent5"/>
          <w:bottom w:val="single" w:sz="4" w:space="0" w:color="7BBDD6" w:themeColor="accent5"/>
          <w:right w:val="single" w:sz="4" w:space="0" w:color="7BBDD6" w:themeColor="accent5"/>
          <w:insideH w:val="nil"/>
        </w:tcBorders>
        <w:shd w:val="clear" w:color="auto" w:fill="7BBDD6" w:themeFill="accent5"/>
      </w:tcPr>
    </w:tblStylePr>
    <w:tblStylePr w:type="lastRow">
      <w:rPr>
        <w:b/>
        <w:bCs/>
      </w:rPr>
      <w:tblPr/>
      <w:tcPr>
        <w:tcBorders>
          <w:top w:val="double" w:sz="4" w:space="0" w:color="AFD7E6" w:themeColor="accent5" w:themeTint="99"/>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4-Accent6">
    <w:name w:val="List Table 4 Accent 6"/>
    <w:basedOn w:val="TableNormal"/>
    <w:uiPriority w:val="49"/>
    <w:rsid w:val="009637A8"/>
    <w:pPr>
      <w:spacing w:after="0" w:line="240" w:lineRule="auto"/>
    </w:p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tblBorders>
    </w:tblPr>
    <w:tblStylePr w:type="firstRow">
      <w:rPr>
        <w:b/>
        <w:bCs/>
        <w:color w:val="FFFFFF" w:themeColor="background1"/>
      </w:rPr>
      <w:tblPr/>
      <w:tcPr>
        <w:tcBorders>
          <w:top w:val="single" w:sz="4" w:space="0" w:color="428D52" w:themeColor="accent6"/>
          <w:left w:val="single" w:sz="4" w:space="0" w:color="428D52" w:themeColor="accent6"/>
          <w:bottom w:val="single" w:sz="4" w:space="0" w:color="428D52" w:themeColor="accent6"/>
          <w:right w:val="single" w:sz="4" w:space="0" w:color="428D52" w:themeColor="accent6"/>
          <w:insideH w:val="nil"/>
        </w:tcBorders>
        <w:shd w:val="clear" w:color="auto" w:fill="428D52" w:themeFill="accent6"/>
      </w:tcPr>
    </w:tblStylePr>
    <w:tblStylePr w:type="lastRow">
      <w:rPr>
        <w:b/>
        <w:bCs/>
      </w:rPr>
      <w:tblPr/>
      <w:tcPr>
        <w:tcBorders>
          <w:top w:val="double" w:sz="4" w:space="0" w:color="83C590" w:themeColor="accent6" w:themeTint="99"/>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5Dark">
    <w:name w:val="List Table 5 Dark"/>
    <w:basedOn w:val="TableNormal"/>
    <w:uiPriority w:val="50"/>
    <w:rsid w:val="009637A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637A8"/>
    <w:pPr>
      <w:spacing w:after="0" w:line="240" w:lineRule="auto"/>
    </w:pPr>
    <w:rPr>
      <w:color w:val="FFFFFF" w:themeColor="background1"/>
    </w:rPr>
    <w:tblPr>
      <w:tblStyleRowBandSize w:val="1"/>
      <w:tblStyleColBandSize w:val="1"/>
      <w:tblBorders>
        <w:top w:val="single" w:sz="24" w:space="0" w:color="9D85BE" w:themeColor="accent1"/>
        <w:left w:val="single" w:sz="24" w:space="0" w:color="9D85BE" w:themeColor="accent1"/>
        <w:bottom w:val="single" w:sz="24" w:space="0" w:color="9D85BE" w:themeColor="accent1"/>
        <w:right w:val="single" w:sz="24" w:space="0" w:color="9D85BE" w:themeColor="accent1"/>
      </w:tblBorders>
    </w:tblPr>
    <w:tcPr>
      <w:shd w:val="clear" w:color="auto" w:fill="9D85B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637A8"/>
    <w:pPr>
      <w:spacing w:after="0" w:line="240" w:lineRule="auto"/>
    </w:pPr>
    <w:rPr>
      <w:color w:val="FFFFFF" w:themeColor="background1"/>
    </w:rPr>
    <w:tblPr>
      <w:tblStyleRowBandSize w:val="1"/>
      <w:tblStyleColBandSize w:val="1"/>
      <w:tblBorders>
        <w:top w:val="single" w:sz="24" w:space="0" w:color="7D7D7D" w:themeColor="accent2"/>
        <w:left w:val="single" w:sz="24" w:space="0" w:color="7D7D7D" w:themeColor="accent2"/>
        <w:bottom w:val="single" w:sz="24" w:space="0" w:color="7D7D7D" w:themeColor="accent2"/>
        <w:right w:val="single" w:sz="24" w:space="0" w:color="7D7D7D" w:themeColor="accent2"/>
      </w:tblBorders>
    </w:tblPr>
    <w:tcPr>
      <w:shd w:val="clear" w:color="auto" w:fill="7D7D7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637A8"/>
    <w:pPr>
      <w:spacing w:after="0" w:line="240" w:lineRule="auto"/>
    </w:pPr>
    <w:rPr>
      <w:color w:val="FFFFFF" w:themeColor="background1"/>
    </w:rPr>
    <w:tblPr>
      <w:tblStyleRowBandSize w:val="1"/>
      <w:tblStyleColBandSize w:val="1"/>
      <w:tblBorders>
        <w:top w:val="single" w:sz="24" w:space="0" w:color="C8C8C8" w:themeColor="accent3"/>
        <w:left w:val="single" w:sz="24" w:space="0" w:color="C8C8C8" w:themeColor="accent3"/>
        <w:bottom w:val="single" w:sz="24" w:space="0" w:color="C8C8C8" w:themeColor="accent3"/>
        <w:right w:val="single" w:sz="24" w:space="0" w:color="C8C8C8" w:themeColor="accent3"/>
      </w:tblBorders>
    </w:tblPr>
    <w:tcPr>
      <w:shd w:val="clear" w:color="auto" w:fill="C8C8C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637A8"/>
    <w:pPr>
      <w:spacing w:after="0" w:line="240" w:lineRule="auto"/>
    </w:pPr>
    <w:rPr>
      <w:color w:val="FFFFFF" w:themeColor="background1"/>
    </w:rPr>
    <w:tblPr>
      <w:tblStyleRowBandSize w:val="1"/>
      <w:tblStyleColBandSize w:val="1"/>
      <w:tblBorders>
        <w:top w:val="single" w:sz="24" w:space="0" w:color="006A9F" w:themeColor="accent4"/>
        <w:left w:val="single" w:sz="24" w:space="0" w:color="006A9F" w:themeColor="accent4"/>
        <w:bottom w:val="single" w:sz="24" w:space="0" w:color="006A9F" w:themeColor="accent4"/>
        <w:right w:val="single" w:sz="24" w:space="0" w:color="006A9F" w:themeColor="accent4"/>
      </w:tblBorders>
    </w:tblPr>
    <w:tcPr>
      <w:shd w:val="clear" w:color="auto" w:fill="006A9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637A8"/>
    <w:pPr>
      <w:spacing w:after="0" w:line="240" w:lineRule="auto"/>
    </w:pPr>
    <w:rPr>
      <w:color w:val="FFFFFF" w:themeColor="background1"/>
    </w:rPr>
    <w:tblPr>
      <w:tblStyleRowBandSize w:val="1"/>
      <w:tblStyleColBandSize w:val="1"/>
      <w:tblBorders>
        <w:top w:val="single" w:sz="24" w:space="0" w:color="7BBDD6" w:themeColor="accent5"/>
        <w:left w:val="single" w:sz="24" w:space="0" w:color="7BBDD6" w:themeColor="accent5"/>
        <w:bottom w:val="single" w:sz="24" w:space="0" w:color="7BBDD6" w:themeColor="accent5"/>
        <w:right w:val="single" w:sz="24" w:space="0" w:color="7BBDD6" w:themeColor="accent5"/>
      </w:tblBorders>
    </w:tblPr>
    <w:tcPr>
      <w:shd w:val="clear" w:color="auto" w:fill="7BBDD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637A8"/>
    <w:pPr>
      <w:spacing w:after="0" w:line="240" w:lineRule="auto"/>
    </w:pPr>
    <w:rPr>
      <w:color w:val="FFFFFF" w:themeColor="background1"/>
    </w:rPr>
    <w:tblPr>
      <w:tblStyleRowBandSize w:val="1"/>
      <w:tblStyleColBandSize w:val="1"/>
      <w:tblBorders>
        <w:top w:val="single" w:sz="24" w:space="0" w:color="428D52" w:themeColor="accent6"/>
        <w:left w:val="single" w:sz="24" w:space="0" w:color="428D52" w:themeColor="accent6"/>
        <w:bottom w:val="single" w:sz="24" w:space="0" w:color="428D52" w:themeColor="accent6"/>
        <w:right w:val="single" w:sz="24" w:space="0" w:color="428D52" w:themeColor="accent6"/>
      </w:tblBorders>
    </w:tblPr>
    <w:tcPr>
      <w:shd w:val="clear" w:color="auto" w:fill="428D5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637A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637A8"/>
    <w:pPr>
      <w:spacing w:after="0" w:line="240" w:lineRule="auto"/>
    </w:pPr>
    <w:rPr>
      <w:color w:val="72549D" w:themeColor="accent1" w:themeShade="BF"/>
    </w:rPr>
    <w:tblPr>
      <w:tblStyleRowBandSize w:val="1"/>
      <w:tblStyleColBandSize w:val="1"/>
      <w:tblBorders>
        <w:top w:val="single" w:sz="4" w:space="0" w:color="9D85BE" w:themeColor="accent1"/>
        <w:bottom w:val="single" w:sz="4" w:space="0" w:color="9D85BE" w:themeColor="accent1"/>
      </w:tblBorders>
    </w:tblPr>
    <w:tblStylePr w:type="firstRow">
      <w:rPr>
        <w:b/>
        <w:bCs/>
      </w:rPr>
      <w:tblPr/>
      <w:tcPr>
        <w:tcBorders>
          <w:bottom w:val="single" w:sz="4" w:space="0" w:color="9D85BE" w:themeColor="accent1"/>
        </w:tcBorders>
      </w:tcPr>
    </w:tblStylePr>
    <w:tblStylePr w:type="lastRow">
      <w:rPr>
        <w:b/>
        <w:bCs/>
      </w:rPr>
      <w:tblPr/>
      <w:tcPr>
        <w:tcBorders>
          <w:top w:val="double" w:sz="4" w:space="0" w:color="9D85BE" w:themeColor="accent1"/>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6Colorful-Accent2">
    <w:name w:val="List Table 6 Colorful Accent 2"/>
    <w:basedOn w:val="TableNormal"/>
    <w:uiPriority w:val="51"/>
    <w:rsid w:val="009637A8"/>
    <w:pPr>
      <w:spacing w:after="0" w:line="240" w:lineRule="auto"/>
    </w:pPr>
    <w:rPr>
      <w:color w:val="5D5D5D" w:themeColor="accent2" w:themeShade="BF"/>
    </w:rPr>
    <w:tblPr>
      <w:tblStyleRowBandSize w:val="1"/>
      <w:tblStyleColBandSize w:val="1"/>
      <w:tblBorders>
        <w:top w:val="single" w:sz="4" w:space="0" w:color="7D7D7D" w:themeColor="accent2"/>
        <w:bottom w:val="single" w:sz="4" w:space="0" w:color="7D7D7D" w:themeColor="accent2"/>
      </w:tblBorders>
    </w:tblPr>
    <w:tblStylePr w:type="firstRow">
      <w:rPr>
        <w:b/>
        <w:bCs/>
      </w:rPr>
      <w:tblPr/>
      <w:tcPr>
        <w:tcBorders>
          <w:bottom w:val="single" w:sz="4" w:space="0" w:color="7D7D7D" w:themeColor="accent2"/>
        </w:tcBorders>
      </w:tcPr>
    </w:tblStylePr>
    <w:tblStylePr w:type="lastRow">
      <w:rPr>
        <w:b/>
        <w:bCs/>
      </w:rPr>
      <w:tblPr/>
      <w:tcPr>
        <w:tcBorders>
          <w:top w:val="double" w:sz="4" w:space="0" w:color="7D7D7D" w:themeColor="accent2"/>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6Colorful-Accent3">
    <w:name w:val="List Table 6 Colorful Accent 3"/>
    <w:basedOn w:val="TableNormal"/>
    <w:uiPriority w:val="51"/>
    <w:rsid w:val="009637A8"/>
    <w:pPr>
      <w:spacing w:after="0" w:line="240" w:lineRule="auto"/>
    </w:pPr>
    <w:rPr>
      <w:color w:val="959595" w:themeColor="accent3" w:themeShade="BF"/>
    </w:rPr>
    <w:tblPr>
      <w:tblStyleRowBandSize w:val="1"/>
      <w:tblStyleColBandSize w:val="1"/>
      <w:tblBorders>
        <w:top w:val="single" w:sz="4" w:space="0" w:color="C8C8C8" w:themeColor="accent3"/>
        <w:bottom w:val="single" w:sz="4" w:space="0" w:color="C8C8C8" w:themeColor="accent3"/>
      </w:tblBorders>
    </w:tblPr>
    <w:tblStylePr w:type="firstRow">
      <w:rPr>
        <w:b/>
        <w:bCs/>
      </w:rPr>
      <w:tblPr/>
      <w:tcPr>
        <w:tcBorders>
          <w:bottom w:val="single" w:sz="4" w:space="0" w:color="C8C8C8" w:themeColor="accent3"/>
        </w:tcBorders>
      </w:tcPr>
    </w:tblStylePr>
    <w:tblStylePr w:type="lastRow">
      <w:rPr>
        <w:b/>
        <w:bCs/>
      </w:rPr>
      <w:tblPr/>
      <w:tcPr>
        <w:tcBorders>
          <w:top w:val="double" w:sz="4" w:space="0" w:color="C8C8C8" w:themeColor="accent3"/>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6Colorful-Accent4">
    <w:name w:val="List Table 6 Colorful Accent 4"/>
    <w:basedOn w:val="TableNormal"/>
    <w:uiPriority w:val="51"/>
    <w:rsid w:val="009637A8"/>
    <w:pPr>
      <w:spacing w:after="0" w:line="240" w:lineRule="auto"/>
    </w:pPr>
    <w:rPr>
      <w:color w:val="004F77" w:themeColor="accent4" w:themeShade="BF"/>
    </w:rPr>
    <w:tblPr>
      <w:tblStyleRowBandSize w:val="1"/>
      <w:tblStyleColBandSize w:val="1"/>
      <w:tblBorders>
        <w:top w:val="single" w:sz="4" w:space="0" w:color="006A9F" w:themeColor="accent4"/>
        <w:bottom w:val="single" w:sz="4" w:space="0" w:color="006A9F" w:themeColor="accent4"/>
      </w:tblBorders>
    </w:tblPr>
    <w:tblStylePr w:type="firstRow">
      <w:rPr>
        <w:b/>
        <w:bCs/>
      </w:rPr>
      <w:tblPr/>
      <w:tcPr>
        <w:tcBorders>
          <w:bottom w:val="single" w:sz="4" w:space="0" w:color="006A9F" w:themeColor="accent4"/>
        </w:tcBorders>
      </w:tcPr>
    </w:tblStylePr>
    <w:tblStylePr w:type="lastRow">
      <w:rPr>
        <w:b/>
        <w:bCs/>
      </w:rPr>
      <w:tblPr/>
      <w:tcPr>
        <w:tcBorders>
          <w:top w:val="double" w:sz="4" w:space="0" w:color="006A9F" w:themeColor="accent4"/>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6Colorful-Accent5">
    <w:name w:val="List Table 6 Colorful Accent 5"/>
    <w:basedOn w:val="TableNormal"/>
    <w:uiPriority w:val="51"/>
    <w:rsid w:val="009637A8"/>
    <w:pPr>
      <w:spacing w:after="0" w:line="240" w:lineRule="auto"/>
    </w:pPr>
    <w:rPr>
      <w:color w:val="3C9BC0" w:themeColor="accent5" w:themeShade="BF"/>
    </w:rPr>
    <w:tblPr>
      <w:tblStyleRowBandSize w:val="1"/>
      <w:tblStyleColBandSize w:val="1"/>
      <w:tblBorders>
        <w:top w:val="single" w:sz="4" w:space="0" w:color="7BBDD6" w:themeColor="accent5"/>
        <w:bottom w:val="single" w:sz="4" w:space="0" w:color="7BBDD6" w:themeColor="accent5"/>
      </w:tblBorders>
    </w:tblPr>
    <w:tblStylePr w:type="firstRow">
      <w:rPr>
        <w:b/>
        <w:bCs/>
      </w:rPr>
      <w:tblPr/>
      <w:tcPr>
        <w:tcBorders>
          <w:bottom w:val="single" w:sz="4" w:space="0" w:color="7BBDD6" w:themeColor="accent5"/>
        </w:tcBorders>
      </w:tcPr>
    </w:tblStylePr>
    <w:tblStylePr w:type="lastRow">
      <w:rPr>
        <w:b/>
        <w:bCs/>
      </w:rPr>
      <w:tblPr/>
      <w:tcPr>
        <w:tcBorders>
          <w:top w:val="double" w:sz="4" w:space="0" w:color="7BBDD6" w:themeColor="accent5"/>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6Colorful-Accent6">
    <w:name w:val="List Table 6 Colorful Accent 6"/>
    <w:basedOn w:val="TableNormal"/>
    <w:uiPriority w:val="51"/>
    <w:rsid w:val="009637A8"/>
    <w:pPr>
      <w:spacing w:after="0" w:line="240" w:lineRule="auto"/>
    </w:pPr>
    <w:rPr>
      <w:color w:val="31693D" w:themeColor="accent6" w:themeShade="BF"/>
    </w:rPr>
    <w:tblPr>
      <w:tblStyleRowBandSize w:val="1"/>
      <w:tblStyleColBandSize w:val="1"/>
      <w:tblBorders>
        <w:top w:val="single" w:sz="4" w:space="0" w:color="428D52" w:themeColor="accent6"/>
        <w:bottom w:val="single" w:sz="4" w:space="0" w:color="428D52" w:themeColor="accent6"/>
      </w:tblBorders>
    </w:tblPr>
    <w:tblStylePr w:type="firstRow">
      <w:rPr>
        <w:b/>
        <w:bCs/>
      </w:rPr>
      <w:tblPr/>
      <w:tcPr>
        <w:tcBorders>
          <w:bottom w:val="single" w:sz="4" w:space="0" w:color="428D52" w:themeColor="accent6"/>
        </w:tcBorders>
      </w:tcPr>
    </w:tblStylePr>
    <w:tblStylePr w:type="lastRow">
      <w:rPr>
        <w:b/>
        <w:bCs/>
      </w:rPr>
      <w:tblPr/>
      <w:tcPr>
        <w:tcBorders>
          <w:top w:val="double" w:sz="4" w:space="0" w:color="428D52" w:themeColor="accent6"/>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7Colorful">
    <w:name w:val="List Table 7 Colorful"/>
    <w:basedOn w:val="TableNormal"/>
    <w:uiPriority w:val="52"/>
    <w:rsid w:val="009637A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637A8"/>
    <w:pPr>
      <w:spacing w:after="0" w:line="240" w:lineRule="auto"/>
    </w:pPr>
    <w:rPr>
      <w:color w:val="72549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85B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85B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85B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85BE" w:themeColor="accent1"/>
        </w:tcBorders>
        <w:shd w:val="clear" w:color="auto" w:fill="FFFFFF" w:themeFill="background1"/>
      </w:tcPr>
    </w:tblStylePr>
    <w:tblStylePr w:type="band1Vert">
      <w:tblPr/>
      <w:tcPr>
        <w:shd w:val="clear" w:color="auto" w:fill="EBE6F2" w:themeFill="accent1" w:themeFillTint="33"/>
      </w:tcPr>
    </w:tblStylePr>
    <w:tblStylePr w:type="band1Horz">
      <w:tblPr/>
      <w:tcPr>
        <w:shd w:val="clear" w:color="auto" w:fill="EBE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637A8"/>
    <w:pPr>
      <w:spacing w:after="0" w:line="240" w:lineRule="auto"/>
    </w:pPr>
    <w:rPr>
      <w:color w:val="5D5D5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D7D7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D7D7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D7D7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D7D7D" w:themeColor="accent2"/>
        </w:tcBorders>
        <w:shd w:val="clear" w:color="auto" w:fill="FFFFFF" w:themeFill="background1"/>
      </w:tcPr>
    </w:tblStylePr>
    <w:tblStylePr w:type="band1Vert">
      <w:tblPr/>
      <w:tcPr>
        <w:shd w:val="clear" w:color="auto" w:fill="E5E5E5" w:themeFill="accent2" w:themeFillTint="33"/>
      </w:tcPr>
    </w:tblStylePr>
    <w:tblStylePr w:type="band1Horz">
      <w:tblPr/>
      <w:tcPr>
        <w:shd w:val="clear" w:color="auto" w:fill="E5E5E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637A8"/>
    <w:pPr>
      <w:spacing w:after="0" w:line="240" w:lineRule="auto"/>
    </w:pPr>
    <w:rPr>
      <w:color w:val="95959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C8C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C8C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C8C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C8C8" w:themeColor="accent3"/>
        </w:tcBorders>
        <w:shd w:val="clear" w:color="auto" w:fill="FFFFFF" w:themeFill="background1"/>
      </w:tcPr>
    </w:tblStylePr>
    <w:tblStylePr w:type="band1Vert">
      <w:tblPr/>
      <w:tcPr>
        <w:shd w:val="clear" w:color="auto" w:fill="F4F4F4" w:themeFill="accent3" w:themeFillTint="33"/>
      </w:tcPr>
    </w:tblStylePr>
    <w:tblStylePr w:type="band1Horz">
      <w:tblPr/>
      <w:tcPr>
        <w:shd w:val="clear" w:color="auto" w:fill="F4F4F4"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637A8"/>
    <w:pPr>
      <w:spacing w:after="0" w:line="240" w:lineRule="auto"/>
    </w:pPr>
    <w:rPr>
      <w:color w:val="004F7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A9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A9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A9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A9F" w:themeColor="accent4"/>
        </w:tcBorders>
        <w:shd w:val="clear" w:color="auto" w:fill="FFFFFF" w:themeFill="background1"/>
      </w:tcPr>
    </w:tblStylePr>
    <w:tblStylePr w:type="band1Vert">
      <w:tblPr/>
      <w:tcPr>
        <w:shd w:val="clear" w:color="auto" w:fill="B8E7FF" w:themeFill="accent4" w:themeFillTint="33"/>
      </w:tcPr>
    </w:tblStylePr>
    <w:tblStylePr w:type="band1Horz">
      <w:tblPr/>
      <w:tcPr>
        <w:shd w:val="clear" w:color="auto" w:fill="B8E7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637A8"/>
    <w:pPr>
      <w:spacing w:after="0" w:line="240" w:lineRule="auto"/>
    </w:pPr>
    <w:rPr>
      <w:color w:val="3C9BC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BDD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BDD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BDD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BDD6" w:themeColor="accent5"/>
        </w:tcBorders>
        <w:shd w:val="clear" w:color="auto" w:fill="FFFFFF" w:themeFill="background1"/>
      </w:tcPr>
    </w:tblStylePr>
    <w:tblStylePr w:type="band1Vert">
      <w:tblPr/>
      <w:tcPr>
        <w:shd w:val="clear" w:color="auto" w:fill="E4F1F6" w:themeFill="accent5" w:themeFillTint="33"/>
      </w:tcPr>
    </w:tblStylePr>
    <w:tblStylePr w:type="band1Horz">
      <w:tblPr/>
      <w:tcPr>
        <w:shd w:val="clear" w:color="auto" w:fill="E4F1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637A8"/>
    <w:pPr>
      <w:spacing w:after="0" w:line="240" w:lineRule="auto"/>
    </w:pPr>
    <w:rPr>
      <w:color w:val="31693D"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28D5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28D5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28D5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28D52" w:themeColor="accent6"/>
        </w:tcBorders>
        <w:shd w:val="clear" w:color="auto" w:fill="FFFFFF" w:themeFill="background1"/>
      </w:tcPr>
    </w:tblStylePr>
    <w:tblStylePr w:type="band1Vert">
      <w:tblPr/>
      <w:tcPr>
        <w:shd w:val="clear" w:color="auto" w:fill="D5EBDA" w:themeFill="accent6" w:themeFillTint="33"/>
      </w:tcPr>
    </w:tblStylePr>
    <w:tblStylePr w:type="band1Horz">
      <w:tblPr/>
      <w:tcPr>
        <w:shd w:val="clear" w:color="auto" w:fill="D5EBD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637A8"/>
    <w:pPr>
      <w:tabs>
        <w:tab w:val="left" w:pos="480"/>
        <w:tab w:val="left" w:pos="960"/>
        <w:tab w:val="left" w:pos="1440"/>
        <w:tab w:val="left" w:pos="1920"/>
        <w:tab w:val="left" w:pos="2400"/>
        <w:tab w:val="left" w:pos="2880"/>
        <w:tab w:val="left" w:pos="3360"/>
        <w:tab w:val="left" w:pos="3840"/>
        <w:tab w:val="left" w:pos="4320"/>
      </w:tabs>
      <w:spacing w:after="0"/>
    </w:pPr>
    <w:rPr>
      <w:rFonts w:ascii="Arial Narrow" w:hAnsi="Arial Narrow" w:cs="Arial"/>
      <w:sz w:val="20"/>
      <w:szCs w:val="20"/>
    </w:rPr>
  </w:style>
  <w:style w:type="character" w:customStyle="1" w:styleId="MacroTextChar">
    <w:name w:val="Macro Text Char"/>
    <w:basedOn w:val="DefaultParagraphFont"/>
    <w:link w:val="MacroText"/>
    <w:uiPriority w:val="99"/>
    <w:semiHidden/>
    <w:rsid w:val="009637A8"/>
    <w:rPr>
      <w:rFonts w:ascii="Arial Narrow" w:hAnsi="Arial Narrow" w:cs="Arial"/>
      <w:sz w:val="20"/>
      <w:szCs w:val="20"/>
    </w:rPr>
  </w:style>
  <w:style w:type="table" w:styleId="MediumGrid1">
    <w:name w:val="Medium Grid 1"/>
    <w:basedOn w:val="TableNormal"/>
    <w:uiPriority w:val="67"/>
    <w:semiHidden/>
    <w:unhideWhenUsed/>
    <w:rsid w:val="009637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637A8"/>
    <w:pPr>
      <w:spacing w:after="0" w:line="240" w:lineRule="auto"/>
    </w:pPr>
    <w:tblPr>
      <w:tblStyleRowBandSize w:val="1"/>
      <w:tblStyleColBandSize w:val="1"/>
      <w:tblBorders>
        <w:top w:val="single" w:sz="8"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single" w:sz="8" w:space="0" w:color="B5A3CE" w:themeColor="accent1" w:themeTint="BF"/>
        <w:insideV w:val="single" w:sz="8" w:space="0" w:color="B5A3CE" w:themeColor="accent1" w:themeTint="BF"/>
      </w:tblBorders>
    </w:tblPr>
    <w:tcPr>
      <w:shd w:val="clear" w:color="auto" w:fill="E6E0EF" w:themeFill="accent1" w:themeFillTint="3F"/>
    </w:tcPr>
    <w:tblStylePr w:type="firstRow">
      <w:rPr>
        <w:b/>
        <w:bCs/>
      </w:rPr>
    </w:tblStylePr>
    <w:tblStylePr w:type="lastRow">
      <w:rPr>
        <w:b/>
        <w:bCs/>
      </w:rPr>
      <w:tblPr/>
      <w:tcPr>
        <w:tcBorders>
          <w:top w:val="single" w:sz="18" w:space="0" w:color="B5A3CE" w:themeColor="accent1" w:themeTint="BF"/>
        </w:tcBorders>
      </w:tcPr>
    </w:tblStylePr>
    <w:tblStylePr w:type="firstCol">
      <w:rPr>
        <w:b/>
        <w:bCs/>
      </w:rPr>
    </w:tblStylePr>
    <w:tblStylePr w:type="lastCol">
      <w:rPr>
        <w:b/>
        <w:bCs/>
      </w:rPr>
    </w:tblStylePr>
    <w:tblStylePr w:type="band1Vert">
      <w:tblPr/>
      <w:tcPr>
        <w:shd w:val="clear" w:color="auto" w:fill="CEC2DE" w:themeFill="accent1" w:themeFillTint="7F"/>
      </w:tcPr>
    </w:tblStylePr>
    <w:tblStylePr w:type="band1Horz">
      <w:tblPr/>
      <w:tcPr>
        <w:shd w:val="clear" w:color="auto" w:fill="CEC2DE" w:themeFill="accent1" w:themeFillTint="7F"/>
      </w:tcPr>
    </w:tblStylePr>
  </w:style>
  <w:style w:type="table" w:styleId="MediumGrid1-Accent2">
    <w:name w:val="Medium Grid 1 Accent 2"/>
    <w:basedOn w:val="TableNormal"/>
    <w:uiPriority w:val="67"/>
    <w:semiHidden/>
    <w:unhideWhenUsed/>
    <w:rsid w:val="009637A8"/>
    <w:pPr>
      <w:spacing w:after="0" w:line="240" w:lineRule="auto"/>
    </w:pPr>
    <w:tblPr>
      <w:tblStyleRowBandSize w:val="1"/>
      <w:tblStyleColBandSize w:val="1"/>
      <w:tblBorders>
        <w:top w:val="single" w:sz="8"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single" w:sz="8" w:space="0" w:color="9D9D9D" w:themeColor="accent2" w:themeTint="BF"/>
        <w:insideV w:val="single" w:sz="8" w:space="0" w:color="9D9D9D" w:themeColor="accent2" w:themeTint="BF"/>
      </w:tblBorders>
    </w:tblPr>
    <w:tcPr>
      <w:shd w:val="clear" w:color="auto" w:fill="DEDEDE" w:themeFill="accent2" w:themeFillTint="3F"/>
    </w:tcPr>
    <w:tblStylePr w:type="firstRow">
      <w:rPr>
        <w:b/>
        <w:bCs/>
      </w:rPr>
    </w:tblStylePr>
    <w:tblStylePr w:type="lastRow">
      <w:rPr>
        <w:b/>
        <w:bCs/>
      </w:rPr>
      <w:tblPr/>
      <w:tcPr>
        <w:tcBorders>
          <w:top w:val="single" w:sz="18" w:space="0" w:color="9D9D9D" w:themeColor="accent2" w:themeTint="BF"/>
        </w:tcBorders>
      </w:tcPr>
    </w:tblStylePr>
    <w:tblStylePr w:type="firstCol">
      <w:rPr>
        <w:b/>
        <w:bCs/>
      </w:rPr>
    </w:tblStylePr>
    <w:tblStylePr w:type="lastCol">
      <w:rPr>
        <w:b/>
        <w:bCs/>
      </w:rPr>
    </w:tblStylePr>
    <w:tblStylePr w:type="band1Vert">
      <w:tblPr/>
      <w:tcPr>
        <w:shd w:val="clear" w:color="auto" w:fill="BEBEBE" w:themeFill="accent2" w:themeFillTint="7F"/>
      </w:tcPr>
    </w:tblStylePr>
    <w:tblStylePr w:type="band1Horz">
      <w:tblPr/>
      <w:tcPr>
        <w:shd w:val="clear" w:color="auto" w:fill="BEBEBE" w:themeFill="accent2" w:themeFillTint="7F"/>
      </w:tcPr>
    </w:tblStylePr>
  </w:style>
  <w:style w:type="table" w:styleId="MediumGrid1-Accent3">
    <w:name w:val="Medium Grid 1 Accent 3"/>
    <w:basedOn w:val="TableNormal"/>
    <w:uiPriority w:val="67"/>
    <w:semiHidden/>
    <w:unhideWhenUsed/>
    <w:rsid w:val="009637A8"/>
    <w:pPr>
      <w:spacing w:after="0" w:line="240" w:lineRule="auto"/>
    </w:pPr>
    <w:tblPr>
      <w:tblStyleRowBandSize w:val="1"/>
      <w:tblStyleColBandSize w:val="1"/>
      <w:tblBorders>
        <w:top w:val="single" w:sz="8"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single" w:sz="8" w:space="0" w:color="D5D5D5" w:themeColor="accent3" w:themeTint="BF"/>
        <w:insideV w:val="single" w:sz="8" w:space="0" w:color="D5D5D5" w:themeColor="accent3" w:themeTint="BF"/>
      </w:tblBorders>
    </w:tblPr>
    <w:tcPr>
      <w:shd w:val="clear" w:color="auto" w:fill="F1F1F1" w:themeFill="accent3" w:themeFillTint="3F"/>
    </w:tcPr>
    <w:tblStylePr w:type="firstRow">
      <w:rPr>
        <w:b/>
        <w:bCs/>
      </w:rPr>
    </w:tblStylePr>
    <w:tblStylePr w:type="lastRow">
      <w:rPr>
        <w:b/>
        <w:bCs/>
      </w:rPr>
      <w:tblPr/>
      <w:tcPr>
        <w:tcBorders>
          <w:top w:val="single" w:sz="18" w:space="0" w:color="D5D5D5" w:themeColor="accent3" w:themeTint="BF"/>
        </w:tcBorders>
      </w:tcPr>
    </w:tblStylePr>
    <w:tblStylePr w:type="firstCol">
      <w:rPr>
        <w:b/>
        <w:bCs/>
      </w:rPr>
    </w:tblStylePr>
    <w:tblStylePr w:type="lastCol">
      <w:rPr>
        <w:b/>
        <w:bCs/>
      </w:rPr>
    </w:tblStylePr>
    <w:tblStylePr w:type="band1Vert">
      <w:tblPr/>
      <w:tcPr>
        <w:shd w:val="clear" w:color="auto" w:fill="E3E3E3" w:themeFill="accent3" w:themeFillTint="7F"/>
      </w:tcPr>
    </w:tblStylePr>
    <w:tblStylePr w:type="band1Horz">
      <w:tblPr/>
      <w:tcPr>
        <w:shd w:val="clear" w:color="auto" w:fill="E3E3E3" w:themeFill="accent3" w:themeFillTint="7F"/>
      </w:tcPr>
    </w:tblStylePr>
  </w:style>
  <w:style w:type="table" w:styleId="MediumGrid1-Accent4">
    <w:name w:val="Medium Grid 1 Accent 4"/>
    <w:basedOn w:val="TableNormal"/>
    <w:uiPriority w:val="67"/>
    <w:semiHidden/>
    <w:unhideWhenUsed/>
    <w:rsid w:val="009637A8"/>
    <w:pPr>
      <w:spacing w:after="0" w:line="240" w:lineRule="auto"/>
    </w:pPr>
    <w:tblPr>
      <w:tblStyleRowBandSize w:val="1"/>
      <w:tblStyleColBandSize w:val="1"/>
      <w:tblBorders>
        <w:top w:val="single" w:sz="8"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single" w:sz="8" w:space="0" w:color="00A4F7" w:themeColor="accent4" w:themeTint="BF"/>
        <w:insideV w:val="single" w:sz="8" w:space="0" w:color="00A4F7" w:themeColor="accent4" w:themeTint="BF"/>
      </w:tblBorders>
    </w:tblPr>
    <w:tcPr>
      <w:shd w:val="clear" w:color="auto" w:fill="A8E2FF" w:themeFill="accent4" w:themeFillTint="3F"/>
    </w:tcPr>
    <w:tblStylePr w:type="firstRow">
      <w:rPr>
        <w:b/>
        <w:bCs/>
      </w:rPr>
    </w:tblStylePr>
    <w:tblStylePr w:type="lastRow">
      <w:rPr>
        <w:b/>
        <w:bCs/>
      </w:rPr>
      <w:tblPr/>
      <w:tcPr>
        <w:tcBorders>
          <w:top w:val="single" w:sz="18" w:space="0" w:color="00A4F7" w:themeColor="accent4" w:themeTint="BF"/>
        </w:tcBorders>
      </w:tcPr>
    </w:tblStylePr>
    <w:tblStylePr w:type="firstCol">
      <w:rPr>
        <w:b/>
        <w:bCs/>
      </w:rPr>
    </w:tblStylePr>
    <w:tblStylePr w:type="lastCol">
      <w:rPr>
        <w:b/>
        <w:bCs/>
      </w:rPr>
    </w:tblStylePr>
    <w:tblStylePr w:type="band1Vert">
      <w:tblPr/>
      <w:tcPr>
        <w:shd w:val="clear" w:color="auto" w:fill="50C4FF" w:themeFill="accent4" w:themeFillTint="7F"/>
      </w:tcPr>
    </w:tblStylePr>
    <w:tblStylePr w:type="band1Horz">
      <w:tblPr/>
      <w:tcPr>
        <w:shd w:val="clear" w:color="auto" w:fill="50C4FF" w:themeFill="accent4" w:themeFillTint="7F"/>
      </w:tcPr>
    </w:tblStylePr>
  </w:style>
  <w:style w:type="table" w:styleId="MediumGrid1-Accent5">
    <w:name w:val="Medium Grid 1 Accent 5"/>
    <w:basedOn w:val="TableNormal"/>
    <w:uiPriority w:val="67"/>
    <w:semiHidden/>
    <w:unhideWhenUsed/>
    <w:rsid w:val="009637A8"/>
    <w:pPr>
      <w:spacing w:after="0" w:line="240" w:lineRule="auto"/>
    </w:pPr>
    <w:tblPr>
      <w:tblStyleRowBandSize w:val="1"/>
      <w:tblStyleColBandSize w:val="1"/>
      <w:tblBorders>
        <w:top w:val="single" w:sz="8"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single" w:sz="8" w:space="0" w:color="9CCDE0" w:themeColor="accent5" w:themeTint="BF"/>
        <w:insideV w:val="single" w:sz="8" w:space="0" w:color="9CCDE0" w:themeColor="accent5" w:themeTint="BF"/>
      </w:tblBorders>
    </w:tblPr>
    <w:tcPr>
      <w:shd w:val="clear" w:color="auto" w:fill="DEEEF4" w:themeFill="accent5" w:themeFillTint="3F"/>
    </w:tcPr>
    <w:tblStylePr w:type="firstRow">
      <w:rPr>
        <w:b/>
        <w:bCs/>
      </w:rPr>
    </w:tblStylePr>
    <w:tblStylePr w:type="lastRow">
      <w:rPr>
        <w:b/>
        <w:bCs/>
      </w:rPr>
      <w:tblPr/>
      <w:tcPr>
        <w:tcBorders>
          <w:top w:val="single" w:sz="18" w:space="0" w:color="9CCDE0" w:themeColor="accent5" w:themeTint="BF"/>
        </w:tcBorders>
      </w:tcPr>
    </w:tblStylePr>
    <w:tblStylePr w:type="firstCol">
      <w:rPr>
        <w:b/>
        <w:bCs/>
      </w:rPr>
    </w:tblStylePr>
    <w:tblStylePr w:type="lastCol">
      <w:rPr>
        <w:b/>
        <w:bCs/>
      </w:rPr>
    </w:tblStylePr>
    <w:tblStylePr w:type="band1Vert">
      <w:tblPr/>
      <w:tcPr>
        <w:shd w:val="clear" w:color="auto" w:fill="BDDDEA" w:themeFill="accent5" w:themeFillTint="7F"/>
      </w:tcPr>
    </w:tblStylePr>
    <w:tblStylePr w:type="band1Horz">
      <w:tblPr/>
      <w:tcPr>
        <w:shd w:val="clear" w:color="auto" w:fill="BDDDEA" w:themeFill="accent5" w:themeFillTint="7F"/>
      </w:tcPr>
    </w:tblStylePr>
  </w:style>
  <w:style w:type="table" w:styleId="MediumGrid1-Accent6">
    <w:name w:val="Medium Grid 1 Accent 6"/>
    <w:basedOn w:val="TableNormal"/>
    <w:uiPriority w:val="67"/>
    <w:semiHidden/>
    <w:unhideWhenUsed/>
    <w:rsid w:val="009637A8"/>
    <w:pPr>
      <w:spacing w:after="0" w:line="240" w:lineRule="auto"/>
    </w:pPr>
    <w:tblPr>
      <w:tblStyleRowBandSize w:val="1"/>
      <w:tblStyleColBandSize w:val="1"/>
      <w:tblBorders>
        <w:top w:val="single" w:sz="8"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single" w:sz="8" w:space="0" w:color="64B675" w:themeColor="accent6" w:themeTint="BF"/>
        <w:insideV w:val="single" w:sz="8" w:space="0" w:color="64B675" w:themeColor="accent6" w:themeTint="BF"/>
      </w:tblBorders>
    </w:tblPr>
    <w:tcPr>
      <w:shd w:val="clear" w:color="auto" w:fill="CBE7D1" w:themeFill="accent6" w:themeFillTint="3F"/>
    </w:tcPr>
    <w:tblStylePr w:type="firstRow">
      <w:rPr>
        <w:b/>
        <w:bCs/>
      </w:rPr>
    </w:tblStylePr>
    <w:tblStylePr w:type="lastRow">
      <w:rPr>
        <w:b/>
        <w:bCs/>
      </w:rPr>
      <w:tblPr/>
      <w:tcPr>
        <w:tcBorders>
          <w:top w:val="single" w:sz="18" w:space="0" w:color="64B675" w:themeColor="accent6" w:themeTint="BF"/>
        </w:tcBorders>
      </w:tcPr>
    </w:tblStylePr>
    <w:tblStylePr w:type="firstCol">
      <w:rPr>
        <w:b/>
        <w:bCs/>
      </w:rPr>
    </w:tblStylePr>
    <w:tblStylePr w:type="lastCol">
      <w:rPr>
        <w:b/>
        <w:bCs/>
      </w:rPr>
    </w:tblStylePr>
    <w:tblStylePr w:type="band1Vert">
      <w:tblPr/>
      <w:tcPr>
        <w:shd w:val="clear" w:color="auto" w:fill="98CFA3" w:themeFill="accent6" w:themeFillTint="7F"/>
      </w:tcPr>
    </w:tblStylePr>
    <w:tblStylePr w:type="band1Horz">
      <w:tblPr/>
      <w:tcPr>
        <w:shd w:val="clear" w:color="auto" w:fill="98CFA3" w:themeFill="accent6" w:themeFillTint="7F"/>
      </w:tcPr>
    </w:tblStylePr>
  </w:style>
  <w:style w:type="table" w:styleId="MediumGrid2">
    <w:name w:val="Medium Grid 2"/>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insideH w:val="single" w:sz="8" w:space="0" w:color="9D85BE" w:themeColor="accent1"/>
        <w:insideV w:val="single" w:sz="8" w:space="0" w:color="9D85BE" w:themeColor="accent1"/>
      </w:tblBorders>
    </w:tblPr>
    <w:tcPr>
      <w:shd w:val="clear" w:color="auto" w:fill="E6E0EF" w:themeFill="accent1" w:themeFillTint="3F"/>
    </w:tcPr>
    <w:tblStylePr w:type="firstRow">
      <w:rPr>
        <w:b/>
        <w:bCs/>
        <w:color w:val="000000" w:themeColor="text1"/>
      </w:rPr>
      <w:tblPr/>
      <w:tcPr>
        <w:shd w:val="clear" w:color="auto" w:fill="F5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F2" w:themeFill="accent1" w:themeFillTint="33"/>
      </w:tcPr>
    </w:tblStylePr>
    <w:tblStylePr w:type="band1Vert">
      <w:tblPr/>
      <w:tcPr>
        <w:shd w:val="clear" w:color="auto" w:fill="CEC2DE" w:themeFill="accent1" w:themeFillTint="7F"/>
      </w:tcPr>
    </w:tblStylePr>
    <w:tblStylePr w:type="band1Horz">
      <w:tblPr/>
      <w:tcPr>
        <w:tcBorders>
          <w:insideH w:val="single" w:sz="6" w:space="0" w:color="9D85BE" w:themeColor="accent1"/>
          <w:insideV w:val="single" w:sz="6" w:space="0" w:color="9D85BE" w:themeColor="accent1"/>
        </w:tcBorders>
        <w:shd w:val="clear" w:color="auto" w:fill="CEC2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insideH w:val="single" w:sz="8" w:space="0" w:color="7D7D7D" w:themeColor="accent2"/>
        <w:insideV w:val="single" w:sz="8" w:space="0" w:color="7D7D7D" w:themeColor="accent2"/>
      </w:tblBorders>
    </w:tblPr>
    <w:tcPr>
      <w:shd w:val="clear" w:color="auto" w:fill="DEDEDE"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2" w:themeFillTint="33"/>
      </w:tcPr>
    </w:tblStylePr>
    <w:tblStylePr w:type="band1Vert">
      <w:tblPr/>
      <w:tcPr>
        <w:shd w:val="clear" w:color="auto" w:fill="BEBEBE" w:themeFill="accent2" w:themeFillTint="7F"/>
      </w:tcPr>
    </w:tblStylePr>
    <w:tblStylePr w:type="band1Horz">
      <w:tblPr/>
      <w:tcPr>
        <w:tcBorders>
          <w:insideH w:val="single" w:sz="6" w:space="0" w:color="7D7D7D" w:themeColor="accent2"/>
          <w:insideV w:val="single" w:sz="6" w:space="0" w:color="7D7D7D" w:themeColor="accent2"/>
        </w:tcBorders>
        <w:shd w:val="clear" w:color="auto" w:fill="BEBEB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insideH w:val="single" w:sz="8" w:space="0" w:color="C8C8C8" w:themeColor="accent3"/>
        <w:insideV w:val="single" w:sz="8" w:space="0" w:color="C8C8C8" w:themeColor="accent3"/>
      </w:tblBorders>
    </w:tblPr>
    <w:tcPr>
      <w:shd w:val="clear" w:color="auto" w:fill="F1F1F1" w:themeFill="accent3" w:themeFillTint="3F"/>
    </w:tcPr>
    <w:tblStylePr w:type="firstRow">
      <w:rPr>
        <w:b/>
        <w:bCs/>
        <w:color w:val="000000" w:themeColor="text1"/>
      </w:rPr>
      <w:tblPr/>
      <w:tcPr>
        <w:shd w:val="clear" w:color="auto" w:fill="F9F9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3" w:themeFillTint="33"/>
      </w:tcPr>
    </w:tblStylePr>
    <w:tblStylePr w:type="band1Vert">
      <w:tblPr/>
      <w:tcPr>
        <w:shd w:val="clear" w:color="auto" w:fill="E3E3E3" w:themeFill="accent3" w:themeFillTint="7F"/>
      </w:tcPr>
    </w:tblStylePr>
    <w:tblStylePr w:type="band1Horz">
      <w:tblPr/>
      <w:tcPr>
        <w:tcBorders>
          <w:insideH w:val="single" w:sz="6" w:space="0" w:color="C8C8C8" w:themeColor="accent3"/>
          <w:insideV w:val="single" w:sz="6" w:space="0" w:color="C8C8C8" w:themeColor="accent3"/>
        </w:tcBorders>
        <w:shd w:val="clear" w:color="auto" w:fill="E3E3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insideH w:val="single" w:sz="8" w:space="0" w:color="006A9F" w:themeColor="accent4"/>
        <w:insideV w:val="single" w:sz="8" w:space="0" w:color="006A9F" w:themeColor="accent4"/>
      </w:tblBorders>
    </w:tblPr>
    <w:tcPr>
      <w:shd w:val="clear" w:color="auto" w:fill="A8E2FF" w:themeFill="accent4" w:themeFillTint="3F"/>
    </w:tcPr>
    <w:tblStylePr w:type="firstRow">
      <w:rPr>
        <w:b/>
        <w:bCs/>
        <w:color w:val="000000" w:themeColor="text1"/>
      </w:rPr>
      <w:tblPr/>
      <w:tcPr>
        <w:shd w:val="clear" w:color="auto" w:fill="DCF3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E7FF" w:themeFill="accent4" w:themeFillTint="33"/>
      </w:tcPr>
    </w:tblStylePr>
    <w:tblStylePr w:type="band1Vert">
      <w:tblPr/>
      <w:tcPr>
        <w:shd w:val="clear" w:color="auto" w:fill="50C4FF" w:themeFill="accent4" w:themeFillTint="7F"/>
      </w:tcPr>
    </w:tblStylePr>
    <w:tblStylePr w:type="band1Horz">
      <w:tblPr/>
      <w:tcPr>
        <w:tcBorders>
          <w:insideH w:val="single" w:sz="6" w:space="0" w:color="006A9F" w:themeColor="accent4"/>
          <w:insideV w:val="single" w:sz="6" w:space="0" w:color="006A9F" w:themeColor="accent4"/>
        </w:tcBorders>
        <w:shd w:val="clear" w:color="auto" w:fill="50C4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insideH w:val="single" w:sz="8" w:space="0" w:color="7BBDD6" w:themeColor="accent5"/>
        <w:insideV w:val="single" w:sz="8" w:space="0" w:color="7BBDD6" w:themeColor="accent5"/>
      </w:tblBorders>
    </w:tblPr>
    <w:tcPr>
      <w:shd w:val="clear" w:color="auto" w:fill="DEEEF4" w:themeFill="accent5" w:themeFillTint="3F"/>
    </w:tcPr>
    <w:tblStylePr w:type="firstRow">
      <w:rPr>
        <w:b/>
        <w:bCs/>
        <w:color w:val="000000" w:themeColor="text1"/>
      </w:rPr>
      <w:tblPr/>
      <w:tcPr>
        <w:shd w:val="clear" w:color="auto" w:fill="F2F8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1F6" w:themeFill="accent5" w:themeFillTint="33"/>
      </w:tcPr>
    </w:tblStylePr>
    <w:tblStylePr w:type="band1Vert">
      <w:tblPr/>
      <w:tcPr>
        <w:shd w:val="clear" w:color="auto" w:fill="BDDDEA" w:themeFill="accent5" w:themeFillTint="7F"/>
      </w:tcPr>
    </w:tblStylePr>
    <w:tblStylePr w:type="band1Horz">
      <w:tblPr/>
      <w:tcPr>
        <w:tcBorders>
          <w:insideH w:val="single" w:sz="6" w:space="0" w:color="7BBDD6" w:themeColor="accent5"/>
          <w:insideV w:val="single" w:sz="6" w:space="0" w:color="7BBDD6" w:themeColor="accent5"/>
        </w:tcBorders>
        <w:shd w:val="clear" w:color="auto" w:fill="BDDD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insideH w:val="single" w:sz="8" w:space="0" w:color="428D52" w:themeColor="accent6"/>
        <w:insideV w:val="single" w:sz="8" w:space="0" w:color="428D52" w:themeColor="accent6"/>
      </w:tblBorders>
    </w:tblPr>
    <w:tcPr>
      <w:shd w:val="clear" w:color="auto" w:fill="CBE7D1" w:themeFill="accent6" w:themeFillTint="3F"/>
    </w:tcPr>
    <w:tblStylePr w:type="firstRow">
      <w:rPr>
        <w:b/>
        <w:bCs/>
        <w:color w:val="000000" w:themeColor="text1"/>
      </w:rPr>
      <w:tblPr/>
      <w:tcPr>
        <w:shd w:val="clear" w:color="auto" w:fill="EAF5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BDA" w:themeFill="accent6" w:themeFillTint="33"/>
      </w:tcPr>
    </w:tblStylePr>
    <w:tblStylePr w:type="band1Vert">
      <w:tblPr/>
      <w:tcPr>
        <w:shd w:val="clear" w:color="auto" w:fill="98CFA3" w:themeFill="accent6" w:themeFillTint="7F"/>
      </w:tcPr>
    </w:tblStylePr>
    <w:tblStylePr w:type="band1Horz">
      <w:tblPr/>
      <w:tcPr>
        <w:tcBorders>
          <w:insideH w:val="single" w:sz="6" w:space="0" w:color="428D52" w:themeColor="accent6"/>
          <w:insideV w:val="single" w:sz="6" w:space="0" w:color="428D52" w:themeColor="accent6"/>
        </w:tcBorders>
        <w:shd w:val="clear" w:color="auto" w:fill="98CFA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0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85B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85B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85B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85B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2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2DE" w:themeFill="accent1" w:themeFillTint="7F"/>
      </w:tcPr>
    </w:tblStylePr>
  </w:style>
  <w:style w:type="table" w:styleId="MediumGrid3-Accent2">
    <w:name w:val="Medium Grid 3 Accent 2"/>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D7D7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D7D7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D7D7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D7D7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EB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EBE" w:themeFill="accent2" w:themeFillTint="7F"/>
      </w:tcPr>
    </w:tblStylePr>
  </w:style>
  <w:style w:type="table" w:styleId="MediumGrid3-Accent3">
    <w:name w:val="Medium Grid 3 Accent 3"/>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1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C8C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C8C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C8C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C8C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E3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E3E3" w:themeFill="accent3" w:themeFillTint="7F"/>
      </w:tcPr>
    </w:tblStylePr>
  </w:style>
  <w:style w:type="table" w:styleId="MediumGrid3-Accent4">
    <w:name w:val="Medium Grid 3 Accent 4"/>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8E2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A9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A9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A9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A9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0C4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0C4FF" w:themeFill="accent4" w:themeFillTint="7F"/>
      </w:tcPr>
    </w:tblStylePr>
  </w:style>
  <w:style w:type="table" w:styleId="MediumGrid3-Accent5">
    <w:name w:val="Medium Grid 3 Accent 5"/>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E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BDD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BDD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BDD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BDD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D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DEA" w:themeFill="accent5" w:themeFillTint="7F"/>
      </w:tcPr>
    </w:tblStylePr>
  </w:style>
  <w:style w:type="table" w:styleId="MediumGrid3-Accent6">
    <w:name w:val="Medium Grid 3 Accent 6"/>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E7D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8D5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8D5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8D5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8D5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8CFA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8CFA3" w:themeFill="accent6" w:themeFillTint="7F"/>
      </w:tcPr>
    </w:tblStylePr>
  </w:style>
  <w:style w:type="table" w:styleId="MediumList1">
    <w:name w:val="Medium List 1"/>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C3F9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9D85BE" w:themeColor="accent1"/>
        <w:bottom w:val="single" w:sz="8" w:space="0" w:color="9D85BE" w:themeColor="accent1"/>
      </w:tblBorders>
    </w:tblPr>
    <w:tblStylePr w:type="firstRow">
      <w:rPr>
        <w:rFonts w:asciiTheme="majorHAnsi" w:eastAsiaTheme="majorEastAsia" w:hAnsiTheme="majorHAnsi" w:cstheme="majorBidi"/>
      </w:rPr>
      <w:tblPr/>
      <w:tcPr>
        <w:tcBorders>
          <w:top w:val="nil"/>
          <w:bottom w:val="single" w:sz="8" w:space="0" w:color="9D85BE" w:themeColor="accent1"/>
        </w:tcBorders>
      </w:tcPr>
    </w:tblStylePr>
    <w:tblStylePr w:type="lastRow">
      <w:rPr>
        <w:b/>
        <w:bCs/>
        <w:color w:val="6C3F99" w:themeColor="text2"/>
      </w:rPr>
      <w:tblPr/>
      <w:tcPr>
        <w:tcBorders>
          <w:top w:val="single" w:sz="8" w:space="0" w:color="9D85BE" w:themeColor="accent1"/>
          <w:bottom w:val="single" w:sz="8" w:space="0" w:color="9D85BE" w:themeColor="accent1"/>
        </w:tcBorders>
      </w:tcPr>
    </w:tblStylePr>
    <w:tblStylePr w:type="firstCol">
      <w:rPr>
        <w:b/>
        <w:bCs/>
      </w:rPr>
    </w:tblStylePr>
    <w:tblStylePr w:type="lastCol">
      <w:rPr>
        <w:b/>
        <w:bCs/>
      </w:rPr>
      <w:tblPr/>
      <w:tcPr>
        <w:tcBorders>
          <w:top w:val="single" w:sz="8" w:space="0" w:color="9D85BE" w:themeColor="accent1"/>
          <w:bottom w:val="single" w:sz="8" w:space="0" w:color="9D85BE" w:themeColor="accent1"/>
        </w:tcBorders>
      </w:tcPr>
    </w:tblStylePr>
    <w:tblStylePr w:type="band1Vert">
      <w:tblPr/>
      <w:tcPr>
        <w:shd w:val="clear" w:color="auto" w:fill="E6E0EF" w:themeFill="accent1" w:themeFillTint="3F"/>
      </w:tcPr>
    </w:tblStylePr>
    <w:tblStylePr w:type="band1Horz">
      <w:tblPr/>
      <w:tcPr>
        <w:shd w:val="clear" w:color="auto" w:fill="E6E0EF" w:themeFill="accent1" w:themeFillTint="3F"/>
      </w:tcPr>
    </w:tblStylePr>
  </w:style>
  <w:style w:type="table" w:styleId="MediumList1-Accent2">
    <w:name w:val="Medium List 1 Accent 2"/>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7D7D7D" w:themeColor="accent2"/>
        <w:bottom w:val="single" w:sz="8" w:space="0" w:color="7D7D7D" w:themeColor="accent2"/>
      </w:tblBorders>
    </w:tblPr>
    <w:tblStylePr w:type="firstRow">
      <w:rPr>
        <w:rFonts w:asciiTheme="majorHAnsi" w:eastAsiaTheme="majorEastAsia" w:hAnsiTheme="majorHAnsi" w:cstheme="majorBidi"/>
      </w:rPr>
      <w:tblPr/>
      <w:tcPr>
        <w:tcBorders>
          <w:top w:val="nil"/>
          <w:bottom w:val="single" w:sz="8" w:space="0" w:color="7D7D7D" w:themeColor="accent2"/>
        </w:tcBorders>
      </w:tcPr>
    </w:tblStylePr>
    <w:tblStylePr w:type="lastRow">
      <w:rPr>
        <w:b/>
        <w:bCs/>
        <w:color w:val="6C3F99" w:themeColor="text2"/>
      </w:rPr>
      <w:tblPr/>
      <w:tcPr>
        <w:tcBorders>
          <w:top w:val="single" w:sz="8" w:space="0" w:color="7D7D7D" w:themeColor="accent2"/>
          <w:bottom w:val="single" w:sz="8" w:space="0" w:color="7D7D7D" w:themeColor="accent2"/>
        </w:tcBorders>
      </w:tcPr>
    </w:tblStylePr>
    <w:tblStylePr w:type="firstCol">
      <w:rPr>
        <w:b/>
        <w:bCs/>
      </w:rPr>
    </w:tblStylePr>
    <w:tblStylePr w:type="lastCol">
      <w:rPr>
        <w:b/>
        <w:bCs/>
      </w:rPr>
      <w:tblPr/>
      <w:tcPr>
        <w:tcBorders>
          <w:top w:val="single" w:sz="8" w:space="0" w:color="7D7D7D" w:themeColor="accent2"/>
          <w:bottom w:val="single" w:sz="8" w:space="0" w:color="7D7D7D" w:themeColor="accent2"/>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MediumList1-Accent3">
    <w:name w:val="Medium List 1 Accent 3"/>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C8C8C8" w:themeColor="accent3"/>
        <w:bottom w:val="single" w:sz="8" w:space="0" w:color="C8C8C8" w:themeColor="accent3"/>
      </w:tblBorders>
    </w:tblPr>
    <w:tblStylePr w:type="firstRow">
      <w:rPr>
        <w:rFonts w:asciiTheme="majorHAnsi" w:eastAsiaTheme="majorEastAsia" w:hAnsiTheme="majorHAnsi" w:cstheme="majorBidi"/>
      </w:rPr>
      <w:tblPr/>
      <w:tcPr>
        <w:tcBorders>
          <w:top w:val="nil"/>
          <w:bottom w:val="single" w:sz="8" w:space="0" w:color="C8C8C8" w:themeColor="accent3"/>
        </w:tcBorders>
      </w:tcPr>
    </w:tblStylePr>
    <w:tblStylePr w:type="lastRow">
      <w:rPr>
        <w:b/>
        <w:bCs/>
        <w:color w:val="6C3F99" w:themeColor="text2"/>
      </w:rPr>
      <w:tblPr/>
      <w:tcPr>
        <w:tcBorders>
          <w:top w:val="single" w:sz="8" w:space="0" w:color="C8C8C8" w:themeColor="accent3"/>
          <w:bottom w:val="single" w:sz="8" w:space="0" w:color="C8C8C8" w:themeColor="accent3"/>
        </w:tcBorders>
      </w:tcPr>
    </w:tblStylePr>
    <w:tblStylePr w:type="firstCol">
      <w:rPr>
        <w:b/>
        <w:bCs/>
      </w:rPr>
    </w:tblStylePr>
    <w:tblStylePr w:type="lastCol">
      <w:rPr>
        <w:b/>
        <w:bCs/>
      </w:rPr>
      <w:tblPr/>
      <w:tcPr>
        <w:tcBorders>
          <w:top w:val="single" w:sz="8" w:space="0" w:color="C8C8C8" w:themeColor="accent3"/>
          <w:bottom w:val="single" w:sz="8" w:space="0" w:color="C8C8C8" w:themeColor="accent3"/>
        </w:tcBorders>
      </w:tcPr>
    </w:tblStylePr>
    <w:tblStylePr w:type="band1Vert">
      <w:tblPr/>
      <w:tcPr>
        <w:shd w:val="clear" w:color="auto" w:fill="F1F1F1" w:themeFill="accent3" w:themeFillTint="3F"/>
      </w:tcPr>
    </w:tblStylePr>
    <w:tblStylePr w:type="band1Horz">
      <w:tblPr/>
      <w:tcPr>
        <w:shd w:val="clear" w:color="auto" w:fill="F1F1F1" w:themeFill="accent3" w:themeFillTint="3F"/>
      </w:tcPr>
    </w:tblStylePr>
  </w:style>
  <w:style w:type="table" w:styleId="MediumList1-Accent4">
    <w:name w:val="Medium List 1 Accent 4"/>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006A9F" w:themeColor="accent4"/>
        <w:bottom w:val="single" w:sz="8" w:space="0" w:color="006A9F" w:themeColor="accent4"/>
      </w:tblBorders>
    </w:tblPr>
    <w:tblStylePr w:type="firstRow">
      <w:rPr>
        <w:rFonts w:asciiTheme="majorHAnsi" w:eastAsiaTheme="majorEastAsia" w:hAnsiTheme="majorHAnsi" w:cstheme="majorBidi"/>
      </w:rPr>
      <w:tblPr/>
      <w:tcPr>
        <w:tcBorders>
          <w:top w:val="nil"/>
          <w:bottom w:val="single" w:sz="8" w:space="0" w:color="006A9F" w:themeColor="accent4"/>
        </w:tcBorders>
      </w:tcPr>
    </w:tblStylePr>
    <w:tblStylePr w:type="lastRow">
      <w:rPr>
        <w:b/>
        <w:bCs/>
        <w:color w:val="6C3F99" w:themeColor="text2"/>
      </w:rPr>
      <w:tblPr/>
      <w:tcPr>
        <w:tcBorders>
          <w:top w:val="single" w:sz="8" w:space="0" w:color="006A9F" w:themeColor="accent4"/>
          <w:bottom w:val="single" w:sz="8" w:space="0" w:color="006A9F" w:themeColor="accent4"/>
        </w:tcBorders>
      </w:tcPr>
    </w:tblStylePr>
    <w:tblStylePr w:type="firstCol">
      <w:rPr>
        <w:b/>
        <w:bCs/>
      </w:rPr>
    </w:tblStylePr>
    <w:tblStylePr w:type="lastCol">
      <w:rPr>
        <w:b/>
        <w:bCs/>
      </w:rPr>
      <w:tblPr/>
      <w:tcPr>
        <w:tcBorders>
          <w:top w:val="single" w:sz="8" w:space="0" w:color="006A9F" w:themeColor="accent4"/>
          <w:bottom w:val="single" w:sz="8" w:space="0" w:color="006A9F" w:themeColor="accent4"/>
        </w:tcBorders>
      </w:tcPr>
    </w:tblStylePr>
    <w:tblStylePr w:type="band1Vert">
      <w:tblPr/>
      <w:tcPr>
        <w:shd w:val="clear" w:color="auto" w:fill="A8E2FF" w:themeFill="accent4" w:themeFillTint="3F"/>
      </w:tcPr>
    </w:tblStylePr>
    <w:tblStylePr w:type="band1Horz">
      <w:tblPr/>
      <w:tcPr>
        <w:shd w:val="clear" w:color="auto" w:fill="A8E2FF" w:themeFill="accent4" w:themeFillTint="3F"/>
      </w:tcPr>
    </w:tblStylePr>
  </w:style>
  <w:style w:type="table" w:styleId="MediumList1-Accent5">
    <w:name w:val="Medium List 1 Accent 5"/>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7BBDD6" w:themeColor="accent5"/>
        <w:bottom w:val="single" w:sz="8" w:space="0" w:color="7BBDD6" w:themeColor="accent5"/>
      </w:tblBorders>
    </w:tblPr>
    <w:tblStylePr w:type="firstRow">
      <w:rPr>
        <w:rFonts w:asciiTheme="majorHAnsi" w:eastAsiaTheme="majorEastAsia" w:hAnsiTheme="majorHAnsi" w:cstheme="majorBidi"/>
      </w:rPr>
      <w:tblPr/>
      <w:tcPr>
        <w:tcBorders>
          <w:top w:val="nil"/>
          <w:bottom w:val="single" w:sz="8" w:space="0" w:color="7BBDD6" w:themeColor="accent5"/>
        </w:tcBorders>
      </w:tcPr>
    </w:tblStylePr>
    <w:tblStylePr w:type="lastRow">
      <w:rPr>
        <w:b/>
        <w:bCs/>
        <w:color w:val="6C3F99" w:themeColor="text2"/>
      </w:rPr>
      <w:tblPr/>
      <w:tcPr>
        <w:tcBorders>
          <w:top w:val="single" w:sz="8" w:space="0" w:color="7BBDD6" w:themeColor="accent5"/>
          <w:bottom w:val="single" w:sz="8" w:space="0" w:color="7BBDD6" w:themeColor="accent5"/>
        </w:tcBorders>
      </w:tcPr>
    </w:tblStylePr>
    <w:tblStylePr w:type="firstCol">
      <w:rPr>
        <w:b/>
        <w:bCs/>
      </w:rPr>
    </w:tblStylePr>
    <w:tblStylePr w:type="lastCol">
      <w:rPr>
        <w:b/>
        <w:bCs/>
      </w:rPr>
      <w:tblPr/>
      <w:tcPr>
        <w:tcBorders>
          <w:top w:val="single" w:sz="8" w:space="0" w:color="7BBDD6" w:themeColor="accent5"/>
          <w:bottom w:val="single" w:sz="8" w:space="0" w:color="7BBDD6" w:themeColor="accent5"/>
        </w:tcBorders>
      </w:tcPr>
    </w:tblStylePr>
    <w:tblStylePr w:type="band1Vert">
      <w:tblPr/>
      <w:tcPr>
        <w:shd w:val="clear" w:color="auto" w:fill="DEEEF4" w:themeFill="accent5" w:themeFillTint="3F"/>
      </w:tcPr>
    </w:tblStylePr>
    <w:tblStylePr w:type="band1Horz">
      <w:tblPr/>
      <w:tcPr>
        <w:shd w:val="clear" w:color="auto" w:fill="DEEEF4" w:themeFill="accent5" w:themeFillTint="3F"/>
      </w:tcPr>
    </w:tblStylePr>
  </w:style>
  <w:style w:type="table" w:styleId="MediumList1-Accent6">
    <w:name w:val="Medium List 1 Accent 6"/>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428D52" w:themeColor="accent6"/>
        <w:bottom w:val="single" w:sz="8" w:space="0" w:color="428D52" w:themeColor="accent6"/>
      </w:tblBorders>
    </w:tblPr>
    <w:tblStylePr w:type="firstRow">
      <w:rPr>
        <w:rFonts w:asciiTheme="majorHAnsi" w:eastAsiaTheme="majorEastAsia" w:hAnsiTheme="majorHAnsi" w:cstheme="majorBidi"/>
      </w:rPr>
      <w:tblPr/>
      <w:tcPr>
        <w:tcBorders>
          <w:top w:val="nil"/>
          <w:bottom w:val="single" w:sz="8" w:space="0" w:color="428D52" w:themeColor="accent6"/>
        </w:tcBorders>
      </w:tcPr>
    </w:tblStylePr>
    <w:tblStylePr w:type="lastRow">
      <w:rPr>
        <w:b/>
        <w:bCs/>
        <w:color w:val="6C3F99" w:themeColor="text2"/>
      </w:rPr>
      <w:tblPr/>
      <w:tcPr>
        <w:tcBorders>
          <w:top w:val="single" w:sz="8" w:space="0" w:color="428D52" w:themeColor="accent6"/>
          <w:bottom w:val="single" w:sz="8" w:space="0" w:color="428D52" w:themeColor="accent6"/>
        </w:tcBorders>
      </w:tcPr>
    </w:tblStylePr>
    <w:tblStylePr w:type="firstCol">
      <w:rPr>
        <w:b/>
        <w:bCs/>
      </w:rPr>
    </w:tblStylePr>
    <w:tblStylePr w:type="lastCol">
      <w:rPr>
        <w:b/>
        <w:bCs/>
      </w:rPr>
      <w:tblPr/>
      <w:tcPr>
        <w:tcBorders>
          <w:top w:val="single" w:sz="8" w:space="0" w:color="428D52" w:themeColor="accent6"/>
          <w:bottom w:val="single" w:sz="8" w:space="0" w:color="428D52" w:themeColor="accent6"/>
        </w:tcBorders>
      </w:tcPr>
    </w:tblStylePr>
    <w:tblStylePr w:type="band1Vert">
      <w:tblPr/>
      <w:tcPr>
        <w:shd w:val="clear" w:color="auto" w:fill="CBE7D1" w:themeFill="accent6" w:themeFillTint="3F"/>
      </w:tcPr>
    </w:tblStylePr>
    <w:tblStylePr w:type="band1Horz">
      <w:tblPr/>
      <w:tcPr>
        <w:shd w:val="clear" w:color="auto" w:fill="CBE7D1" w:themeFill="accent6" w:themeFillTint="3F"/>
      </w:tcPr>
    </w:tblStylePr>
  </w:style>
  <w:style w:type="table" w:styleId="MediumList2">
    <w:name w:val="Medium List 2"/>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tblBorders>
    </w:tblPr>
    <w:tblStylePr w:type="firstRow">
      <w:rPr>
        <w:sz w:val="24"/>
        <w:szCs w:val="24"/>
      </w:rPr>
      <w:tblPr/>
      <w:tcPr>
        <w:tcBorders>
          <w:top w:val="nil"/>
          <w:left w:val="nil"/>
          <w:bottom w:val="single" w:sz="24" w:space="0" w:color="9D85BE" w:themeColor="accent1"/>
          <w:right w:val="nil"/>
          <w:insideH w:val="nil"/>
          <w:insideV w:val="nil"/>
        </w:tcBorders>
        <w:shd w:val="clear" w:color="auto" w:fill="FFFFFF" w:themeFill="background1"/>
      </w:tcPr>
    </w:tblStylePr>
    <w:tblStylePr w:type="lastRow">
      <w:tblPr/>
      <w:tcPr>
        <w:tcBorders>
          <w:top w:val="single" w:sz="8" w:space="0" w:color="9D85B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85BE" w:themeColor="accent1"/>
          <w:insideH w:val="nil"/>
          <w:insideV w:val="nil"/>
        </w:tcBorders>
        <w:shd w:val="clear" w:color="auto" w:fill="FFFFFF" w:themeFill="background1"/>
      </w:tcPr>
    </w:tblStylePr>
    <w:tblStylePr w:type="lastCol">
      <w:tblPr/>
      <w:tcPr>
        <w:tcBorders>
          <w:top w:val="nil"/>
          <w:left w:val="single" w:sz="8" w:space="0" w:color="9D85B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0EF" w:themeFill="accent1" w:themeFillTint="3F"/>
      </w:tcPr>
    </w:tblStylePr>
    <w:tblStylePr w:type="band1Horz">
      <w:tblPr/>
      <w:tcPr>
        <w:tcBorders>
          <w:top w:val="nil"/>
          <w:bottom w:val="nil"/>
          <w:insideH w:val="nil"/>
          <w:insideV w:val="nil"/>
        </w:tcBorders>
        <w:shd w:val="clear" w:color="auto" w:fill="E6E0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tblBorders>
    </w:tblPr>
    <w:tblStylePr w:type="firstRow">
      <w:rPr>
        <w:sz w:val="24"/>
        <w:szCs w:val="24"/>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tblPr/>
      <w:tcPr>
        <w:tcBorders>
          <w:top w:val="single" w:sz="8" w:space="0" w:color="7D7D7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D7D7D" w:themeColor="accent2"/>
          <w:insideH w:val="nil"/>
          <w:insideV w:val="nil"/>
        </w:tcBorders>
        <w:shd w:val="clear" w:color="auto" w:fill="FFFFFF" w:themeFill="background1"/>
      </w:tcPr>
    </w:tblStylePr>
    <w:tblStylePr w:type="lastCol">
      <w:tblPr/>
      <w:tcPr>
        <w:tcBorders>
          <w:top w:val="nil"/>
          <w:left w:val="single" w:sz="8" w:space="0" w:color="7D7D7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tblBorders>
    </w:tblPr>
    <w:tblStylePr w:type="firstRow">
      <w:rPr>
        <w:sz w:val="24"/>
        <w:szCs w:val="24"/>
      </w:rPr>
      <w:tblPr/>
      <w:tcPr>
        <w:tcBorders>
          <w:top w:val="nil"/>
          <w:left w:val="nil"/>
          <w:bottom w:val="single" w:sz="24" w:space="0" w:color="C8C8C8" w:themeColor="accent3"/>
          <w:right w:val="nil"/>
          <w:insideH w:val="nil"/>
          <w:insideV w:val="nil"/>
        </w:tcBorders>
        <w:shd w:val="clear" w:color="auto" w:fill="FFFFFF" w:themeFill="background1"/>
      </w:tcPr>
    </w:tblStylePr>
    <w:tblStylePr w:type="lastRow">
      <w:tblPr/>
      <w:tcPr>
        <w:tcBorders>
          <w:top w:val="single" w:sz="8" w:space="0" w:color="C8C8C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C8C8" w:themeColor="accent3"/>
          <w:insideH w:val="nil"/>
          <w:insideV w:val="nil"/>
        </w:tcBorders>
        <w:shd w:val="clear" w:color="auto" w:fill="FFFFFF" w:themeFill="background1"/>
      </w:tcPr>
    </w:tblStylePr>
    <w:tblStylePr w:type="lastCol">
      <w:tblPr/>
      <w:tcPr>
        <w:tcBorders>
          <w:top w:val="nil"/>
          <w:left w:val="single" w:sz="8" w:space="0" w:color="C8C8C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1F1" w:themeFill="accent3" w:themeFillTint="3F"/>
      </w:tcPr>
    </w:tblStylePr>
    <w:tblStylePr w:type="band1Horz">
      <w:tblPr/>
      <w:tcPr>
        <w:tcBorders>
          <w:top w:val="nil"/>
          <w:bottom w:val="nil"/>
          <w:insideH w:val="nil"/>
          <w:insideV w:val="nil"/>
        </w:tcBorders>
        <w:shd w:val="clear" w:color="auto" w:fill="F1F1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tblBorders>
    </w:tblPr>
    <w:tblStylePr w:type="firstRow">
      <w:rPr>
        <w:sz w:val="24"/>
        <w:szCs w:val="24"/>
      </w:rPr>
      <w:tblPr/>
      <w:tcPr>
        <w:tcBorders>
          <w:top w:val="nil"/>
          <w:left w:val="nil"/>
          <w:bottom w:val="single" w:sz="24" w:space="0" w:color="006A9F" w:themeColor="accent4"/>
          <w:right w:val="nil"/>
          <w:insideH w:val="nil"/>
          <w:insideV w:val="nil"/>
        </w:tcBorders>
        <w:shd w:val="clear" w:color="auto" w:fill="FFFFFF" w:themeFill="background1"/>
      </w:tcPr>
    </w:tblStylePr>
    <w:tblStylePr w:type="lastRow">
      <w:tblPr/>
      <w:tcPr>
        <w:tcBorders>
          <w:top w:val="single" w:sz="8" w:space="0" w:color="006A9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A9F" w:themeColor="accent4"/>
          <w:insideH w:val="nil"/>
          <w:insideV w:val="nil"/>
        </w:tcBorders>
        <w:shd w:val="clear" w:color="auto" w:fill="FFFFFF" w:themeFill="background1"/>
      </w:tcPr>
    </w:tblStylePr>
    <w:tblStylePr w:type="lastCol">
      <w:tblPr/>
      <w:tcPr>
        <w:tcBorders>
          <w:top w:val="nil"/>
          <w:left w:val="single" w:sz="8" w:space="0" w:color="006A9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E2FF" w:themeFill="accent4" w:themeFillTint="3F"/>
      </w:tcPr>
    </w:tblStylePr>
    <w:tblStylePr w:type="band1Horz">
      <w:tblPr/>
      <w:tcPr>
        <w:tcBorders>
          <w:top w:val="nil"/>
          <w:bottom w:val="nil"/>
          <w:insideH w:val="nil"/>
          <w:insideV w:val="nil"/>
        </w:tcBorders>
        <w:shd w:val="clear" w:color="auto" w:fill="A8E2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tblBorders>
    </w:tblPr>
    <w:tblStylePr w:type="firstRow">
      <w:rPr>
        <w:sz w:val="24"/>
        <w:szCs w:val="24"/>
      </w:rPr>
      <w:tblPr/>
      <w:tcPr>
        <w:tcBorders>
          <w:top w:val="nil"/>
          <w:left w:val="nil"/>
          <w:bottom w:val="single" w:sz="24" w:space="0" w:color="7BBDD6" w:themeColor="accent5"/>
          <w:right w:val="nil"/>
          <w:insideH w:val="nil"/>
          <w:insideV w:val="nil"/>
        </w:tcBorders>
        <w:shd w:val="clear" w:color="auto" w:fill="FFFFFF" w:themeFill="background1"/>
      </w:tcPr>
    </w:tblStylePr>
    <w:tblStylePr w:type="lastRow">
      <w:tblPr/>
      <w:tcPr>
        <w:tcBorders>
          <w:top w:val="single" w:sz="8" w:space="0" w:color="7BBDD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BDD6" w:themeColor="accent5"/>
          <w:insideH w:val="nil"/>
          <w:insideV w:val="nil"/>
        </w:tcBorders>
        <w:shd w:val="clear" w:color="auto" w:fill="FFFFFF" w:themeFill="background1"/>
      </w:tcPr>
    </w:tblStylePr>
    <w:tblStylePr w:type="lastCol">
      <w:tblPr/>
      <w:tcPr>
        <w:tcBorders>
          <w:top w:val="nil"/>
          <w:left w:val="single" w:sz="8" w:space="0" w:color="7BBDD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EF4" w:themeFill="accent5" w:themeFillTint="3F"/>
      </w:tcPr>
    </w:tblStylePr>
    <w:tblStylePr w:type="band1Horz">
      <w:tblPr/>
      <w:tcPr>
        <w:tcBorders>
          <w:top w:val="nil"/>
          <w:bottom w:val="nil"/>
          <w:insideH w:val="nil"/>
          <w:insideV w:val="nil"/>
        </w:tcBorders>
        <w:shd w:val="clear" w:color="auto" w:fill="DEEE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tblBorders>
    </w:tblPr>
    <w:tblStylePr w:type="firstRow">
      <w:rPr>
        <w:sz w:val="24"/>
        <w:szCs w:val="24"/>
      </w:rPr>
      <w:tblPr/>
      <w:tcPr>
        <w:tcBorders>
          <w:top w:val="nil"/>
          <w:left w:val="nil"/>
          <w:bottom w:val="single" w:sz="24" w:space="0" w:color="428D52" w:themeColor="accent6"/>
          <w:right w:val="nil"/>
          <w:insideH w:val="nil"/>
          <w:insideV w:val="nil"/>
        </w:tcBorders>
        <w:shd w:val="clear" w:color="auto" w:fill="FFFFFF" w:themeFill="background1"/>
      </w:tcPr>
    </w:tblStylePr>
    <w:tblStylePr w:type="lastRow">
      <w:tblPr/>
      <w:tcPr>
        <w:tcBorders>
          <w:top w:val="single" w:sz="8" w:space="0" w:color="428D52"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8D52" w:themeColor="accent6"/>
          <w:insideH w:val="nil"/>
          <w:insideV w:val="nil"/>
        </w:tcBorders>
        <w:shd w:val="clear" w:color="auto" w:fill="FFFFFF" w:themeFill="background1"/>
      </w:tcPr>
    </w:tblStylePr>
    <w:tblStylePr w:type="lastCol">
      <w:tblPr/>
      <w:tcPr>
        <w:tcBorders>
          <w:top w:val="nil"/>
          <w:left w:val="single" w:sz="8" w:space="0" w:color="428D5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E7D1" w:themeFill="accent6" w:themeFillTint="3F"/>
      </w:tcPr>
    </w:tblStylePr>
    <w:tblStylePr w:type="band1Horz">
      <w:tblPr/>
      <w:tcPr>
        <w:tcBorders>
          <w:top w:val="nil"/>
          <w:bottom w:val="nil"/>
          <w:insideH w:val="nil"/>
          <w:insideV w:val="nil"/>
        </w:tcBorders>
        <w:shd w:val="clear" w:color="auto" w:fill="CBE7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637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637A8"/>
    <w:pPr>
      <w:spacing w:after="0" w:line="240" w:lineRule="auto"/>
    </w:pPr>
    <w:tblPr>
      <w:tblStyleRowBandSize w:val="1"/>
      <w:tblStyleColBandSize w:val="1"/>
      <w:tblBorders>
        <w:top w:val="single" w:sz="8"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single" w:sz="8" w:space="0" w:color="B5A3CE" w:themeColor="accent1" w:themeTint="BF"/>
      </w:tblBorders>
    </w:tblPr>
    <w:tblStylePr w:type="firstRow">
      <w:pPr>
        <w:spacing w:before="0" w:after="0" w:line="240" w:lineRule="auto"/>
      </w:pPr>
      <w:rPr>
        <w:b/>
        <w:bCs/>
        <w:color w:val="FFFFFF" w:themeColor="background1"/>
      </w:rPr>
      <w:tblPr/>
      <w:tcPr>
        <w:tcBorders>
          <w:top w:val="single" w:sz="8"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nil"/>
          <w:insideV w:val="nil"/>
        </w:tcBorders>
        <w:shd w:val="clear" w:color="auto" w:fill="9D85BE" w:themeFill="accent1"/>
      </w:tcPr>
    </w:tblStylePr>
    <w:tblStylePr w:type="lastRow">
      <w:pPr>
        <w:spacing w:before="0" w:after="0" w:line="240" w:lineRule="auto"/>
      </w:pPr>
      <w:rPr>
        <w:b/>
        <w:bCs/>
      </w:rPr>
      <w:tblPr/>
      <w:tcPr>
        <w:tcBorders>
          <w:top w:val="double" w:sz="6"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nil"/>
          <w:insideV w:val="nil"/>
        </w:tcBorders>
      </w:tcPr>
    </w:tblStylePr>
    <w:tblStylePr w:type="firstCol">
      <w:rPr>
        <w:b/>
        <w:bCs/>
      </w:rPr>
    </w:tblStylePr>
    <w:tblStylePr w:type="lastCol">
      <w:rPr>
        <w:b/>
        <w:bCs/>
      </w:rPr>
    </w:tblStylePr>
    <w:tblStylePr w:type="band1Vert">
      <w:tblPr/>
      <w:tcPr>
        <w:shd w:val="clear" w:color="auto" w:fill="E6E0EF" w:themeFill="accent1" w:themeFillTint="3F"/>
      </w:tcPr>
    </w:tblStylePr>
    <w:tblStylePr w:type="band1Horz">
      <w:tblPr/>
      <w:tcPr>
        <w:tcBorders>
          <w:insideH w:val="nil"/>
          <w:insideV w:val="nil"/>
        </w:tcBorders>
        <w:shd w:val="clear" w:color="auto" w:fill="E6E0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637A8"/>
    <w:pPr>
      <w:spacing w:after="0" w:line="240" w:lineRule="auto"/>
    </w:pPr>
    <w:tblPr>
      <w:tblStyleRowBandSize w:val="1"/>
      <w:tblStyleColBandSize w:val="1"/>
      <w:tblBorders>
        <w:top w:val="single" w:sz="8"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single" w:sz="8" w:space="0" w:color="9D9D9D" w:themeColor="accent2" w:themeTint="BF"/>
      </w:tblBorders>
    </w:tblPr>
    <w:tblStylePr w:type="firstRow">
      <w:pPr>
        <w:spacing w:before="0" w:after="0" w:line="240" w:lineRule="auto"/>
      </w:pPr>
      <w:rPr>
        <w:b/>
        <w:bCs/>
        <w:color w:val="FFFFFF" w:themeColor="background1"/>
      </w:rPr>
      <w:tblPr/>
      <w:tcPr>
        <w:tcBorders>
          <w:top w:val="single" w:sz="8"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nil"/>
          <w:insideV w:val="nil"/>
        </w:tcBorders>
        <w:shd w:val="clear" w:color="auto" w:fill="7D7D7D" w:themeFill="accent2"/>
      </w:tcPr>
    </w:tblStylePr>
    <w:tblStylePr w:type="lastRow">
      <w:pPr>
        <w:spacing w:before="0" w:after="0" w:line="240" w:lineRule="auto"/>
      </w:pPr>
      <w:rPr>
        <w:b/>
        <w:bCs/>
      </w:rPr>
      <w:tblPr/>
      <w:tcPr>
        <w:tcBorders>
          <w:top w:val="double" w:sz="6"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637A8"/>
    <w:pPr>
      <w:spacing w:after="0" w:line="240" w:lineRule="auto"/>
    </w:pPr>
    <w:tblPr>
      <w:tblStyleRowBandSize w:val="1"/>
      <w:tblStyleColBandSize w:val="1"/>
      <w:tblBorders>
        <w:top w:val="single" w:sz="8"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single" w:sz="8" w:space="0" w:color="D5D5D5" w:themeColor="accent3" w:themeTint="BF"/>
      </w:tblBorders>
    </w:tblPr>
    <w:tblStylePr w:type="firstRow">
      <w:pPr>
        <w:spacing w:before="0" w:after="0" w:line="240" w:lineRule="auto"/>
      </w:pPr>
      <w:rPr>
        <w:b/>
        <w:bCs/>
        <w:color w:val="FFFFFF" w:themeColor="background1"/>
      </w:rPr>
      <w:tblPr/>
      <w:tcPr>
        <w:tcBorders>
          <w:top w:val="single" w:sz="8"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nil"/>
          <w:insideV w:val="nil"/>
        </w:tcBorders>
        <w:shd w:val="clear" w:color="auto" w:fill="C8C8C8" w:themeFill="accent3"/>
      </w:tcPr>
    </w:tblStylePr>
    <w:tblStylePr w:type="lastRow">
      <w:pPr>
        <w:spacing w:before="0" w:after="0" w:line="240" w:lineRule="auto"/>
      </w:pPr>
      <w:rPr>
        <w:b/>
        <w:bCs/>
      </w:rPr>
      <w:tblPr/>
      <w:tcPr>
        <w:tcBorders>
          <w:top w:val="double" w:sz="6"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F1F1" w:themeFill="accent3" w:themeFillTint="3F"/>
      </w:tcPr>
    </w:tblStylePr>
    <w:tblStylePr w:type="band1Horz">
      <w:tblPr/>
      <w:tcPr>
        <w:tcBorders>
          <w:insideH w:val="nil"/>
          <w:insideV w:val="nil"/>
        </w:tcBorders>
        <w:shd w:val="clear" w:color="auto" w:fill="F1F1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637A8"/>
    <w:pPr>
      <w:spacing w:after="0" w:line="240" w:lineRule="auto"/>
    </w:pPr>
    <w:tblPr>
      <w:tblStyleRowBandSize w:val="1"/>
      <w:tblStyleColBandSize w:val="1"/>
      <w:tblBorders>
        <w:top w:val="single" w:sz="8"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single" w:sz="8" w:space="0" w:color="00A4F7" w:themeColor="accent4" w:themeTint="BF"/>
      </w:tblBorders>
    </w:tblPr>
    <w:tblStylePr w:type="firstRow">
      <w:pPr>
        <w:spacing w:before="0" w:after="0" w:line="240" w:lineRule="auto"/>
      </w:pPr>
      <w:rPr>
        <w:b/>
        <w:bCs/>
        <w:color w:val="FFFFFF" w:themeColor="background1"/>
      </w:rPr>
      <w:tblPr/>
      <w:tcPr>
        <w:tcBorders>
          <w:top w:val="single" w:sz="8"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nil"/>
          <w:insideV w:val="nil"/>
        </w:tcBorders>
        <w:shd w:val="clear" w:color="auto" w:fill="006A9F" w:themeFill="accent4"/>
      </w:tcPr>
    </w:tblStylePr>
    <w:tblStylePr w:type="lastRow">
      <w:pPr>
        <w:spacing w:before="0" w:after="0" w:line="240" w:lineRule="auto"/>
      </w:pPr>
      <w:rPr>
        <w:b/>
        <w:bCs/>
      </w:rPr>
      <w:tblPr/>
      <w:tcPr>
        <w:tcBorders>
          <w:top w:val="double" w:sz="6"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nil"/>
          <w:insideV w:val="nil"/>
        </w:tcBorders>
      </w:tcPr>
    </w:tblStylePr>
    <w:tblStylePr w:type="firstCol">
      <w:rPr>
        <w:b/>
        <w:bCs/>
      </w:rPr>
    </w:tblStylePr>
    <w:tblStylePr w:type="lastCol">
      <w:rPr>
        <w:b/>
        <w:bCs/>
      </w:rPr>
    </w:tblStylePr>
    <w:tblStylePr w:type="band1Vert">
      <w:tblPr/>
      <w:tcPr>
        <w:shd w:val="clear" w:color="auto" w:fill="A8E2FF" w:themeFill="accent4" w:themeFillTint="3F"/>
      </w:tcPr>
    </w:tblStylePr>
    <w:tblStylePr w:type="band1Horz">
      <w:tblPr/>
      <w:tcPr>
        <w:tcBorders>
          <w:insideH w:val="nil"/>
          <w:insideV w:val="nil"/>
        </w:tcBorders>
        <w:shd w:val="clear" w:color="auto" w:fill="A8E2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637A8"/>
    <w:pPr>
      <w:spacing w:after="0" w:line="240" w:lineRule="auto"/>
    </w:pPr>
    <w:tblPr>
      <w:tblStyleRowBandSize w:val="1"/>
      <w:tblStyleColBandSize w:val="1"/>
      <w:tblBorders>
        <w:top w:val="single" w:sz="8"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single" w:sz="8" w:space="0" w:color="9CCDE0" w:themeColor="accent5" w:themeTint="BF"/>
      </w:tblBorders>
    </w:tblPr>
    <w:tblStylePr w:type="firstRow">
      <w:pPr>
        <w:spacing w:before="0" w:after="0" w:line="240" w:lineRule="auto"/>
      </w:pPr>
      <w:rPr>
        <w:b/>
        <w:bCs/>
        <w:color w:val="FFFFFF" w:themeColor="background1"/>
      </w:rPr>
      <w:tblPr/>
      <w:tcPr>
        <w:tcBorders>
          <w:top w:val="single" w:sz="8"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nil"/>
          <w:insideV w:val="nil"/>
        </w:tcBorders>
        <w:shd w:val="clear" w:color="auto" w:fill="7BBDD6" w:themeFill="accent5"/>
      </w:tcPr>
    </w:tblStylePr>
    <w:tblStylePr w:type="lastRow">
      <w:pPr>
        <w:spacing w:before="0" w:after="0" w:line="240" w:lineRule="auto"/>
      </w:pPr>
      <w:rPr>
        <w:b/>
        <w:bCs/>
      </w:rPr>
      <w:tblPr/>
      <w:tcPr>
        <w:tcBorders>
          <w:top w:val="double" w:sz="6"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EF4" w:themeFill="accent5" w:themeFillTint="3F"/>
      </w:tcPr>
    </w:tblStylePr>
    <w:tblStylePr w:type="band1Horz">
      <w:tblPr/>
      <w:tcPr>
        <w:tcBorders>
          <w:insideH w:val="nil"/>
          <w:insideV w:val="nil"/>
        </w:tcBorders>
        <w:shd w:val="clear" w:color="auto" w:fill="DEEE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637A8"/>
    <w:pPr>
      <w:spacing w:after="0" w:line="240" w:lineRule="auto"/>
    </w:pPr>
    <w:tblPr>
      <w:tblStyleRowBandSize w:val="1"/>
      <w:tblStyleColBandSize w:val="1"/>
      <w:tblBorders>
        <w:top w:val="single" w:sz="8"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single" w:sz="8" w:space="0" w:color="64B675" w:themeColor="accent6" w:themeTint="BF"/>
      </w:tblBorders>
    </w:tblPr>
    <w:tblStylePr w:type="firstRow">
      <w:pPr>
        <w:spacing w:before="0" w:after="0" w:line="240" w:lineRule="auto"/>
      </w:pPr>
      <w:rPr>
        <w:b/>
        <w:bCs/>
        <w:color w:val="FFFFFF" w:themeColor="background1"/>
      </w:rPr>
      <w:tblPr/>
      <w:tcPr>
        <w:tcBorders>
          <w:top w:val="single" w:sz="8"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nil"/>
          <w:insideV w:val="nil"/>
        </w:tcBorders>
        <w:shd w:val="clear" w:color="auto" w:fill="428D52" w:themeFill="accent6"/>
      </w:tcPr>
    </w:tblStylePr>
    <w:tblStylePr w:type="lastRow">
      <w:pPr>
        <w:spacing w:before="0" w:after="0" w:line="240" w:lineRule="auto"/>
      </w:pPr>
      <w:rPr>
        <w:b/>
        <w:bCs/>
      </w:rPr>
      <w:tblPr/>
      <w:tcPr>
        <w:tcBorders>
          <w:top w:val="double" w:sz="6"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nil"/>
          <w:insideV w:val="nil"/>
        </w:tcBorders>
      </w:tcPr>
    </w:tblStylePr>
    <w:tblStylePr w:type="firstCol">
      <w:rPr>
        <w:b/>
        <w:bCs/>
      </w:rPr>
    </w:tblStylePr>
    <w:tblStylePr w:type="lastCol">
      <w:rPr>
        <w:b/>
        <w:bCs/>
      </w:rPr>
    </w:tblStylePr>
    <w:tblStylePr w:type="band1Vert">
      <w:tblPr/>
      <w:tcPr>
        <w:shd w:val="clear" w:color="auto" w:fill="CBE7D1" w:themeFill="accent6" w:themeFillTint="3F"/>
      </w:tcPr>
    </w:tblStylePr>
    <w:tblStylePr w:type="band1Horz">
      <w:tblPr/>
      <w:tcPr>
        <w:tcBorders>
          <w:insideH w:val="nil"/>
          <w:insideV w:val="nil"/>
        </w:tcBorders>
        <w:shd w:val="clear" w:color="auto" w:fill="CBE7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85B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85BE" w:themeFill="accent1"/>
      </w:tcPr>
    </w:tblStylePr>
    <w:tblStylePr w:type="lastCol">
      <w:rPr>
        <w:b/>
        <w:bCs/>
        <w:color w:val="FFFFFF" w:themeColor="background1"/>
      </w:rPr>
      <w:tblPr/>
      <w:tcPr>
        <w:tcBorders>
          <w:left w:val="nil"/>
          <w:right w:val="nil"/>
          <w:insideH w:val="nil"/>
          <w:insideV w:val="nil"/>
        </w:tcBorders>
        <w:shd w:val="clear" w:color="auto" w:fill="9D85B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D7D7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D7D7D" w:themeFill="accent2"/>
      </w:tcPr>
    </w:tblStylePr>
    <w:tblStylePr w:type="lastCol">
      <w:rPr>
        <w:b/>
        <w:bCs/>
        <w:color w:val="FFFFFF" w:themeColor="background1"/>
      </w:rPr>
      <w:tblPr/>
      <w:tcPr>
        <w:tcBorders>
          <w:left w:val="nil"/>
          <w:right w:val="nil"/>
          <w:insideH w:val="nil"/>
          <w:insideV w:val="nil"/>
        </w:tcBorders>
        <w:shd w:val="clear" w:color="auto" w:fill="7D7D7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C8C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8C8C8" w:themeFill="accent3"/>
      </w:tcPr>
    </w:tblStylePr>
    <w:tblStylePr w:type="lastCol">
      <w:rPr>
        <w:b/>
        <w:bCs/>
        <w:color w:val="FFFFFF" w:themeColor="background1"/>
      </w:rPr>
      <w:tblPr/>
      <w:tcPr>
        <w:tcBorders>
          <w:left w:val="nil"/>
          <w:right w:val="nil"/>
          <w:insideH w:val="nil"/>
          <w:insideV w:val="nil"/>
        </w:tcBorders>
        <w:shd w:val="clear" w:color="auto" w:fill="C8C8C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A9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A9F" w:themeFill="accent4"/>
      </w:tcPr>
    </w:tblStylePr>
    <w:tblStylePr w:type="lastCol">
      <w:rPr>
        <w:b/>
        <w:bCs/>
        <w:color w:val="FFFFFF" w:themeColor="background1"/>
      </w:rPr>
      <w:tblPr/>
      <w:tcPr>
        <w:tcBorders>
          <w:left w:val="nil"/>
          <w:right w:val="nil"/>
          <w:insideH w:val="nil"/>
          <w:insideV w:val="nil"/>
        </w:tcBorders>
        <w:shd w:val="clear" w:color="auto" w:fill="006A9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BDD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BDD6" w:themeFill="accent5"/>
      </w:tcPr>
    </w:tblStylePr>
    <w:tblStylePr w:type="lastCol">
      <w:rPr>
        <w:b/>
        <w:bCs/>
        <w:color w:val="FFFFFF" w:themeColor="background1"/>
      </w:rPr>
      <w:tblPr/>
      <w:tcPr>
        <w:tcBorders>
          <w:left w:val="nil"/>
          <w:right w:val="nil"/>
          <w:insideH w:val="nil"/>
          <w:insideV w:val="nil"/>
        </w:tcBorders>
        <w:shd w:val="clear" w:color="auto" w:fill="7BBDD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8D5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8D52" w:themeFill="accent6"/>
      </w:tcPr>
    </w:tblStylePr>
    <w:tblStylePr w:type="lastCol">
      <w:rPr>
        <w:b/>
        <w:bCs/>
        <w:color w:val="FFFFFF" w:themeColor="background1"/>
      </w:rPr>
      <w:tblPr/>
      <w:tcPr>
        <w:tcBorders>
          <w:left w:val="nil"/>
          <w:right w:val="nil"/>
          <w:insideH w:val="nil"/>
          <w:insideV w:val="nil"/>
        </w:tcBorders>
        <w:shd w:val="clear" w:color="auto" w:fill="428D5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9637A8"/>
    <w:rPr>
      <w:color w:val="2B579A"/>
      <w:shd w:val="clear" w:color="auto" w:fill="E1DFDD"/>
    </w:rPr>
  </w:style>
  <w:style w:type="paragraph" w:styleId="MessageHeader">
    <w:name w:val="Message Header"/>
    <w:basedOn w:val="Normal"/>
    <w:link w:val="MessageHeaderChar"/>
    <w:uiPriority w:val="99"/>
    <w:semiHidden/>
    <w:unhideWhenUsed/>
    <w:rsid w:val="009637A8"/>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sz w:val="24"/>
      <w:szCs w:val="24"/>
    </w:rPr>
  </w:style>
  <w:style w:type="character" w:customStyle="1" w:styleId="MessageHeaderChar">
    <w:name w:val="Message Header Char"/>
    <w:basedOn w:val="DefaultParagraphFont"/>
    <w:link w:val="MessageHeader"/>
    <w:uiPriority w:val="99"/>
    <w:semiHidden/>
    <w:rsid w:val="009637A8"/>
    <w:rPr>
      <w:rFonts w:ascii="Arial" w:eastAsiaTheme="majorEastAsia" w:hAnsi="Arial" w:cs="Arial"/>
      <w:sz w:val="24"/>
      <w:szCs w:val="24"/>
      <w:shd w:val="pct20" w:color="auto" w:fill="auto"/>
    </w:rPr>
  </w:style>
  <w:style w:type="paragraph" w:styleId="NoSpacing">
    <w:name w:val="No Spacing"/>
    <w:uiPriority w:val="1"/>
    <w:qFormat/>
    <w:rsid w:val="009637A8"/>
    <w:pPr>
      <w:spacing w:after="0" w:line="240" w:lineRule="auto"/>
    </w:pPr>
    <w:rPr>
      <w:rFonts w:ascii="Arial Narrow" w:hAnsi="Arial Narrow" w:cs="Arial"/>
    </w:rPr>
  </w:style>
  <w:style w:type="paragraph" w:styleId="NormalWeb">
    <w:name w:val="Normal (Web)"/>
    <w:basedOn w:val="Normal"/>
    <w:uiPriority w:val="99"/>
    <w:semiHidden/>
    <w:unhideWhenUsed/>
    <w:rsid w:val="009637A8"/>
    <w:pPr>
      <w:spacing w:after="160" w:line="259" w:lineRule="auto"/>
    </w:pPr>
    <w:rPr>
      <w:sz w:val="24"/>
      <w:szCs w:val="24"/>
    </w:rPr>
  </w:style>
  <w:style w:type="paragraph" w:styleId="NormalIndent">
    <w:name w:val="Normal Indent"/>
    <w:basedOn w:val="Normal"/>
    <w:uiPriority w:val="99"/>
    <w:semiHidden/>
    <w:unhideWhenUsed/>
    <w:rsid w:val="009637A8"/>
    <w:pPr>
      <w:spacing w:after="160" w:line="259" w:lineRule="auto"/>
      <w:ind w:left="720"/>
    </w:pPr>
  </w:style>
  <w:style w:type="paragraph" w:styleId="NoteHeading">
    <w:name w:val="Note Heading"/>
    <w:basedOn w:val="Normal"/>
    <w:next w:val="Normal"/>
    <w:link w:val="NoteHeadingChar"/>
    <w:uiPriority w:val="99"/>
    <w:semiHidden/>
    <w:unhideWhenUsed/>
    <w:rsid w:val="009637A8"/>
    <w:pPr>
      <w:spacing w:after="0"/>
    </w:pPr>
  </w:style>
  <w:style w:type="character" w:customStyle="1" w:styleId="NoteHeadingChar">
    <w:name w:val="Note Heading Char"/>
    <w:basedOn w:val="DefaultParagraphFont"/>
    <w:link w:val="NoteHeading"/>
    <w:uiPriority w:val="99"/>
    <w:semiHidden/>
    <w:rsid w:val="009637A8"/>
    <w:rPr>
      <w:rFonts w:ascii="Arial" w:hAnsi="Arial" w:cs="Arial"/>
    </w:rPr>
  </w:style>
  <w:style w:type="character" w:styleId="PageNumber">
    <w:name w:val="page number"/>
    <w:basedOn w:val="DefaultParagraphFont"/>
    <w:uiPriority w:val="99"/>
    <w:semiHidden/>
    <w:unhideWhenUsed/>
    <w:rsid w:val="009637A8"/>
  </w:style>
  <w:style w:type="character" w:styleId="PlaceholderText">
    <w:name w:val="Placeholder Text"/>
    <w:basedOn w:val="DefaultParagraphFont"/>
    <w:uiPriority w:val="99"/>
    <w:semiHidden/>
    <w:rsid w:val="009637A8"/>
    <w:rPr>
      <w:color w:val="808080"/>
    </w:rPr>
  </w:style>
  <w:style w:type="table" w:styleId="PlainTable1">
    <w:name w:val="Plain Table 1"/>
    <w:basedOn w:val="TableNormal"/>
    <w:uiPriority w:val="41"/>
    <w:rsid w:val="009637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37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637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637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637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637A8"/>
    <w:pPr>
      <w:spacing w:after="0"/>
    </w:pPr>
    <w:rPr>
      <w:sz w:val="21"/>
      <w:szCs w:val="21"/>
    </w:rPr>
  </w:style>
  <w:style w:type="character" w:customStyle="1" w:styleId="PlainTextChar">
    <w:name w:val="Plain Text Char"/>
    <w:basedOn w:val="DefaultParagraphFont"/>
    <w:link w:val="PlainText"/>
    <w:uiPriority w:val="99"/>
    <w:semiHidden/>
    <w:rsid w:val="009637A8"/>
    <w:rPr>
      <w:rFonts w:ascii="Arial" w:hAnsi="Arial" w:cs="Arial"/>
      <w:sz w:val="21"/>
      <w:szCs w:val="21"/>
    </w:rPr>
  </w:style>
  <w:style w:type="paragraph" w:styleId="Quote">
    <w:name w:val="Quote"/>
    <w:basedOn w:val="Normal"/>
    <w:next w:val="Normal"/>
    <w:link w:val="QuoteChar"/>
    <w:uiPriority w:val="29"/>
    <w:qFormat/>
    <w:rsid w:val="0020185D"/>
    <w:pPr>
      <w:spacing w:before="120" w:after="120"/>
      <w:ind w:left="420"/>
    </w:pPr>
    <w:rPr>
      <w:rFonts w:cstheme="minorBidi"/>
      <w:i/>
      <w:iCs/>
      <w:color w:val="4D4C4D"/>
    </w:rPr>
  </w:style>
  <w:style w:type="character" w:customStyle="1" w:styleId="QuoteChar">
    <w:name w:val="Quote Char"/>
    <w:basedOn w:val="DefaultParagraphFont"/>
    <w:link w:val="Quote"/>
    <w:uiPriority w:val="29"/>
    <w:rsid w:val="0020185D"/>
    <w:rPr>
      <w:rFonts w:ascii="Arial Narrow" w:hAnsi="Arial Narrow"/>
      <w:i/>
      <w:iCs/>
      <w:color w:val="4D4C4D"/>
    </w:rPr>
  </w:style>
  <w:style w:type="paragraph" w:styleId="Salutation">
    <w:name w:val="Salutation"/>
    <w:basedOn w:val="Normal"/>
    <w:next w:val="Normal"/>
    <w:link w:val="SalutationChar"/>
    <w:uiPriority w:val="99"/>
    <w:semiHidden/>
    <w:unhideWhenUsed/>
    <w:rsid w:val="009637A8"/>
    <w:pPr>
      <w:spacing w:after="160" w:line="259" w:lineRule="auto"/>
    </w:pPr>
  </w:style>
  <w:style w:type="character" w:customStyle="1" w:styleId="SalutationChar">
    <w:name w:val="Salutation Char"/>
    <w:basedOn w:val="DefaultParagraphFont"/>
    <w:link w:val="Salutation"/>
    <w:uiPriority w:val="99"/>
    <w:semiHidden/>
    <w:rsid w:val="009637A8"/>
    <w:rPr>
      <w:rFonts w:ascii="Arial" w:hAnsi="Arial" w:cs="Arial"/>
    </w:rPr>
  </w:style>
  <w:style w:type="paragraph" w:styleId="Signature">
    <w:name w:val="Signature"/>
    <w:basedOn w:val="Normal"/>
    <w:link w:val="SignatureChar"/>
    <w:uiPriority w:val="99"/>
    <w:semiHidden/>
    <w:unhideWhenUsed/>
    <w:rsid w:val="009637A8"/>
    <w:pPr>
      <w:spacing w:after="0"/>
      <w:ind w:left="4252"/>
    </w:pPr>
  </w:style>
  <w:style w:type="character" w:customStyle="1" w:styleId="SignatureChar">
    <w:name w:val="Signature Char"/>
    <w:basedOn w:val="DefaultParagraphFont"/>
    <w:link w:val="Signature"/>
    <w:uiPriority w:val="99"/>
    <w:semiHidden/>
    <w:rsid w:val="009637A8"/>
    <w:rPr>
      <w:rFonts w:ascii="Arial" w:hAnsi="Arial" w:cs="Arial"/>
    </w:rPr>
  </w:style>
  <w:style w:type="character" w:styleId="SmartHyperlink">
    <w:name w:val="Smart Hyperlink"/>
    <w:basedOn w:val="DefaultParagraphFont"/>
    <w:uiPriority w:val="99"/>
    <w:semiHidden/>
    <w:unhideWhenUsed/>
    <w:rsid w:val="009637A8"/>
    <w:rPr>
      <w:u w:val="dotted"/>
    </w:rPr>
  </w:style>
  <w:style w:type="character" w:styleId="SmartLink">
    <w:name w:val="Smart Link"/>
    <w:basedOn w:val="DefaultParagraphFont"/>
    <w:uiPriority w:val="99"/>
    <w:semiHidden/>
    <w:unhideWhenUsed/>
    <w:rsid w:val="009637A8"/>
    <w:rPr>
      <w:color w:val="0000FF"/>
      <w:u w:val="single"/>
      <w:shd w:val="clear" w:color="auto" w:fill="F3F2F1"/>
    </w:rPr>
  </w:style>
  <w:style w:type="character" w:styleId="Strong">
    <w:name w:val="Strong"/>
    <w:basedOn w:val="DefaultParagraphFont"/>
    <w:uiPriority w:val="22"/>
    <w:qFormat/>
    <w:rsid w:val="009637A8"/>
    <w:rPr>
      <w:b/>
      <w:bCs/>
    </w:rPr>
  </w:style>
  <w:style w:type="paragraph" w:styleId="Subtitle">
    <w:name w:val="Subtitle"/>
    <w:basedOn w:val="Normal"/>
    <w:next w:val="Normal"/>
    <w:link w:val="SubtitleChar"/>
    <w:uiPriority w:val="11"/>
    <w:qFormat/>
    <w:rsid w:val="009637A8"/>
    <w:pPr>
      <w:numPr>
        <w:ilvl w:val="1"/>
      </w:numPr>
      <w:spacing w:after="160" w:line="259"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637A8"/>
    <w:rPr>
      <w:rFonts w:ascii="Arial" w:eastAsiaTheme="minorEastAsia" w:hAnsi="Arial" w:cs="Arial"/>
      <w:color w:val="5A5A5A" w:themeColor="text1" w:themeTint="A5"/>
      <w:spacing w:val="15"/>
    </w:rPr>
  </w:style>
  <w:style w:type="character" w:styleId="SubtleEmphasis">
    <w:name w:val="Subtle Emphasis"/>
    <w:basedOn w:val="DefaultParagraphFont"/>
    <w:uiPriority w:val="19"/>
    <w:qFormat/>
    <w:rsid w:val="009637A8"/>
    <w:rPr>
      <w:i/>
      <w:iCs/>
      <w:color w:val="404040" w:themeColor="text1" w:themeTint="BF"/>
    </w:rPr>
  </w:style>
  <w:style w:type="character" w:styleId="SubtleReference">
    <w:name w:val="Subtle Reference"/>
    <w:basedOn w:val="DefaultParagraphFont"/>
    <w:uiPriority w:val="31"/>
    <w:qFormat/>
    <w:rsid w:val="009637A8"/>
    <w:rPr>
      <w:smallCaps/>
      <w:color w:val="5A5A5A" w:themeColor="text1" w:themeTint="A5"/>
    </w:rPr>
  </w:style>
  <w:style w:type="table" w:styleId="Table3Deffects1">
    <w:name w:val="Table 3D effects 1"/>
    <w:basedOn w:val="TableNormal"/>
    <w:uiPriority w:val="99"/>
    <w:semiHidden/>
    <w:unhideWhenUsed/>
    <w:rsid w:val="009637A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637A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637A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637A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637A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637A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637A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637A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637A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637A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637A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637A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637A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637A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637A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637A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637A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63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637A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637A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637A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637A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637A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637A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637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637A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637A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637A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637A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637A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637A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637A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7A77EC"/>
    <w:pPr>
      <w:tabs>
        <w:tab w:val="right" w:pos="7643"/>
      </w:tabs>
      <w:spacing w:after="0" w:line="259" w:lineRule="auto"/>
      <w:ind w:left="1164" w:right="851" w:hanging="1164"/>
    </w:pPr>
  </w:style>
  <w:style w:type="paragraph" w:styleId="TableofFigures">
    <w:name w:val="table of figures"/>
    <w:basedOn w:val="Normal"/>
    <w:next w:val="Normal"/>
    <w:uiPriority w:val="99"/>
    <w:unhideWhenUsed/>
    <w:rsid w:val="00B9265D"/>
    <w:pPr>
      <w:tabs>
        <w:tab w:val="right" w:pos="7643"/>
      </w:tabs>
      <w:spacing w:before="0" w:after="0" w:line="260" w:lineRule="exact"/>
      <w:ind w:left="1123" w:right="851" w:hanging="1123"/>
    </w:pPr>
  </w:style>
  <w:style w:type="table" w:styleId="TableProfessional">
    <w:name w:val="Table Professional"/>
    <w:basedOn w:val="TableNormal"/>
    <w:uiPriority w:val="99"/>
    <w:semiHidden/>
    <w:unhideWhenUsed/>
    <w:rsid w:val="009637A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637A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637A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637A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637A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63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637A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637A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637A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9637A8"/>
    <w:pPr>
      <w:spacing w:after="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9637A8"/>
    <w:rPr>
      <w:rFonts w:ascii="Arial" w:eastAsiaTheme="majorEastAsia" w:hAnsi="Arial" w:cs="Arial"/>
      <w:spacing w:val="-10"/>
      <w:kern w:val="28"/>
      <w:sz w:val="56"/>
      <w:szCs w:val="56"/>
    </w:rPr>
  </w:style>
  <w:style w:type="paragraph" w:styleId="TOAHeading">
    <w:name w:val="toa heading"/>
    <w:basedOn w:val="Normal"/>
    <w:next w:val="Normal"/>
    <w:uiPriority w:val="99"/>
    <w:semiHidden/>
    <w:unhideWhenUsed/>
    <w:rsid w:val="009637A8"/>
    <w:pPr>
      <w:spacing w:before="120" w:after="160" w:line="259" w:lineRule="auto"/>
    </w:pPr>
    <w:rPr>
      <w:rFonts w:eastAsiaTheme="majorEastAsia"/>
      <w:b/>
      <w:bCs/>
      <w:sz w:val="24"/>
      <w:szCs w:val="24"/>
    </w:rPr>
  </w:style>
  <w:style w:type="paragraph" w:styleId="TOC1">
    <w:name w:val="toc 1"/>
    <w:basedOn w:val="Normal"/>
    <w:next w:val="Normal"/>
    <w:uiPriority w:val="39"/>
    <w:rsid w:val="00C62B89"/>
    <w:pPr>
      <w:tabs>
        <w:tab w:val="right" w:pos="7643"/>
      </w:tabs>
      <w:spacing w:before="300" w:after="360" w:line="240" w:lineRule="exact"/>
      <w:ind w:right="851"/>
    </w:pPr>
    <w:rPr>
      <w:rFonts w:ascii="Yu Gothic Medium" w:eastAsia="Yu Gothic Medium" w:hAnsi="Yu Gothic Medium" w:cstheme="minorBidi"/>
      <w:b/>
      <w:noProof/>
      <w:color w:val="6C3F99"/>
      <w:sz w:val="24"/>
    </w:rPr>
  </w:style>
  <w:style w:type="paragraph" w:styleId="TOC2">
    <w:name w:val="toc 2"/>
    <w:basedOn w:val="Normal"/>
    <w:next w:val="Normal"/>
    <w:uiPriority w:val="39"/>
    <w:rsid w:val="00B9265D"/>
    <w:pPr>
      <w:keepNext/>
      <w:tabs>
        <w:tab w:val="right" w:pos="7643"/>
      </w:tabs>
      <w:spacing w:before="292" w:after="168" w:line="240" w:lineRule="exact"/>
      <w:ind w:left="561" w:right="851" w:hanging="561"/>
    </w:pPr>
    <w:rPr>
      <w:rFonts w:ascii="Yu Gothic Medium" w:eastAsia="Yu Gothic Medium" w:hAnsi="Yu Gothic Medium" w:cstheme="minorBidi"/>
      <w:b/>
      <w:noProof/>
      <w:color w:val="000100"/>
      <w:sz w:val="24"/>
    </w:rPr>
  </w:style>
  <w:style w:type="paragraph" w:styleId="TOC3">
    <w:name w:val="toc 3"/>
    <w:basedOn w:val="Normal"/>
    <w:next w:val="Normal"/>
    <w:uiPriority w:val="39"/>
    <w:rsid w:val="00B9265D"/>
    <w:pPr>
      <w:tabs>
        <w:tab w:val="right" w:pos="7643"/>
      </w:tabs>
      <w:spacing w:before="0" w:after="0" w:line="240" w:lineRule="auto"/>
      <w:ind w:left="1122" w:right="851" w:hanging="561"/>
    </w:pPr>
    <w:rPr>
      <w:rFonts w:cstheme="minorBidi"/>
      <w:noProof/>
      <w:color w:val="000100"/>
      <w:position w:val="-6"/>
    </w:rPr>
  </w:style>
  <w:style w:type="paragraph" w:styleId="TOC4">
    <w:name w:val="toc 4"/>
    <w:basedOn w:val="Normal"/>
    <w:next w:val="Normal"/>
    <w:uiPriority w:val="39"/>
    <w:rsid w:val="00B9265D"/>
    <w:pPr>
      <w:tabs>
        <w:tab w:val="right" w:pos="7643"/>
      </w:tabs>
      <w:spacing w:before="0" w:after="60"/>
      <w:ind w:left="1684" w:right="851" w:hanging="561"/>
      <w:contextualSpacing/>
    </w:pPr>
    <w:rPr>
      <w:rFonts w:cstheme="minorBidi"/>
      <w:noProof/>
      <w:color w:val="000100"/>
      <w:sz w:val="20"/>
    </w:rPr>
  </w:style>
  <w:style w:type="paragraph" w:styleId="TOC5">
    <w:name w:val="toc 5"/>
    <w:basedOn w:val="Normal"/>
    <w:next w:val="Normal"/>
    <w:uiPriority w:val="39"/>
    <w:rsid w:val="00A85EB6"/>
    <w:pPr>
      <w:tabs>
        <w:tab w:val="right" w:pos="7643"/>
      </w:tabs>
      <w:spacing w:after="32"/>
      <w:ind w:left="454" w:right="851" w:hanging="454"/>
    </w:pPr>
    <w:rPr>
      <w:rFonts w:cstheme="minorBidi"/>
      <w:noProof/>
      <w:color w:val="000100"/>
      <w:spacing w:val="-4"/>
      <w:sz w:val="21"/>
    </w:rPr>
  </w:style>
  <w:style w:type="paragraph" w:styleId="TOC6">
    <w:name w:val="toc 6"/>
    <w:basedOn w:val="Normal"/>
    <w:next w:val="Normal"/>
    <w:uiPriority w:val="39"/>
    <w:rsid w:val="00A85EB6"/>
    <w:pPr>
      <w:numPr>
        <w:ilvl w:val="5"/>
        <w:numId w:val="15"/>
      </w:numPr>
      <w:pBdr>
        <w:bottom w:val="single" w:sz="4" w:space="1" w:color="auto"/>
        <w:between w:val="single" w:sz="4" w:space="1" w:color="auto"/>
      </w:pBdr>
      <w:tabs>
        <w:tab w:val="right" w:pos="7643"/>
      </w:tabs>
      <w:spacing w:before="240" w:after="0" w:line="240" w:lineRule="exact"/>
      <w:ind w:left="0" w:right="851" w:firstLine="0"/>
    </w:pPr>
    <w:rPr>
      <w:rFonts w:cstheme="minorBidi"/>
      <w:noProof/>
      <w:color w:val="000100"/>
      <w:sz w:val="20"/>
    </w:rPr>
  </w:style>
  <w:style w:type="paragraph" w:styleId="TOC7">
    <w:name w:val="toc 7"/>
    <w:basedOn w:val="Normal"/>
    <w:next w:val="Normal"/>
    <w:uiPriority w:val="39"/>
    <w:rsid w:val="00A85EB6"/>
    <w:pPr>
      <w:keepNext/>
      <w:numPr>
        <w:ilvl w:val="6"/>
        <w:numId w:val="15"/>
      </w:numPr>
      <w:tabs>
        <w:tab w:val="right" w:pos="7643"/>
      </w:tabs>
      <w:spacing w:before="240" w:after="0" w:line="240" w:lineRule="exact"/>
      <w:ind w:right="851"/>
      <w:contextualSpacing/>
    </w:pPr>
    <w:rPr>
      <w:rFonts w:ascii="Yu Gothic Medium" w:eastAsia="Yu Gothic Medium" w:hAnsi="Yu Gothic Medium" w:cstheme="minorBidi"/>
      <w:b/>
      <w:color w:val="000100"/>
      <w:sz w:val="24"/>
    </w:rPr>
  </w:style>
  <w:style w:type="paragraph" w:styleId="TOC8">
    <w:name w:val="toc 8"/>
    <w:basedOn w:val="Normal"/>
    <w:next w:val="Normal"/>
    <w:uiPriority w:val="39"/>
    <w:rsid w:val="00A85EB6"/>
    <w:pPr>
      <w:tabs>
        <w:tab w:val="right" w:pos="7643"/>
      </w:tabs>
      <w:spacing w:after="100"/>
      <w:ind w:right="851"/>
      <w:contextualSpacing/>
    </w:pPr>
    <w:rPr>
      <w:rFonts w:cstheme="minorBidi"/>
      <w:noProof/>
      <w:color w:val="000100"/>
      <w:sz w:val="18"/>
    </w:rPr>
  </w:style>
  <w:style w:type="paragraph" w:styleId="TOC9">
    <w:name w:val="toc 9"/>
    <w:basedOn w:val="Normal"/>
    <w:next w:val="Normal"/>
    <w:uiPriority w:val="39"/>
    <w:rsid w:val="00A85EB6"/>
    <w:pPr>
      <w:tabs>
        <w:tab w:val="right" w:pos="7643"/>
      </w:tabs>
      <w:spacing w:after="100"/>
      <w:ind w:right="851"/>
    </w:pPr>
    <w:rPr>
      <w:rFonts w:cstheme="minorBidi"/>
      <w:color w:val="000100"/>
      <w:spacing w:val="-4"/>
      <w:sz w:val="19"/>
    </w:rPr>
  </w:style>
  <w:style w:type="paragraph" w:styleId="TOCHeading">
    <w:name w:val="TOC Heading"/>
    <w:basedOn w:val="Heading1"/>
    <w:next w:val="Normal"/>
    <w:uiPriority w:val="39"/>
    <w:semiHidden/>
    <w:unhideWhenUsed/>
    <w:qFormat/>
    <w:rsid w:val="00A53217"/>
    <w:pPr>
      <w:outlineLvl w:val="9"/>
    </w:pPr>
    <w:rPr>
      <w:rFonts w:eastAsia="Yu Gothic Medium"/>
      <w:color w:val="6C3D99"/>
    </w:rPr>
  </w:style>
  <w:style w:type="character" w:styleId="UnresolvedMention">
    <w:name w:val="Unresolved Mention"/>
    <w:basedOn w:val="DefaultParagraphFont"/>
    <w:uiPriority w:val="99"/>
    <w:semiHidden/>
    <w:unhideWhenUsed/>
    <w:rsid w:val="009637A8"/>
    <w:rPr>
      <w:color w:val="605E5C"/>
      <w:shd w:val="clear" w:color="auto" w:fill="E1DFDD"/>
    </w:rPr>
  </w:style>
  <w:style w:type="numbering" w:customStyle="1" w:styleId="aaclstStyleBullets">
    <w:name w:val="aac_lstStyle_Bullets"/>
    <w:uiPriority w:val="99"/>
    <w:rsid w:val="000F76C4"/>
    <w:pPr>
      <w:numPr>
        <w:numId w:val="5"/>
      </w:numPr>
    </w:pPr>
  </w:style>
  <w:style w:type="numbering" w:customStyle="1" w:styleId="aaclstStyleListNumber">
    <w:name w:val="aac_lstStyle_ListNumber"/>
    <w:uiPriority w:val="99"/>
    <w:rsid w:val="00303C43"/>
    <w:pPr>
      <w:numPr>
        <w:numId w:val="6"/>
      </w:numPr>
    </w:pPr>
  </w:style>
  <w:style w:type="numbering" w:customStyle="1" w:styleId="aaclstStyleHeadingNumbered">
    <w:name w:val="aac_lstStyle_HeadingNumbered"/>
    <w:uiPriority w:val="99"/>
    <w:rsid w:val="00B43407"/>
    <w:pPr>
      <w:numPr>
        <w:numId w:val="7"/>
      </w:numPr>
    </w:pPr>
  </w:style>
  <w:style w:type="paragraph" w:customStyle="1" w:styleId="Normal-nospace">
    <w:name w:val="Normal - no space"/>
    <w:basedOn w:val="Normal"/>
    <w:qFormat/>
    <w:rsid w:val="00DF3BD9"/>
    <w:pPr>
      <w:spacing w:before="0" w:after="0"/>
    </w:pPr>
    <w:rPr>
      <w:color w:val="000100"/>
    </w:rPr>
  </w:style>
  <w:style w:type="paragraph" w:customStyle="1" w:styleId="Heading2ES">
    <w:name w:val="Heading 2 (ES)"/>
    <w:basedOn w:val="Heading2nonumber"/>
    <w:next w:val="BodyText"/>
    <w:qFormat/>
    <w:rsid w:val="00853C78"/>
    <w:pPr>
      <w:numPr>
        <w:numId w:val="34"/>
      </w:numPr>
    </w:pPr>
    <w:rPr>
      <w:color w:val="6C3F99"/>
    </w:rPr>
  </w:style>
  <w:style w:type="paragraph" w:customStyle="1" w:styleId="Introduction">
    <w:name w:val="Introduction"/>
    <w:basedOn w:val="Normal-nospace"/>
    <w:next w:val="BodyText"/>
    <w:qFormat/>
    <w:rsid w:val="0023326E"/>
    <w:pPr>
      <w:spacing w:before="240" w:after="460" w:line="300" w:lineRule="exact"/>
      <w:ind w:right="120"/>
      <w:contextualSpacing/>
    </w:pPr>
    <w:rPr>
      <w:i/>
      <w:color w:val="7D7C7D"/>
      <w:sz w:val="24"/>
    </w:rPr>
  </w:style>
  <w:style w:type="paragraph" w:customStyle="1" w:styleId="Heading3ES">
    <w:name w:val="Heading 3 (ES)"/>
    <w:basedOn w:val="Heading3nonumber"/>
    <w:next w:val="BodyText"/>
    <w:qFormat/>
    <w:rsid w:val="00853C78"/>
    <w:pPr>
      <w:numPr>
        <w:numId w:val="34"/>
      </w:numPr>
    </w:pPr>
  </w:style>
  <w:style w:type="paragraph" w:customStyle="1" w:styleId="Heading4ES">
    <w:name w:val="Heading 4 (ES)"/>
    <w:basedOn w:val="Heading4nonumber"/>
    <w:next w:val="BodyText"/>
    <w:qFormat/>
    <w:rsid w:val="00853C78"/>
    <w:pPr>
      <w:numPr>
        <w:numId w:val="34"/>
      </w:numPr>
    </w:pPr>
  </w:style>
  <w:style w:type="numbering" w:customStyle="1" w:styleId="aaclstStyleHeadingsES">
    <w:name w:val="aac_lstStyle_HeadingsES"/>
    <w:uiPriority w:val="99"/>
    <w:rsid w:val="00853C78"/>
    <w:pPr>
      <w:numPr>
        <w:numId w:val="10"/>
      </w:numPr>
    </w:pPr>
  </w:style>
  <w:style w:type="paragraph" w:customStyle="1" w:styleId="Header-CompanyName">
    <w:name w:val="Header-Company Name"/>
    <w:basedOn w:val="Normal-nospace"/>
    <w:qFormat/>
    <w:rsid w:val="00025A87"/>
    <w:pPr>
      <w:spacing w:before="100" w:line="240" w:lineRule="auto"/>
      <w:jc w:val="right"/>
    </w:pPr>
    <w:rPr>
      <w:sz w:val="14"/>
    </w:rPr>
  </w:style>
  <w:style w:type="paragraph" w:customStyle="1" w:styleId="FooterText">
    <w:name w:val="Footer Text"/>
    <w:basedOn w:val="Normal-nospace"/>
    <w:qFormat/>
    <w:rsid w:val="009472E3"/>
    <w:pPr>
      <w:spacing w:line="240" w:lineRule="auto"/>
      <w:ind w:right="200"/>
      <w:jc w:val="right"/>
    </w:pPr>
    <w:rPr>
      <w:rFonts w:ascii="Yu Gothic Medium" w:eastAsia="Yu Gothic Medium" w:hAnsi="Yu Gothic Medium"/>
      <w:spacing w:val="6"/>
      <w:sz w:val="12"/>
    </w:rPr>
  </w:style>
  <w:style w:type="paragraph" w:customStyle="1" w:styleId="pageNumber0">
    <w:name w:val="pageNumber"/>
    <w:basedOn w:val="Normal-nospace"/>
    <w:qFormat/>
    <w:rsid w:val="000C0F1E"/>
    <w:pPr>
      <w:spacing w:line="240" w:lineRule="auto"/>
      <w:ind w:right="40"/>
      <w:jc w:val="center"/>
    </w:pPr>
    <w:rPr>
      <w:rFonts w:ascii="Yu Gothic Medium" w:eastAsia="Yu Gothic Medium" w:hAnsi="Yu Gothic Medium"/>
      <w:color w:val="959595"/>
      <w:sz w:val="20"/>
    </w:rPr>
  </w:style>
  <w:style w:type="paragraph" w:customStyle="1" w:styleId="CpTitle">
    <w:name w:val="Cp Title"/>
    <w:basedOn w:val="Normal-nospace"/>
    <w:next w:val="CpSubTitle"/>
    <w:qFormat/>
    <w:rsid w:val="00E873F8"/>
    <w:pPr>
      <w:spacing w:after="120" w:line="168" w:lineRule="auto"/>
    </w:pPr>
    <w:rPr>
      <w:rFonts w:ascii="Yu Gothic Medium" w:hAnsi="Yu Gothic Medium"/>
      <w:b/>
      <w:color w:val="FFFFFF" w:themeColor="background1"/>
      <w:sz w:val="40"/>
    </w:rPr>
  </w:style>
  <w:style w:type="paragraph" w:customStyle="1" w:styleId="CpSubTitle">
    <w:name w:val="Cp SubTitle"/>
    <w:basedOn w:val="Normalrgb"/>
    <w:qFormat/>
    <w:rsid w:val="006F1B2D"/>
    <w:pPr>
      <w:spacing w:after="120" w:line="168" w:lineRule="auto"/>
    </w:pPr>
    <w:rPr>
      <w:rFonts w:ascii="Yu Gothic Medium" w:hAnsi="Yu Gothic Medium"/>
      <w:sz w:val="28"/>
    </w:rPr>
  </w:style>
  <w:style w:type="numbering" w:customStyle="1" w:styleId="aaclstStyleAppendices">
    <w:name w:val="aac_lstStyle_Appendices"/>
    <w:uiPriority w:val="99"/>
    <w:rsid w:val="008D2BA5"/>
    <w:pPr>
      <w:numPr>
        <w:numId w:val="11"/>
      </w:numPr>
    </w:pPr>
  </w:style>
  <w:style w:type="paragraph" w:customStyle="1" w:styleId="CpReportDate">
    <w:name w:val="Cp Report Date"/>
    <w:basedOn w:val="Normal-nospace"/>
    <w:qFormat/>
    <w:rsid w:val="00C7281C"/>
    <w:pPr>
      <w:spacing w:before="90" w:line="240" w:lineRule="auto"/>
    </w:pPr>
    <w:rPr>
      <w:rFonts w:ascii="Yu Gothic Medium" w:eastAsia="Yu Gothic Medium" w:hAnsi="Yu Gothic Medium"/>
      <w:color w:val="FFFFFF"/>
    </w:rPr>
  </w:style>
  <w:style w:type="paragraph" w:customStyle="1" w:styleId="CpReportTo">
    <w:name w:val="Cp Report To"/>
    <w:basedOn w:val="Normalrgb"/>
    <w:qFormat/>
    <w:rsid w:val="00B9126B"/>
    <w:pPr>
      <w:spacing w:before="90" w:line="260" w:lineRule="exact"/>
    </w:pPr>
    <w:rPr>
      <w:rFonts w:ascii="Yu Gothic Medium" w:eastAsia="Yu Gothic Medium" w:hAnsi="Yu Gothic Medium"/>
      <w:sz w:val="20"/>
    </w:rPr>
  </w:style>
  <w:style w:type="paragraph" w:customStyle="1" w:styleId="CpClientName">
    <w:name w:val="Cp Client Name"/>
    <w:basedOn w:val="Normalrgb"/>
    <w:qFormat/>
    <w:rsid w:val="00B9126B"/>
    <w:pPr>
      <w:spacing w:before="90" w:line="260" w:lineRule="exact"/>
    </w:pPr>
    <w:rPr>
      <w:rFonts w:ascii="Yu Gothic Medium" w:eastAsia="Yu Gothic Medium" w:hAnsi="Yu Gothic Medium"/>
      <w:sz w:val="20"/>
    </w:rPr>
  </w:style>
  <w:style w:type="paragraph" w:customStyle="1" w:styleId="Style1">
    <w:name w:val="Style1"/>
    <w:basedOn w:val="Normal-nospace"/>
    <w:qFormat/>
    <w:rsid w:val="00695E8A"/>
    <w:pPr>
      <w:spacing w:after="400" w:line="216" w:lineRule="auto"/>
    </w:pPr>
    <w:rPr>
      <w:rFonts w:ascii="Yu Gothic Medium" w:hAnsi="Yu Gothic Medium"/>
      <w:b/>
      <w:color w:val="FF0000"/>
      <w:sz w:val="80"/>
    </w:rPr>
  </w:style>
  <w:style w:type="numbering" w:customStyle="1" w:styleId="lstStyleBullets">
    <w:name w:val="lstStyle_Bullets"/>
    <w:uiPriority w:val="99"/>
    <w:rsid w:val="003F70C7"/>
  </w:style>
  <w:style w:type="numbering" w:customStyle="1" w:styleId="lstStyleListNumber">
    <w:name w:val="lstStyle_ListNumber"/>
    <w:uiPriority w:val="99"/>
    <w:rsid w:val="003F70C7"/>
    <w:pPr>
      <w:numPr>
        <w:numId w:val="12"/>
      </w:numPr>
    </w:pPr>
  </w:style>
  <w:style w:type="numbering" w:customStyle="1" w:styleId="lstStyleHeadingNumbered">
    <w:name w:val="lstStyle_Heading_Numbered"/>
    <w:uiPriority w:val="99"/>
    <w:rsid w:val="00DE7AEA"/>
    <w:pPr>
      <w:numPr>
        <w:numId w:val="13"/>
      </w:numPr>
    </w:pPr>
  </w:style>
  <w:style w:type="paragraph" w:customStyle="1" w:styleId="spacer">
    <w:name w:val="spacer"/>
    <w:basedOn w:val="Normal-nospace"/>
    <w:qFormat/>
    <w:rsid w:val="006E428D"/>
    <w:pPr>
      <w:spacing w:line="240" w:lineRule="auto"/>
    </w:pPr>
    <w:rPr>
      <w:sz w:val="4"/>
    </w:rPr>
  </w:style>
  <w:style w:type="paragraph" w:customStyle="1" w:styleId="spacertbl">
    <w:name w:val="spacer_tbl"/>
    <w:basedOn w:val="spacer"/>
    <w:qFormat/>
    <w:rsid w:val="006E428D"/>
  </w:style>
  <w:style w:type="paragraph" w:customStyle="1" w:styleId="tagchapterBanner">
    <w:name w:val="tag_chapterBanner"/>
    <w:basedOn w:val="spacer"/>
    <w:qFormat/>
    <w:rsid w:val="0040609B"/>
    <w:pPr>
      <w:keepNext/>
      <w:pageBreakBefore/>
    </w:pPr>
  </w:style>
  <w:style w:type="paragraph" w:customStyle="1" w:styleId="HeadingChapter">
    <w:name w:val="Heading (Chapter)"/>
    <w:basedOn w:val="Normal-nospace"/>
    <w:qFormat/>
    <w:rsid w:val="00557FA4"/>
    <w:pPr>
      <w:spacing w:line="1960" w:lineRule="exact"/>
      <w:ind w:left="216" w:right="62"/>
      <w:jc w:val="right"/>
    </w:pPr>
    <w:rPr>
      <w:rFonts w:ascii="Yu Gothic Medium" w:hAnsi="Yu Gothic Medium"/>
      <w:color w:val="FFFEFF"/>
      <w:sz w:val="160"/>
    </w:rPr>
  </w:style>
  <w:style w:type="paragraph" w:customStyle="1" w:styleId="Heading1ES">
    <w:name w:val="Heading 1 (ES)"/>
    <w:basedOn w:val="Heading1nonumber"/>
    <w:next w:val="Introduction"/>
    <w:qFormat/>
    <w:rsid w:val="00853C78"/>
    <w:pPr>
      <w:numPr>
        <w:numId w:val="34"/>
      </w:numPr>
    </w:pPr>
  </w:style>
  <w:style w:type="paragraph" w:customStyle="1" w:styleId="tagexecBanner">
    <w:name w:val="tag_execBanner"/>
    <w:basedOn w:val="spacer"/>
    <w:qFormat/>
    <w:rsid w:val="0040609B"/>
    <w:pPr>
      <w:keepNext/>
      <w:pageBreakBefore/>
    </w:pPr>
  </w:style>
  <w:style w:type="paragraph" w:customStyle="1" w:styleId="HeadingAppendix">
    <w:name w:val="Heading (Appendix)"/>
    <w:basedOn w:val="HeadingChapter"/>
    <w:qFormat/>
    <w:rsid w:val="0059608F"/>
  </w:style>
  <w:style w:type="paragraph" w:customStyle="1" w:styleId="tagappendixChapter">
    <w:name w:val="tag_appendixChapter"/>
    <w:basedOn w:val="spacer"/>
    <w:qFormat/>
    <w:rsid w:val="0040609B"/>
    <w:pPr>
      <w:keepNext/>
      <w:pageBreakBefore/>
    </w:pPr>
  </w:style>
  <w:style w:type="table" w:customStyle="1" w:styleId="aacTableBasic">
    <w:name w:val="aac Table (Basic)"/>
    <w:basedOn w:val="TableNormal"/>
    <w:next w:val="TableGrid"/>
    <w:uiPriority w:val="39"/>
    <w:rsid w:val="001B1E74"/>
    <w:pPr>
      <w:spacing w:before="60" w:after="0" w:line="240" w:lineRule="atLeast"/>
    </w:pPr>
    <w:rPr>
      <w:rFonts w:ascii="Arial Narrow" w:hAnsi="Arial Narrow"/>
      <w:lang w:val="en-US"/>
    </w:rPr>
    <w:tblPr>
      <w:tblBorders>
        <w:bottom w:val="single" w:sz="4" w:space="0" w:color="auto"/>
        <w:insideH w:val="single" w:sz="4" w:space="0" w:color="auto"/>
      </w:tblBorders>
      <w:tblCellMar>
        <w:left w:w="0" w:type="dxa"/>
        <w:right w:w="0" w:type="dxa"/>
      </w:tblCellMar>
    </w:tblPr>
    <w:tcPr>
      <w:shd w:val="clear" w:color="auto" w:fill="auto"/>
    </w:tcPr>
    <w:tblStylePr w:type="firstRow">
      <w:pPr>
        <w:jc w:val="left"/>
      </w:pPr>
      <w:rPr>
        <w:color w:val="FFFFFF" w:themeColor="background1"/>
      </w:rPr>
      <w:tblPr/>
      <w:tcPr>
        <w:shd w:val="clear" w:color="auto" w:fill="140034"/>
      </w:tcPr>
    </w:tblStylePr>
  </w:style>
  <w:style w:type="paragraph" w:customStyle="1" w:styleId="tagcoverPage">
    <w:name w:val="tag_coverPage"/>
    <w:basedOn w:val="spacer"/>
    <w:qFormat/>
    <w:rsid w:val="00F970FA"/>
    <w:rPr>
      <w:b/>
      <w:bCs/>
    </w:rPr>
  </w:style>
  <w:style w:type="paragraph" w:customStyle="1" w:styleId="tagcontactsPage-Front">
    <w:name w:val="tag_contactsPage-Front"/>
    <w:basedOn w:val="spacer"/>
    <w:qFormat/>
    <w:rsid w:val="004051FB"/>
    <w:pPr>
      <w:keepNext/>
      <w:pageBreakBefore/>
    </w:pPr>
  </w:style>
  <w:style w:type="paragraph" w:customStyle="1" w:styleId="tagcontactsPage-Back">
    <w:name w:val="tag_contactsPage-Back"/>
    <w:basedOn w:val="spacer"/>
    <w:qFormat/>
    <w:rsid w:val="00B353EA"/>
  </w:style>
  <w:style w:type="paragraph" w:customStyle="1" w:styleId="tagpartBanner">
    <w:name w:val="tag_partBanner"/>
    <w:basedOn w:val="spacer"/>
    <w:qFormat/>
    <w:rsid w:val="0040609B"/>
    <w:pPr>
      <w:keepNext/>
      <w:pageBreakBefore/>
    </w:pPr>
  </w:style>
  <w:style w:type="paragraph" w:customStyle="1" w:styleId="tagappendixPart">
    <w:name w:val="tag_appendixPart"/>
    <w:basedOn w:val="spacer"/>
    <w:qFormat/>
    <w:rsid w:val="00B353EA"/>
  </w:style>
  <w:style w:type="paragraph" w:customStyle="1" w:styleId="Tabletext">
    <w:name w:val="Table text"/>
    <w:basedOn w:val="Normal-nospace"/>
    <w:qFormat/>
    <w:rsid w:val="00394848"/>
    <w:pPr>
      <w:spacing w:before="60" w:line="192" w:lineRule="auto"/>
      <w:ind w:left="40" w:right="119"/>
    </w:pPr>
    <w:rPr>
      <w:rFonts w:ascii="Yu Gothic Medium" w:eastAsia="Yu Gothic Medium" w:hAnsi="Yu Gothic Medium"/>
      <w:spacing w:val="-12"/>
      <w:sz w:val="19"/>
    </w:rPr>
  </w:style>
  <w:style w:type="paragraph" w:customStyle="1" w:styleId="Tabletextsmall">
    <w:name w:val="Table text (small)"/>
    <w:basedOn w:val="Normal-nospace"/>
    <w:qFormat/>
    <w:rsid w:val="00191BF4"/>
    <w:pPr>
      <w:spacing w:before="40" w:line="192" w:lineRule="auto"/>
      <w:ind w:left="40" w:right="119"/>
    </w:pPr>
    <w:rPr>
      <w:rFonts w:ascii="Yu Gothic Medium" w:eastAsia="Yu Gothic Medium" w:hAnsi="Yu Gothic Medium"/>
      <w:spacing w:val="-12"/>
      <w:sz w:val="15"/>
    </w:rPr>
  </w:style>
  <w:style w:type="paragraph" w:customStyle="1" w:styleId="Tableunitsrow">
    <w:name w:val="Table units row"/>
    <w:basedOn w:val="Normal-nospace"/>
    <w:qFormat/>
    <w:rsid w:val="007877E2"/>
    <w:pPr>
      <w:spacing w:before="60" w:line="240" w:lineRule="atLeast"/>
      <w:ind w:left="40" w:right="119"/>
    </w:pPr>
    <w:rPr>
      <w:sz w:val="20"/>
    </w:rPr>
  </w:style>
  <w:style w:type="paragraph" w:customStyle="1" w:styleId="Tablecolumnheadings">
    <w:name w:val="Table column headings"/>
    <w:basedOn w:val="Tabletext"/>
    <w:qFormat/>
    <w:rsid w:val="002179F8"/>
    <w:pPr>
      <w:keepNext/>
      <w:spacing w:before="40" w:after="40"/>
      <w:ind w:right="80"/>
    </w:pPr>
    <w:rPr>
      <w:b/>
      <w:color w:val="FFFFFF"/>
    </w:rPr>
  </w:style>
  <w:style w:type="paragraph" w:customStyle="1" w:styleId="Source">
    <w:name w:val="Source"/>
    <w:basedOn w:val="Normal-nospace"/>
    <w:link w:val="SourceChar"/>
    <w:qFormat/>
    <w:rsid w:val="00C262C8"/>
    <w:pPr>
      <w:spacing w:before="80" w:after="80" w:line="240" w:lineRule="auto"/>
      <w:ind w:left="40" w:right="80"/>
    </w:pPr>
    <w:rPr>
      <w:rFonts w:ascii="Yu Gothic Medium" w:hAnsi="Yu Gothic Medium"/>
      <w:i/>
      <w:sz w:val="16"/>
    </w:rPr>
  </w:style>
  <w:style w:type="paragraph" w:customStyle="1" w:styleId="CpAboutAcilAllen">
    <w:name w:val="Cp About Acil Allen"/>
    <w:basedOn w:val="Normalrgb"/>
    <w:qFormat/>
    <w:rsid w:val="002627BC"/>
    <w:pPr>
      <w:spacing w:after="100" w:line="240" w:lineRule="auto"/>
    </w:pPr>
    <w:rPr>
      <w:sz w:val="24"/>
    </w:rPr>
  </w:style>
  <w:style w:type="paragraph" w:customStyle="1" w:styleId="CpDisclaimer">
    <w:name w:val="Cp Disclaimer"/>
    <w:basedOn w:val="Normalrgb"/>
    <w:qFormat/>
    <w:rsid w:val="00B67D84"/>
    <w:pPr>
      <w:spacing w:after="100" w:line="240" w:lineRule="auto"/>
      <w:ind w:right="323"/>
    </w:pPr>
    <w:rPr>
      <w:sz w:val="14"/>
    </w:rPr>
  </w:style>
  <w:style w:type="paragraph" w:customStyle="1" w:styleId="CpDisclaimer9pt">
    <w:name w:val="Cp Disclaimer 9pt"/>
    <w:basedOn w:val="Normalrgb"/>
    <w:qFormat/>
    <w:rsid w:val="00B67D84"/>
    <w:pPr>
      <w:spacing w:after="100" w:line="240" w:lineRule="auto"/>
    </w:pPr>
    <w:rPr>
      <w:sz w:val="18"/>
    </w:rPr>
  </w:style>
  <w:style w:type="paragraph" w:customStyle="1" w:styleId="Part-HeadingBanner">
    <w:name w:val="Part - Heading (Banner)"/>
    <w:basedOn w:val="Normal-nospace"/>
    <w:next w:val="Part-SubHeadBanner"/>
    <w:qFormat/>
    <w:rsid w:val="00EB3A30"/>
    <w:pPr>
      <w:spacing w:line="192" w:lineRule="auto"/>
    </w:pPr>
    <w:rPr>
      <w:rFonts w:ascii="Yu Gothic Medium" w:hAnsi="Yu Gothic Medium"/>
      <w:b/>
      <w:color w:val="FFFEFF"/>
      <w:sz w:val="52"/>
    </w:rPr>
  </w:style>
  <w:style w:type="paragraph" w:customStyle="1" w:styleId="Part-SubHeadBanner">
    <w:name w:val="Part - SubHead (Banner)"/>
    <w:basedOn w:val="Normalrgb"/>
    <w:qFormat/>
    <w:rsid w:val="00CA4C4B"/>
    <w:pPr>
      <w:spacing w:line="192" w:lineRule="auto"/>
    </w:pPr>
    <w:rPr>
      <w:rFonts w:ascii="Yu Gothic Medium" w:hAnsi="Yu Gothic Medium"/>
      <w:b/>
      <w:sz w:val="52"/>
    </w:rPr>
  </w:style>
  <w:style w:type="paragraph" w:customStyle="1" w:styleId="Partxx">
    <w:name w:val="Part xx"/>
    <w:basedOn w:val="spacer"/>
    <w:qFormat/>
    <w:rsid w:val="00296BE7"/>
    <w:rPr>
      <w:color w:val="140134"/>
    </w:rPr>
  </w:style>
  <w:style w:type="paragraph" w:customStyle="1" w:styleId="Part-Number">
    <w:name w:val="Part - Number"/>
    <w:basedOn w:val="BodyText"/>
    <w:qFormat/>
    <w:rsid w:val="00DA2D22"/>
    <w:pPr>
      <w:spacing w:before="24" w:after="0" w:line="1600" w:lineRule="exact"/>
      <w:jc w:val="right"/>
    </w:pPr>
    <w:rPr>
      <w:rFonts w:ascii="Yu Gothic Medium" w:eastAsia="Yu Gothic Medium" w:hAnsi="Yu Gothic Medium"/>
      <w:color w:val="FFFEFF"/>
      <w:position w:val="-16"/>
      <w:sz w:val="160"/>
    </w:rPr>
  </w:style>
  <w:style w:type="paragraph" w:customStyle="1" w:styleId="App-DividerHeading">
    <w:name w:val="App - Divider (Heading)"/>
    <w:basedOn w:val="Part-HeadingBanner"/>
    <w:next w:val="App-DividerSubHeading"/>
    <w:qFormat/>
    <w:rsid w:val="00EB3A30"/>
  </w:style>
  <w:style w:type="paragraph" w:customStyle="1" w:styleId="App-DividerSubHeading">
    <w:name w:val="App - Divider (Sub Heading)"/>
    <w:basedOn w:val="Part-SubHeadBanner"/>
    <w:qFormat/>
    <w:rsid w:val="00E41318"/>
    <w:rPr>
      <w:color w:val="140034"/>
    </w:rPr>
  </w:style>
  <w:style w:type="paragraph" w:customStyle="1" w:styleId="CpContactDetails">
    <w:name w:val="Cp Contact Details"/>
    <w:basedOn w:val="Normal"/>
    <w:qFormat/>
    <w:rsid w:val="00501F07"/>
    <w:pPr>
      <w:spacing w:before="0" w:after="0" w:line="250" w:lineRule="exact"/>
    </w:pPr>
    <w:rPr>
      <w:color w:val="FFFEFF"/>
    </w:rPr>
  </w:style>
  <w:style w:type="paragraph" w:customStyle="1" w:styleId="LetterHeading1">
    <w:name w:val="Letter Heading 1"/>
    <w:basedOn w:val="BodyText"/>
    <w:next w:val="BodyText"/>
    <w:qFormat/>
    <w:rsid w:val="002E2EDB"/>
    <w:pPr>
      <w:keepNext/>
    </w:pPr>
    <w:rPr>
      <w:b/>
      <w:color w:val="000100"/>
    </w:rPr>
  </w:style>
  <w:style w:type="paragraph" w:customStyle="1" w:styleId="LetterDate">
    <w:name w:val="LetterDate"/>
    <w:basedOn w:val="Normal-nospace"/>
    <w:next w:val="LetterRef"/>
    <w:qFormat/>
    <w:rsid w:val="00DF3BD9"/>
    <w:pPr>
      <w:spacing w:before="600" w:line="280" w:lineRule="exact"/>
    </w:pPr>
  </w:style>
  <w:style w:type="paragraph" w:customStyle="1" w:styleId="LetterRef">
    <w:name w:val="LetterRef"/>
    <w:basedOn w:val="Normal-nospace"/>
    <w:next w:val="LetterName"/>
    <w:qFormat/>
    <w:rsid w:val="00DF3BD9"/>
    <w:pPr>
      <w:spacing w:before="40" w:after="600"/>
    </w:pPr>
  </w:style>
  <w:style w:type="paragraph" w:customStyle="1" w:styleId="LetterName">
    <w:name w:val="LetterName"/>
    <w:basedOn w:val="Normal-nospace"/>
    <w:next w:val="LetterTitle"/>
    <w:qFormat/>
    <w:rsid w:val="00DF3BD9"/>
    <w:pPr>
      <w:spacing w:line="280" w:lineRule="exact"/>
    </w:pPr>
  </w:style>
  <w:style w:type="paragraph" w:customStyle="1" w:styleId="LetterTitle">
    <w:name w:val="LetterTitle"/>
    <w:basedOn w:val="Normal-nospace"/>
    <w:next w:val="LetterCompany"/>
    <w:qFormat/>
    <w:rsid w:val="00DF3BD9"/>
    <w:pPr>
      <w:spacing w:line="280" w:lineRule="exact"/>
    </w:pPr>
  </w:style>
  <w:style w:type="paragraph" w:customStyle="1" w:styleId="LetterCompany">
    <w:name w:val="LetterCompany"/>
    <w:basedOn w:val="Normal-nospace"/>
    <w:next w:val="LetterAddress"/>
    <w:qFormat/>
    <w:rsid w:val="00DF3BD9"/>
    <w:pPr>
      <w:spacing w:line="280" w:lineRule="exact"/>
    </w:pPr>
  </w:style>
  <w:style w:type="paragraph" w:customStyle="1" w:styleId="LetterAddress">
    <w:name w:val="LetterAddress"/>
    <w:basedOn w:val="Normal-nospace"/>
    <w:next w:val="LetterCityStatePostcode"/>
    <w:qFormat/>
    <w:rsid w:val="00DF3BD9"/>
    <w:pPr>
      <w:spacing w:line="280" w:lineRule="exact"/>
    </w:pPr>
  </w:style>
  <w:style w:type="paragraph" w:customStyle="1" w:styleId="LetterCityStatePostcode">
    <w:name w:val="LetterCityStatePostcode"/>
    <w:basedOn w:val="Normal-nospace"/>
    <w:next w:val="LetterSubject"/>
    <w:qFormat/>
    <w:rsid w:val="00DF3BD9"/>
    <w:pPr>
      <w:spacing w:line="280" w:lineRule="exact"/>
    </w:pPr>
  </w:style>
  <w:style w:type="paragraph" w:customStyle="1" w:styleId="LetterSubject">
    <w:name w:val="LetterSubject"/>
    <w:basedOn w:val="Normal-nospace"/>
    <w:next w:val="BodyText"/>
    <w:qFormat/>
    <w:rsid w:val="00DF3BD9"/>
    <w:pPr>
      <w:spacing w:before="400" w:after="200" w:line="260" w:lineRule="exact"/>
    </w:pPr>
    <w:rPr>
      <w:b/>
      <w:sz w:val="24"/>
    </w:rPr>
  </w:style>
  <w:style w:type="paragraph" w:customStyle="1" w:styleId="SignatureBlock">
    <w:name w:val="Signature Block"/>
    <w:basedOn w:val="Normal-nospace"/>
    <w:qFormat/>
    <w:rsid w:val="00DF3BD9"/>
    <w:pPr>
      <w:keepNext/>
      <w:keepLines/>
      <w:spacing w:line="240" w:lineRule="auto"/>
    </w:pPr>
  </w:style>
  <w:style w:type="paragraph" w:customStyle="1" w:styleId="StationeryConfidentiality">
    <w:name w:val="Stationery Confidentiality"/>
    <w:basedOn w:val="Normal-nospace"/>
    <w:qFormat/>
    <w:rsid w:val="006468AE"/>
    <w:pPr>
      <w:keepNext/>
      <w:spacing w:before="120" w:after="120" w:line="280" w:lineRule="exact"/>
    </w:pPr>
    <w:rPr>
      <w:i/>
    </w:rPr>
  </w:style>
  <w:style w:type="paragraph" w:customStyle="1" w:styleId="StationeryContact">
    <w:name w:val="StationeryContact"/>
    <w:basedOn w:val="Normal-nospace"/>
    <w:qFormat/>
    <w:rsid w:val="00FD10DC"/>
    <w:pPr>
      <w:spacing w:line="240" w:lineRule="auto"/>
    </w:pPr>
  </w:style>
  <w:style w:type="paragraph" w:customStyle="1" w:styleId="StationeryType">
    <w:name w:val="StationeryType"/>
    <w:basedOn w:val="Normal-nospace"/>
    <w:qFormat/>
    <w:rsid w:val="00FD10DC"/>
    <w:pPr>
      <w:spacing w:before="90" w:after="84" w:line="240" w:lineRule="auto"/>
    </w:pPr>
    <w:rPr>
      <w:b/>
      <w:color w:val="FFFEFF"/>
      <w:sz w:val="24"/>
    </w:rPr>
  </w:style>
  <w:style w:type="paragraph" w:customStyle="1" w:styleId="StationeryLabel">
    <w:name w:val="StationeryLabel"/>
    <w:basedOn w:val="Normal-nospace"/>
    <w:qFormat/>
    <w:rsid w:val="00FD10DC"/>
    <w:pPr>
      <w:spacing w:line="240" w:lineRule="auto"/>
    </w:pPr>
    <w:rPr>
      <w:b/>
      <w:spacing w:val="8"/>
    </w:rPr>
  </w:style>
  <w:style w:type="paragraph" w:customStyle="1" w:styleId="StationeryRefMemo">
    <w:name w:val="StationeryRef_Memo"/>
    <w:basedOn w:val="StationeryContact"/>
    <w:qFormat/>
    <w:rsid w:val="004552DF"/>
  </w:style>
  <w:style w:type="paragraph" w:customStyle="1" w:styleId="FooterLetter">
    <w:name w:val="Footer (Letter)"/>
    <w:basedOn w:val="Normal"/>
    <w:qFormat/>
    <w:rsid w:val="00A85EB6"/>
    <w:pPr>
      <w:spacing w:before="26" w:after="0" w:line="240" w:lineRule="auto"/>
    </w:pPr>
    <w:rPr>
      <w:rFonts w:cstheme="minorBidi"/>
      <w:color w:val="000100"/>
      <w:sz w:val="16"/>
    </w:rPr>
  </w:style>
  <w:style w:type="paragraph" w:customStyle="1" w:styleId="FooterLetter-Contact">
    <w:name w:val="Footer (Letter-Contact)"/>
    <w:basedOn w:val="FooterLetter"/>
    <w:qFormat/>
    <w:rsid w:val="001D42B2"/>
    <w:pPr>
      <w:spacing w:before="20" w:after="20"/>
      <w:jc w:val="right"/>
    </w:pPr>
    <w:rPr>
      <w:color w:val="6C3E99"/>
    </w:rPr>
  </w:style>
  <w:style w:type="paragraph" w:customStyle="1" w:styleId="FooterText0">
    <w:name w:val="Footer (Text)"/>
    <w:basedOn w:val="Footer"/>
    <w:qFormat/>
    <w:rsid w:val="00A85EB6"/>
    <w:pPr>
      <w:tabs>
        <w:tab w:val="clear" w:pos="4513"/>
        <w:tab w:val="clear" w:pos="9026"/>
        <w:tab w:val="right" w:pos="9360"/>
      </w:tabs>
      <w:jc w:val="right"/>
    </w:pPr>
    <w:rPr>
      <w:rFonts w:eastAsia="Yu Gothic Medium" w:cstheme="minorBidi"/>
      <w:spacing w:val="6"/>
    </w:rPr>
  </w:style>
  <w:style w:type="paragraph" w:customStyle="1" w:styleId="TOCGeneral">
    <w:name w:val="TOC General"/>
    <w:basedOn w:val="Normal"/>
    <w:qFormat/>
    <w:rsid w:val="007A1923"/>
    <w:pPr>
      <w:spacing w:before="0" w:after="0" w:line="240" w:lineRule="auto"/>
    </w:pPr>
    <w:rPr>
      <w:rFonts w:cstheme="minorBidi"/>
      <w:vanish/>
      <w:color w:val="000100"/>
      <w:sz w:val="8"/>
    </w:rPr>
  </w:style>
  <w:style w:type="numbering" w:customStyle="1" w:styleId="TOCList">
    <w:name w:val="TOC List"/>
    <w:uiPriority w:val="99"/>
    <w:rsid w:val="00C62B89"/>
    <w:pPr>
      <w:numPr>
        <w:numId w:val="14"/>
      </w:numPr>
    </w:pPr>
  </w:style>
  <w:style w:type="paragraph" w:customStyle="1" w:styleId="FooterLetter-Logo">
    <w:name w:val="Footer (Letter-Logo)"/>
    <w:basedOn w:val="FooterLetter-Contact"/>
    <w:qFormat/>
    <w:rsid w:val="00A95E46"/>
    <w:rPr>
      <w:lang w:val="en-US"/>
    </w:rPr>
  </w:style>
  <w:style w:type="paragraph" w:customStyle="1" w:styleId="Headingglossary">
    <w:name w:val="Heading (glossary)"/>
    <w:basedOn w:val="Heading1nonumber"/>
    <w:qFormat/>
    <w:rsid w:val="00284C7E"/>
  </w:style>
  <w:style w:type="character" w:customStyle="1" w:styleId="CaptionLabel">
    <w:name w:val="Caption Label"/>
    <w:basedOn w:val="DefaultParagraphFont"/>
    <w:uiPriority w:val="1"/>
    <w:qFormat/>
    <w:rsid w:val="00004480"/>
    <w:rPr>
      <w:rFonts w:ascii="Yu Gothic Medium" w:hAnsi="Yu Gothic Medium"/>
      <w:b/>
      <w:color w:val="000100"/>
    </w:rPr>
  </w:style>
  <w:style w:type="paragraph" w:customStyle="1" w:styleId="BoxListBullet">
    <w:name w:val="Box List Bullet"/>
    <w:basedOn w:val="BoxText"/>
    <w:qFormat/>
    <w:rsid w:val="001646CC"/>
    <w:pPr>
      <w:numPr>
        <w:numId w:val="16"/>
      </w:numPr>
    </w:pPr>
  </w:style>
  <w:style w:type="paragraph" w:customStyle="1" w:styleId="BoxListBullet2">
    <w:name w:val="Box List Bullet 2"/>
    <w:basedOn w:val="BoxText"/>
    <w:qFormat/>
    <w:rsid w:val="001646CC"/>
    <w:pPr>
      <w:numPr>
        <w:ilvl w:val="1"/>
        <w:numId w:val="16"/>
      </w:numPr>
      <w:spacing w:before="0"/>
    </w:pPr>
  </w:style>
  <w:style w:type="paragraph" w:customStyle="1" w:styleId="BoxListBullet3">
    <w:name w:val="Box List Bullet 3"/>
    <w:basedOn w:val="BoxText"/>
    <w:qFormat/>
    <w:rsid w:val="001646CC"/>
    <w:pPr>
      <w:numPr>
        <w:ilvl w:val="2"/>
        <w:numId w:val="16"/>
      </w:numPr>
      <w:spacing w:before="0"/>
    </w:pPr>
  </w:style>
  <w:style w:type="numbering" w:customStyle="1" w:styleId="aaclstStyleBoxListBullets">
    <w:name w:val="aac_lstStyle_BoxListBullets"/>
    <w:uiPriority w:val="99"/>
    <w:rsid w:val="001646CC"/>
    <w:pPr>
      <w:numPr>
        <w:numId w:val="16"/>
      </w:numPr>
    </w:pPr>
  </w:style>
  <w:style w:type="paragraph" w:customStyle="1" w:styleId="BoxListNumber">
    <w:name w:val="Box List Number"/>
    <w:basedOn w:val="BoxText"/>
    <w:qFormat/>
    <w:rsid w:val="001801B5"/>
    <w:pPr>
      <w:numPr>
        <w:numId w:val="21"/>
      </w:numPr>
    </w:pPr>
  </w:style>
  <w:style w:type="paragraph" w:customStyle="1" w:styleId="BoxText">
    <w:name w:val="Box Text"/>
    <w:basedOn w:val="BodyText2"/>
    <w:qFormat/>
    <w:rsid w:val="00CE6644"/>
    <w:pPr>
      <w:keepNext/>
      <w:spacing w:before="60" w:after="60" w:line="192" w:lineRule="auto"/>
    </w:pPr>
    <w:rPr>
      <w:rFonts w:cstheme="minorBidi"/>
      <w:color w:val="000100"/>
    </w:rPr>
  </w:style>
  <w:style w:type="paragraph" w:customStyle="1" w:styleId="BoxListNumber2">
    <w:name w:val="Box List Number 2"/>
    <w:basedOn w:val="BoxText"/>
    <w:qFormat/>
    <w:rsid w:val="001801B5"/>
    <w:pPr>
      <w:numPr>
        <w:ilvl w:val="1"/>
        <w:numId w:val="21"/>
      </w:numPr>
      <w:spacing w:before="0"/>
    </w:pPr>
  </w:style>
  <w:style w:type="paragraph" w:customStyle="1" w:styleId="BoxListNumber3">
    <w:name w:val="Box List Number 3"/>
    <w:basedOn w:val="BoxText"/>
    <w:qFormat/>
    <w:rsid w:val="001801B5"/>
    <w:pPr>
      <w:numPr>
        <w:ilvl w:val="2"/>
        <w:numId w:val="21"/>
      </w:numPr>
      <w:spacing w:before="0"/>
    </w:pPr>
  </w:style>
  <w:style w:type="paragraph" w:customStyle="1" w:styleId="BoxQuote">
    <w:name w:val="Box Quote"/>
    <w:basedOn w:val="BoxText"/>
    <w:qFormat/>
    <w:rsid w:val="0092021A"/>
    <w:pPr>
      <w:numPr>
        <w:ilvl w:val="3"/>
        <w:numId w:val="16"/>
      </w:numPr>
      <w:spacing w:before="120"/>
    </w:pPr>
    <w:rPr>
      <w:i/>
      <w:color w:val="595959" w:themeColor="text1" w:themeTint="A6"/>
    </w:rPr>
  </w:style>
  <w:style w:type="paragraph" w:customStyle="1" w:styleId="BoxQuoteListBullet">
    <w:name w:val="Box Quote List Bullet"/>
    <w:basedOn w:val="BoxText"/>
    <w:qFormat/>
    <w:rsid w:val="001646CC"/>
    <w:pPr>
      <w:numPr>
        <w:ilvl w:val="4"/>
        <w:numId w:val="16"/>
      </w:numPr>
      <w:ind w:right="400"/>
    </w:pPr>
    <w:rPr>
      <w:i/>
      <w:color w:val="404040" w:themeColor="text1" w:themeTint="BF"/>
    </w:rPr>
  </w:style>
  <w:style w:type="paragraph" w:customStyle="1" w:styleId="BoxQuoteSource">
    <w:name w:val="Box Quote Source"/>
    <w:basedOn w:val="BoxText"/>
    <w:qFormat/>
    <w:rsid w:val="00121B0F"/>
    <w:pPr>
      <w:spacing w:before="90"/>
      <w:ind w:right="400"/>
      <w:jc w:val="right"/>
    </w:pPr>
    <w:rPr>
      <w:i/>
      <w:color w:val="595959" w:themeColor="text1" w:themeTint="A6"/>
    </w:rPr>
  </w:style>
  <w:style w:type="paragraph" w:customStyle="1" w:styleId="BoxSideHeading1">
    <w:name w:val="Box Side Heading 1"/>
    <w:basedOn w:val="BoxText"/>
    <w:next w:val="BoxText"/>
    <w:qFormat/>
    <w:rsid w:val="00B77B10"/>
    <w:pPr>
      <w:spacing w:before="0"/>
    </w:pPr>
    <w:rPr>
      <w:b/>
      <w:spacing w:val="-4"/>
    </w:rPr>
  </w:style>
  <w:style w:type="paragraph" w:customStyle="1" w:styleId="BoxSideHeading2">
    <w:name w:val="Box Side Heading 2"/>
    <w:basedOn w:val="BoxText"/>
    <w:next w:val="BoxText"/>
    <w:qFormat/>
    <w:rsid w:val="00B055CA"/>
    <w:pPr>
      <w:spacing w:before="0"/>
    </w:pPr>
    <w:rPr>
      <w:i/>
    </w:rPr>
  </w:style>
  <w:style w:type="paragraph" w:customStyle="1" w:styleId="BoxTextBoldItalic">
    <w:name w:val="Box Text (Bold Italic)"/>
    <w:basedOn w:val="Normal"/>
    <w:qFormat/>
    <w:rsid w:val="00352A40"/>
    <w:pPr>
      <w:spacing w:after="61" w:line="240" w:lineRule="atLeast"/>
    </w:pPr>
    <w:rPr>
      <w:rFonts w:cstheme="minorBidi"/>
      <w:b/>
      <w:i/>
      <w:color w:val="000100"/>
      <w:sz w:val="20"/>
    </w:rPr>
  </w:style>
  <w:style w:type="paragraph" w:customStyle="1" w:styleId="BoxTextHeading">
    <w:name w:val="Box Text Heading"/>
    <w:basedOn w:val="Normal"/>
    <w:qFormat/>
    <w:rsid w:val="00B055CA"/>
    <w:pPr>
      <w:keepNext/>
      <w:spacing w:after="61" w:line="240" w:lineRule="atLeast"/>
      <w:ind w:left="442"/>
    </w:pPr>
    <w:rPr>
      <w:rFonts w:cstheme="minorBidi"/>
      <w:b/>
      <w:color w:val="000100"/>
      <w:sz w:val="20"/>
    </w:rPr>
  </w:style>
  <w:style w:type="paragraph" w:customStyle="1" w:styleId="Figure">
    <w:name w:val="Figure"/>
    <w:basedOn w:val="Normal-nospace"/>
    <w:qFormat/>
    <w:rsid w:val="00A86812"/>
    <w:pPr>
      <w:keepNext/>
      <w:spacing w:line="240" w:lineRule="auto"/>
    </w:pPr>
    <w:rPr>
      <w:sz w:val="16"/>
    </w:rPr>
  </w:style>
  <w:style w:type="numbering" w:customStyle="1" w:styleId="aacTableListBullets">
    <w:name w:val="aac Table List Bullets"/>
    <w:uiPriority w:val="99"/>
    <w:rsid w:val="007877E2"/>
    <w:pPr>
      <w:numPr>
        <w:numId w:val="17"/>
      </w:numPr>
    </w:pPr>
  </w:style>
  <w:style w:type="numbering" w:customStyle="1" w:styleId="aacTableListBulletssmall">
    <w:name w:val="aac Table List Bullets (small)"/>
    <w:uiPriority w:val="99"/>
    <w:rsid w:val="00A9755F"/>
    <w:pPr>
      <w:numPr>
        <w:numId w:val="18"/>
      </w:numPr>
    </w:pPr>
  </w:style>
  <w:style w:type="numbering" w:customStyle="1" w:styleId="aacTableListNumbers">
    <w:name w:val="aac Table List Numbers"/>
    <w:uiPriority w:val="99"/>
    <w:rsid w:val="00A9755F"/>
    <w:pPr>
      <w:numPr>
        <w:numId w:val="19"/>
      </w:numPr>
    </w:pPr>
  </w:style>
  <w:style w:type="numbering" w:customStyle="1" w:styleId="aacTableListNumberssmall">
    <w:name w:val="aac Table List Numbers (small)"/>
    <w:uiPriority w:val="99"/>
    <w:rsid w:val="00A9755F"/>
    <w:pPr>
      <w:numPr>
        <w:numId w:val="20"/>
      </w:numPr>
    </w:pPr>
  </w:style>
  <w:style w:type="paragraph" w:customStyle="1" w:styleId="Tablelistbullet">
    <w:name w:val="Table list bullet"/>
    <w:basedOn w:val="Tabletext"/>
    <w:qFormat/>
    <w:rsid w:val="007877E2"/>
    <w:pPr>
      <w:numPr>
        <w:numId w:val="27"/>
      </w:numPr>
      <w:spacing w:before="40" w:after="40"/>
    </w:pPr>
    <w:rPr>
      <w:rFonts w:cstheme="minorBidi"/>
    </w:rPr>
  </w:style>
  <w:style w:type="paragraph" w:customStyle="1" w:styleId="Tablelistbulletsmall">
    <w:name w:val="Table list bullet (small)"/>
    <w:basedOn w:val="Tabletextsmall"/>
    <w:qFormat/>
    <w:rsid w:val="00A9755F"/>
    <w:pPr>
      <w:numPr>
        <w:numId w:val="29"/>
      </w:numPr>
      <w:spacing w:after="40"/>
      <w:ind w:right="85"/>
    </w:pPr>
    <w:rPr>
      <w:rFonts w:cstheme="minorBidi"/>
    </w:rPr>
  </w:style>
  <w:style w:type="paragraph" w:customStyle="1" w:styleId="Tablelistbullet2">
    <w:name w:val="Table list bullet 2"/>
    <w:basedOn w:val="Tablelistbullet"/>
    <w:qFormat/>
    <w:rsid w:val="00DF1849"/>
    <w:pPr>
      <w:numPr>
        <w:ilvl w:val="1"/>
      </w:numPr>
      <w:spacing w:before="0"/>
      <w:ind w:left="516" w:hanging="238"/>
    </w:pPr>
  </w:style>
  <w:style w:type="paragraph" w:customStyle="1" w:styleId="Tablelistbullet2small">
    <w:name w:val="Table list bullet 2 (small)"/>
    <w:basedOn w:val="Tabletextsmall"/>
    <w:qFormat/>
    <w:rsid w:val="00A9755F"/>
    <w:pPr>
      <w:numPr>
        <w:ilvl w:val="1"/>
        <w:numId w:val="29"/>
      </w:numPr>
      <w:spacing w:before="0" w:after="40"/>
      <w:ind w:right="85"/>
    </w:pPr>
    <w:rPr>
      <w:rFonts w:cstheme="minorBidi"/>
    </w:rPr>
  </w:style>
  <w:style w:type="paragraph" w:customStyle="1" w:styleId="Tablelistbullet3">
    <w:name w:val="Table list bullet 3"/>
    <w:basedOn w:val="Tabletext"/>
    <w:qFormat/>
    <w:rsid w:val="007877E2"/>
    <w:pPr>
      <w:numPr>
        <w:ilvl w:val="2"/>
        <w:numId w:val="27"/>
      </w:numPr>
      <w:spacing w:before="0" w:after="40"/>
    </w:pPr>
    <w:rPr>
      <w:rFonts w:cstheme="minorBidi"/>
    </w:rPr>
  </w:style>
  <w:style w:type="paragraph" w:customStyle="1" w:styleId="Tablelistbullet3small">
    <w:name w:val="Table list bullet 3 (small)"/>
    <w:basedOn w:val="Tabletextsmall"/>
    <w:qFormat/>
    <w:rsid w:val="00A9755F"/>
    <w:pPr>
      <w:numPr>
        <w:ilvl w:val="2"/>
        <w:numId w:val="29"/>
      </w:numPr>
      <w:spacing w:before="0" w:after="40"/>
      <w:ind w:right="85"/>
    </w:pPr>
    <w:rPr>
      <w:rFonts w:cstheme="minorBidi"/>
    </w:rPr>
  </w:style>
  <w:style w:type="paragraph" w:customStyle="1" w:styleId="Tablelistnumber">
    <w:name w:val="Table list number"/>
    <w:basedOn w:val="Tabletext"/>
    <w:qFormat/>
    <w:rsid w:val="007877E2"/>
    <w:pPr>
      <w:numPr>
        <w:numId w:val="28"/>
      </w:numPr>
      <w:spacing w:before="40" w:after="40"/>
    </w:pPr>
    <w:rPr>
      <w:rFonts w:cstheme="minorBidi"/>
    </w:rPr>
  </w:style>
  <w:style w:type="paragraph" w:customStyle="1" w:styleId="Tablelistnumbersmall">
    <w:name w:val="Table list number (small)"/>
    <w:basedOn w:val="Tabletextsmall"/>
    <w:qFormat/>
    <w:rsid w:val="00A9755F"/>
    <w:pPr>
      <w:numPr>
        <w:numId w:val="30"/>
      </w:numPr>
      <w:spacing w:after="40"/>
      <w:ind w:right="85"/>
    </w:pPr>
    <w:rPr>
      <w:rFonts w:cstheme="minorBidi"/>
    </w:rPr>
  </w:style>
  <w:style w:type="paragraph" w:customStyle="1" w:styleId="Tablelistnumber2">
    <w:name w:val="Table list number 2"/>
    <w:basedOn w:val="Tabletext"/>
    <w:qFormat/>
    <w:rsid w:val="007877E2"/>
    <w:pPr>
      <w:numPr>
        <w:ilvl w:val="1"/>
        <w:numId w:val="28"/>
      </w:numPr>
      <w:spacing w:before="0" w:after="40"/>
    </w:pPr>
    <w:rPr>
      <w:rFonts w:cstheme="minorBidi"/>
    </w:rPr>
  </w:style>
  <w:style w:type="paragraph" w:customStyle="1" w:styleId="Tablelistnumber2small">
    <w:name w:val="Table list number 2 (small)"/>
    <w:basedOn w:val="Tabletextsmall"/>
    <w:qFormat/>
    <w:rsid w:val="00A9755F"/>
    <w:pPr>
      <w:numPr>
        <w:ilvl w:val="1"/>
        <w:numId w:val="30"/>
      </w:numPr>
      <w:spacing w:before="0" w:after="40"/>
      <w:ind w:right="85"/>
    </w:pPr>
    <w:rPr>
      <w:rFonts w:cstheme="minorBidi"/>
    </w:rPr>
  </w:style>
  <w:style w:type="paragraph" w:customStyle="1" w:styleId="Tablelistnumber3">
    <w:name w:val="Table list number 3"/>
    <w:basedOn w:val="Tabletext"/>
    <w:qFormat/>
    <w:rsid w:val="007877E2"/>
    <w:pPr>
      <w:numPr>
        <w:ilvl w:val="2"/>
        <w:numId w:val="28"/>
      </w:numPr>
      <w:spacing w:before="0" w:after="40"/>
    </w:pPr>
    <w:rPr>
      <w:rFonts w:cstheme="minorBidi"/>
    </w:rPr>
  </w:style>
  <w:style w:type="paragraph" w:customStyle="1" w:styleId="Tablelistnumber3small">
    <w:name w:val="Table list number 3 (small)"/>
    <w:basedOn w:val="Tabletextsmall"/>
    <w:qFormat/>
    <w:rsid w:val="00A9755F"/>
    <w:pPr>
      <w:numPr>
        <w:ilvl w:val="2"/>
        <w:numId w:val="30"/>
      </w:numPr>
      <w:spacing w:before="0" w:after="40"/>
      <w:ind w:right="85"/>
    </w:pPr>
    <w:rPr>
      <w:rFonts w:cstheme="minorBidi"/>
    </w:rPr>
  </w:style>
  <w:style w:type="numbering" w:customStyle="1" w:styleId="aaclstStyleBoxListNumbers">
    <w:name w:val="aac_lstStyle_BoxListNumbers"/>
    <w:uiPriority w:val="99"/>
    <w:rsid w:val="00240E0D"/>
    <w:pPr>
      <w:numPr>
        <w:numId w:val="21"/>
      </w:numPr>
    </w:pPr>
  </w:style>
  <w:style w:type="paragraph" w:customStyle="1" w:styleId="Tablesideheading1">
    <w:name w:val="Table side heading 1"/>
    <w:basedOn w:val="Tabletext"/>
    <w:next w:val="Tabletext"/>
    <w:qFormat/>
    <w:rsid w:val="00CC4900"/>
    <w:rPr>
      <w:rFonts w:cstheme="minorBidi"/>
      <w:b/>
      <w:spacing w:val="3"/>
    </w:rPr>
  </w:style>
  <w:style w:type="paragraph" w:customStyle="1" w:styleId="Tablesideheading1small">
    <w:name w:val="Table side heading 1 (small)"/>
    <w:basedOn w:val="Tablesideheading1"/>
    <w:qFormat/>
    <w:rsid w:val="00867B0F"/>
    <w:pPr>
      <w:spacing w:before="40" w:line="180" w:lineRule="exact"/>
    </w:pPr>
    <w:rPr>
      <w:spacing w:val="-10"/>
      <w:sz w:val="15"/>
    </w:rPr>
  </w:style>
  <w:style w:type="paragraph" w:customStyle="1" w:styleId="Tablesideheading2">
    <w:name w:val="Table side heading 2"/>
    <w:basedOn w:val="Tabletext"/>
    <w:qFormat/>
    <w:rsid w:val="00CC4900"/>
    <w:rPr>
      <w:rFonts w:cstheme="minorBidi"/>
      <w:b/>
      <w:i/>
    </w:rPr>
  </w:style>
  <w:style w:type="paragraph" w:customStyle="1" w:styleId="Tablesideheading2small">
    <w:name w:val="Table side heading 2 (small)"/>
    <w:basedOn w:val="Tablesideheading2"/>
    <w:qFormat/>
    <w:rsid w:val="00867B0F"/>
    <w:pPr>
      <w:spacing w:line="180" w:lineRule="exact"/>
    </w:pPr>
    <w:rPr>
      <w:spacing w:val="-10"/>
      <w:sz w:val="15"/>
    </w:rPr>
  </w:style>
  <w:style w:type="paragraph" w:customStyle="1" w:styleId="Note">
    <w:name w:val="Note"/>
    <w:basedOn w:val="Tabletext"/>
    <w:rsid w:val="00C262C8"/>
    <w:pPr>
      <w:keepNext/>
      <w:keepLines/>
      <w:spacing w:before="80" w:after="80" w:line="240" w:lineRule="auto"/>
      <w:ind w:right="80"/>
    </w:pPr>
    <w:rPr>
      <w:rFonts w:eastAsia="Times New Roman" w:cs="Times New Roman"/>
      <w:sz w:val="16"/>
      <w:szCs w:val="24"/>
    </w:rPr>
  </w:style>
  <w:style w:type="paragraph" w:customStyle="1" w:styleId="SideNoteItalicRight">
    <w:name w:val="SideNote (Italic Right)"/>
    <w:basedOn w:val="Normal"/>
    <w:qFormat/>
    <w:rsid w:val="00CA0EB3"/>
    <w:pPr>
      <w:spacing w:before="80" w:after="120" w:line="520" w:lineRule="exact"/>
      <w:contextualSpacing/>
      <w:jc w:val="right"/>
    </w:pPr>
    <w:rPr>
      <w:rFonts w:ascii="Yu Gothic Medium" w:hAnsi="Yu Gothic Medium" w:cstheme="minorBidi"/>
      <w:b/>
      <w:i/>
      <w:color w:val="6C3F99"/>
      <w:sz w:val="36"/>
    </w:rPr>
  </w:style>
  <w:style w:type="paragraph" w:customStyle="1" w:styleId="EmphasisTextCentre">
    <w:name w:val="Emphasis Text (Centre)"/>
    <w:basedOn w:val="EmphasisTextLeft"/>
    <w:next w:val="BodyText"/>
    <w:qFormat/>
    <w:rsid w:val="00C31DC9"/>
    <w:pPr>
      <w:jc w:val="center"/>
    </w:pPr>
  </w:style>
  <w:style w:type="paragraph" w:customStyle="1" w:styleId="EmphasisTextLeft">
    <w:name w:val="Emphasis Text (Left)"/>
    <w:basedOn w:val="Normal-nospace"/>
    <w:next w:val="BodyText"/>
    <w:qFormat/>
    <w:rsid w:val="004E2505"/>
    <w:pPr>
      <w:spacing w:before="80" w:after="120" w:line="520" w:lineRule="exact"/>
      <w:contextualSpacing/>
    </w:pPr>
    <w:rPr>
      <w:rFonts w:ascii="Yu Gothic Medium" w:hAnsi="Yu Gothic Medium"/>
      <w:b/>
      <w:color w:val="000000"/>
      <w:sz w:val="36"/>
    </w:rPr>
  </w:style>
  <w:style w:type="paragraph" w:customStyle="1" w:styleId="EmphasisTextRight">
    <w:name w:val="Emphasis Text (Right)"/>
    <w:basedOn w:val="EmphasisTextLeft"/>
    <w:next w:val="BodyText"/>
    <w:qFormat/>
    <w:rsid w:val="00C31DC9"/>
    <w:pPr>
      <w:jc w:val="right"/>
    </w:pPr>
  </w:style>
  <w:style w:type="paragraph" w:customStyle="1" w:styleId="SideNoteBullet">
    <w:name w:val="SideNote Bullet"/>
    <w:basedOn w:val="EmphasisTextLeft"/>
    <w:rsid w:val="003649DE"/>
    <w:pPr>
      <w:numPr>
        <w:ilvl w:val="1"/>
        <w:numId w:val="22"/>
      </w:numPr>
      <w:spacing w:before="0" w:after="64"/>
    </w:pPr>
  </w:style>
  <w:style w:type="paragraph" w:customStyle="1" w:styleId="SideNoteDash">
    <w:name w:val="SideNote Dash"/>
    <w:basedOn w:val="EmphasisTextLeft"/>
    <w:qFormat/>
    <w:rsid w:val="003649DE"/>
    <w:pPr>
      <w:numPr>
        <w:numId w:val="22"/>
      </w:numPr>
    </w:pPr>
  </w:style>
  <w:style w:type="paragraph" w:customStyle="1" w:styleId="PullOutTitle">
    <w:name w:val="PullOut Title"/>
    <w:basedOn w:val="Normal-nospace"/>
    <w:qFormat/>
    <w:rsid w:val="003649DE"/>
    <w:pPr>
      <w:spacing w:before="90"/>
    </w:pPr>
    <w:rPr>
      <w:rFonts w:cstheme="minorBidi"/>
      <w:b/>
    </w:rPr>
  </w:style>
  <w:style w:type="table" w:customStyle="1" w:styleId="aacTableBanded-Odd-Grey">
    <w:name w:val="aac Table (Banded-Odd-Grey)"/>
    <w:basedOn w:val="TableNormal"/>
    <w:uiPriority w:val="99"/>
    <w:rsid w:val="001B1E74"/>
    <w:pPr>
      <w:spacing w:before="60" w:after="0" w:line="240" w:lineRule="atLeast"/>
      <w:ind w:right="119"/>
    </w:pPr>
    <w:rPr>
      <w:rFonts w:ascii="Arial Narrow" w:hAnsi="Arial Narrow"/>
    </w:rPr>
    <w:tblPr>
      <w:tblStyleRowBandSize w:val="1"/>
      <w:tblBorders>
        <w:bottom w:val="single" w:sz="4" w:space="0" w:color="auto"/>
        <w:insideH w:val="single" w:sz="4" w:space="0" w:color="auto"/>
      </w:tblBorders>
      <w:tblCellMar>
        <w:left w:w="0" w:type="dxa"/>
        <w:right w:w="0" w:type="dxa"/>
      </w:tblCellMar>
    </w:tblPr>
    <w:tblStylePr w:type="firstRow">
      <w:tblPr/>
      <w:tcPr>
        <w:shd w:val="clear" w:color="auto" w:fill="140034"/>
      </w:tcPr>
    </w:tblStylePr>
    <w:tblStylePr w:type="band1Horz">
      <w:tblPr/>
      <w:tcPr>
        <w:shd w:val="clear" w:color="auto" w:fill="F4F4F4"/>
      </w:tcPr>
    </w:tblStylePr>
  </w:style>
  <w:style w:type="table" w:customStyle="1" w:styleId="aacTableBanded-Even-Grey">
    <w:name w:val="aac Table (Banded-Even-Grey)"/>
    <w:basedOn w:val="TableNormal"/>
    <w:uiPriority w:val="99"/>
    <w:rsid w:val="001B1E74"/>
    <w:pPr>
      <w:spacing w:after="0" w:line="240" w:lineRule="auto"/>
    </w:pPr>
    <w:rPr>
      <w:rFonts w:ascii="Arial Narrow" w:hAnsi="Arial Narrow"/>
    </w:rPr>
    <w:tblPr>
      <w:tblStyleRowBandSize w:val="1"/>
      <w:tblBorders>
        <w:bottom w:val="single" w:sz="4" w:space="0" w:color="auto"/>
        <w:insideH w:val="single" w:sz="4" w:space="0" w:color="auto"/>
      </w:tblBorders>
      <w:tblCellMar>
        <w:left w:w="0" w:type="dxa"/>
        <w:right w:w="0" w:type="dxa"/>
      </w:tblCellMar>
    </w:tblPr>
    <w:tblStylePr w:type="firstRow">
      <w:tblPr/>
      <w:tcPr>
        <w:shd w:val="clear" w:color="auto" w:fill="140034"/>
      </w:tcPr>
    </w:tblStylePr>
    <w:tblStylePr w:type="band2Horz">
      <w:tblPr/>
      <w:tcPr>
        <w:shd w:val="clear" w:color="auto" w:fill="F4F4F4"/>
      </w:tcPr>
    </w:tblStylePr>
  </w:style>
  <w:style w:type="numbering" w:customStyle="1" w:styleId="aaHeadingnonumberList">
    <w:name w:val="aa Heading (no number) List"/>
    <w:uiPriority w:val="99"/>
    <w:rsid w:val="000A4CFF"/>
    <w:pPr>
      <w:numPr>
        <w:numId w:val="23"/>
      </w:numPr>
    </w:pPr>
  </w:style>
  <w:style w:type="paragraph" w:customStyle="1" w:styleId="Heading1AP">
    <w:name w:val="Heading 1 (AP)"/>
    <w:basedOn w:val="Heading1nonumber"/>
    <w:next w:val="Introduction"/>
    <w:qFormat/>
    <w:rsid w:val="00B43407"/>
    <w:pPr>
      <w:numPr>
        <w:numId w:val="35"/>
      </w:numPr>
    </w:pPr>
  </w:style>
  <w:style w:type="paragraph" w:customStyle="1" w:styleId="Heading2AP">
    <w:name w:val="Heading 2 (AP)"/>
    <w:basedOn w:val="Heading2nonumber"/>
    <w:next w:val="BodyText"/>
    <w:qFormat/>
    <w:rsid w:val="00B43407"/>
    <w:pPr>
      <w:numPr>
        <w:numId w:val="35"/>
      </w:numPr>
    </w:pPr>
    <w:rPr>
      <w:color w:val="6C3F99"/>
    </w:rPr>
  </w:style>
  <w:style w:type="paragraph" w:customStyle="1" w:styleId="Heading3AP">
    <w:name w:val="Heading 3 (AP)"/>
    <w:basedOn w:val="Heading3nonumber"/>
    <w:next w:val="BodyText"/>
    <w:qFormat/>
    <w:rsid w:val="00B43407"/>
    <w:pPr>
      <w:numPr>
        <w:numId w:val="35"/>
      </w:numPr>
    </w:pPr>
  </w:style>
  <w:style w:type="paragraph" w:customStyle="1" w:styleId="Heading4AP">
    <w:name w:val="Heading 4 (AP)"/>
    <w:basedOn w:val="Heading4nonumber"/>
    <w:next w:val="BodyText"/>
    <w:qFormat/>
    <w:rsid w:val="00B43407"/>
    <w:pPr>
      <w:numPr>
        <w:numId w:val="35"/>
      </w:numPr>
    </w:pPr>
  </w:style>
  <w:style w:type="numbering" w:customStyle="1" w:styleId="aaclstStyleHeadingApp">
    <w:name w:val="aac_lstStyle_HeadingApp"/>
    <w:uiPriority w:val="99"/>
    <w:rsid w:val="00D203CE"/>
    <w:pPr>
      <w:numPr>
        <w:numId w:val="24"/>
      </w:numPr>
    </w:pPr>
  </w:style>
  <w:style w:type="numbering" w:customStyle="1" w:styleId="aaReportListDash">
    <w:name w:val="aa Report List Dash"/>
    <w:uiPriority w:val="99"/>
    <w:rsid w:val="00315CD5"/>
    <w:pPr>
      <w:numPr>
        <w:numId w:val="25"/>
      </w:numPr>
    </w:pPr>
  </w:style>
  <w:style w:type="paragraph" w:customStyle="1" w:styleId="waterMarkaadraftstat">
    <w:name w:val="waterMark_aa_draft_stat"/>
    <w:rsid w:val="004653A9"/>
    <w:rPr>
      <w:rFonts w:eastAsiaTheme="minorEastAsia" w:cs="Times New Roman"/>
      <w:sz w:val="3276"/>
      <w:szCs w:val="3276"/>
      <w:lang w:val="en-US"/>
    </w:rPr>
  </w:style>
  <w:style w:type="paragraph" w:customStyle="1" w:styleId="waterMarkaaCabinetsec">
    <w:name w:val="waterMark_aa_Cabinet_sec"/>
    <w:rsid w:val="004653A9"/>
    <w:rPr>
      <w:rFonts w:eastAsiaTheme="minorEastAsia" w:cs="Times New Roman"/>
      <w:sz w:val="3276"/>
      <w:szCs w:val="3276"/>
      <w:lang w:val="en-US"/>
    </w:rPr>
  </w:style>
  <w:style w:type="paragraph" w:customStyle="1" w:styleId="waterMarkaaCommercialsec">
    <w:name w:val="waterMark_aa_Commercial_sec"/>
    <w:rsid w:val="004653A9"/>
    <w:rPr>
      <w:rFonts w:eastAsiaTheme="minorEastAsia" w:cs="Times New Roman"/>
      <w:sz w:val="3276"/>
      <w:szCs w:val="3276"/>
      <w:lang w:val="en-US"/>
    </w:rPr>
  </w:style>
  <w:style w:type="paragraph" w:customStyle="1" w:styleId="waterMarkaadraftOnlyBodstat">
    <w:name w:val="waterMark_aa_draftOnlyBod_stat"/>
    <w:rsid w:val="004653A9"/>
    <w:rPr>
      <w:rFonts w:eastAsiaTheme="minorEastAsia" w:cs="Times New Roman"/>
      <w:sz w:val="3276"/>
      <w:szCs w:val="3276"/>
      <w:lang w:val="en-US"/>
    </w:rPr>
  </w:style>
  <w:style w:type="paragraph" w:customStyle="1" w:styleId="waterMarkaaConfidentialsec">
    <w:name w:val="waterMark_aa_Confidential_sec"/>
    <w:rsid w:val="004653A9"/>
    <w:rPr>
      <w:rFonts w:eastAsiaTheme="minorEastAsia" w:cs="Times New Roman"/>
      <w:sz w:val="3276"/>
      <w:szCs w:val="3276"/>
      <w:lang w:val="en-US"/>
    </w:rPr>
  </w:style>
  <w:style w:type="paragraph" w:customStyle="1" w:styleId="TableQuoteSource">
    <w:name w:val="Table Quote Source"/>
    <w:basedOn w:val="Tabletext"/>
    <w:qFormat/>
    <w:rsid w:val="00B4599E"/>
    <w:pPr>
      <w:spacing w:before="90" w:after="60" w:line="240" w:lineRule="auto"/>
      <w:ind w:left="0" w:right="200"/>
      <w:jc w:val="right"/>
    </w:pPr>
    <w:rPr>
      <w:rFonts w:cstheme="minorBidi"/>
      <w:i/>
      <w:color w:val="404040" w:themeColor="text1" w:themeTint="BF"/>
    </w:rPr>
  </w:style>
  <w:style w:type="paragraph" w:customStyle="1" w:styleId="TableQuoteSourcesmall">
    <w:name w:val="Table Quote Source (small)"/>
    <w:basedOn w:val="Tabletextsmall"/>
    <w:qFormat/>
    <w:rsid w:val="003B7702"/>
    <w:pPr>
      <w:spacing w:before="0" w:after="120" w:line="180" w:lineRule="exact"/>
      <w:ind w:right="200"/>
      <w:jc w:val="right"/>
    </w:pPr>
    <w:rPr>
      <w:rFonts w:cstheme="minorBidi"/>
      <w:i/>
      <w:color w:val="403F40"/>
      <w:spacing w:val="-10"/>
    </w:rPr>
  </w:style>
  <w:style w:type="paragraph" w:customStyle="1" w:styleId="TableQuote">
    <w:name w:val="Table Quote"/>
    <w:basedOn w:val="Normal-nospace"/>
    <w:qFormat/>
    <w:rsid w:val="00F63686"/>
    <w:pPr>
      <w:numPr>
        <w:numId w:val="31"/>
      </w:numPr>
      <w:spacing w:before="60" w:line="192" w:lineRule="auto"/>
      <w:ind w:right="199"/>
    </w:pPr>
    <w:rPr>
      <w:rFonts w:ascii="Yu Gothic Medium" w:hAnsi="Yu Gothic Medium" w:cstheme="minorBidi"/>
      <w:i/>
      <w:color w:val="404040" w:themeColor="text1" w:themeTint="BF"/>
      <w:sz w:val="19"/>
    </w:rPr>
  </w:style>
  <w:style w:type="paragraph" w:customStyle="1" w:styleId="QuoteListBullet">
    <w:name w:val="Quote List Bullet"/>
    <w:basedOn w:val="Quote"/>
    <w:qFormat/>
    <w:rsid w:val="0020185D"/>
    <w:pPr>
      <w:numPr>
        <w:numId w:val="26"/>
      </w:numPr>
      <w:spacing w:before="0"/>
      <w:ind w:left="777" w:hanging="357"/>
      <w:contextualSpacing/>
    </w:pPr>
  </w:style>
  <w:style w:type="paragraph" w:customStyle="1" w:styleId="QuoteSource">
    <w:name w:val="Quote Source"/>
    <w:basedOn w:val="Quote"/>
    <w:next w:val="BodyText"/>
    <w:qFormat/>
    <w:rsid w:val="0020185D"/>
    <w:pPr>
      <w:contextualSpacing/>
      <w:jc w:val="right"/>
    </w:pPr>
  </w:style>
  <w:style w:type="paragraph" w:customStyle="1" w:styleId="TableQuotesmall">
    <w:name w:val="Table Quote (small)"/>
    <w:basedOn w:val="Normal-nospace"/>
    <w:qFormat/>
    <w:rsid w:val="00A40703"/>
    <w:pPr>
      <w:numPr>
        <w:numId w:val="33"/>
      </w:numPr>
      <w:spacing w:before="60" w:after="80" w:line="180" w:lineRule="exact"/>
    </w:pPr>
    <w:rPr>
      <w:rFonts w:ascii="Yu Gothic Medium" w:eastAsia="Yu Gothic Medium" w:hAnsi="Yu Gothic Medium" w:cstheme="minorBidi"/>
      <w:i/>
      <w:color w:val="403F40"/>
      <w:spacing w:val="-12"/>
      <w:sz w:val="15"/>
    </w:rPr>
  </w:style>
  <w:style w:type="paragraph" w:customStyle="1" w:styleId="TableQuoteBullet">
    <w:name w:val="Table Quote Bullet"/>
    <w:basedOn w:val="Normal-nospace"/>
    <w:qFormat/>
    <w:rsid w:val="00F63686"/>
    <w:pPr>
      <w:numPr>
        <w:ilvl w:val="1"/>
        <w:numId w:val="31"/>
      </w:numPr>
      <w:spacing w:before="60" w:after="60" w:line="192" w:lineRule="auto"/>
      <w:ind w:right="200"/>
      <w:contextualSpacing/>
    </w:pPr>
    <w:rPr>
      <w:rFonts w:ascii="Yu Gothic Medium" w:hAnsi="Yu Gothic Medium" w:cstheme="minorBidi"/>
      <w:i/>
      <w:color w:val="404040" w:themeColor="text1" w:themeTint="BF"/>
      <w:sz w:val="19"/>
    </w:rPr>
  </w:style>
  <w:style w:type="paragraph" w:customStyle="1" w:styleId="TableQuoteBulletsmall">
    <w:name w:val="Table Quote Bullet (small)"/>
    <w:basedOn w:val="Normal-nospace"/>
    <w:qFormat/>
    <w:rsid w:val="00A40703"/>
    <w:pPr>
      <w:numPr>
        <w:ilvl w:val="1"/>
        <w:numId w:val="33"/>
      </w:numPr>
      <w:spacing w:before="40" w:after="60" w:line="192" w:lineRule="auto"/>
      <w:contextualSpacing/>
    </w:pPr>
    <w:rPr>
      <w:rFonts w:ascii="Yu Gothic Medium" w:eastAsia="Yu Gothic Medium" w:hAnsi="Yu Gothic Medium" w:cstheme="minorBidi"/>
      <w:i/>
      <w:color w:val="403F40"/>
      <w:spacing w:val="-10"/>
      <w:sz w:val="15"/>
    </w:rPr>
  </w:style>
  <w:style w:type="paragraph" w:customStyle="1" w:styleId="SubHeading1">
    <w:name w:val="Sub Heading 1"/>
    <w:basedOn w:val="rgb20052"/>
    <w:qFormat/>
    <w:rsid w:val="007F14E3"/>
    <w:pPr>
      <w:spacing w:line="240" w:lineRule="auto"/>
      <w:contextualSpacing/>
    </w:pPr>
    <w:rPr>
      <w:sz w:val="40"/>
    </w:rPr>
  </w:style>
  <w:style w:type="paragraph" w:customStyle="1" w:styleId="tagglossaryChpt">
    <w:name w:val="tag_glossary_Chpt"/>
    <w:basedOn w:val="spacer"/>
    <w:rsid w:val="00A843B7"/>
    <w:pPr>
      <w:keepNext/>
      <w:pageBreakBefore/>
    </w:pPr>
  </w:style>
  <w:style w:type="paragraph" w:customStyle="1" w:styleId="tagbiblioChpt">
    <w:name w:val="tag_biblio_Chpt"/>
    <w:basedOn w:val="spacer"/>
    <w:qFormat/>
    <w:rsid w:val="00A843B7"/>
    <w:pPr>
      <w:keepNext/>
      <w:pageBreakBefore/>
    </w:pPr>
  </w:style>
  <w:style w:type="paragraph" w:customStyle="1" w:styleId="tagrefsChpt">
    <w:name w:val="tag_refs_Chpt"/>
    <w:basedOn w:val="spacer"/>
    <w:qFormat/>
    <w:rsid w:val="00A843B7"/>
    <w:pPr>
      <w:keepNext/>
      <w:pageBreakBefore/>
    </w:pPr>
  </w:style>
  <w:style w:type="paragraph" w:customStyle="1" w:styleId="tagworksCitedChpt">
    <w:name w:val="tag_worksCited_Chpt"/>
    <w:basedOn w:val="spacer"/>
    <w:qFormat/>
    <w:rsid w:val="00A843B7"/>
    <w:pPr>
      <w:keepNext/>
      <w:pageBreakBefore/>
    </w:pPr>
  </w:style>
  <w:style w:type="paragraph" w:customStyle="1" w:styleId="TOCTOFSubHeading">
    <w:name w:val="TOC TOFSubHeading"/>
    <w:basedOn w:val="Normal-nospace"/>
    <w:qFormat/>
    <w:rsid w:val="00CD5804"/>
    <w:pPr>
      <w:keepNext/>
      <w:spacing w:before="240" w:after="60" w:line="260" w:lineRule="exact"/>
    </w:pPr>
    <w:rPr>
      <w:rFonts w:ascii="Yu Gothic Medium" w:hAnsi="Yu Gothic Medium"/>
      <w:b/>
    </w:rPr>
  </w:style>
  <w:style w:type="paragraph" w:customStyle="1" w:styleId="Heading2nonumber">
    <w:name w:val="Heading 2 (no number)"/>
    <w:basedOn w:val="rgb10863153"/>
    <w:next w:val="BodyText"/>
    <w:qFormat/>
    <w:rsid w:val="00F31568"/>
    <w:pPr>
      <w:keepNext/>
      <w:numPr>
        <w:ilvl w:val="1"/>
        <w:numId w:val="23"/>
      </w:numPr>
      <w:spacing w:before="360" w:after="180" w:line="480" w:lineRule="exact"/>
    </w:pPr>
    <w:rPr>
      <w:rFonts w:ascii="Yu Gothic Medium" w:hAnsi="Yu Gothic Medium"/>
      <w:color w:val="6C3E99"/>
      <w:sz w:val="36"/>
    </w:rPr>
  </w:style>
  <w:style w:type="paragraph" w:customStyle="1" w:styleId="Heading3nonumber">
    <w:name w:val="Heading 3 (no number)"/>
    <w:basedOn w:val="Normal-nospace"/>
    <w:next w:val="BodyText"/>
    <w:qFormat/>
    <w:rsid w:val="00481B05"/>
    <w:pPr>
      <w:keepNext/>
      <w:numPr>
        <w:ilvl w:val="2"/>
        <w:numId w:val="23"/>
      </w:numPr>
      <w:spacing w:before="360" w:after="180" w:line="420" w:lineRule="exact"/>
    </w:pPr>
    <w:rPr>
      <w:rFonts w:ascii="Yu Gothic Medium" w:hAnsi="Yu Gothic Medium"/>
      <w:b/>
      <w:color w:val="auto"/>
      <w:sz w:val="32"/>
    </w:rPr>
  </w:style>
  <w:style w:type="paragraph" w:customStyle="1" w:styleId="Heading4nonumber">
    <w:name w:val="Heading 4 (no number)"/>
    <w:basedOn w:val="Normal-nospace"/>
    <w:next w:val="BodyText"/>
    <w:qFormat/>
    <w:rsid w:val="00591A9A"/>
    <w:pPr>
      <w:keepNext/>
      <w:numPr>
        <w:ilvl w:val="3"/>
        <w:numId w:val="23"/>
      </w:numPr>
      <w:spacing w:before="360" w:after="180" w:line="320" w:lineRule="exact"/>
      <w:contextualSpacing/>
    </w:pPr>
    <w:rPr>
      <w:rFonts w:ascii="Yu Gothic" w:hAnsi="Yu Gothic"/>
      <w:b/>
      <w:color w:val="auto"/>
      <w:sz w:val="24"/>
    </w:rPr>
  </w:style>
  <w:style w:type="paragraph" w:customStyle="1" w:styleId="LetterHeading2">
    <w:name w:val="Letter Heading 2"/>
    <w:basedOn w:val="LetterHeading1"/>
    <w:next w:val="BodyText"/>
    <w:qFormat/>
    <w:rsid w:val="002E2EDB"/>
    <w:rPr>
      <w:i/>
    </w:rPr>
  </w:style>
  <w:style w:type="paragraph" w:customStyle="1" w:styleId="LetterHeading3">
    <w:name w:val="Letter Heading 3"/>
    <w:basedOn w:val="LetterHeading1"/>
    <w:next w:val="BodyText"/>
    <w:qFormat/>
    <w:rsid w:val="002E2EDB"/>
    <w:rPr>
      <w:b w:val="0"/>
      <w:i/>
    </w:rPr>
  </w:style>
  <w:style w:type="paragraph" w:customStyle="1" w:styleId="FigureSubHeadings">
    <w:name w:val="Figure (Sub Headings)"/>
    <w:basedOn w:val="Normal-nospace"/>
    <w:qFormat/>
    <w:rsid w:val="004C0A5E"/>
    <w:pPr>
      <w:keepNext/>
      <w:spacing w:before="60" w:after="120" w:line="240" w:lineRule="auto"/>
      <w:jc w:val="center"/>
    </w:pPr>
    <w:rPr>
      <w:sz w:val="18"/>
    </w:rPr>
  </w:style>
  <w:style w:type="table" w:customStyle="1" w:styleId="aacTablenolines">
    <w:name w:val="aac Table (no lines)"/>
    <w:basedOn w:val="TableNormal"/>
    <w:uiPriority w:val="99"/>
    <w:rsid w:val="00A24D9C"/>
    <w:pPr>
      <w:spacing w:after="0" w:line="240" w:lineRule="auto"/>
    </w:pPr>
    <w:tblPr>
      <w:tblCellMar>
        <w:left w:w="0" w:type="dxa"/>
        <w:right w:w="0" w:type="dxa"/>
      </w:tblCellMar>
    </w:tblPr>
  </w:style>
  <w:style w:type="character" w:customStyle="1" w:styleId="Notelabel">
    <w:name w:val="Note label"/>
    <w:basedOn w:val="DefaultParagraphFont"/>
    <w:uiPriority w:val="1"/>
    <w:qFormat/>
    <w:rsid w:val="00B44A58"/>
    <w:rPr>
      <w:b/>
      <w:vertAlign w:val="superscript"/>
    </w:rPr>
  </w:style>
  <w:style w:type="paragraph" w:customStyle="1" w:styleId="LetterConfidentiality">
    <w:name w:val="Letter Confidentiality"/>
    <w:basedOn w:val="BodyText"/>
    <w:qFormat/>
    <w:rsid w:val="007923D8"/>
    <w:pPr>
      <w:keepNext/>
    </w:pPr>
    <w:rPr>
      <w:color w:val="000000"/>
    </w:rPr>
  </w:style>
  <w:style w:type="paragraph" w:customStyle="1" w:styleId="rgb20052">
    <w:name w:val="rgb_(20_0_52)"/>
    <w:basedOn w:val="Normal-nospace"/>
    <w:qFormat/>
    <w:rsid w:val="00CB4DC2"/>
    <w:rPr>
      <w:color w:val="140034"/>
    </w:rPr>
  </w:style>
  <w:style w:type="paragraph" w:customStyle="1" w:styleId="CpContactDetailsWeb">
    <w:name w:val="Cp Contact Details Web"/>
    <w:basedOn w:val="Normalrgb"/>
    <w:qFormat/>
    <w:rsid w:val="005A335C"/>
    <w:pPr>
      <w:spacing w:line="250" w:lineRule="exact"/>
    </w:pPr>
  </w:style>
  <w:style w:type="paragraph" w:customStyle="1" w:styleId="CpContactDetailsHeading">
    <w:name w:val="Cp Contact Details Heading"/>
    <w:basedOn w:val="Normalrgb"/>
    <w:next w:val="CpContactDetails"/>
    <w:qFormat/>
    <w:rsid w:val="005A335C"/>
    <w:pPr>
      <w:spacing w:line="250" w:lineRule="exact"/>
    </w:pPr>
    <w:rPr>
      <w:b/>
    </w:rPr>
  </w:style>
  <w:style w:type="paragraph" w:customStyle="1" w:styleId="tagaaRptTestStyle00">
    <w:name w:val="tag_aa_RptTestStyle_#?_00"/>
    <w:basedOn w:val="BodyText"/>
    <w:qFormat/>
    <w:rsid w:val="00E331FB"/>
    <w:pPr>
      <w:spacing w:before="0" w:after="0" w:line="240" w:lineRule="auto"/>
    </w:pPr>
    <w:rPr>
      <w:sz w:val="16"/>
    </w:rPr>
  </w:style>
  <w:style w:type="paragraph" w:customStyle="1" w:styleId="pmTest">
    <w:name w:val="pmTest"/>
    <w:basedOn w:val="BodyText"/>
    <w:qFormat/>
    <w:rsid w:val="00637DF3"/>
  </w:style>
  <w:style w:type="paragraph" w:customStyle="1" w:styleId="Heading1nonumber">
    <w:name w:val="Heading 1 (no number)"/>
    <w:basedOn w:val="rgb20052"/>
    <w:next w:val="Introduction"/>
    <w:qFormat/>
    <w:rsid w:val="0086084B"/>
    <w:pPr>
      <w:keepNext/>
      <w:numPr>
        <w:numId w:val="23"/>
      </w:numPr>
      <w:spacing w:before="280" w:after="280" w:line="540" w:lineRule="exact"/>
    </w:pPr>
    <w:rPr>
      <w:rFonts w:ascii="Yu Gothic Medium" w:hAnsi="Yu Gothic Medium"/>
      <w:sz w:val="40"/>
    </w:rPr>
  </w:style>
  <w:style w:type="paragraph" w:customStyle="1" w:styleId="rgb10863153">
    <w:name w:val="rgb_(108_63_153)"/>
    <w:basedOn w:val="Normal-nospace"/>
    <w:qFormat/>
    <w:rsid w:val="004E7428"/>
    <w:rPr>
      <w:color w:val="6C3F99"/>
    </w:rPr>
  </w:style>
  <w:style w:type="paragraph" w:customStyle="1" w:styleId="Normalrgb">
    <w:name w:val="Normal_rgb"/>
    <w:basedOn w:val="Normal-nospace"/>
    <w:qFormat/>
    <w:rsid w:val="00C36E42"/>
    <w:rPr>
      <w:color w:val="9D85BE"/>
    </w:rPr>
  </w:style>
  <w:style w:type="table" w:customStyle="1" w:styleId="aacTableBanded-Odd-Purple">
    <w:name w:val="aac Table (Banded-Odd-Purple)"/>
    <w:basedOn w:val="aacTableBasic"/>
    <w:uiPriority w:val="99"/>
    <w:rsid w:val="00BD4F69"/>
    <w:pPr>
      <w:spacing w:line="240" w:lineRule="auto"/>
    </w:pPr>
    <w:tblPr>
      <w:tblStyleRowBandSize w:val="1"/>
    </w:tblPr>
    <w:tblStylePr w:type="firstRow">
      <w:pPr>
        <w:jc w:val="left"/>
      </w:pPr>
      <w:rPr>
        <w:color w:val="FFFFFF" w:themeColor="background1"/>
      </w:rPr>
      <w:tblPr/>
      <w:tcPr>
        <w:shd w:val="clear" w:color="auto" w:fill="140034"/>
      </w:tcPr>
    </w:tblStylePr>
    <w:tblStylePr w:type="band1Horz">
      <w:tblPr/>
      <w:tcPr>
        <w:shd w:val="clear" w:color="auto" w:fill="EBE7F2"/>
      </w:tcPr>
    </w:tblStylePr>
  </w:style>
  <w:style w:type="table" w:customStyle="1" w:styleId="aacTableBanded-Even-Purple">
    <w:name w:val="aac Table (Banded-Even-Purple)"/>
    <w:basedOn w:val="aacTableBasic"/>
    <w:uiPriority w:val="99"/>
    <w:rsid w:val="00BD4F69"/>
    <w:pPr>
      <w:spacing w:line="240" w:lineRule="auto"/>
    </w:pPr>
    <w:tblPr>
      <w:tblStyleRowBandSize w:val="1"/>
    </w:tblPr>
    <w:tblStylePr w:type="firstRow">
      <w:pPr>
        <w:jc w:val="left"/>
      </w:pPr>
      <w:rPr>
        <w:color w:val="FFFFFF" w:themeColor="background1"/>
      </w:rPr>
      <w:tblPr/>
      <w:tcPr>
        <w:shd w:val="clear" w:color="auto" w:fill="140034"/>
      </w:tcPr>
    </w:tblStylePr>
    <w:tblStylePr w:type="band2Horz">
      <w:tblPr/>
      <w:tcPr>
        <w:shd w:val="clear" w:color="auto" w:fill="EBE7F2"/>
      </w:tcPr>
    </w:tblStylePr>
  </w:style>
  <w:style w:type="paragraph" w:customStyle="1" w:styleId="tagcaseStudy">
    <w:name w:val="tag_caseStudy"/>
    <w:basedOn w:val="spacer"/>
    <w:qFormat/>
    <w:rsid w:val="00D5491E"/>
  </w:style>
  <w:style w:type="paragraph" w:customStyle="1" w:styleId="HeadingCaseStudy">
    <w:name w:val="Heading (CaseStudy)"/>
    <w:basedOn w:val="BodyText"/>
    <w:qFormat/>
    <w:rsid w:val="00116A0E"/>
    <w:pPr>
      <w:keepNext/>
    </w:pPr>
    <w:rPr>
      <w:rFonts w:ascii="Yu Gothic Medium" w:hAnsi="Yu Gothic Medium"/>
      <w:b/>
    </w:rPr>
  </w:style>
  <w:style w:type="paragraph" w:customStyle="1" w:styleId="tagtoc">
    <w:name w:val="tag_toc"/>
    <w:basedOn w:val="spacer"/>
    <w:qFormat/>
    <w:rsid w:val="00E078BD"/>
  </w:style>
  <w:style w:type="paragraph" w:customStyle="1" w:styleId="tagaastnletter">
    <w:name w:val="tag_aa_stn_letter"/>
    <w:basedOn w:val="spacer"/>
    <w:qFormat/>
    <w:rsid w:val="005E3D9D"/>
  </w:style>
  <w:style w:type="paragraph" w:customStyle="1" w:styleId="tagaastnmemo">
    <w:name w:val="tag_aa_stn_memo"/>
    <w:basedOn w:val="spacer"/>
    <w:qFormat/>
    <w:rsid w:val="005E3D9D"/>
  </w:style>
  <w:style w:type="paragraph" w:customStyle="1" w:styleId="tagaastnbn">
    <w:name w:val="tag_aa_stn_bn"/>
    <w:basedOn w:val="spacer"/>
    <w:qFormat/>
    <w:rsid w:val="005E3D9D"/>
  </w:style>
  <w:style w:type="numbering" w:customStyle="1" w:styleId="aaclstStyleTableQuote">
    <w:name w:val="aac_lstStyle_TableQuote"/>
    <w:uiPriority w:val="99"/>
    <w:rsid w:val="00F63686"/>
    <w:pPr>
      <w:numPr>
        <w:numId w:val="31"/>
      </w:numPr>
    </w:pPr>
  </w:style>
  <w:style w:type="numbering" w:customStyle="1" w:styleId="aaclstStyleTableQuoteSmall">
    <w:name w:val="aac_lstStyle_TableQuoteSmall"/>
    <w:uiPriority w:val="99"/>
    <w:rsid w:val="00A40703"/>
    <w:pPr>
      <w:numPr>
        <w:numId w:val="32"/>
      </w:numPr>
    </w:pPr>
  </w:style>
  <w:style w:type="character" w:customStyle="1" w:styleId="SourceChar">
    <w:name w:val="Source Char"/>
    <w:basedOn w:val="DefaultParagraphFont"/>
    <w:link w:val="Source"/>
    <w:locked/>
    <w:rsid w:val="00B7276D"/>
    <w:rPr>
      <w:rFonts w:ascii="Yu Gothic Medium" w:hAnsi="Yu Gothic Medium" w:cs="Arial"/>
      <w:i/>
      <w:color w:val="000100"/>
      <w:sz w:val="16"/>
    </w:rPr>
  </w:style>
  <w:style w:type="paragraph" w:customStyle="1" w:styleId="Glossary">
    <w:name w:val="Glossary"/>
    <w:basedOn w:val="Normal"/>
    <w:qFormat/>
    <w:rsid w:val="009D6A84"/>
    <w:pPr>
      <w:spacing w:before="40" w:after="40" w:line="240" w:lineRule="exact"/>
      <w:ind w:left="40"/>
    </w:pPr>
    <w:rPr>
      <w:rFonts w:ascii="Yu Gothic Medium" w:hAnsi="Yu Gothic Medium"/>
      <w:sz w:val="18"/>
    </w:rPr>
  </w:style>
  <w:style w:type="paragraph" w:customStyle="1" w:styleId="tagaaBrief">
    <w:name w:val="tag_aaBrief"/>
    <w:basedOn w:val="spacer"/>
    <w:qFormat/>
    <w:rsid w:val="001C6912"/>
  </w:style>
  <w:style w:type="paragraph" w:customStyle="1" w:styleId="TOCHeadingBrief">
    <w:name w:val="TOC Heading Brief"/>
    <w:basedOn w:val="Heading1nonumber"/>
    <w:qFormat/>
    <w:rsid w:val="002B78C9"/>
    <w:pPr>
      <w:spacing w:after="120"/>
    </w:pPr>
    <w:rPr>
      <w:color w:val="6C3F99"/>
    </w:rPr>
  </w:style>
  <w:style w:type="paragraph" w:customStyle="1" w:styleId="Heading5nonumber">
    <w:name w:val="Heading 5 (no number)"/>
    <w:basedOn w:val="Normal-nospace"/>
    <w:next w:val="BodyText"/>
    <w:qFormat/>
    <w:rsid w:val="003D2B0E"/>
    <w:pPr>
      <w:keepNext/>
      <w:keepLines/>
      <w:numPr>
        <w:ilvl w:val="4"/>
        <w:numId w:val="23"/>
      </w:numPr>
      <w:spacing w:before="240" w:line="240" w:lineRule="atLeast"/>
    </w:pPr>
    <w:rPr>
      <w:rFonts w:ascii="Yu Gothic" w:eastAsia="Yu Gothic" w:hAnsi="Yu Gothic"/>
      <w:b/>
      <w:i/>
      <w:sz w:val="24"/>
    </w:rPr>
  </w:style>
  <w:style w:type="paragraph" w:customStyle="1" w:styleId="Heading5AP">
    <w:name w:val="Heading 5 (AP)"/>
    <w:basedOn w:val="Heading5nonumber"/>
    <w:next w:val="BodyText"/>
    <w:qFormat/>
    <w:rsid w:val="008D2BA5"/>
    <w:pPr>
      <w:numPr>
        <w:numId w:val="37"/>
      </w:numPr>
    </w:pPr>
  </w:style>
  <w:style w:type="paragraph" w:customStyle="1" w:styleId="Heading5ES">
    <w:name w:val="Heading 5 (ES)"/>
    <w:basedOn w:val="Heading5nonumber"/>
    <w:next w:val="BodyText"/>
    <w:qFormat/>
    <w:rsid w:val="00FD6AD2"/>
    <w:pPr>
      <w:numPr>
        <w:numId w:val="34"/>
      </w:numPr>
    </w:pPr>
  </w:style>
  <w:style w:type="paragraph" w:customStyle="1" w:styleId="aawaterMarkTextsec">
    <w:name w:val="aa_waterMarkText_sec"/>
    <w:basedOn w:val="Normal-nospace"/>
    <w:qFormat/>
    <w:rsid w:val="005234F5"/>
    <w:pPr>
      <w:spacing w:before="40" w:line="240" w:lineRule="auto"/>
    </w:pPr>
    <w:rPr>
      <w:color w:val="939393"/>
      <w:sz w:val="24"/>
    </w:rPr>
  </w:style>
  <w:style w:type="paragraph" w:customStyle="1" w:styleId="aawaterMarkTextstat">
    <w:name w:val="aa_waterMarkText_stat"/>
    <w:basedOn w:val="Normal-nospace"/>
    <w:qFormat/>
    <w:rsid w:val="005234F5"/>
    <w:pPr>
      <w:spacing w:line="240" w:lineRule="auto"/>
      <w:jc w:val="center"/>
    </w:pPr>
    <w:rPr>
      <w:color w:val="B4B4B4"/>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41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s\AA%20GeneralReport.dotx" TargetMode="External"/></Relationships>
</file>

<file path=word/theme/theme1.xml><?xml version="1.0" encoding="utf-8"?>
<a:theme xmlns:a="http://schemas.openxmlformats.org/drawingml/2006/main" name="AA Theme from generalReport">
  <a:themeElements>
    <a:clrScheme name="AAC">
      <a:dk1>
        <a:sysClr val="windowText" lastClr="000000"/>
      </a:dk1>
      <a:lt1>
        <a:sysClr val="window" lastClr="FFFFFF"/>
      </a:lt1>
      <a:dk2>
        <a:srgbClr val="6C3F99"/>
      </a:dk2>
      <a:lt2>
        <a:srgbClr val="140034"/>
      </a:lt2>
      <a:accent1>
        <a:srgbClr val="9D85BE"/>
      </a:accent1>
      <a:accent2>
        <a:srgbClr val="7D7D7D"/>
      </a:accent2>
      <a:accent3>
        <a:srgbClr val="C8C8C8"/>
      </a:accent3>
      <a:accent4>
        <a:srgbClr val="006A9F"/>
      </a:accent4>
      <a:accent5>
        <a:srgbClr val="7BBDD6"/>
      </a:accent5>
      <a:accent6>
        <a:srgbClr val="428D52"/>
      </a:accent6>
      <a:hlink>
        <a:srgbClr val="7BBDD6"/>
      </a:hlink>
      <a:folHlink>
        <a:srgbClr val="9FD18B"/>
      </a:folHlink>
    </a:clrScheme>
    <a:fontScheme name="AAC Fonts">
      <a:majorFont>
        <a:latin typeface="Yu Gothic Medium"/>
        <a:ea typeface=""/>
        <a:cs typeface=""/>
      </a:majorFont>
      <a:minorFont>
        <a:latin typeface="Arial Narr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RGB = 0,0,0">
      <a:srgbClr val="000000"/>
    </a:custClr>
    <a:custClr name="RGB = 255,255,255">
      <a:srgbClr val="FFFFFF"/>
    </a:custClr>
    <a:custClr name="RGB = 20,0,52">
      <a:srgbClr val="140034"/>
    </a:custClr>
    <a:custClr name="RGB = 108,63,153">
      <a:srgbClr val="6C3F99"/>
    </a:custClr>
    <a:custClr name="RGB = 157,133,190">
      <a:srgbClr val="9D85BE"/>
    </a:custClr>
    <a:custClr name="RGB = 204,195,220">
      <a:srgbClr val="CCC3DC"/>
    </a:custClr>
    <a:custClr name="RGB = 123,189,214">
      <a:srgbClr val="7BBDD6"/>
    </a:custClr>
    <a:custClr name="RGB = 0,106,159">
      <a:srgbClr val="006A9F"/>
    </a:custClr>
    <a:custClr name="RGB = 159,209,139">
      <a:srgbClr val="9FD18B"/>
    </a:custClr>
    <a:custClr name="RGB = 66,141,82">
      <a:srgbClr val="428D52"/>
    </a:custClr>
    <a:custClr name="RGB = 29,29,29">
      <a:srgbClr val="1D1D1D"/>
    </a:custClr>
    <a:custClr name="RGB = 249,249,249">
      <a:srgbClr val="F9F9F9"/>
    </a:custClr>
    <a:custClr name="RGB = 230,226,238">
      <a:srgbClr val="E6E2EE"/>
    </a:custClr>
    <a:custClr name="RGB = 230,219,240">
      <a:srgbClr val="E6DBF0"/>
    </a:custClr>
    <a:custClr name="RGB = 228,222,237">
      <a:srgbClr val="E4DEED"/>
    </a:custClr>
    <a:custClr name="RGB = 228,223,236">
      <a:srgbClr val="E4DFEC"/>
    </a:custClr>
    <a:custClr name="RGB = 233,242,247">
      <a:srgbClr val="E9F2F7"/>
    </a:custClr>
    <a:custClr name="RGB = 204,238,255">
      <a:srgbClr val="CCEEFF"/>
    </a:custClr>
    <a:custClr name="RGB = 241,247,237">
      <a:srgbClr val="F1F7ED"/>
    </a:custClr>
    <a:custClr name="RGB = 220,239,224">
      <a:srgbClr val="DCEFE0"/>
    </a:custClr>
    <a:custClr name="RGB = 77,77,77">
      <a:srgbClr val="4D4D4D"/>
    </a:custClr>
    <a:custClr name="RGB = 229,229,229">
      <a:srgbClr val="E5E5E5"/>
    </a:custClr>
    <a:custClr name="RGB = 204,195,220">
      <a:srgbClr val="CCC3DC"/>
    </a:custClr>
    <a:custClr name="RGB = 204,183,225">
      <a:srgbClr val="CCB7E1"/>
    </a:custClr>
    <a:custClr name="RGB = 202,188,220">
      <a:srgbClr val="CABCDC"/>
    </a:custClr>
    <a:custClr name="RGB = 200,191,217">
      <a:srgbClr val="C8BFD9"/>
    </a:custClr>
    <a:custClr name="RGB = 196,221,233">
      <a:srgbClr val="C4DDE9"/>
    </a:custClr>
    <a:custClr name="RGB = 153,221,255">
      <a:srgbClr val="99DDFF"/>
    </a:custClr>
    <a:custClr name="RGB = 212,231,200">
      <a:srgbClr val="D4E7C8"/>
    </a:custClr>
    <a:custClr name="RGB = 186,222,193">
      <a:srgbClr val="BADEC1"/>
    </a:custClr>
    <a:custClr name="RGB = 99,99,99">
      <a:srgbClr val="636363"/>
    </a:custClr>
    <a:custClr name="RGB = 200,200,200">
      <a:srgbClr val="C8C8C8"/>
    </a:custClr>
    <a:custClr name="RGB = 157,133,190">
      <a:srgbClr val="9D85BE"/>
    </a:custClr>
    <a:custClr name="RGB = 178,147,210">
      <a:srgbClr val="B293D2"/>
    </a:custClr>
    <a:custClr name="RGB = 175,155,202">
      <a:srgbClr val="AF9BCA"/>
    </a:custClr>
    <a:custClr name="RGB = 173,158,199">
      <a:srgbClr val="AD9EC7"/>
    </a:custClr>
    <a:custClr name="RGB = 138,197,219">
      <a:srgbClr val="8AC5DB"/>
    </a:custClr>
    <a:custClr name="RGB = 102,204,255">
      <a:srgbClr val="66CCFF"/>
    </a:custClr>
    <a:custClr name="RGB = 134,197,109">
      <a:srgbClr val="86C56D"/>
    </a:custClr>
    <a:custClr name="RGB = 151,206,163">
      <a:srgbClr val="97CEA3"/>
    </a:custClr>
    <a:custClr name="RGB = 110,110,110">
      <a:srgbClr val="6E6E6E"/>
    </a:custClr>
    <a:custClr name="RGB = 125,125,125">
      <a:srgbClr val="7D7D7D"/>
    </a:custClr>
    <a:custClr name="RGB = 51,16,99">
      <a:srgbClr val="331063"/>
    </a:custClr>
    <a:custClr name="RGB = 34,11,65">
      <a:srgbClr val="220B41"/>
    </a:custClr>
    <a:custClr name="RGB = 148,122,184">
      <a:srgbClr val="947AB8"/>
    </a:custClr>
    <a:custClr name="RGB = 145,126,180">
      <a:srgbClr val="917EB4"/>
    </a:custClr>
    <a:custClr name="RGB = 0,72,110">
      <a:srgbClr val="00486E"/>
    </a:custClr>
    <a:custClr name="RGB = 0,32,50">
      <a:srgbClr val="002032"/>
    </a:custClr>
    <a:custClr name="RGB = 0,64,22">
      <a:srgbClr val="004016"/>
    </a:custClr>
    <a:custClr name="RGB = 116,190,132">
      <a:srgbClr val="74BE84"/>
    </a:custClr>
  </a:custClrLst>
  <a:extLst>
    <a:ext uri="{05A4C25C-085E-4340-85A3-A5531E510DB2}">
      <thm15:themeFamily xmlns:thm15="http://schemas.microsoft.com/office/thememl/2012/main" name="AAC Theme" id="{39DCDA45-834A-4271-971B-D88418EF0CAC}" vid="{6B1B7BD4-6D0E-46B1-9105-78C834965B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A7D6133C-2394-44EF-816F-ED604A582F36}">
  <ds:schemaRefs>
    <ds:schemaRef ds:uri="http://schemas.openxmlformats.org/officeDocument/2006/bibliography"/>
  </ds:schemaRefs>
</ds:datastoreItem>
</file>

<file path=customXml/itemProps2.xml><?xml version="1.0" encoding="utf-8"?>
<ds:datastoreItem xmlns:ds="http://schemas.openxmlformats.org/officeDocument/2006/customXml" ds:itemID="{C6A25A18-5E06-4904-A255-76C919516F93}">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AA GeneralReport.dotx</Template>
  <TotalTime>1</TotalTime>
  <Pages>5</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Report</vt:lpstr>
    </vt:vector>
  </TitlesOfParts>
  <Company>Acil Allen</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Input–output modelling overview</dc:title>
  <dc:subject>Short internal note on our input–output modelling capability</dc:subject>
  <dc:creator>James Hulonce</dc:creator>
  <cp:keywords/>
  <dc:description>© ACIL Allen 2026</dc:description>
  <cp:lastModifiedBy>James Hulonce</cp:lastModifiedBy>
  <cp:revision>2</cp:revision>
  <dcterms:created xsi:type="dcterms:W3CDTF">2026-09-03T07:03:00Z</dcterms:created>
  <dcterms:modified xsi:type="dcterms:W3CDTF">2026-09-03T07:03:00Z</dcterms:modified>
  <cp:category>12.12.44</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ssemblyLocation">
    <vt:lpwstr>http://templates.acilallen.com.au/word/GeneralReport/install/AA GeneralReport.vsto|38218949-3a6a-4064-898e-34119e91a4dc</vt:lpwstr>
  </property>
  <property fmtid="{D5CDD505-2E9C-101B-9397-08002B2CF9AE}" pid="3" name="_AssemblyName">
    <vt:lpwstr>4E3C66D5-58D4-491E-A7D4-64AF99AF6E8B</vt:lpwstr>
  </property>
  <property fmtid="{D5CDD505-2E9C-101B-9397-08002B2CF9AE}" pid="4" name="reportMode">
    <vt:lpwstr>aaBrief</vt:lpwstr>
  </property>
  <property fmtid="{D5CDD505-2E9C-101B-9397-08002B2CF9AE}" pid="5" name="pgNumberFormat">
    <vt:lpwstr>std</vt:lpwstr>
  </property>
  <property fmtid="{D5CDD505-2E9C-101B-9397-08002B2CF9AE}" pid="6" name="rptAccessible">
    <vt:lpwstr>false</vt:lpwstr>
  </property>
</Properties>
</file>