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odex-bible"/>
    <w:p>
      <w:pPr>
        <w:pStyle w:val="Heading1"/>
      </w:pPr>
      <w:r>
        <w:t xml:space="preserve">CODEX BIBLE</w:t>
      </w:r>
    </w:p>
    <w:bookmarkStart w:id="11" w:name="development-roadmap"/>
    <w:p>
      <w:pPr>
        <w:pStyle w:val="Heading2"/>
      </w:pPr>
      <w:r>
        <w:t xml:space="preserve">Development Roadmap</w:t>
      </w:r>
    </w:p>
    <w:bookmarkStart w:id="9" w:name="version-0.1"/>
    <w:p>
      <w:pPr>
        <w:pStyle w:val="Heading3"/>
      </w:pPr>
      <w:r>
        <w:t xml:space="preserve">Version 0.1</w:t>
      </w:r>
    </w:p>
    <w:bookmarkEnd w:id="9"/>
    <w:bookmarkStart w:id="10" w:name="packetized-implementation-plan"/>
    <w:p>
      <w:pPr>
        <w:pStyle w:val="Heading3"/>
      </w:pPr>
      <w:r>
        <w:t xml:space="preserve">Packetized Implementation Plan</w:t>
      </w:r>
    </w:p>
    <w:p>
      <w:r>
        <w:pict>
          <v:rect style="width:0;height:1.5pt" o:hralign="center" o:hrstd="t" o:hr="t"/>
        </w:pict>
      </w:r>
    </w:p>
    <w:bookmarkEnd w:id="10"/>
    <w:bookmarkEnd w:id="11"/>
    <w:bookmarkEnd w:id="12"/>
    <w:bookmarkStart w:id="13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roadmap converts the Codex Bible Engineering Specification v0.3 into a sequence of independently testable implementation packets.</w:t>
      </w:r>
    </w:p>
    <w:p>
      <w:pPr>
        <w:pStyle w:val="BodyText"/>
      </w:pPr>
      <w:r>
        <w:t xml:space="preserve">Codex Bible is intended to become:</w:t>
      </w:r>
    </w:p>
    <w:p>
      <w:pPr>
        <w:pStyle w:val="BlockText"/>
      </w:pPr>
      <w:r>
        <w:rPr>
          <w:b/>
          <w:bCs/>
        </w:rPr>
        <w:t xml:space="preserve">a mobile-first, desktop-capable, fully offline Bible research workstation distributed as one self-contained HTML file.</w:t>
      </w:r>
    </w:p>
    <w:p>
      <w:pPr>
        <w:pStyle w:val="FirstParagraph"/>
      </w:pPr>
      <w:r>
        <w:t xml:space="preserve">The roadmap is deliberately ordered so the riskiest platform assumptions are proven before substantial product functionality is built.</w:t>
      </w:r>
    </w:p>
    <w:p>
      <w:pPr>
        <w:pStyle w:val="BodyText"/>
      </w:pPr>
      <w:r>
        <w:t xml:space="preserve">The project shall not begin with visual polish, semantic search, sermon tooling, or module compatibility.</w:t>
      </w:r>
    </w:p>
    <w:p>
      <w:pPr>
        <w:pStyle w:val="BodyText"/>
      </w:pPr>
      <w:r>
        <w:t xml:space="preserve">It shall begin by proving that the fundamental product architecture is viable.</w:t>
      </w:r>
    </w:p>
    <w:p>
      <w:r>
        <w:pict>
          <v:rect style="width:0;height:1.5pt" o:hralign="center" o:hrstd="t" o:hr="t"/>
        </w:pict>
      </w:r>
    </w:p>
    <w:bookmarkEnd w:id="13"/>
    <w:bookmarkStart w:id="22" w:name="roadmap-principles"/>
    <w:p>
      <w:pPr>
        <w:pStyle w:val="Heading1"/>
      </w:pPr>
      <w:r>
        <w:t xml:space="preserve">2. Roadmap Principles</w:t>
      </w:r>
    </w:p>
    <w:p>
      <w:pPr>
        <w:pStyle w:val="FirstParagraph"/>
      </w:pPr>
      <w:r>
        <w:t xml:space="preserve">Every implementation packet shall follow these rules.</w:t>
      </w:r>
    </w:p>
    <w:bookmarkStart w:id="14" w:name="one-packet-one-main-responsibility"/>
    <w:p>
      <w:pPr>
        <w:pStyle w:val="Heading2"/>
      </w:pPr>
      <w:r>
        <w:t xml:space="preserve">2.1 One Packet, One Main Responsibility</w:t>
      </w:r>
    </w:p>
    <w:p>
      <w:pPr>
        <w:pStyle w:val="FirstParagraph"/>
      </w:pPr>
      <w:r>
        <w:t xml:space="preserve">A packet should have a clearly bounded technical objective.</w:t>
      </w:r>
    </w:p>
    <w:p>
      <w:pPr>
        <w:pStyle w:val="BodyText"/>
      </w:pPr>
      <w:r>
        <w:t xml:space="preserve">Avoid combining unrelated features merely because they are convenient to implement together.</w:t>
      </w:r>
    </w:p>
    <w:p>
      <w:r>
        <w:pict>
          <v:rect style="width:0;height:1.5pt" o:hralign="center" o:hrstd="t" o:hr="t"/>
        </w:pict>
      </w:r>
    </w:p>
    <w:bookmarkEnd w:id="14"/>
    <w:bookmarkStart w:id="15" w:name="independently-verifiable"/>
    <w:p>
      <w:pPr>
        <w:pStyle w:val="Heading2"/>
      </w:pPr>
      <w:r>
        <w:t xml:space="preserve">2.2 Independently Verifiable</w:t>
      </w:r>
    </w:p>
    <w:p>
      <w:pPr>
        <w:pStyle w:val="FirstParagraph"/>
      </w:pPr>
      <w:r>
        <w:t xml:space="preserve">Every packet shall define:</w:t>
      </w:r>
    </w:p>
    <w:p>
      <w:pPr>
        <w:pStyle w:val="Compact"/>
        <w:numPr>
          <w:ilvl w:val="0"/>
          <w:numId w:val="1001"/>
        </w:numPr>
      </w:pPr>
      <w:r>
        <w:t xml:space="preserve">inputs</w:t>
      </w:r>
    </w:p>
    <w:p>
      <w:pPr>
        <w:pStyle w:val="Compact"/>
        <w:numPr>
          <w:ilvl w:val="0"/>
          <w:numId w:val="1001"/>
        </w:numPr>
      </w:pPr>
      <w:r>
        <w:t xml:space="preserve">outputs</w:t>
      </w:r>
    </w:p>
    <w:p>
      <w:pPr>
        <w:pStyle w:val="Compact"/>
        <w:numPr>
          <w:ilvl w:val="0"/>
          <w:numId w:val="1001"/>
        </w:numPr>
      </w:pPr>
      <w:r>
        <w:t xml:space="preserve">acceptance criteria</w:t>
      </w:r>
    </w:p>
    <w:p>
      <w:pPr>
        <w:pStyle w:val="Compact"/>
        <w:numPr>
          <w:ilvl w:val="0"/>
          <w:numId w:val="1001"/>
        </w:numPr>
      </w:pPr>
      <w:r>
        <w:t xml:space="preserve">automated tests</w:t>
      </w:r>
    </w:p>
    <w:p>
      <w:pPr>
        <w:pStyle w:val="Compact"/>
        <w:numPr>
          <w:ilvl w:val="0"/>
          <w:numId w:val="1001"/>
        </w:numPr>
      </w:pPr>
      <w:r>
        <w:t xml:space="preserve">manual tests where required</w:t>
      </w:r>
    </w:p>
    <w:p>
      <w:pPr>
        <w:pStyle w:val="Compact"/>
        <w:numPr>
          <w:ilvl w:val="0"/>
          <w:numId w:val="1001"/>
        </w:numPr>
      </w:pPr>
      <w:r>
        <w:t xml:space="preserve">failure cases</w:t>
      </w:r>
    </w:p>
    <w:p>
      <w:pPr>
        <w:pStyle w:val="FirstParagraph"/>
      </w:pPr>
      <w:r>
        <w:t xml:space="preserve">A reviewer must be able to determine PASS or FAIL without relying on the implementer’s opinion.</w:t>
      </w:r>
    </w:p>
    <w:p>
      <w:r>
        <w:pict>
          <v:rect style="width:0;height:1.5pt" o:hralign="center" o:hrstd="t" o:hr="t"/>
        </w:pict>
      </w:r>
    </w:p>
    <w:bookmarkEnd w:id="15"/>
    <w:bookmarkStart w:id="16" w:name="no-hidden-forward-dependencies"/>
    <w:p>
      <w:pPr>
        <w:pStyle w:val="Heading2"/>
      </w:pPr>
      <w:r>
        <w:t xml:space="preserve">2.3 No Hidden Forward Dependencies</w:t>
      </w:r>
    </w:p>
    <w:p>
      <w:pPr>
        <w:pStyle w:val="FirstParagraph"/>
      </w:pPr>
      <w:r>
        <w:t xml:space="preserve">A packet may depend only on completed prerequisite packets.</w:t>
      </w:r>
    </w:p>
    <w:p>
      <w:pPr>
        <w:pStyle w:val="BodyText"/>
      </w:pPr>
      <w:r>
        <w:t xml:space="preserve">Do not make a current packet secretly require unfinished future architecture.</w:t>
      </w:r>
    </w:p>
    <w:p>
      <w:r>
        <w:pict>
          <v:rect style="width:0;height:1.5pt" o:hralign="center" o:hrstd="t" o:hr="t"/>
        </w:pict>
      </w:r>
    </w:p>
    <w:bookmarkEnd w:id="16"/>
    <w:bookmarkStart w:id="17" w:name="mobile-is-never-deferred"/>
    <w:p>
      <w:pPr>
        <w:pStyle w:val="Heading2"/>
      </w:pPr>
      <w:r>
        <w:t xml:space="preserve">2.4 Mobile Is Never Deferred</w:t>
      </w:r>
    </w:p>
    <w:p>
      <w:pPr>
        <w:pStyle w:val="FirstParagraph"/>
      </w:pPr>
      <w:r>
        <w:t xml:space="preserve">A feature is not considered complete if it functions only on desktop.</w:t>
      </w:r>
    </w:p>
    <w:p>
      <w:pPr>
        <w:pStyle w:val="BodyText"/>
      </w:pPr>
      <w:r>
        <w:t xml:space="preserve">Every user-facing packet shall explicitly consider:</w:t>
      </w:r>
    </w:p>
    <w:p>
      <w:pPr>
        <w:pStyle w:val="Compact"/>
        <w:numPr>
          <w:ilvl w:val="0"/>
          <w:numId w:val="1002"/>
        </w:numPr>
      </w:pPr>
      <w:r>
        <w:t xml:space="preserve">phone portrait</w:t>
      </w:r>
    </w:p>
    <w:p>
      <w:pPr>
        <w:pStyle w:val="Compact"/>
        <w:numPr>
          <w:ilvl w:val="0"/>
          <w:numId w:val="1002"/>
        </w:numPr>
      </w:pPr>
      <w:r>
        <w:t xml:space="preserve">phone landscape</w:t>
      </w:r>
    </w:p>
    <w:p>
      <w:pPr>
        <w:pStyle w:val="Compact"/>
        <w:numPr>
          <w:ilvl w:val="0"/>
          <w:numId w:val="1002"/>
        </w:numPr>
      </w:pPr>
      <w:r>
        <w:t xml:space="preserve">tablet</w:t>
      </w:r>
    </w:p>
    <w:p>
      <w:pPr>
        <w:pStyle w:val="Compact"/>
        <w:numPr>
          <w:ilvl w:val="0"/>
          <w:numId w:val="1002"/>
        </w:numPr>
      </w:pPr>
      <w:r>
        <w:t xml:space="preserve">desktop</w:t>
      </w:r>
    </w:p>
    <w:p>
      <w:pPr>
        <w:pStyle w:val="FirstParagraph"/>
      </w:pPr>
      <w:r>
        <w:t xml:space="preserve">where applicable.</w:t>
      </w:r>
    </w:p>
    <w:p>
      <w:r>
        <w:pict>
          <v:rect style="width:0;height:1.5pt" o:hralign="center" o:hrstd="t" o:hr="t"/>
        </w:pict>
      </w:r>
    </w:p>
    <w:bookmarkEnd w:id="17"/>
    <w:bookmarkStart w:id="18" w:name="offline-is-never-deferred"/>
    <w:p>
      <w:pPr>
        <w:pStyle w:val="Heading2"/>
      </w:pPr>
      <w:r>
        <w:t xml:space="preserve">2.5 Offline Is Never Deferred</w:t>
      </w:r>
    </w:p>
    <w:p>
      <w:pPr>
        <w:pStyle w:val="FirstParagraph"/>
      </w:pPr>
      <w:r>
        <w:t xml:space="preserve">Every core feature shall be tested with network access disabled.</w:t>
      </w:r>
    </w:p>
    <w:p>
      <w:r>
        <w:pict>
          <v:rect style="width:0;height:1.5pt" o:hralign="center" o:hrstd="t" o:hr="t"/>
        </w:pict>
      </w:r>
    </w:p>
    <w:bookmarkEnd w:id="18"/>
    <w:bookmarkStart w:id="19" w:name="scripture-integrity-is-release-critical"/>
    <w:p>
      <w:pPr>
        <w:pStyle w:val="Heading2"/>
      </w:pPr>
      <w:r>
        <w:t xml:space="preserve">2.6 Scripture Integrity Is Release Critical</w:t>
      </w:r>
    </w:p>
    <w:p>
      <w:pPr>
        <w:pStyle w:val="FirstParagraph"/>
      </w:pPr>
      <w:r>
        <w:t xml:space="preserve">Any defect that changes, invents, truncates, reorders, or misattributes Scripture is release blocking.</w:t>
      </w:r>
    </w:p>
    <w:p>
      <w:r>
        <w:pict>
          <v:rect style="width:0;height:1.5pt" o:hralign="center" o:hrstd="t" o:hr="t"/>
        </w:pict>
      </w:r>
    </w:p>
    <w:bookmarkEnd w:id="19"/>
    <w:bookmarkStart w:id="20" w:name="imported-data-is-untrusted"/>
    <w:p>
      <w:pPr>
        <w:pStyle w:val="Heading2"/>
      </w:pPr>
      <w:r>
        <w:t xml:space="preserve">2.7 Imported Data Is Untrusted</w:t>
      </w:r>
    </w:p>
    <w:p>
      <w:pPr>
        <w:pStyle w:val="FirstParagraph"/>
      </w:pPr>
      <w:r>
        <w:t xml:space="preserve">Every import feature shall assume hostile input.</w:t>
      </w:r>
    </w:p>
    <w:p>
      <w:r>
        <w:pict>
          <v:rect style="width:0;height:1.5pt" o:hralign="center" o:hrstd="t" o:hr="t"/>
        </w:pict>
      </w:r>
    </w:p>
    <w:bookmarkEnd w:id="20"/>
    <w:bookmarkStart w:id="21" w:name="user-data-is-irreplaceable"/>
    <w:p>
      <w:pPr>
        <w:pStyle w:val="Heading2"/>
      </w:pPr>
      <w:r>
        <w:t xml:space="preserve">2.8 User Data Is Irreplaceable</w:t>
      </w:r>
    </w:p>
    <w:p>
      <w:pPr>
        <w:pStyle w:val="FirstParagraph"/>
      </w:pPr>
      <w:r>
        <w:t xml:space="preserve">Notes, sermons, highlights, prayer journal entries, reading progress, and other user-created information receive stronger preservation guarantees than rebuildable indexes or caches.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acket-status-model"/>
    <w:p>
      <w:pPr>
        <w:pStyle w:val="Heading1"/>
      </w:pPr>
      <w:r>
        <w:t xml:space="preserve">3. Packet Status Model</w:t>
      </w:r>
    </w:p>
    <w:p>
      <w:pPr>
        <w:pStyle w:val="FirstParagraph"/>
      </w:pPr>
      <w:r>
        <w:t xml:space="preserve">Each packet shall have one of these states:</w:t>
      </w:r>
    </w:p>
    <w:p>
      <w:pPr>
        <w:pStyle w:val="Compact"/>
        <w:numPr>
          <w:ilvl w:val="0"/>
          <w:numId w:val="1003"/>
        </w:numPr>
      </w:pPr>
      <w:r>
        <w:t xml:space="preserve">NOT STARTED</w:t>
      </w:r>
    </w:p>
    <w:p>
      <w:pPr>
        <w:pStyle w:val="Compact"/>
        <w:numPr>
          <w:ilvl w:val="0"/>
          <w:numId w:val="1003"/>
        </w:numPr>
      </w:pPr>
      <w:r>
        <w:t xml:space="preserve">DISCOVERY</w:t>
      </w:r>
    </w:p>
    <w:p>
      <w:pPr>
        <w:pStyle w:val="Compact"/>
        <w:numPr>
          <w:ilvl w:val="0"/>
          <w:numId w:val="1003"/>
        </w:numPr>
      </w:pPr>
      <w:r>
        <w:t xml:space="preserve">IMPLEMENTING</w:t>
      </w:r>
    </w:p>
    <w:p>
      <w:pPr>
        <w:pStyle w:val="Compact"/>
        <w:numPr>
          <w:ilvl w:val="0"/>
          <w:numId w:val="1003"/>
        </w:numPr>
      </w:pPr>
      <w:r>
        <w:t xml:space="preserve">SELF-REVIEW</w:t>
      </w:r>
    </w:p>
    <w:p>
      <w:pPr>
        <w:pStyle w:val="Compact"/>
        <w:numPr>
          <w:ilvl w:val="0"/>
          <w:numId w:val="1003"/>
        </w:numPr>
      </w:pPr>
      <w:r>
        <w:t xml:space="preserve">INDEPENDENT REVIEW</w:t>
      </w:r>
    </w:p>
    <w:p>
      <w:pPr>
        <w:pStyle w:val="Compact"/>
        <w:numPr>
          <w:ilvl w:val="0"/>
          <w:numId w:val="1003"/>
        </w:numPr>
      </w:pPr>
      <w:r>
        <w:t xml:space="preserve">BLOCKED</w:t>
      </w:r>
    </w:p>
    <w:p>
      <w:pPr>
        <w:pStyle w:val="Compact"/>
        <w:numPr>
          <w:ilvl w:val="0"/>
          <w:numId w:val="1003"/>
        </w:numPr>
      </w:pPr>
      <w:r>
        <w:t xml:space="preserve">PASS</w:t>
      </w:r>
    </w:p>
    <w:p>
      <w:pPr>
        <w:pStyle w:val="Compact"/>
        <w:numPr>
          <w:ilvl w:val="0"/>
          <w:numId w:val="1003"/>
        </w:numPr>
      </w:pPr>
      <w:r>
        <w:t xml:space="preserve">FAIL</w:t>
      </w:r>
    </w:p>
    <w:p>
      <w:pPr>
        <w:pStyle w:val="FirstParagraph"/>
      </w:pPr>
      <w:r>
        <w:t xml:space="preserve">A packet is complete only after independent review passes.</w:t>
      </w:r>
    </w:p>
    <w:p>
      <w:r>
        <w:pict>
          <v:rect style="width:0;height:1.5pt" o:hralign="center" o:hrstd="t" o:hr="t"/>
        </w:pict>
      </w:r>
    </w:p>
    <w:bookmarkEnd w:id="23"/>
    <w:bookmarkStart w:id="28" w:name="severity-model"/>
    <w:p>
      <w:pPr>
        <w:pStyle w:val="Heading1"/>
      </w:pPr>
      <w:r>
        <w:t xml:space="preserve">4. Severity Model</w:t>
      </w:r>
    </w:p>
    <w:p>
      <w:pPr>
        <w:pStyle w:val="FirstParagraph"/>
      </w:pPr>
      <w:r>
        <w:t xml:space="preserve">Suggested defect severity:</w:t>
      </w:r>
    </w:p>
    <w:bookmarkStart w:id="24" w:name="blocker"/>
    <w:p>
      <w:pPr>
        <w:pStyle w:val="Heading2"/>
      </w:pPr>
      <w:r>
        <w:t xml:space="preserve">BLOCKER</w:t>
      </w:r>
    </w:p>
    <w:p>
      <w:pPr>
        <w:pStyle w:val="FirstParagraph"/>
      </w:pPr>
      <w:r>
        <w:t xml:space="preserve">Prevents safe use or violates a non-negotiable requirement.</w:t>
      </w:r>
    </w:p>
    <w:bookmarkEnd w:id="24"/>
    <w:bookmarkStart w:id="25" w:name="high"/>
    <w:p>
      <w:pPr>
        <w:pStyle w:val="Heading2"/>
      </w:pPr>
      <w:r>
        <w:t xml:space="preserve">HIGH</w:t>
      </w:r>
    </w:p>
    <w:p>
      <w:pPr>
        <w:pStyle w:val="FirstParagraph"/>
      </w:pPr>
      <w:r>
        <w:t xml:space="preserve">Major correctness, security, data-loss, or platform issue.</w:t>
      </w:r>
    </w:p>
    <w:bookmarkEnd w:id="25"/>
    <w:bookmarkStart w:id="26" w:name="medium"/>
    <w:p>
      <w:pPr>
        <w:pStyle w:val="Heading2"/>
      </w:pPr>
      <w:r>
        <w:t xml:space="preserve">MEDIUM</w:t>
      </w:r>
    </w:p>
    <w:p>
      <w:pPr>
        <w:pStyle w:val="FirstParagraph"/>
      </w:pPr>
      <w:r>
        <w:t xml:space="preserve">Meaningful functional or usability defect.</w:t>
      </w:r>
    </w:p>
    <w:bookmarkEnd w:id="26"/>
    <w:bookmarkStart w:id="27" w:name="low"/>
    <w:p>
      <w:pPr>
        <w:pStyle w:val="Heading2"/>
      </w:pPr>
      <w:r>
        <w:t xml:space="preserve">LOW</w:t>
      </w:r>
    </w:p>
    <w:p>
      <w:pPr>
        <w:pStyle w:val="FirstParagraph"/>
      </w:pPr>
      <w:r>
        <w:t xml:space="preserve">Minor defect that still violates packet requirements.</w:t>
      </w:r>
    </w:p>
    <w:p>
      <w:pPr>
        <w:pStyle w:val="BodyText"/>
      </w:pPr>
      <w:r>
        <w:t xml:space="preserve">For strict review environments, any unresolved finding may be treated as packet failure.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hase-overview"/>
    <w:p>
      <w:pPr>
        <w:pStyle w:val="Heading1"/>
      </w:pPr>
      <w:r>
        <w:t xml:space="preserve">5. Phase Overview</w:t>
      </w:r>
    </w:p>
    <w:p>
      <w:pPr>
        <w:pStyle w:val="FirstParagraph"/>
      </w:pPr>
      <w:r>
        <w:t xml:space="preserve">Development is divided into these major phases:</w:t>
      </w:r>
    </w:p>
    <w:p>
      <w:pPr>
        <w:pStyle w:val="SourceCode"/>
      </w:pPr>
      <w:r>
        <w:rPr>
          <w:rStyle w:val="VerbatimChar"/>
        </w:rPr>
        <w:t xml:space="preserve">P0  Platform Feasibility</w:t>
      </w:r>
      <w:r>
        <w:br/>
      </w:r>
      <w:r>
        <w:rPr>
          <w:rStyle w:val="VerbatimChar"/>
        </w:rPr>
        <w:t xml:space="preserve">P1  Core Application Foundation</w:t>
      </w:r>
      <w:r>
        <w:br/>
      </w:r>
      <w:r>
        <w:rPr>
          <w:rStyle w:val="VerbatimChar"/>
        </w:rPr>
        <w:t xml:space="preserve">P2  Scripture Reader</w:t>
      </w:r>
      <w:r>
        <w:br/>
      </w:r>
      <w:r>
        <w:rPr>
          <w:rStyle w:val="VerbatimChar"/>
        </w:rPr>
        <w:t xml:space="preserve">P3  Personal Study Data</w:t>
      </w:r>
      <w:r>
        <w:br/>
      </w:r>
      <w:r>
        <w:rPr>
          <w:rStyle w:val="VerbatimChar"/>
        </w:rPr>
        <w:t xml:space="preserve">P4  Exact Search &amp; Concordance</w:t>
      </w:r>
      <w:r>
        <w:br/>
      </w:r>
      <w:r>
        <w:rPr>
          <w:rStyle w:val="VerbatimChar"/>
        </w:rPr>
        <w:t xml:space="preserve">P5  Strong's &amp; Original Languages</w:t>
      </w:r>
      <w:r>
        <w:br/>
      </w:r>
      <w:r>
        <w:rPr>
          <w:rStyle w:val="VerbatimChar"/>
        </w:rPr>
        <w:t xml:space="preserve">P6  Resource Import System</w:t>
      </w:r>
      <w:r>
        <w:br/>
      </w:r>
      <w:r>
        <w:rPr>
          <w:rStyle w:val="VerbatimChar"/>
        </w:rPr>
        <w:t xml:space="preserve">P7  Verse Finder</w:t>
      </w:r>
      <w:r>
        <w:br/>
      </w:r>
      <w:r>
        <w:rPr>
          <w:rStyle w:val="VerbatimChar"/>
        </w:rPr>
        <w:t xml:space="preserve">P8  Connected Scripture</w:t>
      </w:r>
      <w:r>
        <w:br/>
      </w:r>
      <w:r>
        <w:rPr>
          <w:rStyle w:val="VerbatimChar"/>
        </w:rPr>
        <w:t xml:space="preserve">P9  People, Geography &amp; History</w:t>
      </w:r>
      <w:r>
        <w:br/>
      </w:r>
      <w:r>
        <w:rPr>
          <w:rStyle w:val="VerbatimChar"/>
        </w:rPr>
        <w:t xml:space="preserve">P10 Advanced Personal Study</w:t>
      </w:r>
      <w:r>
        <w:br/>
      </w:r>
      <w:r>
        <w:rPr>
          <w:rStyle w:val="VerbatimChar"/>
        </w:rPr>
        <w:t xml:space="preserve">P11 Ministry Tools</w:t>
      </w:r>
      <w:r>
        <w:br/>
      </w:r>
      <w:r>
        <w:rPr>
          <w:rStyle w:val="VerbatimChar"/>
        </w:rPr>
        <w:t xml:space="preserve">P12 Interchange &amp; Sharing</w:t>
      </w:r>
      <w:r>
        <w:br/>
      </w:r>
      <w:r>
        <w:rPr>
          <w:rStyle w:val="VerbatimChar"/>
        </w:rPr>
        <w:t xml:space="preserve">P13 Hardening, Performance &amp; Accessibility</w:t>
      </w:r>
      <w:r>
        <w:br/>
      </w:r>
      <w:r>
        <w:rPr>
          <w:rStyle w:val="VerbatimChar"/>
        </w:rPr>
        <w:t xml:space="preserve">P14 Release Readiness</w:t>
      </w:r>
    </w:p>
    <w:p>
      <w:r>
        <w:pict>
          <v:rect style="width:0;height:1.5pt" o:hralign="center" o:hrstd="t" o:hr="t"/>
        </w:pict>
      </w:r>
    </w:p>
    <w:bookmarkEnd w:id="29"/>
    <w:bookmarkStart w:id="30" w:name="phase-p0-platform-feasibility"/>
    <w:p>
      <w:pPr>
        <w:pStyle w:val="Heading1"/>
      </w:pPr>
      <w:r>
        <w:t xml:space="preserve">PHASE P0 — PLATFORM FEASIBILITY</w:t>
      </w:r>
    </w:p>
    <w:p>
      <w:pPr>
        <w:pStyle w:val="FirstParagraph"/>
      </w:pPr>
      <w:r>
        <w:t xml:space="preserve">The purpose of P0 is to prove that the product concept works before substantial functionality is built.</w:t>
      </w:r>
    </w:p>
    <w:p>
      <w:pPr>
        <w:pStyle w:val="BodyText"/>
      </w:pPr>
      <w:r>
        <w:t xml:space="preserve">No major Bible-study feature should begin before P0 passes.</w:t>
      </w:r>
    </w:p>
    <w:p>
      <w:r>
        <w:pict>
          <v:rect style="width:0;height:1.5pt" o:hralign="center" o:hrstd="t" o:hr="t"/>
        </w:pict>
      </w:r>
    </w:p>
    <w:bookmarkEnd w:id="30"/>
    <w:bookmarkStart w:id="35" w:name="p0.1-single-html-execution-harness"/>
    <w:p>
      <w:pPr>
        <w:pStyle w:val="Heading1"/>
      </w:pPr>
      <w:r>
        <w:t xml:space="preserve">P0.1 — Single-HTML Execution Harness</w:t>
      </w:r>
    </w:p>
    <w:bookmarkStart w:id="31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Prove that a production-style Codex application can be packaged into one HTML file and executed locally.</w:t>
      </w:r>
    </w:p>
    <w:bookmarkEnd w:id="31"/>
    <w:bookmarkStart w:id="32" w:name="deliverables"/>
    <w:p>
      <w:pPr>
        <w:pStyle w:val="Heading2"/>
      </w:pPr>
      <w:r>
        <w:t xml:space="preserve">Deliverables</w:t>
      </w:r>
    </w:p>
    <w:p>
      <w:pPr>
        <w:pStyle w:val="Compact"/>
        <w:numPr>
          <w:ilvl w:val="0"/>
          <w:numId w:val="1004"/>
        </w:numPr>
      </w:pPr>
      <w:r>
        <w:t xml:space="preserve">minimal source project</w:t>
      </w:r>
    </w:p>
    <w:p>
      <w:pPr>
        <w:pStyle w:val="Compact"/>
        <w:numPr>
          <w:ilvl w:val="0"/>
          <w:numId w:val="1004"/>
        </w:numPr>
      </w:pPr>
      <w:r>
        <w:t xml:space="preserve">deterministic build script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dist/codex-bible.html</w:t>
      </w:r>
    </w:p>
    <w:p>
      <w:pPr>
        <w:pStyle w:val="Compact"/>
        <w:numPr>
          <w:ilvl w:val="0"/>
          <w:numId w:val="1004"/>
        </w:numPr>
      </w:pPr>
      <w:r>
        <w:t xml:space="preserve">embedded JavaScript</w:t>
      </w:r>
    </w:p>
    <w:p>
      <w:pPr>
        <w:pStyle w:val="Compact"/>
        <w:numPr>
          <w:ilvl w:val="0"/>
          <w:numId w:val="1004"/>
        </w:numPr>
      </w:pPr>
      <w:r>
        <w:t xml:space="preserve">embedded CSS</w:t>
      </w:r>
    </w:p>
    <w:p>
      <w:pPr>
        <w:pStyle w:val="Compact"/>
        <w:numPr>
          <w:ilvl w:val="0"/>
          <w:numId w:val="1004"/>
        </w:numPr>
      </w:pPr>
      <w:r>
        <w:t xml:space="preserve">embedded SVG asset</w:t>
      </w:r>
    </w:p>
    <w:p>
      <w:pPr>
        <w:pStyle w:val="Compact"/>
        <w:numPr>
          <w:ilvl w:val="0"/>
          <w:numId w:val="1004"/>
        </w:numPr>
      </w:pPr>
      <w:r>
        <w:t xml:space="preserve">build manifest</w:t>
      </w:r>
    </w:p>
    <w:p>
      <w:pPr>
        <w:pStyle w:val="Compact"/>
        <w:numPr>
          <w:ilvl w:val="0"/>
          <w:numId w:val="1004"/>
        </w:numPr>
      </w:pPr>
      <w:r>
        <w:t xml:space="preserve">SHA-256 output</w:t>
      </w:r>
    </w:p>
    <w:bookmarkEnd w:id="32"/>
    <w:bookmarkStart w:id="33" w:name="the-artifact-must"/>
    <w:p>
      <w:pPr>
        <w:pStyle w:val="Heading2"/>
      </w:pPr>
      <w:r>
        <w:t xml:space="preserve">The artifact must:</w:t>
      </w:r>
    </w:p>
    <w:p>
      <w:pPr>
        <w:pStyle w:val="Compact"/>
        <w:numPr>
          <w:ilvl w:val="0"/>
          <w:numId w:val="1005"/>
        </w:numPr>
      </w:pPr>
      <w:r>
        <w:t xml:space="preserve">exist as one HTML file;</w:t>
      </w:r>
    </w:p>
    <w:p>
      <w:pPr>
        <w:pStyle w:val="Compact"/>
        <w:numPr>
          <w:ilvl w:val="0"/>
          <w:numId w:val="1005"/>
        </w:numPr>
      </w:pPr>
      <w:r>
        <w:t xml:space="preserve">require no sibling files;</w:t>
      </w:r>
    </w:p>
    <w:p>
      <w:pPr>
        <w:pStyle w:val="Compact"/>
        <w:numPr>
          <w:ilvl w:val="0"/>
          <w:numId w:val="1005"/>
        </w:numPr>
      </w:pPr>
      <w:r>
        <w:t xml:space="preserve">open locally;</w:t>
      </w:r>
    </w:p>
    <w:p>
      <w:pPr>
        <w:pStyle w:val="Compact"/>
        <w:numPr>
          <w:ilvl w:val="0"/>
          <w:numId w:val="1005"/>
        </w:numPr>
      </w:pPr>
      <w:r>
        <w:t xml:space="preserve">execute JavaScript;</w:t>
      </w:r>
    </w:p>
    <w:p>
      <w:pPr>
        <w:pStyle w:val="Compact"/>
        <w:numPr>
          <w:ilvl w:val="0"/>
          <w:numId w:val="1005"/>
        </w:numPr>
      </w:pPr>
      <w:r>
        <w:t xml:space="preserve">render a test interface;</w:t>
      </w:r>
    </w:p>
    <w:p>
      <w:pPr>
        <w:pStyle w:val="Compact"/>
        <w:numPr>
          <w:ilvl w:val="0"/>
          <w:numId w:val="1005"/>
        </w:numPr>
      </w:pPr>
      <w:r>
        <w:t xml:space="preserve">contain an embedded test Scripture fixture;</w:t>
      </w:r>
    </w:p>
    <w:p>
      <w:pPr>
        <w:pStyle w:val="Compact"/>
        <w:numPr>
          <w:ilvl w:val="0"/>
          <w:numId w:val="1005"/>
        </w:numPr>
      </w:pPr>
      <w:r>
        <w:t xml:space="preserve">function with network disconnected.</w:t>
      </w:r>
    </w:p>
    <w:bookmarkEnd w:id="33"/>
    <w:bookmarkStart w:id="34" w:name="acceptance-test"/>
    <w:p>
      <w:pPr>
        <w:pStyle w:val="Heading2"/>
      </w:pPr>
      <w:r>
        <w:t xml:space="preserve">Acceptance Test</w:t>
      </w:r>
    </w:p>
    <w:p>
      <w:pPr>
        <w:pStyle w:val="FirstParagraph"/>
      </w:pPr>
      <w:r>
        <w:t xml:space="preserve">Place only:</w:t>
      </w:r>
    </w:p>
    <w:p>
      <w:pPr>
        <w:pStyle w:val="BodyText"/>
      </w:pPr>
      <w:r>
        <w:rPr>
          <w:rStyle w:val="VerbatimChar"/>
        </w:rPr>
        <w:t xml:space="preserve">codex-bible.html</w:t>
      </w:r>
    </w:p>
    <w:p>
      <w:pPr>
        <w:pStyle w:val="BodyText"/>
      </w:pPr>
      <w:r>
        <w:t xml:space="preserve">into a clean directory.</w:t>
      </w:r>
    </w:p>
    <w:p>
      <w:pPr>
        <w:pStyle w:val="BodyText"/>
      </w:pPr>
      <w:r>
        <w:t xml:space="preserve">Open it.</w:t>
      </w:r>
    </w:p>
    <w:p>
      <w:pPr>
        <w:pStyle w:val="BodyText"/>
      </w:pPr>
      <w:r>
        <w:t xml:space="preserve">Expected:</w:t>
      </w:r>
    </w:p>
    <w:p>
      <w:pPr>
        <w:pStyle w:val="BodyText"/>
      </w:pPr>
      <w:r>
        <w:rPr>
          <w:b/>
          <w:bCs/>
        </w:rPr>
        <w:t xml:space="preserve">CODEX BIBLE PLATFORM HARNESS</w:t>
      </w:r>
    </w:p>
    <w:p>
      <w:pPr>
        <w:pStyle w:val="BodyText"/>
      </w:pPr>
      <w:r>
        <w:t xml:space="preserve">and one test passage.</w:t>
      </w:r>
    </w:p>
    <w:p>
      <w:pPr>
        <w:pStyle w:val="BodyText"/>
      </w:pPr>
      <w:r>
        <w:t xml:space="preserve">No missing resources.</w:t>
      </w:r>
    </w:p>
    <w:p>
      <w:pPr>
        <w:pStyle w:val="BodyText"/>
      </w:pPr>
      <w:r>
        <w:t xml:space="preserve">No runtime network dependency.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p0.2-offline-network-guard"/>
    <w:p>
      <w:pPr>
        <w:pStyle w:val="Heading1"/>
      </w:pPr>
      <w:r>
        <w:t xml:space="preserve">P0.2 — Offline Network Guard</w:t>
      </w:r>
    </w:p>
    <w:bookmarkStart w:id="36" w:name="goal-1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Prove Codex Bible performs no unexpected runtime network activity.</w:t>
      </w:r>
    </w:p>
    <w:bookmarkEnd w:id="36"/>
    <w:bookmarkStart w:id="37" w:name="implement"/>
    <w:p>
      <w:pPr>
        <w:pStyle w:val="Heading2"/>
      </w:pPr>
      <w:r>
        <w:t xml:space="preserve">Implement</w:t>
      </w:r>
    </w:p>
    <w:p>
      <w:pPr>
        <w:pStyle w:val="Compact"/>
        <w:numPr>
          <w:ilvl w:val="0"/>
          <w:numId w:val="1006"/>
        </w:numPr>
      </w:pPr>
      <w:r>
        <w:t xml:space="preserve">production Content Security Policy</w:t>
      </w:r>
    </w:p>
    <w:p>
      <w:pPr>
        <w:pStyle w:val="Compact"/>
        <w:numPr>
          <w:ilvl w:val="0"/>
          <w:numId w:val="1006"/>
        </w:numPr>
      </w:pPr>
      <w:r>
        <w:t xml:space="preserve">network-request instrumentation for tests</w:t>
      </w:r>
    </w:p>
    <w:p>
      <w:pPr>
        <w:pStyle w:val="Compact"/>
        <w:numPr>
          <w:ilvl w:val="0"/>
          <w:numId w:val="1006"/>
        </w:numPr>
      </w:pPr>
      <w:r>
        <w:t xml:space="preserve">offline browser test harness</w:t>
      </w:r>
    </w:p>
    <w:bookmarkEnd w:id="37"/>
    <w:bookmarkStart w:id="38" w:name="acceptance-criteria"/>
    <w:p>
      <w:pPr>
        <w:pStyle w:val="Heading2"/>
      </w:pPr>
      <w:r>
        <w:t xml:space="preserve">Acceptance Criteria</w:t>
      </w:r>
    </w:p>
    <w:p>
      <w:pPr>
        <w:pStyle w:val="FirstParagraph"/>
      </w:pPr>
      <w:r>
        <w:t xml:space="preserve">The harness shall work with:</w:t>
      </w:r>
    </w:p>
    <w:p>
      <w:pPr>
        <w:pStyle w:val="Compact"/>
        <w:numPr>
          <w:ilvl w:val="0"/>
          <w:numId w:val="1007"/>
        </w:numPr>
      </w:pPr>
      <w:r>
        <w:t xml:space="preserve">Wi-Fi disconnected;</w:t>
      </w:r>
    </w:p>
    <w:p>
      <w:pPr>
        <w:pStyle w:val="Compact"/>
        <w:numPr>
          <w:ilvl w:val="0"/>
          <w:numId w:val="1007"/>
        </w:numPr>
      </w:pPr>
      <w:r>
        <w:t xml:space="preserve">browser offline mode;</w:t>
      </w:r>
    </w:p>
    <w:p>
      <w:pPr>
        <w:pStyle w:val="Compact"/>
        <w:numPr>
          <w:ilvl w:val="0"/>
          <w:numId w:val="1007"/>
        </w:numPr>
      </w:pPr>
      <w:r>
        <w:t xml:space="preserve">outbound network blocked.</w:t>
      </w:r>
    </w:p>
    <w:p>
      <w:pPr>
        <w:pStyle w:val="FirstParagraph"/>
      </w:pPr>
      <w:r>
        <w:t xml:space="preserve">Tests shall fail if core operation attempts to retrieve:</w:t>
      </w:r>
    </w:p>
    <w:p>
      <w:pPr>
        <w:pStyle w:val="Compact"/>
        <w:numPr>
          <w:ilvl w:val="0"/>
          <w:numId w:val="1008"/>
        </w:numPr>
      </w:pPr>
      <w:r>
        <w:t xml:space="preserve">JavaScript</w:t>
      </w:r>
    </w:p>
    <w:p>
      <w:pPr>
        <w:pStyle w:val="Compact"/>
        <w:numPr>
          <w:ilvl w:val="0"/>
          <w:numId w:val="1008"/>
        </w:numPr>
      </w:pPr>
      <w:r>
        <w:t xml:space="preserve">CSS</w:t>
      </w:r>
    </w:p>
    <w:p>
      <w:pPr>
        <w:pStyle w:val="Compact"/>
        <w:numPr>
          <w:ilvl w:val="0"/>
          <w:numId w:val="1008"/>
        </w:numPr>
      </w:pPr>
      <w:r>
        <w:t xml:space="preserve">fonts</w:t>
      </w:r>
    </w:p>
    <w:p>
      <w:pPr>
        <w:pStyle w:val="Compact"/>
        <w:numPr>
          <w:ilvl w:val="0"/>
          <w:numId w:val="1008"/>
        </w:numPr>
      </w:pPr>
      <w:r>
        <w:t xml:space="preserve">images</w:t>
      </w:r>
    </w:p>
    <w:p>
      <w:pPr>
        <w:pStyle w:val="Compact"/>
        <w:numPr>
          <w:ilvl w:val="0"/>
          <w:numId w:val="1008"/>
        </w:numPr>
      </w:pPr>
      <w:r>
        <w:t xml:space="preserve">maps</w:t>
      </w:r>
    </w:p>
    <w:p>
      <w:pPr>
        <w:pStyle w:val="Compact"/>
        <w:numPr>
          <w:ilvl w:val="0"/>
          <w:numId w:val="1008"/>
        </w:numPr>
      </w:pPr>
      <w:r>
        <w:t xml:space="preserve">APIs</w:t>
      </w:r>
    </w:p>
    <w:p>
      <w:pPr>
        <w:pStyle w:val="Compact"/>
        <w:numPr>
          <w:ilvl w:val="0"/>
          <w:numId w:val="1008"/>
        </w:numPr>
      </w:pPr>
      <w:r>
        <w:t xml:space="preserve">telemetry</w:t>
      </w:r>
    </w:p>
    <w:p>
      <w:pPr>
        <w:pStyle w:val="FirstParagraph"/>
      </w:pPr>
      <w:r>
        <w:t xml:space="preserve">from external locations.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p0.3-persistent-storage-prototype"/>
    <w:p>
      <w:pPr>
        <w:pStyle w:val="Heading1"/>
      </w:pPr>
      <w:r>
        <w:t xml:space="preserve">P0.3 — Persistent Storage Prototype</w:t>
      </w:r>
    </w:p>
    <w:bookmarkStart w:id="40" w:name="goal-2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Determine safe persistence behavior across target environments.</w:t>
      </w:r>
    </w:p>
    <w:bookmarkEnd w:id="40"/>
    <w:bookmarkStart w:id="41" w:name="implement-1"/>
    <w:p>
      <w:pPr>
        <w:pStyle w:val="Heading2"/>
      </w:pPr>
      <w:r>
        <w:t xml:space="preserve">Implement</w:t>
      </w:r>
    </w:p>
    <w:p>
      <w:pPr>
        <w:pStyle w:val="FirstParagraph"/>
      </w:pPr>
      <w:r>
        <w:t xml:space="preserve">A prototype storing:</w:t>
      </w:r>
    </w:p>
    <w:p>
      <w:pPr>
        <w:pStyle w:val="Compact"/>
        <w:numPr>
          <w:ilvl w:val="0"/>
          <w:numId w:val="1009"/>
        </w:numPr>
      </w:pPr>
      <w:r>
        <w:t xml:space="preserve">one note</w:t>
      </w:r>
    </w:p>
    <w:p>
      <w:pPr>
        <w:pStyle w:val="Compact"/>
        <w:numPr>
          <w:ilvl w:val="0"/>
          <w:numId w:val="1009"/>
        </w:numPr>
      </w:pPr>
      <w:r>
        <w:t xml:space="preserve">one setting</w:t>
      </w:r>
    </w:p>
    <w:p>
      <w:pPr>
        <w:pStyle w:val="Compact"/>
        <w:numPr>
          <w:ilvl w:val="0"/>
          <w:numId w:val="1009"/>
        </w:numPr>
      </w:pPr>
      <w:r>
        <w:t xml:space="preserve">one bookmark</w:t>
      </w:r>
    </w:p>
    <w:p>
      <w:pPr>
        <w:pStyle w:val="FirstParagraph"/>
      </w:pPr>
      <w:r>
        <w:t xml:space="preserve">using the storage abstraction.</w:t>
      </w:r>
    </w:p>
    <w:bookmarkEnd w:id="41"/>
    <w:bookmarkStart w:id="42" w:name="required-environments"/>
    <w:p>
      <w:pPr>
        <w:pStyle w:val="Heading2"/>
      </w:pPr>
      <w:r>
        <w:t xml:space="preserve">Required Environments</w:t>
      </w:r>
    </w:p>
    <w:p>
      <w:pPr>
        <w:pStyle w:val="FirstParagraph"/>
      </w:pPr>
      <w:r>
        <w:t xml:space="preserve">At minimum investigate:</w:t>
      </w:r>
    </w:p>
    <w:p>
      <w:pPr>
        <w:pStyle w:val="Compact"/>
        <w:numPr>
          <w:ilvl w:val="0"/>
          <w:numId w:val="1010"/>
        </w:numPr>
      </w:pPr>
      <w:r>
        <w:t xml:space="preserve">Windows Chromium</w:t>
      </w:r>
    </w:p>
    <w:p>
      <w:pPr>
        <w:pStyle w:val="Compact"/>
        <w:numPr>
          <w:ilvl w:val="0"/>
          <w:numId w:val="1010"/>
        </w:numPr>
      </w:pPr>
      <w:r>
        <w:t xml:space="preserve">Windows Firefox</w:t>
      </w:r>
    </w:p>
    <w:p>
      <w:pPr>
        <w:pStyle w:val="Compact"/>
        <w:numPr>
          <w:ilvl w:val="0"/>
          <w:numId w:val="1010"/>
        </w:numPr>
      </w:pPr>
      <w:r>
        <w:t xml:space="preserve">macOS Safari where available</w:t>
      </w:r>
    </w:p>
    <w:p>
      <w:pPr>
        <w:pStyle w:val="Compact"/>
        <w:numPr>
          <w:ilvl w:val="0"/>
          <w:numId w:val="1010"/>
        </w:numPr>
      </w:pPr>
      <w:r>
        <w:t xml:space="preserve">Android Chrome</w:t>
      </w:r>
    </w:p>
    <w:p>
      <w:pPr>
        <w:pStyle w:val="Compact"/>
        <w:numPr>
          <w:ilvl w:val="0"/>
          <w:numId w:val="1010"/>
        </w:numPr>
      </w:pPr>
      <w:r>
        <w:t xml:space="preserve">iPhone Safari</w:t>
      </w:r>
    </w:p>
    <w:p>
      <w:pPr>
        <w:pStyle w:val="Compact"/>
        <w:numPr>
          <w:ilvl w:val="0"/>
          <w:numId w:val="1010"/>
        </w:numPr>
      </w:pPr>
      <w:r>
        <w:t xml:space="preserve">iPad Safari where available</w:t>
      </w:r>
    </w:p>
    <w:bookmarkEnd w:id="42"/>
    <w:bookmarkStart w:id="43" w:name="test"/>
    <w:p>
      <w:pPr>
        <w:pStyle w:val="Heading2"/>
      </w:pPr>
      <w:r>
        <w:t xml:space="preserve">Test</w:t>
      </w:r>
    </w:p>
    <w:p>
      <w:pPr>
        <w:pStyle w:val="Compact"/>
        <w:numPr>
          <w:ilvl w:val="0"/>
          <w:numId w:val="1011"/>
        </w:numPr>
      </w:pPr>
      <w:r>
        <w:t xml:space="preserve">open HTML;</w:t>
      </w:r>
    </w:p>
    <w:p>
      <w:pPr>
        <w:pStyle w:val="Compact"/>
        <w:numPr>
          <w:ilvl w:val="0"/>
          <w:numId w:val="1011"/>
        </w:numPr>
      </w:pPr>
      <w:r>
        <w:t xml:space="preserve">create note;</w:t>
      </w:r>
    </w:p>
    <w:p>
      <w:pPr>
        <w:pStyle w:val="Compact"/>
        <w:numPr>
          <w:ilvl w:val="0"/>
          <w:numId w:val="1011"/>
        </w:numPr>
      </w:pPr>
      <w:r>
        <w:t xml:space="preserve">close application;</w:t>
      </w:r>
    </w:p>
    <w:p>
      <w:pPr>
        <w:pStyle w:val="Compact"/>
        <w:numPr>
          <w:ilvl w:val="0"/>
          <w:numId w:val="1011"/>
        </w:numPr>
      </w:pPr>
      <w:r>
        <w:t xml:space="preserve">reopen application;</w:t>
      </w:r>
    </w:p>
    <w:p>
      <w:pPr>
        <w:pStyle w:val="Compact"/>
        <w:numPr>
          <w:ilvl w:val="0"/>
          <w:numId w:val="1011"/>
        </w:numPr>
      </w:pPr>
      <w:r>
        <w:t xml:space="preserve">verify note;</w:t>
      </w:r>
    </w:p>
    <w:p>
      <w:pPr>
        <w:pStyle w:val="Compact"/>
        <w:numPr>
          <w:ilvl w:val="0"/>
          <w:numId w:val="1011"/>
        </w:numPr>
      </w:pPr>
      <w:r>
        <w:t xml:space="preserve">restart browser;</w:t>
      </w:r>
    </w:p>
    <w:p>
      <w:pPr>
        <w:pStyle w:val="Compact"/>
        <w:numPr>
          <w:ilvl w:val="0"/>
          <w:numId w:val="1011"/>
        </w:numPr>
      </w:pPr>
      <w:r>
        <w:t xml:space="preserve">verify note again where persistence is supported.</w:t>
      </w:r>
    </w:p>
    <w:bookmarkEnd w:id="43"/>
    <w:bookmarkStart w:id="44" w:name="output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A documented browser capability matrix.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p0.4-backup-export-prototype"/>
    <w:p>
      <w:pPr>
        <w:pStyle w:val="Heading1"/>
      </w:pPr>
      <w:r>
        <w:t xml:space="preserve">P0.4 — Backup Export Prototype</w:t>
      </w:r>
    </w:p>
    <w:bookmarkStart w:id="46" w:name="goal-3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Prove user data can leave the browser safely.</w:t>
      </w:r>
    </w:p>
    <w:bookmarkEnd w:id="46"/>
    <w:bookmarkStart w:id="47" w:name="implement-2"/>
    <w:p>
      <w:pPr>
        <w:pStyle w:val="Heading2"/>
      </w:pPr>
      <w:r>
        <w:t xml:space="preserve">Implement</w:t>
      </w:r>
    </w:p>
    <w:p>
      <w:pPr>
        <w:pStyle w:val="FirstParagraph"/>
      </w:pPr>
      <w:r>
        <w:rPr>
          <w:b/>
          <w:bCs/>
        </w:rPr>
        <w:t xml:space="preserve">EXPORT TEST BACKUP</w:t>
      </w:r>
    </w:p>
    <w:p>
      <w:pPr>
        <w:pStyle w:val="BodyText"/>
      </w:pPr>
      <w:r>
        <w:t xml:space="preserve">containing:</w:t>
      </w:r>
    </w:p>
    <w:p>
      <w:pPr>
        <w:pStyle w:val="Compact"/>
        <w:numPr>
          <w:ilvl w:val="0"/>
          <w:numId w:val="1012"/>
        </w:numPr>
      </w:pPr>
      <w:r>
        <w:t xml:space="preserve">note</w:t>
      </w:r>
    </w:p>
    <w:p>
      <w:pPr>
        <w:pStyle w:val="Compact"/>
        <w:numPr>
          <w:ilvl w:val="0"/>
          <w:numId w:val="1012"/>
        </w:numPr>
      </w:pPr>
      <w:r>
        <w:t xml:space="preserve">bookmark</w:t>
      </w:r>
    </w:p>
    <w:p>
      <w:pPr>
        <w:pStyle w:val="Compact"/>
        <w:numPr>
          <w:ilvl w:val="0"/>
          <w:numId w:val="1012"/>
        </w:numPr>
      </w:pPr>
      <w:r>
        <w:t xml:space="preserve">setting</w:t>
      </w:r>
    </w:p>
    <w:p>
      <w:pPr>
        <w:pStyle w:val="Compact"/>
        <w:numPr>
          <w:ilvl w:val="0"/>
          <w:numId w:val="1012"/>
        </w:numPr>
      </w:pPr>
      <w:r>
        <w:t xml:space="preserve">version metadata</w:t>
      </w:r>
    </w:p>
    <w:p>
      <w:pPr>
        <w:pStyle w:val="Compact"/>
        <w:numPr>
          <w:ilvl w:val="0"/>
          <w:numId w:val="1012"/>
        </w:numPr>
      </w:pPr>
      <w:r>
        <w:t xml:space="preserve">integrity digest</w:t>
      </w:r>
    </w:p>
    <w:bookmarkEnd w:id="47"/>
    <w:bookmarkStart w:id="48" w:name="acceptance-criteria-1"/>
    <w:p>
      <w:pPr>
        <w:pStyle w:val="Heading2"/>
      </w:pPr>
      <w:r>
        <w:t xml:space="preserve">Acceptance Criteria</w:t>
      </w:r>
    </w:p>
    <w:p>
      <w:pPr>
        <w:pStyle w:val="FirstParagraph"/>
      </w:pPr>
      <w:r>
        <w:t xml:space="preserve">Backup can be:</w:t>
      </w:r>
    </w:p>
    <w:p>
      <w:pPr>
        <w:pStyle w:val="Compact"/>
        <w:numPr>
          <w:ilvl w:val="0"/>
          <w:numId w:val="1013"/>
        </w:numPr>
      </w:pPr>
      <w:r>
        <w:t xml:space="preserve">generated;</w:t>
      </w:r>
    </w:p>
    <w:p>
      <w:pPr>
        <w:pStyle w:val="Compact"/>
        <w:numPr>
          <w:ilvl w:val="0"/>
          <w:numId w:val="1013"/>
        </w:numPr>
      </w:pPr>
      <w:r>
        <w:t xml:space="preserve">saved;</w:t>
      </w:r>
    </w:p>
    <w:p>
      <w:pPr>
        <w:pStyle w:val="Compact"/>
        <w:numPr>
          <w:ilvl w:val="0"/>
          <w:numId w:val="1013"/>
        </w:numPr>
      </w:pPr>
      <w:r>
        <w:t xml:space="preserve">inspected;</w:t>
      </w:r>
    </w:p>
    <w:p>
      <w:pPr>
        <w:pStyle w:val="Compact"/>
        <w:numPr>
          <w:ilvl w:val="0"/>
          <w:numId w:val="1013"/>
        </w:numPr>
      </w:pPr>
      <w:r>
        <w:t xml:space="preserve">imported back.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p0.5-restore-corruption-guard"/>
    <w:p>
      <w:pPr>
        <w:pStyle w:val="Heading1"/>
      </w:pPr>
      <w:r>
        <w:t xml:space="preserve">P0.5 — Restore &amp; Corruption Guard</w:t>
      </w:r>
    </w:p>
    <w:bookmarkStart w:id="50" w:name="goal-4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Prove backup restoration is safe.</w:t>
      </w:r>
    </w:p>
    <w:bookmarkEnd w:id="50"/>
    <w:bookmarkStart w:id="51" w:name="test-fixtures"/>
    <w:p>
      <w:pPr>
        <w:pStyle w:val="Heading2"/>
      </w:pPr>
      <w:r>
        <w:t xml:space="preserve">Test Fixtures</w:t>
      </w:r>
    </w:p>
    <w:p>
      <w:pPr>
        <w:pStyle w:val="Compact"/>
        <w:numPr>
          <w:ilvl w:val="0"/>
          <w:numId w:val="1014"/>
        </w:numPr>
      </w:pPr>
      <w:r>
        <w:t xml:space="preserve">valid backup</w:t>
      </w:r>
    </w:p>
    <w:p>
      <w:pPr>
        <w:pStyle w:val="Compact"/>
        <w:numPr>
          <w:ilvl w:val="0"/>
          <w:numId w:val="1014"/>
        </w:numPr>
      </w:pPr>
      <w:r>
        <w:t xml:space="preserve">truncated backup</w:t>
      </w:r>
    </w:p>
    <w:p>
      <w:pPr>
        <w:pStyle w:val="Compact"/>
        <w:numPr>
          <w:ilvl w:val="0"/>
          <w:numId w:val="1014"/>
        </w:numPr>
      </w:pPr>
      <w:r>
        <w:t xml:space="preserve">wrong digest</w:t>
      </w:r>
    </w:p>
    <w:p>
      <w:pPr>
        <w:pStyle w:val="Compact"/>
        <w:numPr>
          <w:ilvl w:val="0"/>
          <w:numId w:val="1014"/>
        </w:numPr>
      </w:pPr>
      <w:r>
        <w:t xml:space="preserve">malformed JSON/container</w:t>
      </w:r>
    </w:p>
    <w:p>
      <w:pPr>
        <w:pStyle w:val="Compact"/>
        <w:numPr>
          <w:ilvl w:val="0"/>
          <w:numId w:val="1014"/>
        </w:numPr>
      </w:pPr>
      <w:r>
        <w:t xml:space="preserve">unsupported version</w:t>
      </w:r>
    </w:p>
    <w:p>
      <w:pPr>
        <w:pStyle w:val="Compact"/>
        <w:numPr>
          <w:ilvl w:val="0"/>
          <w:numId w:val="1014"/>
        </w:numPr>
      </w:pPr>
      <w:r>
        <w:t xml:space="preserve">duplicate IDs</w:t>
      </w:r>
    </w:p>
    <w:bookmarkEnd w:id="51"/>
    <w:bookmarkStart w:id="52" w:name="acceptance-criteria-2"/>
    <w:p>
      <w:pPr>
        <w:pStyle w:val="Heading2"/>
      </w:pPr>
      <w:r>
        <w:t xml:space="preserve">Acceptance Criteria</w:t>
      </w:r>
    </w:p>
    <w:p>
      <w:pPr>
        <w:pStyle w:val="FirstParagraph"/>
      </w:pPr>
      <w:r>
        <w:t xml:space="preserve">Bad backups:</w:t>
      </w:r>
    </w:p>
    <w:p>
      <w:pPr>
        <w:pStyle w:val="Compact"/>
        <w:numPr>
          <w:ilvl w:val="0"/>
          <w:numId w:val="1015"/>
        </w:numPr>
      </w:pPr>
      <w:r>
        <w:t xml:space="preserve">do not partially restore;</w:t>
      </w:r>
    </w:p>
    <w:p>
      <w:pPr>
        <w:pStyle w:val="Compact"/>
        <w:numPr>
          <w:ilvl w:val="0"/>
          <w:numId w:val="1015"/>
        </w:numPr>
      </w:pPr>
      <w:r>
        <w:t xml:space="preserve">do not delete current data;</w:t>
      </w:r>
    </w:p>
    <w:p>
      <w:pPr>
        <w:pStyle w:val="Compact"/>
        <w:numPr>
          <w:ilvl w:val="0"/>
          <w:numId w:val="1015"/>
        </w:numPr>
      </w:pPr>
      <w:r>
        <w:t xml:space="preserve">produce clear errors.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p0.6-file-import-capability-harness"/>
    <w:p>
      <w:pPr>
        <w:pStyle w:val="Heading1"/>
      </w:pPr>
      <w:r>
        <w:t xml:space="preserve">P0.6 — File Import Capability Harness</w:t>
      </w:r>
    </w:p>
    <w:bookmarkStart w:id="54" w:name="goal-5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Prove external resource files can be selected on target platforms.</w:t>
      </w:r>
    </w:p>
    <w:bookmarkEnd w:id="54"/>
    <w:bookmarkStart w:id="55" w:name="implement-3"/>
    <w:p>
      <w:pPr>
        <w:pStyle w:val="Heading2"/>
      </w:pPr>
      <w:r>
        <w:t xml:space="preserve">Implement</w:t>
      </w:r>
    </w:p>
    <w:p>
      <w:pPr>
        <w:pStyle w:val="FirstParagraph"/>
      </w:pPr>
      <w:r>
        <w:t xml:space="preserve">A generic file import screen.</w:t>
      </w:r>
    </w:p>
    <w:p>
      <w:pPr>
        <w:pStyle w:val="BodyText"/>
      </w:pPr>
      <w:r>
        <w:t xml:space="preserve">Display:</w:t>
      </w:r>
    </w:p>
    <w:p>
      <w:pPr>
        <w:pStyle w:val="Compact"/>
        <w:numPr>
          <w:ilvl w:val="0"/>
          <w:numId w:val="1016"/>
        </w:numPr>
      </w:pPr>
      <w:r>
        <w:t xml:space="preserve">filename</w:t>
      </w:r>
    </w:p>
    <w:p>
      <w:pPr>
        <w:pStyle w:val="Compact"/>
        <w:numPr>
          <w:ilvl w:val="0"/>
          <w:numId w:val="1016"/>
        </w:numPr>
      </w:pPr>
      <w:r>
        <w:t xml:space="preserve">size</w:t>
      </w:r>
    </w:p>
    <w:p>
      <w:pPr>
        <w:pStyle w:val="Compact"/>
        <w:numPr>
          <w:ilvl w:val="0"/>
          <w:numId w:val="1016"/>
        </w:numPr>
      </w:pPr>
      <w:r>
        <w:t xml:space="preserve">detected MIME where available</w:t>
      </w:r>
    </w:p>
    <w:p>
      <w:pPr>
        <w:pStyle w:val="Compact"/>
        <w:numPr>
          <w:ilvl w:val="0"/>
          <w:numId w:val="1016"/>
        </w:numPr>
      </w:pPr>
      <w:r>
        <w:t xml:space="preserve">byte length</w:t>
      </w:r>
    </w:p>
    <w:p>
      <w:pPr>
        <w:pStyle w:val="Compact"/>
        <w:numPr>
          <w:ilvl w:val="0"/>
          <w:numId w:val="1016"/>
        </w:numPr>
      </w:pPr>
      <w:r>
        <w:t xml:space="preserve">SHA-256</w:t>
      </w:r>
    </w:p>
    <w:p>
      <w:pPr>
        <w:pStyle w:val="FirstParagraph"/>
      </w:pPr>
      <w:r>
        <w:t xml:space="preserve">No Bible parsing yet.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p0.7-worker-capability-harness"/>
    <w:p>
      <w:pPr>
        <w:pStyle w:val="Heading1"/>
      </w:pPr>
      <w:r>
        <w:t xml:space="preserve">P0.7 — Worker Capability Harness</w:t>
      </w:r>
    </w:p>
    <w:bookmarkStart w:id="57" w:name="goal-6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Prove heavy processing can be moved away from the primary UI execution path.</w:t>
      </w:r>
    </w:p>
    <w:bookmarkEnd w:id="57"/>
    <w:bookmarkStart w:id="58" w:name="implement-4"/>
    <w:p>
      <w:pPr>
        <w:pStyle w:val="Heading2"/>
      </w:pPr>
      <w:r>
        <w:t xml:space="preserve">Implement</w:t>
      </w:r>
    </w:p>
    <w:p>
      <w:pPr>
        <w:pStyle w:val="FirstParagraph"/>
      </w:pPr>
      <w:r>
        <w:t xml:space="preserve">Worker-based task:</w:t>
      </w:r>
    </w:p>
    <w:p>
      <w:pPr>
        <w:pStyle w:val="Compact"/>
        <w:numPr>
          <w:ilvl w:val="0"/>
          <w:numId w:val="1017"/>
        </w:numPr>
      </w:pPr>
      <w:r>
        <w:t xml:space="preserve">calculate checksum;</w:t>
      </w:r>
    </w:p>
    <w:p>
      <w:pPr>
        <w:pStyle w:val="Compact"/>
        <w:numPr>
          <w:ilvl w:val="0"/>
          <w:numId w:val="1017"/>
        </w:numPr>
      </w:pPr>
      <w:r>
        <w:t xml:space="preserve">tokenize large fixture;</w:t>
      </w:r>
    </w:p>
    <w:p>
      <w:pPr>
        <w:pStyle w:val="Compact"/>
        <w:numPr>
          <w:ilvl w:val="0"/>
          <w:numId w:val="1017"/>
        </w:numPr>
      </w:pPr>
      <w:r>
        <w:t xml:space="preserve">report progress.</w:t>
      </w:r>
    </w:p>
    <w:p>
      <w:pPr>
        <w:pStyle w:val="FirstParagraph"/>
      </w:pPr>
      <w:r>
        <w:t xml:space="preserve">UI must remain interactive.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p0.8-mobile-interaction-harness"/>
    <w:p>
      <w:pPr>
        <w:pStyle w:val="Heading1"/>
      </w:pPr>
      <w:r>
        <w:t xml:space="preserve">P0.8 — Mobile Interaction Harness</w:t>
      </w:r>
    </w:p>
    <w:bookmarkStart w:id="60" w:name="goal-7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Prove the basic mobile interaction architecture.</w:t>
      </w:r>
    </w:p>
    <w:p>
      <w:pPr>
        <w:pStyle w:val="BodyText"/>
      </w:pPr>
      <w:r>
        <w:t xml:space="preserve">Implement:</w:t>
      </w:r>
    </w:p>
    <w:p>
      <w:pPr>
        <w:pStyle w:val="Compact"/>
        <w:numPr>
          <w:ilvl w:val="0"/>
          <w:numId w:val="1018"/>
        </w:numPr>
      </w:pPr>
      <w:r>
        <w:t xml:space="preserve">bottom navigation</w:t>
      </w:r>
    </w:p>
    <w:p>
      <w:pPr>
        <w:pStyle w:val="Compact"/>
        <w:numPr>
          <w:ilvl w:val="0"/>
          <w:numId w:val="1018"/>
        </w:numPr>
      </w:pPr>
      <w:r>
        <w:t xml:space="preserve">bottom sheet</w:t>
      </w:r>
    </w:p>
    <w:p>
      <w:pPr>
        <w:pStyle w:val="Compact"/>
        <w:numPr>
          <w:ilvl w:val="0"/>
          <w:numId w:val="1018"/>
        </w:numPr>
      </w:pPr>
      <w:r>
        <w:t xml:space="preserve">swipe</w:t>
      </w:r>
    </w:p>
    <w:p>
      <w:pPr>
        <w:pStyle w:val="Compact"/>
        <w:numPr>
          <w:ilvl w:val="0"/>
          <w:numId w:val="1018"/>
        </w:numPr>
      </w:pPr>
      <w:r>
        <w:t xml:space="preserve">long press</w:t>
      </w:r>
    </w:p>
    <w:p>
      <w:pPr>
        <w:pStyle w:val="Compact"/>
        <w:numPr>
          <w:ilvl w:val="0"/>
          <w:numId w:val="1018"/>
        </w:numPr>
      </w:pPr>
      <w:r>
        <w:t xml:space="preserve">orientation handling</w:t>
      </w:r>
    </w:p>
    <w:p>
      <w:pPr>
        <w:pStyle w:val="Compact"/>
        <w:numPr>
          <w:ilvl w:val="0"/>
          <w:numId w:val="1018"/>
        </w:numPr>
      </w:pPr>
      <w:r>
        <w:t xml:space="preserve">full-screen reader</w:t>
      </w:r>
    </w:p>
    <w:p>
      <w:pPr>
        <w:pStyle w:val="Compact"/>
        <w:numPr>
          <w:ilvl w:val="0"/>
          <w:numId w:val="1018"/>
        </w:numPr>
      </w:pPr>
      <w:r>
        <w:t xml:space="preserve">responsive pane switching</w:t>
      </w:r>
    </w:p>
    <w:p>
      <w:pPr>
        <w:pStyle w:val="FirstParagraph"/>
      </w:pPr>
      <w:r>
        <w:t xml:space="preserve">No real study functionality required.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p0.9-mobile-platform-gate"/>
    <w:p>
      <w:pPr>
        <w:pStyle w:val="Heading1"/>
      </w:pPr>
      <w:r>
        <w:t xml:space="preserve">P0.9 — Mobile Platform Gate</w:t>
      </w:r>
    </w:p>
    <w:bookmarkStart w:id="62" w:name="goal-8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Resolve all critical findings from P0.1–P0.8.</w:t>
      </w:r>
    </w:p>
    <w:bookmarkEnd w:id="62"/>
    <w:bookmarkStart w:id="63" w:name="exit-criteria"/>
    <w:p>
      <w:pPr>
        <w:pStyle w:val="Heading2"/>
      </w:pPr>
      <w:r>
        <w:t xml:space="preserve">Exit Criteria</w:t>
      </w:r>
    </w:p>
    <w:p>
      <w:pPr>
        <w:pStyle w:val="FirstParagraph"/>
      </w:pPr>
      <w:r>
        <w:t xml:space="preserve">The project must demonstrate:</w:t>
      </w:r>
    </w:p>
    <w:p>
      <w:pPr>
        <w:pStyle w:val="Compact"/>
        <w:numPr>
          <w:ilvl w:val="0"/>
          <w:numId w:val="1019"/>
        </w:numPr>
      </w:pPr>
      <w:r>
        <w:t xml:space="preserve">one HTML file;</w:t>
      </w:r>
    </w:p>
    <w:p>
      <w:pPr>
        <w:pStyle w:val="Compact"/>
        <w:numPr>
          <w:ilvl w:val="0"/>
          <w:numId w:val="1019"/>
        </w:numPr>
      </w:pPr>
      <w:r>
        <w:t xml:space="preserve">direct usable execution path;</w:t>
      </w:r>
    </w:p>
    <w:p>
      <w:pPr>
        <w:pStyle w:val="Compact"/>
        <w:numPr>
          <w:ilvl w:val="0"/>
          <w:numId w:val="1019"/>
        </w:numPr>
      </w:pPr>
      <w:r>
        <w:t xml:space="preserve">Android operation;</w:t>
      </w:r>
    </w:p>
    <w:p>
      <w:pPr>
        <w:pStyle w:val="Compact"/>
        <w:numPr>
          <w:ilvl w:val="0"/>
          <w:numId w:val="1019"/>
        </w:numPr>
      </w:pPr>
      <w:r>
        <w:t xml:space="preserve">iPhone operation;</w:t>
      </w:r>
    </w:p>
    <w:p>
      <w:pPr>
        <w:pStyle w:val="Compact"/>
        <w:numPr>
          <w:ilvl w:val="0"/>
          <w:numId w:val="1019"/>
        </w:numPr>
      </w:pPr>
      <w:r>
        <w:t xml:space="preserve">offline operation;</w:t>
      </w:r>
    </w:p>
    <w:p>
      <w:pPr>
        <w:pStyle w:val="Compact"/>
        <w:numPr>
          <w:ilvl w:val="0"/>
          <w:numId w:val="1019"/>
        </w:numPr>
      </w:pPr>
      <w:r>
        <w:t xml:space="preserve">persistence behavior understood;</w:t>
      </w:r>
    </w:p>
    <w:p>
      <w:pPr>
        <w:pStyle w:val="Compact"/>
        <w:numPr>
          <w:ilvl w:val="0"/>
          <w:numId w:val="1019"/>
        </w:numPr>
      </w:pPr>
      <w:r>
        <w:t xml:space="preserve">export/import usable;</w:t>
      </w:r>
    </w:p>
    <w:p>
      <w:pPr>
        <w:pStyle w:val="Compact"/>
        <w:numPr>
          <w:ilvl w:val="0"/>
          <w:numId w:val="1019"/>
        </w:numPr>
      </w:pPr>
      <w:r>
        <w:t xml:space="preserve">workers understood;</w:t>
      </w:r>
    </w:p>
    <w:p>
      <w:pPr>
        <w:pStyle w:val="Compact"/>
        <w:numPr>
          <w:ilvl w:val="0"/>
          <w:numId w:val="1019"/>
        </w:numPr>
      </w:pPr>
      <w:r>
        <w:t xml:space="preserve">responsive navigation works;</w:t>
      </w:r>
    </w:p>
    <w:p>
      <w:pPr>
        <w:pStyle w:val="Compact"/>
        <w:numPr>
          <w:ilvl w:val="0"/>
          <w:numId w:val="1019"/>
        </w:numPr>
      </w:pPr>
      <w:r>
        <w:t xml:space="preserve">no fundamental platform blocker.</w:t>
      </w:r>
    </w:p>
    <w:p>
      <w:pPr>
        <w:pStyle w:val="FirstParagraph"/>
      </w:pPr>
      <w:r>
        <w:t xml:space="preserve">Only after P0.9 passes may the project proceed to P1.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phase-p1-core-application-foundation"/>
    <w:p>
      <w:pPr>
        <w:pStyle w:val="Heading1"/>
      </w:pPr>
      <w:r>
        <w:t xml:space="preserve">PHASE P1 — CORE APPLICATION FOUNDATION</w:t>
      </w:r>
    </w:p>
    <w:p>
      <w:r>
        <w:pict>
          <v:rect style="width:0;height:1.5pt" o:hralign="center" o:hrstd="t" o:hr="t"/>
        </w:pict>
      </w:r>
    </w:p>
    <w:bookmarkEnd w:id="65"/>
    <w:bookmarkStart w:id="66" w:name="p1.1-application-shell"/>
    <w:p>
      <w:pPr>
        <w:pStyle w:val="Heading1"/>
      </w:pPr>
      <w:r>
        <w:t xml:space="preserve">P1.1 — Application Shell</w:t>
      </w:r>
    </w:p>
    <w:p>
      <w:pPr>
        <w:pStyle w:val="FirstParagraph"/>
      </w:pPr>
      <w:r>
        <w:t xml:space="preserve">Implement the main application framework.</w:t>
      </w:r>
    </w:p>
    <w:p>
      <w:pPr>
        <w:pStyle w:val="BodyText"/>
      </w:pPr>
      <w:r>
        <w:t xml:space="preserve">Primary navigation:</w:t>
      </w:r>
    </w:p>
    <w:p>
      <w:pPr>
        <w:pStyle w:val="Compact"/>
        <w:numPr>
          <w:ilvl w:val="0"/>
          <w:numId w:val="1020"/>
        </w:numPr>
      </w:pPr>
      <w:r>
        <w:t xml:space="preserve">Read</w:t>
      </w:r>
    </w:p>
    <w:p>
      <w:pPr>
        <w:pStyle w:val="Compact"/>
        <w:numPr>
          <w:ilvl w:val="0"/>
          <w:numId w:val="1020"/>
        </w:numPr>
      </w:pPr>
      <w:r>
        <w:t xml:space="preserve">Search</w:t>
      </w:r>
    </w:p>
    <w:p>
      <w:pPr>
        <w:pStyle w:val="Compact"/>
        <w:numPr>
          <w:ilvl w:val="0"/>
          <w:numId w:val="1020"/>
        </w:numPr>
      </w:pPr>
      <w:r>
        <w:t xml:space="preserve">Study</w:t>
      </w:r>
    </w:p>
    <w:p>
      <w:pPr>
        <w:pStyle w:val="Compact"/>
        <w:numPr>
          <w:ilvl w:val="0"/>
          <w:numId w:val="1020"/>
        </w:numPr>
      </w:pPr>
      <w:r>
        <w:t xml:space="preserve">Notes</w:t>
      </w:r>
    </w:p>
    <w:p>
      <w:pPr>
        <w:pStyle w:val="Compact"/>
        <w:numPr>
          <w:ilvl w:val="0"/>
          <w:numId w:val="1020"/>
        </w:numPr>
      </w:pPr>
      <w:r>
        <w:t xml:space="preserve">More</w:t>
      </w:r>
    </w:p>
    <w:p>
      <w:pPr>
        <w:pStyle w:val="FirstParagraph"/>
      </w:pPr>
      <w:r>
        <w:t xml:space="preserve">Placeholder screens are acceptable.</w:t>
      </w:r>
    </w:p>
    <w:p>
      <w:r>
        <w:pict>
          <v:rect style="width:0;height:1.5pt" o:hralign="center" o:hrstd="t" o:hr="t"/>
        </w:pict>
      </w:r>
    </w:p>
    <w:bookmarkEnd w:id="66"/>
    <w:bookmarkStart w:id="67" w:name="p1.2-capability-service"/>
    <w:p>
      <w:pPr>
        <w:pStyle w:val="Heading1"/>
      </w:pPr>
      <w:r>
        <w:t xml:space="preserve">P1.2 — Capability Service</w:t>
      </w:r>
    </w:p>
    <w:p>
      <w:pPr>
        <w:pStyle w:val="FirstParagraph"/>
      </w:pPr>
      <w:r>
        <w:t xml:space="preserve">Implement centralized feature detection.</w:t>
      </w:r>
    </w:p>
    <w:p>
      <w:pPr>
        <w:pStyle w:val="BodyText"/>
      </w:pPr>
      <w:r>
        <w:t xml:space="preserve">Capabilities include:</w:t>
      </w:r>
    </w:p>
    <w:p>
      <w:pPr>
        <w:pStyle w:val="Compact"/>
        <w:numPr>
          <w:ilvl w:val="0"/>
          <w:numId w:val="1021"/>
        </w:numPr>
      </w:pPr>
      <w:r>
        <w:t xml:space="preserve">persistent storage</w:t>
      </w:r>
    </w:p>
    <w:p>
      <w:pPr>
        <w:pStyle w:val="Compact"/>
        <w:numPr>
          <w:ilvl w:val="0"/>
          <w:numId w:val="1021"/>
        </w:numPr>
      </w:pPr>
      <w:r>
        <w:t xml:space="preserve">workers</w:t>
      </w:r>
    </w:p>
    <w:p>
      <w:pPr>
        <w:pStyle w:val="Compact"/>
        <w:numPr>
          <w:ilvl w:val="0"/>
          <w:numId w:val="1021"/>
        </w:numPr>
      </w:pPr>
      <w:r>
        <w:t xml:space="preserve">file import</w:t>
      </w:r>
    </w:p>
    <w:p>
      <w:pPr>
        <w:pStyle w:val="Compact"/>
        <w:numPr>
          <w:ilvl w:val="0"/>
          <w:numId w:val="1021"/>
        </w:numPr>
      </w:pPr>
      <w:r>
        <w:t xml:space="preserve">file export</w:t>
      </w:r>
    </w:p>
    <w:p>
      <w:pPr>
        <w:pStyle w:val="Compact"/>
        <w:numPr>
          <w:ilvl w:val="0"/>
          <w:numId w:val="1021"/>
        </w:numPr>
      </w:pPr>
      <w:r>
        <w:t xml:space="preserve">speech</w:t>
      </w:r>
    </w:p>
    <w:p>
      <w:pPr>
        <w:pStyle w:val="Compact"/>
        <w:numPr>
          <w:ilvl w:val="0"/>
          <w:numId w:val="1021"/>
        </w:numPr>
      </w:pPr>
      <w:r>
        <w:t xml:space="preserve">fullscreen</w:t>
      </w:r>
    </w:p>
    <w:p>
      <w:pPr>
        <w:pStyle w:val="Compact"/>
        <w:numPr>
          <w:ilvl w:val="0"/>
          <w:numId w:val="1021"/>
        </w:numPr>
      </w:pPr>
      <w:r>
        <w:t xml:space="preserve">wake lock</w:t>
      </w:r>
    </w:p>
    <w:p>
      <w:pPr>
        <w:pStyle w:val="Compact"/>
        <w:numPr>
          <w:ilvl w:val="0"/>
          <w:numId w:val="1021"/>
        </w:numPr>
      </w:pPr>
      <w:r>
        <w:t xml:space="preserve">orientation APIs</w:t>
      </w:r>
    </w:p>
    <w:p>
      <w:pPr>
        <w:pStyle w:val="FirstParagraph"/>
      </w:pPr>
      <w:r>
        <w:t xml:space="preserve">No feature should perform scattered ad hoc capability detection.</w:t>
      </w:r>
    </w:p>
    <w:p>
      <w:r>
        <w:pict>
          <v:rect style="width:0;height:1.5pt" o:hralign="center" o:hrstd="t" o:hr="t"/>
        </w:pict>
      </w:r>
    </w:p>
    <w:bookmarkEnd w:id="67"/>
    <w:bookmarkStart w:id="68" w:name="p1.3-settings-system"/>
    <w:p>
      <w:pPr>
        <w:pStyle w:val="Heading1"/>
      </w:pPr>
      <w:r>
        <w:t xml:space="preserve">P1.3 — Settings System</w:t>
      </w:r>
    </w:p>
    <w:p>
      <w:pPr>
        <w:pStyle w:val="FirstParagraph"/>
      </w:pPr>
      <w:r>
        <w:t xml:space="preserve">Implement versioned settings.</w:t>
      </w:r>
    </w:p>
    <w:p>
      <w:pPr>
        <w:pStyle w:val="BodyText"/>
      </w:pPr>
      <w:r>
        <w:t xml:space="preserve">Initial settings:</w:t>
      </w:r>
    </w:p>
    <w:p>
      <w:pPr>
        <w:pStyle w:val="Compact"/>
        <w:numPr>
          <w:ilvl w:val="0"/>
          <w:numId w:val="1022"/>
        </w:numPr>
      </w:pPr>
      <w:r>
        <w:t xml:space="preserve">theme</w:t>
      </w:r>
    </w:p>
    <w:p>
      <w:pPr>
        <w:pStyle w:val="Compact"/>
        <w:numPr>
          <w:ilvl w:val="0"/>
          <w:numId w:val="1022"/>
        </w:numPr>
      </w:pPr>
      <w:r>
        <w:t xml:space="preserve">font size</w:t>
      </w:r>
    </w:p>
    <w:p>
      <w:pPr>
        <w:pStyle w:val="Compact"/>
        <w:numPr>
          <w:ilvl w:val="0"/>
          <w:numId w:val="1022"/>
        </w:numPr>
      </w:pPr>
      <w:r>
        <w:t xml:space="preserve">line spacing</w:t>
      </w:r>
    </w:p>
    <w:p>
      <w:pPr>
        <w:pStyle w:val="Compact"/>
        <w:numPr>
          <w:ilvl w:val="0"/>
          <w:numId w:val="1022"/>
        </w:numPr>
      </w:pPr>
      <w:r>
        <w:t xml:space="preserve">reader mode</w:t>
      </w:r>
    </w:p>
    <w:p>
      <w:pPr>
        <w:pStyle w:val="Compact"/>
        <w:numPr>
          <w:ilvl w:val="0"/>
          <w:numId w:val="1022"/>
        </w:numPr>
      </w:pPr>
      <w:r>
        <w:t xml:space="preserve">reduced animation</w:t>
      </w:r>
    </w:p>
    <w:p>
      <w:pPr>
        <w:pStyle w:val="Compact"/>
        <w:numPr>
          <w:ilvl w:val="0"/>
          <w:numId w:val="1022"/>
        </w:numPr>
      </w:pPr>
      <w:r>
        <w:t xml:space="preserve">red-letter preference</w:t>
      </w:r>
    </w:p>
    <w:p>
      <w:pPr>
        <w:pStyle w:val="Compact"/>
        <w:numPr>
          <w:ilvl w:val="0"/>
          <w:numId w:val="1022"/>
        </w:numPr>
      </w:pPr>
      <w:r>
        <w:t xml:space="preserve">pericope preference</w:t>
      </w:r>
    </w:p>
    <w:p>
      <w:r>
        <w:pict>
          <v:rect style="width:0;height:1.5pt" o:hralign="center" o:hrstd="t" o:hr="t"/>
        </w:pict>
      </w:r>
    </w:p>
    <w:bookmarkEnd w:id="68"/>
    <w:bookmarkStart w:id="69" w:name="p1.4-theme-engine"/>
    <w:p>
      <w:pPr>
        <w:pStyle w:val="Heading1"/>
      </w:pPr>
      <w:r>
        <w:t xml:space="preserve">P1.4 — Theme Engine</w:t>
      </w:r>
    </w:p>
    <w:p>
      <w:pPr>
        <w:pStyle w:val="FirstParagraph"/>
      </w:pPr>
      <w:r>
        <w:t xml:space="preserve">Implement design-token-based themes.</w:t>
      </w:r>
    </w:p>
    <w:p>
      <w:pPr>
        <w:pStyle w:val="BodyText"/>
      </w:pPr>
      <w:r>
        <w:t xml:space="preserve">Initial themes:</w:t>
      </w:r>
    </w:p>
    <w:p>
      <w:pPr>
        <w:pStyle w:val="Compact"/>
        <w:numPr>
          <w:ilvl w:val="0"/>
          <w:numId w:val="1023"/>
        </w:numPr>
      </w:pPr>
      <w:r>
        <w:t xml:space="preserve">Classic Comics</w:t>
      </w:r>
    </w:p>
    <w:p>
      <w:pPr>
        <w:pStyle w:val="Compact"/>
        <w:numPr>
          <w:ilvl w:val="0"/>
          <w:numId w:val="1023"/>
        </w:numPr>
      </w:pPr>
      <w:r>
        <w:t xml:space="preserve">Modern Graphic Novel</w:t>
      </w:r>
    </w:p>
    <w:p>
      <w:pPr>
        <w:pStyle w:val="Compact"/>
        <w:numPr>
          <w:ilvl w:val="0"/>
          <w:numId w:val="1023"/>
        </w:numPr>
      </w:pPr>
      <w:r>
        <w:t xml:space="preserve">Parchment</w:t>
      </w:r>
    </w:p>
    <w:p>
      <w:pPr>
        <w:pStyle w:val="Compact"/>
        <w:numPr>
          <w:ilvl w:val="0"/>
          <w:numId w:val="1023"/>
        </w:numPr>
      </w:pPr>
      <w:r>
        <w:t xml:space="preserve">Study</w:t>
      </w:r>
    </w:p>
    <w:p>
      <w:pPr>
        <w:pStyle w:val="Compact"/>
        <w:numPr>
          <w:ilvl w:val="0"/>
          <w:numId w:val="1023"/>
        </w:numPr>
      </w:pPr>
      <w:r>
        <w:t xml:space="preserve">Night</w:t>
      </w:r>
    </w:p>
    <w:p>
      <w:r>
        <w:pict>
          <v:rect style="width:0;height:1.5pt" o:hralign="center" o:hrstd="t" o:hr="t"/>
        </w:pict>
      </w:r>
    </w:p>
    <w:bookmarkEnd w:id="69"/>
    <w:bookmarkStart w:id="70" w:name="p1.5-canonical-reference-parser"/>
    <w:p>
      <w:pPr>
        <w:pStyle w:val="Heading1"/>
      </w:pPr>
      <w:r>
        <w:t xml:space="preserve">P1.5 — Canonical Reference Parser</w:t>
      </w:r>
    </w:p>
    <w:p>
      <w:pPr>
        <w:pStyle w:val="FirstParagraph"/>
      </w:pPr>
      <w:r>
        <w:t xml:space="preserve">Support references such as:</w:t>
      </w:r>
    </w:p>
    <w:p>
      <w:pPr>
        <w:pStyle w:val="Compact"/>
        <w:numPr>
          <w:ilvl w:val="0"/>
          <w:numId w:val="1024"/>
        </w:numPr>
      </w:pPr>
      <w:r>
        <w:t xml:space="preserve">John 3:16</w:t>
      </w:r>
    </w:p>
    <w:p>
      <w:pPr>
        <w:pStyle w:val="Compact"/>
        <w:numPr>
          <w:ilvl w:val="0"/>
          <w:numId w:val="1024"/>
        </w:numPr>
      </w:pPr>
      <w:r>
        <w:t xml:space="preserve">Jn 3:16</w:t>
      </w:r>
    </w:p>
    <w:p>
      <w:pPr>
        <w:pStyle w:val="Compact"/>
        <w:numPr>
          <w:ilvl w:val="0"/>
          <w:numId w:val="1024"/>
        </w:numPr>
      </w:pPr>
      <w:r>
        <w:t xml:space="preserve">Romans 8</w:t>
      </w:r>
    </w:p>
    <w:p>
      <w:pPr>
        <w:pStyle w:val="Compact"/>
        <w:numPr>
          <w:ilvl w:val="0"/>
          <w:numId w:val="1024"/>
        </w:numPr>
      </w:pPr>
      <w:r>
        <w:t xml:space="preserve">Romans 8:28-39</w:t>
      </w:r>
    </w:p>
    <w:p>
      <w:pPr>
        <w:pStyle w:val="Compact"/>
        <w:numPr>
          <w:ilvl w:val="0"/>
          <w:numId w:val="1024"/>
        </w:numPr>
      </w:pPr>
      <w:r>
        <w:t xml:space="preserve">1 Cor 13:4-7</w:t>
      </w:r>
    </w:p>
    <w:p>
      <w:pPr>
        <w:pStyle w:val="FirstParagraph"/>
      </w:pPr>
      <w:r>
        <w:t xml:space="preserve">Ambiguous inputs shall fail safely.</w:t>
      </w:r>
    </w:p>
    <w:p>
      <w:r>
        <w:pict>
          <v:rect style="width:0;height:1.5pt" o:hralign="center" o:hrstd="t" o:hr="t"/>
        </w:pict>
      </w:r>
    </w:p>
    <w:bookmarkEnd w:id="70"/>
    <w:bookmarkStart w:id="71" w:name="p1.6-canonical-scripture-data-model"/>
    <w:p>
      <w:pPr>
        <w:pStyle w:val="Heading1"/>
      </w:pPr>
      <w:r>
        <w:t xml:space="preserve">P1.6 — Canonical Scripture Data Model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25"/>
        </w:numPr>
      </w:pPr>
      <w:r>
        <w:t xml:space="preserve">BibleModule</w:t>
      </w:r>
    </w:p>
    <w:p>
      <w:pPr>
        <w:pStyle w:val="Compact"/>
        <w:numPr>
          <w:ilvl w:val="0"/>
          <w:numId w:val="1025"/>
        </w:numPr>
      </w:pPr>
      <w:r>
        <w:t xml:space="preserve">Book</w:t>
      </w:r>
    </w:p>
    <w:p>
      <w:pPr>
        <w:pStyle w:val="Compact"/>
        <w:numPr>
          <w:ilvl w:val="0"/>
          <w:numId w:val="1025"/>
        </w:numPr>
      </w:pPr>
      <w:r>
        <w:t xml:space="preserve">Chapter</w:t>
      </w:r>
    </w:p>
    <w:p>
      <w:pPr>
        <w:pStyle w:val="Compact"/>
        <w:numPr>
          <w:ilvl w:val="0"/>
          <w:numId w:val="1025"/>
        </w:numPr>
      </w:pPr>
      <w:r>
        <w:t xml:space="preserve">Verse</w:t>
      </w:r>
    </w:p>
    <w:p>
      <w:pPr>
        <w:pStyle w:val="Compact"/>
        <w:numPr>
          <w:ilvl w:val="0"/>
          <w:numId w:val="1025"/>
        </w:numPr>
      </w:pPr>
      <w:r>
        <w:t xml:space="preserve">Segment</w:t>
      </w:r>
    </w:p>
    <w:p>
      <w:pPr>
        <w:pStyle w:val="Compact"/>
        <w:numPr>
          <w:ilvl w:val="0"/>
          <w:numId w:val="1025"/>
        </w:numPr>
      </w:pPr>
      <w:r>
        <w:t xml:space="preserve">Token</w:t>
      </w:r>
    </w:p>
    <w:p>
      <w:pPr>
        <w:pStyle w:val="Compact"/>
        <w:numPr>
          <w:ilvl w:val="0"/>
          <w:numId w:val="1025"/>
        </w:numPr>
      </w:pPr>
      <w:r>
        <w:t xml:space="preserve">BibleReference</w:t>
      </w:r>
    </w:p>
    <w:p>
      <w:pPr>
        <w:pStyle w:val="FirstParagraph"/>
      </w:pPr>
      <w:r>
        <w:t xml:space="preserve">No rendering-specific assumptions should leak into the underlying data model.</w:t>
      </w:r>
    </w:p>
    <w:p>
      <w:r>
        <w:pict>
          <v:rect style="width:0;height:1.5pt" o:hralign="center" o:hrstd="t" o:hr="t"/>
        </w:pict>
      </w:r>
    </w:p>
    <w:bookmarkEnd w:id="71"/>
    <w:bookmarkStart w:id="72" w:name="p1.7-baseline-bible-fixture"/>
    <w:p>
      <w:pPr>
        <w:pStyle w:val="Heading1"/>
      </w:pPr>
      <w:r>
        <w:t xml:space="preserve">P1.7 — Baseline Bible Fixture</w:t>
      </w:r>
    </w:p>
    <w:p>
      <w:pPr>
        <w:pStyle w:val="FirstParagraph"/>
      </w:pPr>
      <w:r>
        <w:t xml:space="preserve">Add a legally verified baseline Scripture dataset for development/testing.</w:t>
      </w:r>
    </w:p>
    <w:p>
      <w:pPr>
        <w:pStyle w:val="BodyText"/>
      </w:pPr>
      <w:r>
        <w:t xml:space="preserve">The resource shall include:</w:t>
      </w:r>
    </w:p>
    <w:p>
      <w:pPr>
        <w:pStyle w:val="Compact"/>
        <w:numPr>
          <w:ilvl w:val="0"/>
          <w:numId w:val="1026"/>
        </w:numPr>
      </w:pPr>
      <w:r>
        <w:t xml:space="preserve">license record</w:t>
      </w:r>
    </w:p>
    <w:p>
      <w:pPr>
        <w:pStyle w:val="Compact"/>
        <w:numPr>
          <w:ilvl w:val="0"/>
          <w:numId w:val="1026"/>
        </w:numPr>
      </w:pPr>
      <w:r>
        <w:t xml:space="preserve">source record</w:t>
      </w:r>
    </w:p>
    <w:p>
      <w:pPr>
        <w:pStyle w:val="Compact"/>
        <w:numPr>
          <w:ilvl w:val="0"/>
          <w:numId w:val="1026"/>
        </w:numPr>
      </w:pPr>
      <w:r>
        <w:t xml:space="preserve">checksum</w:t>
      </w:r>
    </w:p>
    <w:p>
      <w:pPr>
        <w:pStyle w:val="Compact"/>
        <w:numPr>
          <w:ilvl w:val="0"/>
          <w:numId w:val="1026"/>
        </w:numPr>
      </w:pPr>
      <w:r>
        <w:t xml:space="preserve">conversion provenance</w:t>
      </w:r>
    </w:p>
    <w:p>
      <w:r>
        <w:pict>
          <v:rect style="width:0;height:1.5pt" o:hralign="center" o:hrstd="t" o:hr="t"/>
        </w:pict>
      </w:r>
    </w:p>
    <w:bookmarkEnd w:id="72"/>
    <w:bookmarkStart w:id="73" w:name="p1.8-scripture-integrity-harness"/>
    <w:p>
      <w:pPr>
        <w:pStyle w:val="Heading1"/>
      </w:pPr>
      <w:r>
        <w:t xml:space="preserve">P1.8 — Scripture Integrity Harness</w:t>
      </w:r>
    </w:p>
    <w:p>
      <w:pPr>
        <w:pStyle w:val="FirstParagraph"/>
      </w:pPr>
      <w:r>
        <w:t xml:space="preserve">Automated tests shall verify:</w:t>
      </w:r>
    </w:p>
    <w:p>
      <w:pPr>
        <w:pStyle w:val="Compact"/>
        <w:numPr>
          <w:ilvl w:val="0"/>
          <w:numId w:val="1027"/>
        </w:numPr>
      </w:pPr>
      <w:r>
        <w:t xml:space="preserve">book count</w:t>
      </w:r>
    </w:p>
    <w:p>
      <w:pPr>
        <w:pStyle w:val="Compact"/>
        <w:numPr>
          <w:ilvl w:val="0"/>
          <w:numId w:val="1027"/>
        </w:numPr>
      </w:pPr>
      <w:r>
        <w:t xml:space="preserve">chapter boundaries</w:t>
      </w:r>
    </w:p>
    <w:p>
      <w:pPr>
        <w:pStyle w:val="Compact"/>
        <w:numPr>
          <w:ilvl w:val="0"/>
          <w:numId w:val="1027"/>
        </w:numPr>
      </w:pPr>
      <w:r>
        <w:t xml:space="preserve">verse boundaries</w:t>
      </w:r>
    </w:p>
    <w:p>
      <w:pPr>
        <w:pStyle w:val="Compact"/>
        <w:numPr>
          <w:ilvl w:val="0"/>
          <w:numId w:val="1027"/>
        </w:numPr>
      </w:pPr>
      <w:r>
        <w:t xml:space="preserve">selected known verse hashes</w:t>
      </w:r>
    </w:p>
    <w:p>
      <w:pPr>
        <w:pStyle w:val="Compact"/>
        <w:numPr>
          <w:ilvl w:val="0"/>
          <w:numId w:val="1027"/>
        </w:numPr>
      </w:pPr>
      <w:r>
        <w:t xml:space="preserve">source-to-build consistency</w:t>
      </w:r>
    </w:p>
    <w:p>
      <w:r>
        <w:pict>
          <v:rect style="width:0;height:1.5pt" o:hralign="center" o:hrstd="t" o:hr="t"/>
        </w:pict>
      </w:r>
    </w:p>
    <w:bookmarkEnd w:id="73"/>
    <w:bookmarkStart w:id="74" w:name="p1.9-safe-internal-link-resolver"/>
    <w:p>
      <w:pPr>
        <w:pStyle w:val="Heading1"/>
      </w:pPr>
      <w:r>
        <w:t xml:space="preserve">P1.9 — Safe Internal Link Resolver</w:t>
      </w:r>
    </w:p>
    <w:p>
      <w:pPr>
        <w:pStyle w:val="FirstParagraph"/>
      </w:pPr>
      <w:r>
        <w:t xml:space="preserve">Implement logical links for:</w:t>
      </w:r>
    </w:p>
    <w:p>
      <w:pPr>
        <w:pStyle w:val="Compact"/>
        <w:numPr>
          <w:ilvl w:val="0"/>
          <w:numId w:val="1028"/>
        </w:numPr>
      </w:pPr>
      <w:r>
        <w:t xml:space="preserve">passage</w:t>
      </w:r>
    </w:p>
    <w:p>
      <w:pPr>
        <w:pStyle w:val="Compact"/>
        <w:numPr>
          <w:ilvl w:val="0"/>
          <w:numId w:val="1028"/>
        </w:numPr>
      </w:pPr>
      <w:r>
        <w:t xml:space="preserve">Strong’s</w:t>
      </w:r>
    </w:p>
    <w:p>
      <w:pPr>
        <w:pStyle w:val="Compact"/>
        <w:numPr>
          <w:ilvl w:val="0"/>
          <w:numId w:val="1028"/>
        </w:numPr>
      </w:pPr>
      <w:r>
        <w:t xml:space="preserve">person</w:t>
      </w:r>
    </w:p>
    <w:p>
      <w:pPr>
        <w:pStyle w:val="Compact"/>
        <w:numPr>
          <w:ilvl w:val="0"/>
          <w:numId w:val="1028"/>
        </w:numPr>
      </w:pPr>
      <w:r>
        <w:t xml:space="preserve">place</w:t>
      </w:r>
    </w:p>
    <w:p>
      <w:pPr>
        <w:pStyle w:val="Compact"/>
        <w:numPr>
          <w:ilvl w:val="0"/>
          <w:numId w:val="1028"/>
        </w:numPr>
      </w:pPr>
      <w:r>
        <w:t xml:space="preserve">topic</w:t>
      </w:r>
    </w:p>
    <w:p>
      <w:pPr>
        <w:pStyle w:val="FirstParagraph"/>
      </w:pPr>
      <w:r>
        <w:t xml:space="preserve">Example conceptual route:</w:t>
      </w:r>
    </w:p>
    <w:p>
      <w:pPr>
        <w:pStyle w:val="BodyText"/>
      </w:pPr>
      <w:r>
        <w:rPr>
          <w:rStyle w:val="VerbatimChar"/>
        </w:rPr>
        <w:t xml:space="preserve">codex://passage/JHN/3/16</w:t>
      </w:r>
    </w:p>
    <w:p>
      <w:r>
        <w:pict>
          <v:rect style="width:0;height:1.5pt" o:hralign="center" o:hrstd="t" o:hr="t"/>
        </w:pict>
      </w:r>
    </w:p>
    <w:bookmarkEnd w:id="74"/>
    <w:bookmarkStart w:id="75" w:name="p1.10-foundation-closeout"/>
    <w:p>
      <w:pPr>
        <w:pStyle w:val="Heading1"/>
      </w:pPr>
      <w:r>
        <w:t xml:space="preserve">P1.10 — Foundation Closeout</w:t>
      </w:r>
    </w:p>
    <w:p>
      <w:pPr>
        <w:pStyle w:val="FirstParagraph"/>
      </w:pPr>
      <w:r>
        <w:t xml:space="preserve">Independent review of P1.</w:t>
      </w:r>
    </w:p>
    <w:p>
      <w:pPr>
        <w:pStyle w:val="BodyText"/>
      </w:pPr>
      <w:r>
        <w:t xml:space="preserve">No P2 development until:</w:t>
      </w:r>
    </w:p>
    <w:p>
      <w:pPr>
        <w:pStyle w:val="Compact"/>
        <w:numPr>
          <w:ilvl w:val="0"/>
          <w:numId w:val="1029"/>
        </w:numPr>
      </w:pPr>
      <w:r>
        <w:t xml:space="preserve">canonical references;</w:t>
      </w:r>
    </w:p>
    <w:p>
      <w:pPr>
        <w:pStyle w:val="Compact"/>
        <w:numPr>
          <w:ilvl w:val="0"/>
          <w:numId w:val="1029"/>
        </w:numPr>
      </w:pPr>
      <w:r>
        <w:t xml:space="preserve">scripture model;</w:t>
      </w:r>
    </w:p>
    <w:p>
      <w:pPr>
        <w:pStyle w:val="Compact"/>
        <w:numPr>
          <w:ilvl w:val="0"/>
          <w:numId w:val="1029"/>
        </w:numPr>
      </w:pPr>
      <w:r>
        <w:t xml:space="preserve">settings;</w:t>
      </w:r>
    </w:p>
    <w:p>
      <w:pPr>
        <w:pStyle w:val="Compact"/>
        <w:numPr>
          <w:ilvl w:val="0"/>
          <w:numId w:val="1029"/>
        </w:numPr>
      </w:pPr>
      <w:r>
        <w:t xml:space="preserve">themes;</w:t>
      </w:r>
    </w:p>
    <w:p>
      <w:pPr>
        <w:pStyle w:val="Compact"/>
        <w:numPr>
          <w:ilvl w:val="0"/>
          <w:numId w:val="1029"/>
        </w:numPr>
      </w:pPr>
      <w:r>
        <w:t xml:space="preserve">baseline data;</w:t>
      </w:r>
    </w:p>
    <w:p>
      <w:pPr>
        <w:pStyle w:val="Compact"/>
        <w:numPr>
          <w:ilvl w:val="0"/>
          <w:numId w:val="1029"/>
        </w:numPr>
      </w:pPr>
      <w:r>
        <w:t xml:space="preserve">integrity checks</w:t>
      </w:r>
    </w:p>
    <w:p>
      <w:pPr>
        <w:pStyle w:val="FirstParagraph"/>
      </w:pPr>
      <w:r>
        <w:t xml:space="preserve">all pass.</w:t>
      </w:r>
    </w:p>
    <w:p>
      <w:r>
        <w:pict>
          <v:rect style="width:0;height:1.5pt" o:hralign="center" o:hrstd="t" o:hr="t"/>
        </w:pict>
      </w:r>
    </w:p>
    <w:bookmarkEnd w:id="75"/>
    <w:bookmarkStart w:id="76" w:name="phase-p2-scripture-reader"/>
    <w:p>
      <w:pPr>
        <w:pStyle w:val="Heading1"/>
      </w:pPr>
      <w:r>
        <w:t xml:space="preserve">PHASE P2 — SCRIPTURE READER</w:t>
      </w:r>
    </w:p>
    <w:p>
      <w:r>
        <w:pict>
          <v:rect style="width:0;height:1.5pt" o:hralign="center" o:hrstd="t" o:hr="t"/>
        </w:pict>
      </w:r>
    </w:p>
    <w:bookmarkEnd w:id="76"/>
    <w:bookmarkStart w:id="77" w:name="p2.1-basic-chapter-reader"/>
    <w:p>
      <w:pPr>
        <w:pStyle w:val="Heading1"/>
      </w:pPr>
      <w:r>
        <w:t xml:space="preserve">P2.1 — Basic Chapter Reader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30"/>
        </w:numPr>
      </w:pPr>
      <w:r>
        <w:t xml:space="preserve">book</w:t>
      </w:r>
    </w:p>
    <w:p>
      <w:pPr>
        <w:pStyle w:val="Compact"/>
        <w:numPr>
          <w:ilvl w:val="0"/>
          <w:numId w:val="1030"/>
        </w:numPr>
      </w:pPr>
      <w:r>
        <w:t xml:space="preserve">chapter</w:t>
      </w:r>
    </w:p>
    <w:p>
      <w:pPr>
        <w:pStyle w:val="Compact"/>
        <w:numPr>
          <w:ilvl w:val="0"/>
          <w:numId w:val="1030"/>
        </w:numPr>
      </w:pPr>
      <w:r>
        <w:t xml:space="preserve">verses</w:t>
      </w:r>
    </w:p>
    <w:p>
      <w:pPr>
        <w:pStyle w:val="Compact"/>
        <w:numPr>
          <w:ilvl w:val="0"/>
          <w:numId w:val="1030"/>
        </w:numPr>
      </w:pPr>
      <w:r>
        <w:t xml:space="preserve">verse numbers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31"/>
        </w:numPr>
      </w:pPr>
      <w:r>
        <w:t xml:space="preserve">selectable Scripture text</w:t>
      </w:r>
    </w:p>
    <w:p>
      <w:pPr>
        <w:pStyle w:val="Compact"/>
        <w:numPr>
          <w:ilvl w:val="0"/>
          <w:numId w:val="1031"/>
        </w:numPr>
      </w:pPr>
      <w:r>
        <w:t xml:space="preserve">mobile readable</w:t>
      </w:r>
    </w:p>
    <w:p>
      <w:pPr>
        <w:pStyle w:val="Compact"/>
        <w:numPr>
          <w:ilvl w:val="0"/>
          <w:numId w:val="1031"/>
        </w:numPr>
      </w:pPr>
      <w:r>
        <w:t xml:space="preserve">keyboard navigable</w:t>
      </w:r>
    </w:p>
    <w:p>
      <w:r>
        <w:pict>
          <v:rect style="width:0;height:1.5pt" o:hralign="center" o:hrstd="t" o:hr="t"/>
        </w:pict>
      </w:r>
    </w:p>
    <w:bookmarkEnd w:id="77"/>
    <w:bookmarkStart w:id="78" w:name="p2.2-book-chapter-navigation"/>
    <w:p>
      <w:pPr>
        <w:pStyle w:val="Heading1"/>
      </w:pPr>
      <w:r>
        <w:t xml:space="preserve">P2.2 — Book / Chapter Navigation</w:t>
      </w:r>
    </w:p>
    <w:p>
      <w:pPr>
        <w:pStyle w:val="FirstParagraph"/>
      </w:pPr>
      <w:r>
        <w:t xml:space="preserve">Implement touch-friendly navigation:</w:t>
      </w:r>
    </w:p>
    <w:p>
      <w:pPr>
        <w:pStyle w:val="BodyText"/>
      </w:pPr>
      <w:r>
        <w:rPr>
          <w:b/>
          <w:bCs/>
        </w:rPr>
        <w:t xml:space="preserve">BOOK → CHAPTER → VERSE</w:t>
      </w:r>
    </w:p>
    <w:p>
      <w:pPr>
        <w:pStyle w:val="BodyText"/>
      </w:pPr>
      <w:r>
        <w:t xml:space="preserve">Include:</w:t>
      </w:r>
    </w:p>
    <w:p>
      <w:pPr>
        <w:pStyle w:val="Compact"/>
        <w:numPr>
          <w:ilvl w:val="0"/>
          <w:numId w:val="1032"/>
        </w:numPr>
      </w:pPr>
      <w:r>
        <w:t xml:space="preserve">recent locations</w:t>
      </w:r>
    </w:p>
    <w:p>
      <w:pPr>
        <w:pStyle w:val="Compact"/>
        <w:numPr>
          <w:ilvl w:val="0"/>
          <w:numId w:val="1032"/>
        </w:numPr>
      </w:pPr>
      <w:r>
        <w:t xml:space="preserve">previous chapter</w:t>
      </w:r>
    </w:p>
    <w:p>
      <w:pPr>
        <w:pStyle w:val="Compact"/>
        <w:numPr>
          <w:ilvl w:val="0"/>
          <w:numId w:val="1032"/>
        </w:numPr>
      </w:pPr>
      <w:r>
        <w:t xml:space="preserve">next chapter</w:t>
      </w:r>
    </w:p>
    <w:p>
      <w:r>
        <w:pict>
          <v:rect style="width:0;height:1.5pt" o:hralign="center" o:hrstd="t" o:hr="t"/>
        </w:pict>
      </w:r>
    </w:p>
    <w:bookmarkEnd w:id="78"/>
    <w:bookmarkStart w:id="79" w:name="p2.3-scroll-mode"/>
    <w:p>
      <w:pPr>
        <w:pStyle w:val="Heading1"/>
      </w:pPr>
      <w:r>
        <w:t xml:space="preserve">P2.3 — Scroll Mode</w:t>
      </w:r>
    </w:p>
    <w:p>
      <w:pPr>
        <w:pStyle w:val="FirstParagraph"/>
      </w:pPr>
      <w:r>
        <w:t xml:space="preserve">Implement conventional continuous reader.</w:t>
      </w:r>
    </w:p>
    <w:p>
      <w:pPr>
        <w:pStyle w:val="BodyText"/>
      </w:pPr>
      <w:r>
        <w:t xml:space="preserve">Optimize for phones first.</w:t>
      </w:r>
    </w:p>
    <w:p>
      <w:r>
        <w:pict>
          <v:rect style="width:0;height:1.5pt" o:hralign="center" o:hrstd="t" o:hr="t"/>
        </w:pict>
      </w:r>
    </w:p>
    <w:bookmarkEnd w:id="79"/>
    <w:bookmarkStart w:id="80" w:name="p2.4-page-mode"/>
    <w:p>
      <w:pPr>
        <w:pStyle w:val="Heading1"/>
      </w:pPr>
      <w:r>
        <w:t xml:space="preserve">P2.4 — Page Mode</w:t>
      </w:r>
    </w:p>
    <w:p>
      <w:pPr>
        <w:pStyle w:val="FirstParagraph"/>
      </w:pPr>
      <w:r>
        <w:t xml:space="preserve">Implement discrete Scripture pages.</w:t>
      </w:r>
    </w:p>
    <w:p>
      <w:pPr>
        <w:pStyle w:val="BodyText"/>
      </w:pPr>
      <w:r>
        <w:t xml:space="preserve">Pagination must respond to:</w:t>
      </w:r>
    </w:p>
    <w:p>
      <w:pPr>
        <w:pStyle w:val="Compact"/>
        <w:numPr>
          <w:ilvl w:val="0"/>
          <w:numId w:val="1033"/>
        </w:numPr>
      </w:pPr>
      <w:r>
        <w:t xml:space="preserve">viewport</w:t>
      </w:r>
    </w:p>
    <w:p>
      <w:pPr>
        <w:pStyle w:val="Compact"/>
        <w:numPr>
          <w:ilvl w:val="0"/>
          <w:numId w:val="1033"/>
        </w:numPr>
      </w:pPr>
      <w:r>
        <w:t xml:space="preserve">font size</w:t>
      </w:r>
    </w:p>
    <w:p>
      <w:pPr>
        <w:pStyle w:val="Compact"/>
        <w:numPr>
          <w:ilvl w:val="0"/>
          <w:numId w:val="1033"/>
        </w:numPr>
      </w:pPr>
      <w:r>
        <w:t xml:space="preserve">orientation</w:t>
      </w:r>
    </w:p>
    <w:p>
      <w:pPr>
        <w:pStyle w:val="Compact"/>
        <w:numPr>
          <w:ilvl w:val="0"/>
          <w:numId w:val="1033"/>
        </w:numPr>
      </w:pPr>
      <w:r>
        <w:t xml:space="preserve">spacing</w:t>
      </w:r>
    </w:p>
    <w:p>
      <w:pPr>
        <w:pStyle w:val="Compact"/>
        <w:numPr>
          <w:ilvl w:val="0"/>
          <w:numId w:val="1033"/>
        </w:numPr>
      </w:pPr>
      <w:r>
        <w:t xml:space="preserve">verse number setting</w:t>
      </w:r>
    </w:p>
    <w:p>
      <w:r>
        <w:pict>
          <v:rect style="width:0;height:1.5pt" o:hralign="center" o:hrstd="t" o:hr="t"/>
        </w:pict>
      </w:r>
    </w:p>
    <w:bookmarkEnd w:id="80"/>
    <w:bookmarkStart w:id="81" w:name="p2.5-basic-page-turn"/>
    <w:p>
      <w:pPr>
        <w:pStyle w:val="Heading1"/>
      </w:pPr>
      <w:r>
        <w:t xml:space="preserve">P2.5 — Basic Page Turn</w:t>
      </w:r>
    </w:p>
    <w:p>
      <w:pPr>
        <w:pStyle w:val="FirstParagraph"/>
      </w:pPr>
      <w:r>
        <w:t xml:space="preserve">Implement reliable page navigation without advanced page curl.</w:t>
      </w:r>
    </w:p>
    <w:p>
      <w:pPr>
        <w:pStyle w:val="BodyText"/>
      </w:pPr>
      <w:r>
        <w:t xml:space="preserve">Acceptance comes before visual complexity.</w:t>
      </w:r>
    </w:p>
    <w:p>
      <w:r>
        <w:pict>
          <v:rect style="width:0;height:1.5pt" o:hralign="center" o:hrstd="t" o:hr="t"/>
        </w:pict>
      </w:r>
    </w:p>
    <w:bookmarkEnd w:id="81"/>
    <w:bookmarkStart w:id="82" w:name="p2.6-advanced-comic-page-animation"/>
    <w:p>
      <w:pPr>
        <w:pStyle w:val="Heading1"/>
      </w:pPr>
      <w:r>
        <w:t xml:space="preserve">P2.6 — Advanced Comic Page Animation</w:t>
      </w:r>
    </w:p>
    <w:p>
      <w:pPr>
        <w:pStyle w:val="FirstParagraph"/>
      </w:pPr>
      <w:r>
        <w:t xml:space="preserve">Add optional:</w:t>
      </w:r>
    </w:p>
    <w:p>
      <w:pPr>
        <w:pStyle w:val="Compact"/>
        <w:numPr>
          <w:ilvl w:val="0"/>
          <w:numId w:val="1034"/>
        </w:numPr>
      </w:pPr>
      <w:r>
        <w:t xml:space="preserve">page curl</w:t>
      </w:r>
    </w:p>
    <w:p>
      <w:pPr>
        <w:pStyle w:val="Compact"/>
        <w:numPr>
          <w:ilvl w:val="0"/>
          <w:numId w:val="1034"/>
        </w:numPr>
      </w:pPr>
      <w:r>
        <w:t xml:space="preserve">perspective</w:t>
      </w:r>
    </w:p>
    <w:p>
      <w:pPr>
        <w:pStyle w:val="Compact"/>
        <w:numPr>
          <w:ilvl w:val="0"/>
          <w:numId w:val="1034"/>
        </w:numPr>
      </w:pPr>
      <w:r>
        <w:t xml:space="preserve">shadows</w:t>
      </w:r>
    </w:p>
    <w:p>
      <w:pPr>
        <w:pStyle w:val="Compact"/>
        <w:numPr>
          <w:ilvl w:val="0"/>
          <w:numId w:val="1034"/>
        </w:numPr>
      </w:pPr>
      <w:r>
        <w:t xml:space="preserve">page bend</w:t>
      </w:r>
    </w:p>
    <w:p>
      <w:pPr>
        <w:pStyle w:val="FirstParagraph"/>
      </w:pPr>
      <w:r>
        <w:t xml:space="preserve">Must degrade safely.</w:t>
      </w:r>
    </w:p>
    <w:p>
      <w:r>
        <w:pict>
          <v:rect style="width:0;height:1.5pt" o:hralign="center" o:hrstd="t" o:hr="t"/>
        </w:pict>
      </w:r>
    </w:p>
    <w:bookmarkEnd w:id="82"/>
    <w:bookmarkStart w:id="83" w:name="p2.7-animation-performance-fallback"/>
    <w:p>
      <w:pPr>
        <w:pStyle w:val="Heading1"/>
      </w:pPr>
      <w:r>
        <w:t xml:space="preserve">P2.7 — Animation Performance Fallback</w:t>
      </w:r>
    </w:p>
    <w:p>
      <w:pPr>
        <w:pStyle w:val="FirstParagraph"/>
      </w:pPr>
      <w:r>
        <w:t xml:space="preserve">Automatic or selectable modes:</w:t>
      </w:r>
    </w:p>
    <w:p>
      <w:pPr>
        <w:pStyle w:val="Compact"/>
        <w:numPr>
          <w:ilvl w:val="0"/>
          <w:numId w:val="1035"/>
        </w:numPr>
      </w:pPr>
      <w:r>
        <w:t xml:space="preserve">Full</w:t>
      </w:r>
    </w:p>
    <w:p>
      <w:pPr>
        <w:pStyle w:val="Compact"/>
        <w:numPr>
          <w:ilvl w:val="0"/>
          <w:numId w:val="1035"/>
        </w:numPr>
      </w:pPr>
      <w:r>
        <w:t xml:space="preserve">Simple</w:t>
      </w:r>
    </w:p>
    <w:p>
      <w:pPr>
        <w:pStyle w:val="Compact"/>
        <w:numPr>
          <w:ilvl w:val="0"/>
          <w:numId w:val="1035"/>
        </w:numPr>
      </w:pPr>
      <w:r>
        <w:t xml:space="preserve">Slide</w:t>
      </w:r>
    </w:p>
    <w:p>
      <w:pPr>
        <w:pStyle w:val="Compact"/>
        <w:numPr>
          <w:ilvl w:val="0"/>
          <w:numId w:val="1035"/>
        </w:numPr>
      </w:pPr>
      <w:r>
        <w:t xml:space="preserve">None</w:t>
      </w:r>
    </w:p>
    <w:p>
      <w:r>
        <w:pict>
          <v:rect style="width:0;height:1.5pt" o:hralign="center" o:hrstd="t" o:hr="t"/>
        </w:pict>
      </w:r>
    </w:p>
    <w:bookmarkEnd w:id="83"/>
    <w:bookmarkStart w:id="84" w:name="p2.8-pericope-rendering"/>
    <w:p>
      <w:pPr>
        <w:pStyle w:val="Heading1"/>
      </w:pPr>
      <w:r>
        <w:t xml:space="preserve">P2.8 — Pericope Rendering</w:t>
      </w:r>
    </w:p>
    <w:p>
      <w:pPr>
        <w:pStyle w:val="FirstParagraph"/>
      </w:pPr>
      <w:r>
        <w:t xml:space="preserve">Support heading metadata separately from Scripture.</w:t>
      </w:r>
    </w:p>
    <w:p>
      <w:pPr>
        <w:pStyle w:val="BodyText"/>
      </w:pPr>
      <w:r>
        <w:t xml:space="preserve">Toggle:</w:t>
      </w:r>
    </w:p>
    <w:p>
      <w:pPr>
        <w:pStyle w:val="BodyText"/>
      </w:pPr>
      <w:r>
        <w:rPr>
          <w:b/>
          <w:bCs/>
        </w:rPr>
        <w:t xml:space="preserve">Pericopes ON/OFF</w:t>
      </w:r>
    </w:p>
    <w:p>
      <w:r>
        <w:pict>
          <v:rect style="width:0;height:1.5pt" o:hralign="center" o:hrstd="t" o:hr="t"/>
        </w:pict>
      </w:r>
    </w:p>
    <w:bookmarkEnd w:id="84"/>
    <w:bookmarkStart w:id="85" w:name="p2.9-red-letter-rendering"/>
    <w:p>
      <w:pPr>
        <w:pStyle w:val="Heading1"/>
      </w:pPr>
      <w:r>
        <w:t xml:space="preserve">P2.9 — Red-Letter Rendering</w:t>
      </w:r>
    </w:p>
    <w:p>
      <w:pPr>
        <w:pStyle w:val="FirstParagraph"/>
      </w:pPr>
      <w:r>
        <w:t xml:space="preserve">Implement Words of Christ styling using explicit source metadata only.</w:t>
      </w:r>
    </w:p>
    <w:p>
      <w:pPr>
        <w:pStyle w:val="BodyText"/>
      </w:pPr>
      <w:r>
        <w:t xml:space="preserve">Settings:</w:t>
      </w:r>
    </w:p>
    <w:p>
      <w:pPr>
        <w:pStyle w:val="Compact"/>
        <w:numPr>
          <w:ilvl w:val="0"/>
          <w:numId w:val="1036"/>
        </w:numPr>
      </w:pPr>
      <w:r>
        <w:t xml:space="preserve">Standard</w:t>
      </w:r>
    </w:p>
    <w:p>
      <w:pPr>
        <w:pStyle w:val="Compact"/>
        <w:numPr>
          <w:ilvl w:val="0"/>
          <w:numId w:val="1036"/>
        </w:numPr>
      </w:pPr>
      <w:r>
        <w:t xml:space="preserve">Red</w:t>
      </w:r>
    </w:p>
    <w:p>
      <w:pPr>
        <w:pStyle w:val="Compact"/>
        <w:numPr>
          <w:ilvl w:val="0"/>
          <w:numId w:val="1036"/>
        </w:numPr>
      </w:pPr>
      <w:r>
        <w:t xml:space="preserve">accessible alternate style</w:t>
      </w:r>
    </w:p>
    <w:p>
      <w:pPr>
        <w:pStyle w:val="FirstParagraph"/>
      </w:pPr>
      <w:r>
        <w:t xml:space="preserve">No inference.</w:t>
      </w:r>
    </w:p>
    <w:p>
      <w:r>
        <w:pict>
          <v:rect style="width:0;height:1.5pt" o:hralign="center" o:hrstd="t" o:hr="t"/>
        </w:pict>
      </w:r>
    </w:p>
    <w:bookmarkEnd w:id="85"/>
    <w:bookmarkStart w:id="86" w:name="p2.10-red-letter-integrity-tests"/>
    <w:p>
      <w:pPr>
        <w:pStyle w:val="Heading1"/>
      </w:pPr>
      <w:r>
        <w:t xml:space="preserve">P2.10 — Red-Letter Integrity Tests</w:t>
      </w:r>
    </w:p>
    <w:p>
      <w:pPr>
        <w:pStyle w:val="FirstParagraph"/>
      </w:pPr>
      <w:r>
        <w:t xml:space="preserve">Fixture must include:</w:t>
      </w:r>
    </w:p>
    <w:p>
      <w:pPr>
        <w:pStyle w:val="Compact"/>
        <w:numPr>
          <w:ilvl w:val="0"/>
          <w:numId w:val="1037"/>
        </w:numPr>
      </w:pPr>
      <w:r>
        <w:t xml:space="preserve">Jesus speech</w:t>
      </w:r>
    </w:p>
    <w:p>
      <w:pPr>
        <w:pStyle w:val="Compact"/>
        <w:numPr>
          <w:ilvl w:val="0"/>
          <w:numId w:val="1037"/>
        </w:numPr>
      </w:pPr>
      <w:r>
        <w:t xml:space="preserve">narrator</w:t>
      </w:r>
    </w:p>
    <w:p>
      <w:pPr>
        <w:pStyle w:val="Compact"/>
        <w:numPr>
          <w:ilvl w:val="0"/>
          <w:numId w:val="1037"/>
        </w:numPr>
      </w:pPr>
      <w:r>
        <w:t xml:space="preserve">another speaker</w:t>
      </w:r>
    </w:p>
    <w:p>
      <w:pPr>
        <w:pStyle w:val="Compact"/>
        <w:numPr>
          <w:ilvl w:val="0"/>
          <w:numId w:val="1037"/>
        </w:numPr>
      </w:pPr>
      <w:r>
        <w:t xml:space="preserve">mixed passage boundaries</w:t>
      </w:r>
    </w:p>
    <w:p>
      <w:pPr>
        <w:pStyle w:val="FirstParagraph"/>
      </w:pPr>
      <w:r>
        <w:t xml:space="preserve">Render exactly according to metadata.</w:t>
      </w:r>
    </w:p>
    <w:p>
      <w:r>
        <w:pict>
          <v:rect style="width:0;height:1.5pt" o:hralign="center" o:hrstd="t" o:hr="t"/>
        </w:pict>
      </w:r>
    </w:p>
    <w:bookmarkEnd w:id="86"/>
    <w:bookmarkStart w:id="87" w:name="p2.11-full-screen-reading"/>
    <w:p>
      <w:pPr>
        <w:pStyle w:val="Heading1"/>
      </w:pPr>
      <w:r>
        <w:t xml:space="preserve">P2.11 — Full-Screen Reading</w:t>
      </w:r>
    </w:p>
    <w:p>
      <w:pPr>
        <w:pStyle w:val="FirstParagraph"/>
      </w:pPr>
      <w:r>
        <w:t xml:space="preserve">Tap/command hides interface chrome.</w:t>
      </w:r>
    </w:p>
    <w:p>
      <w:r>
        <w:pict>
          <v:rect style="width:0;height:1.5pt" o:hralign="center" o:hrstd="t" o:hr="t"/>
        </w:pict>
      </w:r>
    </w:p>
    <w:bookmarkEnd w:id="87"/>
    <w:bookmarkStart w:id="88" w:name="p2.12-mobile-long-press-actions"/>
    <w:p>
      <w:pPr>
        <w:pStyle w:val="Heading1"/>
      </w:pPr>
      <w:r>
        <w:t xml:space="preserve">P2.12 — Mobile Long-Press Actions</w:t>
      </w:r>
    </w:p>
    <w:p>
      <w:pPr>
        <w:pStyle w:val="FirstParagraph"/>
      </w:pPr>
      <w:r>
        <w:t xml:space="preserve">Initial actions:</w:t>
      </w:r>
    </w:p>
    <w:p>
      <w:pPr>
        <w:pStyle w:val="Compact"/>
        <w:numPr>
          <w:ilvl w:val="0"/>
          <w:numId w:val="1038"/>
        </w:numPr>
      </w:pPr>
      <w:r>
        <w:t xml:space="preserve">Copy</w:t>
      </w:r>
    </w:p>
    <w:p>
      <w:pPr>
        <w:pStyle w:val="Compact"/>
        <w:numPr>
          <w:ilvl w:val="0"/>
          <w:numId w:val="1038"/>
        </w:numPr>
      </w:pPr>
      <w:r>
        <w:t xml:space="preserve">Highlight placeholder</w:t>
      </w:r>
    </w:p>
    <w:p>
      <w:pPr>
        <w:pStyle w:val="Compact"/>
        <w:numPr>
          <w:ilvl w:val="0"/>
          <w:numId w:val="1038"/>
        </w:numPr>
      </w:pPr>
      <w:r>
        <w:t xml:space="preserve">Note placeholder</w:t>
      </w:r>
    </w:p>
    <w:p>
      <w:pPr>
        <w:pStyle w:val="Compact"/>
        <w:numPr>
          <w:ilvl w:val="0"/>
          <w:numId w:val="1038"/>
        </w:numPr>
      </w:pPr>
      <w:r>
        <w:t xml:space="preserve">Bookmark placeholder</w:t>
      </w:r>
    </w:p>
    <w:p>
      <w:pPr>
        <w:pStyle w:val="Compact"/>
        <w:numPr>
          <w:ilvl w:val="0"/>
          <w:numId w:val="1038"/>
        </w:numPr>
      </w:pPr>
      <w:r>
        <w:t xml:space="preserve">Study placeholder</w:t>
      </w:r>
    </w:p>
    <w:p>
      <w:r>
        <w:pict>
          <v:rect style="width:0;height:1.5pt" o:hralign="center" o:hrstd="t" o:hr="t"/>
        </w:pict>
      </w:r>
    </w:p>
    <w:bookmarkEnd w:id="88"/>
    <w:bookmarkStart w:id="89" w:name="p2.13-landscape-reader"/>
    <w:p>
      <w:pPr>
        <w:pStyle w:val="Heading1"/>
      </w:pPr>
      <w:r>
        <w:t xml:space="preserve">P2.13 — Landscape Reader</w:t>
      </w:r>
    </w:p>
    <w:p>
      <w:pPr>
        <w:pStyle w:val="FirstParagraph"/>
      </w:pPr>
      <w:r>
        <w:t xml:space="preserve">Phone landscape may support optional two-pane layout.</w:t>
      </w:r>
    </w:p>
    <w:p>
      <w:r>
        <w:pict>
          <v:rect style="width:0;height:1.5pt" o:hralign="center" o:hrstd="t" o:hr="t"/>
        </w:pict>
      </w:r>
    </w:p>
    <w:bookmarkEnd w:id="89"/>
    <w:bookmarkStart w:id="90" w:name="p2.14-tablet-reader"/>
    <w:p>
      <w:pPr>
        <w:pStyle w:val="Heading1"/>
      </w:pPr>
      <w:r>
        <w:t xml:space="preserve">P2.14 — Tablet Reader</w:t>
      </w:r>
    </w:p>
    <w:p>
      <w:pPr>
        <w:pStyle w:val="FirstParagraph"/>
      </w:pPr>
      <w:r>
        <w:t xml:space="preserve">Support two-pane reader configurations.</w:t>
      </w:r>
    </w:p>
    <w:p>
      <w:r>
        <w:pict>
          <v:rect style="width:0;height:1.5pt" o:hralign="center" o:hrstd="t" o:hr="t"/>
        </w:pict>
      </w:r>
    </w:p>
    <w:bookmarkEnd w:id="90"/>
    <w:bookmarkStart w:id="91" w:name="p2.15-reader-accessibility-review"/>
    <w:p>
      <w:pPr>
        <w:pStyle w:val="Heading1"/>
      </w:pPr>
      <w:r>
        <w:t xml:space="preserve">P2.15 — Reader Accessibility Review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39"/>
        </w:numPr>
      </w:pPr>
      <w:r>
        <w:t xml:space="preserve">screen reader semantics</w:t>
      </w:r>
    </w:p>
    <w:p>
      <w:pPr>
        <w:pStyle w:val="Compact"/>
        <w:numPr>
          <w:ilvl w:val="0"/>
          <w:numId w:val="1039"/>
        </w:numPr>
      </w:pPr>
      <w:r>
        <w:t xml:space="preserve">keyboard</w:t>
      </w:r>
    </w:p>
    <w:p>
      <w:pPr>
        <w:pStyle w:val="Compact"/>
        <w:numPr>
          <w:ilvl w:val="0"/>
          <w:numId w:val="1039"/>
        </w:numPr>
      </w:pPr>
      <w:r>
        <w:t xml:space="preserve">focus state</w:t>
      </w:r>
    </w:p>
    <w:p>
      <w:pPr>
        <w:pStyle w:val="Compact"/>
        <w:numPr>
          <w:ilvl w:val="0"/>
          <w:numId w:val="1039"/>
        </w:numPr>
      </w:pPr>
      <w:r>
        <w:t xml:space="preserve">high contrast</w:t>
      </w:r>
    </w:p>
    <w:p>
      <w:pPr>
        <w:pStyle w:val="Compact"/>
        <w:numPr>
          <w:ilvl w:val="0"/>
          <w:numId w:val="1039"/>
        </w:numPr>
      </w:pPr>
      <w:r>
        <w:t xml:space="preserve">reduced motion</w:t>
      </w:r>
    </w:p>
    <w:p>
      <w:pPr>
        <w:pStyle w:val="Compact"/>
        <w:numPr>
          <w:ilvl w:val="0"/>
          <w:numId w:val="1039"/>
        </w:numPr>
      </w:pPr>
      <w:r>
        <w:t xml:space="preserve">text resizing</w:t>
      </w:r>
    </w:p>
    <w:p>
      <w:pPr>
        <w:pStyle w:val="Compact"/>
        <w:numPr>
          <w:ilvl w:val="0"/>
          <w:numId w:val="1039"/>
        </w:numPr>
      </w:pPr>
      <w:r>
        <w:t xml:space="preserve">color independence</w:t>
      </w:r>
    </w:p>
    <w:p>
      <w:r>
        <w:pict>
          <v:rect style="width:0;height:1.5pt" o:hralign="center" o:hrstd="t" o:hr="t"/>
        </w:pict>
      </w:r>
    </w:p>
    <w:bookmarkEnd w:id="91"/>
    <w:bookmarkStart w:id="92" w:name="p2.16-reader-closeout"/>
    <w:p>
      <w:pPr>
        <w:pStyle w:val="Heading1"/>
      </w:pPr>
      <w:r>
        <w:t xml:space="preserve">P2.16 — Reader Closeout</w:t>
      </w:r>
    </w:p>
    <w:p>
      <w:pPr>
        <w:pStyle w:val="FirstParagraph"/>
      </w:pPr>
      <w:r>
        <w:t xml:space="preserve">Independent mobile and desktop review.</w:t>
      </w:r>
    </w:p>
    <w:p>
      <w:r>
        <w:pict>
          <v:rect style="width:0;height:1.5pt" o:hralign="center" o:hrstd="t" o:hr="t"/>
        </w:pict>
      </w:r>
    </w:p>
    <w:bookmarkEnd w:id="92"/>
    <w:bookmarkStart w:id="93" w:name="phase-p3-personal-study-data"/>
    <w:p>
      <w:pPr>
        <w:pStyle w:val="Heading1"/>
      </w:pPr>
      <w:r>
        <w:t xml:space="preserve">PHASE P3 — PERSONAL STUDY DATA</w:t>
      </w:r>
    </w:p>
    <w:p>
      <w:r>
        <w:pict>
          <v:rect style="width:0;height:1.5pt" o:hralign="center" o:hrstd="t" o:hr="t"/>
        </w:pict>
      </w:r>
    </w:p>
    <w:bookmarkEnd w:id="93"/>
    <w:bookmarkStart w:id="94" w:name="p3.1-annotation-storage-model"/>
    <w:p>
      <w:pPr>
        <w:pStyle w:val="Heading1"/>
      </w:pPr>
      <w:r>
        <w:t xml:space="preserve">P3.1 — Annotation Storage Model</w:t>
      </w:r>
    </w:p>
    <w:p>
      <w:pPr>
        <w:pStyle w:val="FirstParagraph"/>
      </w:pPr>
      <w:r>
        <w:t xml:space="preserve">Implement versioned annotation records.</w:t>
      </w:r>
    </w:p>
    <w:p>
      <w:r>
        <w:pict>
          <v:rect style="width:0;height:1.5pt" o:hralign="center" o:hrstd="t" o:hr="t"/>
        </w:pict>
      </w:r>
    </w:p>
    <w:bookmarkEnd w:id="94"/>
    <w:bookmarkStart w:id="95" w:name="p3.2-notes"/>
    <w:p>
      <w:pPr>
        <w:pStyle w:val="Heading1"/>
      </w:pPr>
      <w:r>
        <w:t xml:space="preserve">P3.2 — Notes</w:t>
      </w:r>
    </w:p>
    <w:p>
      <w:pPr>
        <w:pStyle w:val="FirstParagraph"/>
      </w:pPr>
      <w:r>
        <w:t xml:space="preserve">Attach notes to:</w:t>
      </w:r>
    </w:p>
    <w:p>
      <w:pPr>
        <w:pStyle w:val="Compact"/>
        <w:numPr>
          <w:ilvl w:val="0"/>
          <w:numId w:val="1040"/>
        </w:numPr>
      </w:pPr>
      <w:r>
        <w:t xml:space="preserve">verse</w:t>
      </w:r>
    </w:p>
    <w:p>
      <w:pPr>
        <w:pStyle w:val="Compact"/>
        <w:numPr>
          <w:ilvl w:val="0"/>
          <w:numId w:val="1040"/>
        </w:numPr>
      </w:pPr>
      <w:r>
        <w:t xml:space="preserve">passage</w:t>
      </w:r>
    </w:p>
    <w:p>
      <w:pPr>
        <w:pStyle w:val="Compact"/>
        <w:numPr>
          <w:ilvl w:val="0"/>
          <w:numId w:val="1040"/>
        </w:numPr>
      </w:pPr>
      <w:r>
        <w:t xml:space="preserve">chapter</w:t>
      </w:r>
    </w:p>
    <w:p>
      <w:r>
        <w:pict>
          <v:rect style="width:0;height:1.5pt" o:hralign="center" o:hrstd="t" o:hr="t"/>
        </w:pict>
      </w:r>
    </w:p>
    <w:bookmarkEnd w:id="95"/>
    <w:bookmarkStart w:id="96" w:name="p3.3-safe-notes-editor"/>
    <w:p>
      <w:pPr>
        <w:pStyle w:val="Heading1"/>
      </w:pPr>
      <w:r>
        <w:t xml:space="preserve">P3.3 — Safe Notes Editor</w:t>
      </w:r>
    </w:p>
    <w:p>
      <w:pPr>
        <w:pStyle w:val="FirstParagraph"/>
      </w:pPr>
      <w:r>
        <w:t xml:space="preserve">Allow:</w:t>
      </w:r>
    </w:p>
    <w:p>
      <w:pPr>
        <w:pStyle w:val="Compact"/>
        <w:numPr>
          <w:ilvl w:val="0"/>
          <w:numId w:val="1041"/>
        </w:numPr>
      </w:pPr>
      <w:r>
        <w:t xml:space="preserve">paragraphs</w:t>
      </w:r>
    </w:p>
    <w:p>
      <w:pPr>
        <w:pStyle w:val="Compact"/>
        <w:numPr>
          <w:ilvl w:val="0"/>
          <w:numId w:val="1041"/>
        </w:numPr>
      </w:pPr>
      <w:r>
        <w:t xml:space="preserve">headings</w:t>
      </w:r>
    </w:p>
    <w:p>
      <w:pPr>
        <w:pStyle w:val="Compact"/>
        <w:numPr>
          <w:ilvl w:val="0"/>
          <w:numId w:val="1041"/>
        </w:numPr>
      </w:pPr>
      <w:r>
        <w:t xml:space="preserve">bold</w:t>
      </w:r>
    </w:p>
    <w:p>
      <w:pPr>
        <w:pStyle w:val="Compact"/>
        <w:numPr>
          <w:ilvl w:val="0"/>
          <w:numId w:val="1041"/>
        </w:numPr>
      </w:pPr>
      <w:r>
        <w:t xml:space="preserve">italic</w:t>
      </w:r>
    </w:p>
    <w:p>
      <w:pPr>
        <w:pStyle w:val="Compact"/>
        <w:numPr>
          <w:ilvl w:val="0"/>
          <w:numId w:val="1041"/>
        </w:numPr>
      </w:pPr>
      <w:r>
        <w:t xml:space="preserve">lists</w:t>
      </w:r>
    </w:p>
    <w:p>
      <w:pPr>
        <w:pStyle w:val="Compact"/>
        <w:numPr>
          <w:ilvl w:val="0"/>
          <w:numId w:val="1041"/>
        </w:numPr>
      </w:pPr>
      <w:r>
        <w:t xml:space="preserve">Scripture references</w:t>
      </w:r>
    </w:p>
    <w:p>
      <w:pPr>
        <w:pStyle w:val="FirstParagraph"/>
      </w:pPr>
      <w:r>
        <w:t xml:space="preserve">Do not store executable HTML.</w:t>
      </w:r>
    </w:p>
    <w:p>
      <w:r>
        <w:pict>
          <v:rect style="width:0;height:1.5pt" o:hralign="center" o:hrstd="t" o:hr="t"/>
        </w:pict>
      </w:r>
    </w:p>
    <w:bookmarkEnd w:id="96"/>
    <w:bookmarkStart w:id="97" w:name="p3.4-scripture-link-detection-in-notes"/>
    <w:p>
      <w:pPr>
        <w:pStyle w:val="Heading1"/>
      </w:pPr>
      <w:r>
        <w:t xml:space="preserve">P3.4 — Scripture Link Detection in Notes</w:t>
      </w:r>
    </w:p>
    <w:p>
      <w:pPr>
        <w:pStyle w:val="FirstParagraph"/>
      </w:pPr>
      <w:r>
        <w:t xml:space="preserve">Recognize Bible references and turn them into internal links.</w:t>
      </w:r>
    </w:p>
    <w:p>
      <w:r>
        <w:pict>
          <v:rect style="width:0;height:1.5pt" o:hralign="center" o:hrstd="t" o:hr="t"/>
        </w:pict>
      </w:r>
    </w:p>
    <w:bookmarkEnd w:id="97"/>
    <w:bookmarkStart w:id="98" w:name="p3.5-highlights"/>
    <w:p>
      <w:pPr>
        <w:pStyle w:val="Heading1"/>
      </w:pPr>
      <w:r>
        <w:t xml:space="preserve">P3.5 — Highlights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42"/>
        </w:numPr>
      </w:pPr>
      <w:r>
        <w:t xml:space="preserve">word</w:t>
      </w:r>
    </w:p>
    <w:p>
      <w:pPr>
        <w:pStyle w:val="Compact"/>
        <w:numPr>
          <w:ilvl w:val="0"/>
          <w:numId w:val="1042"/>
        </w:numPr>
      </w:pPr>
      <w:r>
        <w:t xml:space="preserve">phrase</w:t>
      </w:r>
    </w:p>
    <w:p>
      <w:pPr>
        <w:pStyle w:val="Compact"/>
        <w:numPr>
          <w:ilvl w:val="0"/>
          <w:numId w:val="1042"/>
        </w:numPr>
      </w:pPr>
      <w:r>
        <w:t xml:space="preserve">verse</w:t>
      </w:r>
    </w:p>
    <w:p>
      <w:pPr>
        <w:pStyle w:val="Compact"/>
        <w:numPr>
          <w:ilvl w:val="0"/>
          <w:numId w:val="1042"/>
        </w:numPr>
      </w:pPr>
      <w:r>
        <w:t xml:space="preserve">passage</w:t>
      </w:r>
    </w:p>
    <w:p>
      <w:r>
        <w:pict>
          <v:rect style="width:0;height:1.5pt" o:hralign="center" o:hrstd="t" o:hr="t"/>
        </w:pict>
      </w:r>
    </w:p>
    <w:bookmarkEnd w:id="98"/>
    <w:bookmarkStart w:id="99" w:name="p3.6-highlight-categories"/>
    <w:p>
      <w:pPr>
        <w:pStyle w:val="Heading1"/>
      </w:pPr>
      <w:r>
        <w:t xml:space="preserve">P3.6 — Highlight Categories</w:t>
      </w:r>
    </w:p>
    <w:p>
      <w:pPr>
        <w:pStyle w:val="FirstParagraph"/>
      </w:pPr>
      <w:r>
        <w:t xml:space="preserve">Initial categories:</w:t>
      </w:r>
    </w:p>
    <w:p>
      <w:pPr>
        <w:pStyle w:val="Compact"/>
        <w:numPr>
          <w:ilvl w:val="0"/>
          <w:numId w:val="1043"/>
        </w:numPr>
      </w:pPr>
      <w:r>
        <w:t xml:space="preserve">Important</w:t>
      </w:r>
    </w:p>
    <w:p>
      <w:pPr>
        <w:pStyle w:val="Compact"/>
        <w:numPr>
          <w:ilvl w:val="0"/>
          <w:numId w:val="1043"/>
        </w:numPr>
      </w:pPr>
      <w:r>
        <w:t xml:space="preserve">Promise</w:t>
      </w:r>
    </w:p>
    <w:p>
      <w:pPr>
        <w:pStyle w:val="Compact"/>
        <w:numPr>
          <w:ilvl w:val="0"/>
          <w:numId w:val="1043"/>
        </w:numPr>
      </w:pPr>
      <w:r>
        <w:t xml:space="preserve">Warning</w:t>
      </w:r>
    </w:p>
    <w:p>
      <w:pPr>
        <w:pStyle w:val="Compact"/>
        <w:numPr>
          <w:ilvl w:val="0"/>
          <w:numId w:val="1043"/>
        </w:numPr>
      </w:pPr>
      <w:r>
        <w:t xml:space="preserve">Prayer</w:t>
      </w:r>
    </w:p>
    <w:p>
      <w:pPr>
        <w:pStyle w:val="Compact"/>
        <w:numPr>
          <w:ilvl w:val="0"/>
          <w:numId w:val="1043"/>
        </w:numPr>
      </w:pPr>
      <w:r>
        <w:t xml:space="preserve">Prophecy</w:t>
      </w:r>
    </w:p>
    <w:p>
      <w:pPr>
        <w:pStyle w:val="Compact"/>
        <w:numPr>
          <w:ilvl w:val="0"/>
          <w:numId w:val="1043"/>
        </w:numPr>
      </w:pPr>
      <w:r>
        <w:t xml:space="preserve">Custom</w:t>
      </w:r>
    </w:p>
    <w:p>
      <w:r>
        <w:pict>
          <v:rect style="width:0;height:1.5pt" o:hralign="center" o:hrstd="t" o:hr="t"/>
        </w:pict>
      </w:r>
    </w:p>
    <w:bookmarkEnd w:id="99"/>
    <w:bookmarkStart w:id="100" w:name="p3.7-bookmark-system"/>
    <w:p>
      <w:pPr>
        <w:pStyle w:val="Heading1"/>
      </w:pPr>
      <w:r>
        <w:t xml:space="preserve">P3.7 — Bookmark System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44"/>
        </w:numPr>
      </w:pPr>
      <w:r>
        <w:t xml:space="preserve">folders</w:t>
      </w:r>
    </w:p>
    <w:p>
      <w:pPr>
        <w:pStyle w:val="Compact"/>
        <w:numPr>
          <w:ilvl w:val="0"/>
          <w:numId w:val="1044"/>
        </w:numPr>
      </w:pPr>
      <w:r>
        <w:t xml:space="preserve">titles</w:t>
      </w:r>
    </w:p>
    <w:p>
      <w:pPr>
        <w:pStyle w:val="Compact"/>
        <w:numPr>
          <w:ilvl w:val="0"/>
          <w:numId w:val="1044"/>
        </w:numPr>
      </w:pPr>
      <w:r>
        <w:t xml:space="preserve">tags</w:t>
      </w:r>
    </w:p>
    <w:p>
      <w:pPr>
        <w:pStyle w:val="Compact"/>
        <w:numPr>
          <w:ilvl w:val="0"/>
          <w:numId w:val="1044"/>
        </w:numPr>
      </w:pPr>
      <w:r>
        <w:t xml:space="preserve">notes</w:t>
      </w:r>
    </w:p>
    <w:p>
      <w:r>
        <w:pict>
          <v:rect style="width:0;height:1.5pt" o:hralign="center" o:hrstd="t" o:hr="t"/>
        </w:pict>
      </w:r>
    </w:p>
    <w:bookmarkEnd w:id="100"/>
    <w:bookmarkStart w:id="101" w:name="p3.8-questions"/>
    <w:p>
      <w:pPr>
        <w:pStyle w:val="Heading1"/>
      </w:pPr>
      <w:r>
        <w:t xml:space="preserve">P3.8 — Questions</w:t>
      </w:r>
    </w:p>
    <w:p>
      <w:pPr>
        <w:pStyle w:val="FirstParagraph"/>
      </w:pPr>
      <w:r>
        <w:t xml:space="preserve">Attach study questions to Scripture.</w:t>
      </w:r>
    </w:p>
    <w:p>
      <w:pPr>
        <w:pStyle w:val="BodyText"/>
      </w:pPr>
      <w:r>
        <w:t xml:space="preserve">Statuses:</w:t>
      </w:r>
    </w:p>
    <w:p>
      <w:pPr>
        <w:pStyle w:val="Compact"/>
        <w:numPr>
          <w:ilvl w:val="0"/>
          <w:numId w:val="1045"/>
        </w:numPr>
      </w:pPr>
      <w:r>
        <w:t xml:space="preserve">Open</w:t>
      </w:r>
    </w:p>
    <w:p>
      <w:pPr>
        <w:pStyle w:val="Compact"/>
        <w:numPr>
          <w:ilvl w:val="0"/>
          <w:numId w:val="1045"/>
        </w:numPr>
      </w:pPr>
      <w:r>
        <w:t xml:space="preserve">Researching</w:t>
      </w:r>
    </w:p>
    <w:p>
      <w:pPr>
        <w:pStyle w:val="Compact"/>
        <w:numPr>
          <w:ilvl w:val="0"/>
          <w:numId w:val="1045"/>
        </w:numPr>
      </w:pPr>
      <w:r>
        <w:t xml:space="preserve">Answered</w:t>
      </w:r>
    </w:p>
    <w:p>
      <w:r>
        <w:pict>
          <v:rect style="width:0;height:1.5pt" o:hralign="center" o:hrstd="t" o:hr="t"/>
        </w:pict>
      </w:r>
    </w:p>
    <w:bookmarkEnd w:id="101"/>
    <w:bookmarkStart w:id="102" w:name="p3.9-personal-data-search-foundation"/>
    <w:p>
      <w:pPr>
        <w:pStyle w:val="Heading1"/>
      </w:pPr>
      <w:r>
        <w:t xml:space="preserve">P3.9 — Personal Data Search Foundation</w:t>
      </w:r>
    </w:p>
    <w:p>
      <w:pPr>
        <w:pStyle w:val="FirstParagraph"/>
      </w:pPr>
      <w:r>
        <w:t xml:space="preserve">Index:</w:t>
      </w:r>
    </w:p>
    <w:p>
      <w:pPr>
        <w:pStyle w:val="Compact"/>
        <w:numPr>
          <w:ilvl w:val="0"/>
          <w:numId w:val="1046"/>
        </w:numPr>
      </w:pPr>
      <w:r>
        <w:t xml:space="preserve">notes</w:t>
      </w:r>
    </w:p>
    <w:p>
      <w:pPr>
        <w:pStyle w:val="Compact"/>
        <w:numPr>
          <w:ilvl w:val="0"/>
          <w:numId w:val="1046"/>
        </w:numPr>
      </w:pPr>
      <w:r>
        <w:t xml:space="preserve">bookmarks</w:t>
      </w:r>
    </w:p>
    <w:p>
      <w:pPr>
        <w:pStyle w:val="Compact"/>
        <w:numPr>
          <w:ilvl w:val="0"/>
          <w:numId w:val="1046"/>
        </w:numPr>
      </w:pPr>
      <w:r>
        <w:t xml:space="preserve">questions</w:t>
      </w:r>
    </w:p>
    <w:p>
      <w:r>
        <w:pict>
          <v:rect style="width:0;height:1.5pt" o:hralign="center" o:hrstd="t" o:hr="t"/>
        </w:pict>
      </w:r>
    </w:p>
    <w:bookmarkEnd w:id="102"/>
    <w:bookmarkStart w:id="103" w:name="p3.10-full-backup-v1"/>
    <w:p>
      <w:pPr>
        <w:pStyle w:val="Heading1"/>
      </w:pPr>
      <w:r>
        <w:t xml:space="preserve">P3.10 — Full Backup v1</w:t>
      </w:r>
    </w:p>
    <w:p>
      <w:pPr>
        <w:pStyle w:val="FirstParagraph"/>
      </w:pPr>
      <w:r>
        <w:t xml:space="preserve">Backup shall now preserve all P3 personal data.</w:t>
      </w:r>
    </w:p>
    <w:p>
      <w:r>
        <w:pict>
          <v:rect style="width:0;height:1.5pt" o:hralign="center" o:hrstd="t" o:hr="t"/>
        </w:pict>
      </w:r>
    </w:p>
    <w:bookmarkEnd w:id="103"/>
    <w:bookmarkStart w:id="104" w:name="p3.11-restore-merge-logic"/>
    <w:p>
      <w:pPr>
        <w:pStyle w:val="Heading1"/>
      </w:pPr>
      <w:r>
        <w:t xml:space="preserve">P3.11 — Restore Merge Logic</w:t>
      </w:r>
    </w:p>
    <w:p>
      <w:pPr>
        <w:pStyle w:val="FirstParagraph"/>
      </w:pPr>
      <w:r>
        <w:t xml:space="preserve">Support safe import of existing library backups.</w:t>
      </w:r>
    </w:p>
    <w:p>
      <w:r>
        <w:pict>
          <v:rect style="width:0;height:1.5pt" o:hralign="center" o:hrstd="t" o:hr="t"/>
        </w:pict>
      </w:r>
    </w:p>
    <w:bookmarkEnd w:id="104"/>
    <w:bookmarkStart w:id="105" w:name="p3.12-personal-data-migration-tests"/>
    <w:p>
      <w:pPr>
        <w:pStyle w:val="Heading1"/>
      </w:pPr>
      <w:r>
        <w:t xml:space="preserve">P3.12 — Personal Data Migration Tests</w:t>
      </w:r>
    </w:p>
    <w:p>
      <w:pPr>
        <w:pStyle w:val="FirstParagraph"/>
      </w:pPr>
      <w:r>
        <w:t xml:space="preserve">Verify version upgrades preserve annotations.</w:t>
      </w:r>
    </w:p>
    <w:p>
      <w:r>
        <w:pict>
          <v:rect style="width:0;height:1.5pt" o:hralign="center" o:hrstd="t" o:hr="t"/>
        </w:pict>
      </w:r>
    </w:p>
    <w:bookmarkEnd w:id="105"/>
    <w:bookmarkStart w:id="106" w:name="p3.13-p3-closeout"/>
    <w:p>
      <w:pPr>
        <w:pStyle w:val="Heading1"/>
      </w:pPr>
      <w:r>
        <w:t xml:space="preserve">P3.13 — P3 Closeout</w:t>
      </w:r>
    </w:p>
    <w:p>
      <w:pPr>
        <w:pStyle w:val="FirstParagraph"/>
      </w:pPr>
      <w:r>
        <w:t xml:space="preserve">No search expansion before personal data preservation is independently verified.</w:t>
      </w:r>
    </w:p>
    <w:p>
      <w:r>
        <w:pict>
          <v:rect style="width:0;height:1.5pt" o:hralign="center" o:hrstd="t" o:hr="t"/>
        </w:pict>
      </w:r>
    </w:p>
    <w:bookmarkEnd w:id="106"/>
    <w:bookmarkStart w:id="107" w:name="phase-p4-exact-search-concordance"/>
    <w:p>
      <w:pPr>
        <w:pStyle w:val="Heading1"/>
      </w:pPr>
      <w:r>
        <w:t xml:space="preserve">PHASE P4 — EXACT SEARCH &amp; CONCORDANCE</w:t>
      </w:r>
    </w:p>
    <w:p>
      <w:r>
        <w:pict>
          <v:rect style="width:0;height:1.5pt" o:hralign="center" o:hrstd="t" o:hr="t"/>
        </w:pict>
      </w:r>
    </w:p>
    <w:bookmarkEnd w:id="107"/>
    <w:bookmarkStart w:id="108" w:name="p4.1-scripture-tokenizer"/>
    <w:p>
      <w:pPr>
        <w:pStyle w:val="Heading1"/>
      </w:pPr>
      <w:r>
        <w:t xml:space="preserve">P4.1 — Scripture Tokenizer</w:t>
      </w:r>
    </w:p>
    <w:p>
      <w:pPr>
        <w:pStyle w:val="FirstParagraph"/>
      </w:pPr>
      <w:r>
        <w:t xml:space="preserve">Implement deterministic tokenization.</w:t>
      </w:r>
    </w:p>
    <w:p>
      <w:pPr>
        <w:pStyle w:val="BodyText"/>
      </w:pPr>
      <w:r>
        <w:t xml:space="preserve">Preserve:</w:t>
      </w:r>
    </w:p>
    <w:p>
      <w:pPr>
        <w:pStyle w:val="Compact"/>
        <w:numPr>
          <w:ilvl w:val="0"/>
          <w:numId w:val="1047"/>
        </w:numPr>
      </w:pPr>
      <w:r>
        <w:t xml:space="preserve">original text</w:t>
      </w:r>
    </w:p>
    <w:p>
      <w:pPr>
        <w:pStyle w:val="Compact"/>
        <w:numPr>
          <w:ilvl w:val="0"/>
          <w:numId w:val="1047"/>
        </w:numPr>
      </w:pPr>
      <w:r>
        <w:t xml:space="preserve">normalized tokens</w:t>
      </w:r>
    </w:p>
    <w:p>
      <w:r>
        <w:pict>
          <v:rect style="width:0;height:1.5pt" o:hralign="center" o:hrstd="t" o:hr="t"/>
        </w:pict>
      </w:r>
    </w:p>
    <w:bookmarkEnd w:id="108"/>
    <w:bookmarkStart w:id="109" w:name="p4.2-exact-word-index"/>
    <w:p>
      <w:pPr>
        <w:pStyle w:val="Heading1"/>
      </w:pPr>
      <w:r>
        <w:t xml:space="preserve">P4.2 — Exact Word Index</w:t>
      </w:r>
    </w:p>
    <w:p>
      <w:pPr>
        <w:pStyle w:val="FirstParagraph"/>
      </w:pPr>
      <w:r>
        <w:t xml:space="preserve">Create inverted index:</w:t>
      </w:r>
    </w:p>
    <w:p>
      <w:pPr>
        <w:pStyle w:val="BodyText"/>
      </w:pPr>
      <w:r>
        <w:rPr>
          <w:rStyle w:val="VerbatimChar"/>
        </w:rPr>
        <w:t xml:space="preserve">word → occurrences</w:t>
      </w:r>
    </w:p>
    <w:p>
      <w:r>
        <w:pict>
          <v:rect style="width:0;height:1.5pt" o:hralign="center" o:hrstd="t" o:hr="t"/>
        </w:pict>
      </w:r>
    </w:p>
    <w:bookmarkEnd w:id="109"/>
    <w:bookmarkStart w:id="110" w:name="p4.3-exact-word-search"/>
    <w:p>
      <w:pPr>
        <w:pStyle w:val="Heading1"/>
      </w:pPr>
      <w:r>
        <w:t xml:space="preserve">P4.3 — Exact Word Search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love</w:t>
      </w:r>
    </w:p>
    <w:p>
      <w:pPr>
        <w:pStyle w:val="BodyText"/>
      </w:pPr>
      <w:r>
        <w:t xml:space="preserve">Exact mode must not silently match:</w:t>
      </w:r>
    </w:p>
    <w:p>
      <w:pPr>
        <w:pStyle w:val="BodyText"/>
      </w:pPr>
      <w:r>
        <w:rPr>
          <w:rStyle w:val="VerbatimChar"/>
        </w:rPr>
        <w:t xml:space="preserve">loved</w:t>
      </w:r>
    </w:p>
    <w:p>
      <w:r>
        <w:pict>
          <v:rect style="width:0;height:1.5pt" o:hralign="center" o:hrstd="t" o:hr="t"/>
        </w:pict>
      </w:r>
    </w:p>
    <w:bookmarkEnd w:id="110"/>
    <w:bookmarkStart w:id="111" w:name="p4.4-phrase-search"/>
    <w:p>
      <w:pPr>
        <w:pStyle w:val="Heading1"/>
      </w:pPr>
      <w:r>
        <w:t xml:space="preserve">P4.4 — Phrase Search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kingdom of God</w:t>
      </w:r>
    </w:p>
    <w:p>
      <w:r>
        <w:pict>
          <v:rect style="width:0;height:1.5pt" o:hralign="center" o:hrstd="t" o:hr="t"/>
        </w:pict>
      </w:r>
    </w:p>
    <w:bookmarkEnd w:id="111"/>
    <w:bookmarkStart w:id="112" w:name="p4.5-boolean-search"/>
    <w:p>
      <w:pPr>
        <w:pStyle w:val="Heading1"/>
      </w:pPr>
      <w:r>
        <w:t xml:space="preserve">P4.5 — Boolean Search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48"/>
        </w:numPr>
      </w:pPr>
      <w:r>
        <w:t xml:space="preserve">AND</w:t>
      </w:r>
    </w:p>
    <w:p>
      <w:pPr>
        <w:pStyle w:val="Compact"/>
        <w:numPr>
          <w:ilvl w:val="0"/>
          <w:numId w:val="1048"/>
        </w:numPr>
      </w:pPr>
      <w:r>
        <w:t xml:space="preserve">OR</w:t>
      </w:r>
    </w:p>
    <w:p>
      <w:pPr>
        <w:pStyle w:val="Compact"/>
        <w:numPr>
          <w:ilvl w:val="0"/>
          <w:numId w:val="1048"/>
        </w:numPr>
      </w:pPr>
      <w:r>
        <w:t xml:space="preserve">exclusion</w:t>
      </w:r>
    </w:p>
    <w:p>
      <w:r>
        <w:pict>
          <v:rect style="width:0;height:1.5pt" o:hralign="center" o:hrstd="t" o:hr="t"/>
        </w:pict>
      </w:r>
    </w:p>
    <w:bookmarkEnd w:id="112"/>
    <w:bookmarkStart w:id="113" w:name="p4.6-wildcard-search"/>
    <w:p>
      <w:pPr>
        <w:pStyle w:val="Heading1"/>
      </w:pPr>
      <w:r>
        <w:t xml:space="preserve">P4.6 — Wildcard Search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lov*</w:t>
      </w:r>
    </w:p>
    <w:p>
      <w:pPr>
        <w:pStyle w:val="BodyText"/>
      </w:pPr>
      <w:r>
        <w:t xml:space="preserve">Guard against pathological expressions.</w:t>
      </w:r>
    </w:p>
    <w:p>
      <w:r>
        <w:pict>
          <v:rect style="width:0;height:1.5pt" o:hralign="center" o:hrstd="t" o:hr="t"/>
        </w:pict>
      </w:r>
    </w:p>
    <w:bookmarkEnd w:id="113"/>
    <w:bookmarkStart w:id="114" w:name="p4.7-proximity-search"/>
    <w:p>
      <w:pPr>
        <w:pStyle w:val="Heading1"/>
      </w:pPr>
      <w:r>
        <w:t xml:space="preserve">P4.7 — Proximity Search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faith NEAR works</w:t>
      </w:r>
    </w:p>
    <w:p>
      <w:r>
        <w:pict>
          <v:rect style="width:0;height:1.5pt" o:hralign="center" o:hrstd="t" o:hr="t"/>
        </w:pict>
      </w:r>
    </w:p>
    <w:bookmarkEnd w:id="114"/>
    <w:bookmarkStart w:id="115" w:name="p4.8-reference-search"/>
    <w:p>
      <w:pPr>
        <w:pStyle w:val="Heading1"/>
      </w:pPr>
      <w:r>
        <w:t xml:space="preserve">P4.8 — Reference Search</w:t>
      </w:r>
    </w:p>
    <w:p>
      <w:pPr>
        <w:pStyle w:val="FirstParagraph"/>
      </w:pPr>
      <w:r>
        <w:t xml:space="preserve">Search box recognizes:</w:t>
      </w:r>
    </w:p>
    <w:p>
      <w:pPr>
        <w:pStyle w:val="BodyText"/>
      </w:pPr>
      <w:r>
        <w:rPr>
          <w:rStyle w:val="VerbatimChar"/>
        </w:rPr>
        <w:t xml:space="preserve">Romans 8:28</w:t>
      </w:r>
    </w:p>
    <w:p>
      <w:r>
        <w:pict>
          <v:rect style="width:0;height:1.5pt" o:hralign="center" o:hrstd="t" o:hr="t"/>
        </w:pict>
      </w:r>
    </w:p>
    <w:bookmarkEnd w:id="115"/>
    <w:bookmarkStart w:id="116" w:name="p4.9-concordance-counts"/>
    <w:p>
      <w:pPr>
        <w:pStyle w:val="Heading1"/>
      </w:pPr>
      <w:r>
        <w:t xml:space="preserve">P4.9 — Concordance Counts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49"/>
        </w:numPr>
      </w:pPr>
      <w:r>
        <w:t xml:space="preserve">total occurrences</w:t>
      </w:r>
    </w:p>
    <w:p>
      <w:pPr>
        <w:pStyle w:val="Compact"/>
        <w:numPr>
          <w:ilvl w:val="0"/>
          <w:numId w:val="1049"/>
        </w:numPr>
      </w:pPr>
      <w:r>
        <w:t xml:space="preserve">verse count</w:t>
      </w:r>
    </w:p>
    <w:p>
      <w:pPr>
        <w:pStyle w:val="Compact"/>
        <w:numPr>
          <w:ilvl w:val="0"/>
          <w:numId w:val="1049"/>
        </w:numPr>
      </w:pPr>
      <w:r>
        <w:t xml:space="preserve">book counts</w:t>
      </w:r>
    </w:p>
    <w:p>
      <w:pPr>
        <w:pStyle w:val="Compact"/>
        <w:numPr>
          <w:ilvl w:val="0"/>
          <w:numId w:val="1049"/>
        </w:numPr>
      </w:pPr>
      <w:r>
        <w:t xml:space="preserve">chapter counts</w:t>
      </w:r>
    </w:p>
    <w:p>
      <w:pPr>
        <w:pStyle w:val="Compact"/>
        <w:numPr>
          <w:ilvl w:val="0"/>
          <w:numId w:val="1049"/>
        </w:numPr>
      </w:pPr>
      <w:r>
        <w:t xml:space="preserve">OT/NT distribution</w:t>
      </w:r>
    </w:p>
    <w:p>
      <w:pPr>
        <w:pStyle w:val="Compact"/>
        <w:numPr>
          <w:ilvl w:val="0"/>
          <w:numId w:val="1049"/>
        </w:numPr>
      </w:pPr>
      <w:r>
        <w:t xml:space="preserve">first</w:t>
      </w:r>
    </w:p>
    <w:p>
      <w:pPr>
        <w:pStyle w:val="Compact"/>
        <w:numPr>
          <w:ilvl w:val="0"/>
          <w:numId w:val="1049"/>
        </w:numPr>
      </w:pPr>
      <w:r>
        <w:t xml:space="preserve">last</w:t>
      </w:r>
    </w:p>
    <w:p>
      <w:r>
        <w:pict>
          <v:rect style="width:0;height:1.5pt" o:hralign="center" o:hrstd="t" o:hr="t"/>
        </w:pict>
      </w:r>
    </w:p>
    <w:bookmarkEnd w:id="116"/>
    <w:bookmarkStart w:id="117" w:name="p4.10-word-frequency-explorer"/>
    <w:p>
      <w:pPr>
        <w:pStyle w:val="Heading1"/>
      </w:pPr>
      <w:r>
        <w:t xml:space="preserve">P4.10 — Word Frequency Explorer</w:t>
      </w:r>
    </w:p>
    <w:p>
      <w:pPr>
        <w:pStyle w:val="FirstParagraph"/>
      </w:pPr>
      <w:r>
        <w:t xml:space="preserve">Provide distribution and frequency information.</w:t>
      </w:r>
    </w:p>
    <w:p>
      <w:r>
        <w:pict>
          <v:rect style="width:0;height:1.5pt" o:hralign="center" o:hrstd="t" o:hr="t"/>
        </w:pict>
      </w:r>
    </w:p>
    <w:bookmarkEnd w:id="117"/>
    <w:bookmarkStart w:id="118" w:name="p4.11-repeated-word-analysis"/>
    <w:p>
      <w:pPr>
        <w:pStyle w:val="Heading1"/>
      </w:pPr>
      <w:r>
        <w:t xml:space="preserve">P4.11 — Repeated Word Analysis</w:t>
      </w:r>
    </w:p>
    <w:p>
      <w:pPr>
        <w:pStyle w:val="FirstParagraph"/>
      </w:pPr>
      <w:r>
        <w:t xml:space="preserve">Analyze selected:</w:t>
      </w:r>
    </w:p>
    <w:p>
      <w:pPr>
        <w:pStyle w:val="Compact"/>
        <w:numPr>
          <w:ilvl w:val="0"/>
          <w:numId w:val="1050"/>
        </w:numPr>
      </w:pPr>
      <w:r>
        <w:t xml:space="preserve">paragraph</w:t>
      </w:r>
    </w:p>
    <w:p>
      <w:pPr>
        <w:pStyle w:val="Compact"/>
        <w:numPr>
          <w:ilvl w:val="0"/>
          <w:numId w:val="1050"/>
        </w:numPr>
      </w:pPr>
      <w:r>
        <w:t xml:space="preserve">pericope</w:t>
      </w:r>
    </w:p>
    <w:p>
      <w:pPr>
        <w:pStyle w:val="Compact"/>
        <w:numPr>
          <w:ilvl w:val="0"/>
          <w:numId w:val="1050"/>
        </w:numPr>
      </w:pPr>
      <w:r>
        <w:t xml:space="preserve">chapter</w:t>
      </w:r>
    </w:p>
    <w:p>
      <w:pPr>
        <w:pStyle w:val="Compact"/>
        <w:numPr>
          <w:ilvl w:val="0"/>
          <w:numId w:val="1050"/>
        </w:numPr>
      </w:pPr>
      <w:r>
        <w:t xml:space="preserve">passage</w:t>
      </w:r>
    </w:p>
    <w:p>
      <w:r>
        <w:pict>
          <v:rect style="width:0;height:1.5pt" o:hralign="center" o:hrstd="t" o:hr="t"/>
        </w:pict>
      </w:r>
    </w:p>
    <w:bookmarkEnd w:id="118"/>
    <w:bookmarkStart w:id="119" w:name="p4.12-search-worker"/>
    <w:p>
      <w:pPr>
        <w:pStyle w:val="Heading1"/>
      </w:pPr>
      <w:r>
        <w:t xml:space="preserve">P4.12 — Search Worker</w:t>
      </w:r>
    </w:p>
    <w:p>
      <w:pPr>
        <w:pStyle w:val="FirstParagraph"/>
      </w:pPr>
      <w:r>
        <w:t xml:space="preserve">Move heavy queries and index generation away from main UI.</w:t>
      </w:r>
    </w:p>
    <w:p>
      <w:r>
        <w:pict>
          <v:rect style="width:0;height:1.5pt" o:hralign="center" o:hrstd="t" o:hr="t"/>
        </w:pict>
      </w:r>
    </w:p>
    <w:bookmarkEnd w:id="119"/>
    <w:bookmarkStart w:id="120" w:name="p4.13-search-virtualization"/>
    <w:p>
      <w:pPr>
        <w:pStyle w:val="Heading1"/>
      </w:pPr>
      <w:r>
        <w:t xml:space="preserve">P4.13 — Search Virtualization</w:t>
      </w:r>
    </w:p>
    <w:p>
      <w:pPr>
        <w:pStyle w:val="FirstParagraph"/>
      </w:pPr>
      <w:r>
        <w:t xml:space="preserve">Long result sets must not create enormous DOM trees.</w:t>
      </w:r>
    </w:p>
    <w:p>
      <w:r>
        <w:pict>
          <v:rect style="width:0;height:1.5pt" o:hralign="center" o:hrstd="t" o:hr="t"/>
        </w:pict>
      </w:r>
    </w:p>
    <w:bookmarkEnd w:id="120"/>
    <w:bookmarkStart w:id="121" w:name="p4.14-search-golden-corpus"/>
    <w:p>
      <w:pPr>
        <w:pStyle w:val="Heading1"/>
      </w:pPr>
      <w:r>
        <w:t xml:space="preserve">P4.14 — Search Golden Corpus</w:t>
      </w:r>
    </w:p>
    <w:p>
      <w:pPr>
        <w:pStyle w:val="FirstParagraph"/>
      </w:pPr>
      <w:r>
        <w:t xml:space="preserve">Known word and phrase counts must be encoded as tests.</w:t>
      </w:r>
    </w:p>
    <w:p>
      <w:r>
        <w:pict>
          <v:rect style="width:0;height:1.5pt" o:hralign="center" o:hrstd="t" o:hr="t"/>
        </w:pict>
      </w:r>
    </w:p>
    <w:bookmarkEnd w:id="121"/>
    <w:bookmarkStart w:id="122" w:name="p4.15-search-closeout"/>
    <w:p>
      <w:pPr>
        <w:pStyle w:val="Heading1"/>
      </w:pPr>
      <w:r>
        <w:t xml:space="preserve">P4.15 — Search Closeout</w:t>
      </w:r>
    </w:p>
    <w:p>
      <w:pPr>
        <w:pStyle w:val="FirstParagraph"/>
      </w:pPr>
      <w:r>
        <w:t xml:space="preserve">Exact search correctness is a prerequisite for semantic search.</w:t>
      </w:r>
    </w:p>
    <w:p>
      <w:r>
        <w:pict>
          <v:rect style="width:0;height:1.5pt" o:hralign="center" o:hrstd="t" o:hr="t"/>
        </w:pict>
      </w:r>
    </w:p>
    <w:bookmarkEnd w:id="122"/>
    <w:bookmarkStart w:id="123" w:name="phase-p5-strongs-original-languages"/>
    <w:p>
      <w:pPr>
        <w:pStyle w:val="Heading1"/>
      </w:pPr>
      <w:r>
        <w:t xml:space="preserve">PHASE P5 — STRONG’S &amp; ORIGINAL LANGUAGES</w:t>
      </w:r>
    </w:p>
    <w:p>
      <w:r>
        <w:pict>
          <v:rect style="width:0;height:1.5pt" o:hralign="center" o:hrstd="t" o:hr="t"/>
        </w:pict>
      </w:r>
    </w:p>
    <w:bookmarkEnd w:id="123"/>
    <w:bookmarkStart w:id="124" w:name="p5.1-strongs-dictionary-model"/>
    <w:p>
      <w:pPr>
        <w:pStyle w:val="Heading1"/>
      </w:pPr>
      <w:r>
        <w:t xml:space="preserve">P5.1 — Strong’s Dictionary Model</w:t>
      </w:r>
    </w:p>
    <w:p>
      <w:pPr>
        <w:pStyle w:val="FirstParagraph"/>
      </w:pPr>
      <w:r>
        <w:t xml:space="preserve">Implement canonical Strong’s entries.</w:t>
      </w:r>
    </w:p>
    <w:p>
      <w:r>
        <w:pict>
          <v:rect style="width:0;height:1.5pt" o:hralign="center" o:hrstd="t" o:hr="t"/>
        </w:pict>
      </w:r>
    </w:p>
    <w:bookmarkEnd w:id="124"/>
    <w:bookmarkStart w:id="125" w:name="p5.2-strongs-tagged-token-support"/>
    <w:p>
      <w:pPr>
        <w:pStyle w:val="Heading1"/>
      </w:pPr>
      <w:r>
        <w:t xml:space="preserve">P5.2 — Strong’s-Tagged Token Support</w:t>
      </w:r>
    </w:p>
    <w:p>
      <w:pPr>
        <w:pStyle w:val="FirstParagraph"/>
      </w:pPr>
      <w:r>
        <w:t xml:space="preserve">Bible tokens may reference:</w:t>
      </w:r>
    </w:p>
    <w:p>
      <w:pPr>
        <w:pStyle w:val="Compact"/>
        <w:numPr>
          <w:ilvl w:val="0"/>
          <w:numId w:val="1051"/>
        </w:numPr>
      </w:pPr>
      <w:r>
        <w:t xml:space="preserve">H#####</w:t>
      </w:r>
    </w:p>
    <w:p>
      <w:pPr>
        <w:pStyle w:val="Compact"/>
        <w:numPr>
          <w:ilvl w:val="0"/>
          <w:numId w:val="1051"/>
        </w:numPr>
      </w:pPr>
      <w:r>
        <w:t xml:space="preserve">G#####</w:t>
      </w:r>
    </w:p>
    <w:p>
      <w:r>
        <w:pict>
          <v:rect style="width:0;height:1.5pt" o:hralign="center" o:hrstd="t" o:hr="t"/>
        </w:pict>
      </w:r>
    </w:p>
    <w:bookmarkEnd w:id="125"/>
    <w:bookmarkStart w:id="126" w:name="p5.3-strongs-quick-card"/>
    <w:p>
      <w:pPr>
        <w:pStyle w:val="Heading1"/>
      </w:pPr>
      <w:r>
        <w:t xml:space="preserve">P5.3 — Strong’s Quick Card</w:t>
      </w:r>
    </w:p>
    <w:p>
      <w:pPr>
        <w:pStyle w:val="FirstParagraph"/>
      </w:pPr>
      <w:r>
        <w:t xml:space="preserve">Tap/hover displays:</w:t>
      </w:r>
    </w:p>
    <w:p>
      <w:pPr>
        <w:pStyle w:val="Compact"/>
        <w:numPr>
          <w:ilvl w:val="0"/>
          <w:numId w:val="1052"/>
        </w:numPr>
      </w:pPr>
      <w:r>
        <w:t xml:space="preserve">original word</w:t>
      </w:r>
    </w:p>
    <w:p>
      <w:pPr>
        <w:pStyle w:val="Compact"/>
        <w:numPr>
          <w:ilvl w:val="0"/>
          <w:numId w:val="1052"/>
        </w:numPr>
      </w:pPr>
      <w:r>
        <w:t xml:space="preserve">transliteration</w:t>
      </w:r>
    </w:p>
    <w:p>
      <w:pPr>
        <w:pStyle w:val="Compact"/>
        <w:numPr>
          <w:ilvl w:val="0"/>
          <w:numId w:val="1052"/>
        </w:numPr>
      </w:pPr>
      <w:r>
        <w:t xml:space="preserve">definition</w:t>
      </w:r>
    </w:p>
    <w:p>
      <w:pPr>
        <w:pStyle w:val="Compact"/>
        <w:numPr>
          <w:ilvl w:val="0"/>
          <w:numId w:val="1052"/>
        </w:numPr>
      </w:pPr>
      <w:r>
        <w:t xml:space="preserve">occurrence count</w:t>
      </w:r>
    </w:p>
    <w:p>
      <w:r>
        <w:pict>
          <v:rect style="width:0;height:1.5pt" o:hralign="center" o:hrstd="t" o:hr="t"/>
        </w:pict>
      </w:r>
    </w:p>
    <w:bookmarkEnd w:id="126"/>
    <w:bookmarkStart w:id="127" w:name="p5.4-strongs-occurrence-index"/>
    <w:p>
      <w:pPr>
        <w:pStyle w:val="Heading1"/>
      </w:pPr>
      <w:r>
        <w:t xml:space="preserve">P5.4 — Strong’s Occurrence Index</w:t>
      </w:r>
    </w:p>
    <w:p>
      <w:pPr>
        <w:pStyle w:val="FirstParagraph"/>
      </w:pPr>
      <w:r>
        <w:t xml:space="preserve">Fast:</w:t>
      </w:r>
    </w:p>
    <w:p>
      <w:pPr>
        <w:pStyle w:val="BodyText"/>
      </w:pPr>
      <w:r>
        <w:rPr>
          <w:b/>
          <w:bCs/>
        </w:rPr>
        <w:t xml:space="preserve">Find Every Occurrence</w:t>
      </w:r>
    </w:p>
    <w:p>
      <w:r>
        <w:pict>
          <v:rect style="width:0;height:1.5pt" o:hralign="center" o:hrstd="t" o:hr="t"/>
        </w:pict>
      </w:r>
    </w:p>
    <w:bookmarkEnd w:id="127"/>
    <w:bookmarkStart w:id="128" w:name="p5.5-strongs-full-word-study"/>
    <w:p>
      <w:pPr>
        <w:pStyle w:val="Heading1"/>
      </w:pPr>
      <w:r>
        <w:t xml:space="preserve">P5.5 — Strong’s Full Word Study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53"/>
        </w:numPr>
      </w:pPr>
      <w:r>
        <w:t xml:space="preserve">every occurrence</w:t>
      </w:r>
    </w:p>
    <w:p>
      <w:pPr>
        <w:pStyle w:val="Compact"/>
        <w:numPr>
          <w:ilvl w:val="0"/>
          <w:numId w:val="1053"/>
        </w:numPr>
      </w:pPr>
      <w:r>
        <w:t xml:space="preserve">frequency by book</w:t>
      </w:r>
    </w:p>
    <w:p>
      <w:pPr>
        <w:pStyle w:val="Compact"/>
        <w:numPr>
          <w:ilvl w:val="0"/>
          <w:numId w:val="1053"/>
        </w:numPr>
      </w:pPr>
      <w:r>
        <w:t xml:space="preserve">translated surface words</w:t>
      </w:r>
    </w:p>
    <w:p>
      <w:r>
        <w:pict>
          <v:rect style="width:0;height:1.5pt" o:hralign="center" o:hrstd="t" o:hr="t"/>
        </w:pict>
      </w:r>
    </w:p>
    <w:bookmarkEnd w:id="128"/>
    <w:bookmarkStart w:id="129" w:name="p5.6-lemma-model"/>
    <w:p>
      <w:pPr>
        <w:pStyle w:val="Heading1"/>
      </w:pPr>
      <w:r>
        <w:t xml:space="preserve">P5.6 — Lemma Model</w:t>
      </w:r>
    </w:p>
    <w:p>
      <w:pPr>
        <w:pStyle w:val="FirstParagraph"/>
      </w:pPr>
      <w:r>
        <w:t xml:space="preserve">Introduce canonical lemma identifiers.</w:t>
      </w:r>
    </w:p>
    <w:p>
      <w:r>
        <w:pict>
          <v:rect style="width:0;height:1.5pt" o:hralign="center" o:hrstd="t" o:hr="t"/>
        </w:pict>
      </w:r>
    </w:p>
    <w:bookmarkEnd w:id="129"/>
    <w:bookmarkStart w:id="130" w:name="p5.7-interlinear-data-model"/>
    <w:p>
      <w:pPr>
        <w:pStyle w:val="Heading1"/>
      </w:pPr>
      <w:r>
        <w:t xml:space="preserve">P5.7 — Interlinear Data Model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54"/>
        </w:numPr>
      </w:pPr>
      <w:r>
        <w:t xml:space="preserve">English</w:t>
      </w:r>
    </w:p>
    <w:p>
      <w:pPr>
        <w:pStyle w:val="Compact"/>
        <w:numPr>
          <w:ilvl w:val="0"/>
          <w:numId w:val="1054"/>
        </w:numPr>
      </w:pPr>
      <w:r>
        <w:t xml:space="preserve">original word</w:t>
      </w:r>
    </w:p>
    <w:p>
      <w:pPr>
        <w:pStyle w:val="Compact"/>
        <w:numPr>
          <w:ilvl w:val="0"/>
          <w:numId w:val="1054"/>
        </w:numPr>
      </w:pPr>
      <w:r>
        <w:t xml:space="preserve">lemma</w:t>
      </w:r>
    </w:p>
    <w:p>
      <w:pPr>
        <w:pStyle w:val="Compact"/>
        <w:numPr>
          <w:ilvl w:val="0"/>
          <w:numId w:val="1054"/>
        </w:numPr>
      </w:pPr>
      <w:r>
        <w:t xml:space="preserve">Strong’s</w:t>
      </w:r>
    </w:p>
    <w:p>
      <w:pPr>
        <w:pStyle w:val="Compact"/>
        <w:numPr>
          <w:ilvl w:val="0"/>
          <w:numId w:val="1054"/>
        </w:numPr>
      </w:pPr>
      <w:r>
        <w:t xml:space="preserve">morphology</w:t>
      </w:r>
    </w:p>
    <w:p>
      <w:pPr>
        <w:pStyle w:val="Compact"/>
        <w:numPr>
          <w:ilvl w:val="0"/>
          <w:numId w:val="1054"/>
        </w:numPr>
      </w:pPr>
      <w:r>
        <w:t xml:space="preserve">gloss</w:t>
      </w:r>
    </w:p>
    <w:p>
      <w:r>
        <w:pict>
          <v:rect style="width:0;height:1.5pt" o:hralign="center" o:hrstd="t" o:hr="t"/>
        </w:pict>
      </w:r>
    </w:p>
    <w:bookmarkEnd w:id="130"/>
    <w:bookmarkStart w:id="131" w:name="p5.8-interlinear-reader"/>
    <w:p>
      <w:pPr>
        <w:pStyle w:val="Heading1"/>
      </w:pPr>
      <w:r>
        <w:t xml:space="preserve">P5.8 — Interlinear Reader</w:t>
      </w:r>
    </w:p>
    <w:p>
      <w:pPr>
        <w:pStyle w:val="FirstParagraph"/>
      </w:pPr>
      <w:r>
        <w:t xml:space="preserve">Desktop and mobile interfaces.</w:t>
      </w:r>
    </w:p>
    <w:p>
      <w:r>
        <w:pict>
          <v:rect style="width:0;height:1.5pt" o:hralign="center" o:hrstd="t" o:hr="t"/>
        </w:pict>
      </w:r>
    </w:p>
    <w:bookmarkEnd w:id="131"/>
    <w:bookmarkStart w:id="132" w:name="p5.9-reverse-interlinear"/>
    <w:p>
      <w:pPr>
        <w:pStyle w:val="Heading1"/>
      </w:pPr>
      <w:r>
        <w:t xml:space="preserve">P5.9 — Reverse Interlinear</w:t>
      </w:r>
    </w:p>
    <w:p>
      <w:pPr>
        <w:pStyle w:val="FirstParagraph"/>
      </w:pPr>
      <w:r>
        <w:t xml:space="preserve">English word → original-language data.</w:t>
      </w:r>
    </w:p>
    <w:p>
      <w:r>
        <w:pict>
          <v:rect style="width:0;height:1.5pt" o:hralign="center" o:hrstd="t" o:hr="t"/>
        </w:pict>
      </w:r>
    </w:p>
    <w:bookmarkEnd w:id="132"/>
    <w:bookmarkStart w:id="133" w:name="p5.10-morphology-model"/>
    <w:p>
      <w:pPr>
        <w:pStyle w:val="Heading1"/>
      </w:pPr>
      <w:r>
        <w:t xml:space="preserve">P5.10 — Morphology Model</w:t>
      </w:r>
    </w:p>
    <w:p>
      <w:pPr>
        <w:pStyle w:val="FirstParagraph"/>
      </w:pPr>
      <w:r>
        <w:t xml:space="preserve">Preserve original morphology scheme.</w:t>
      </w:r>
    </w:p>
    <w:p>
      <w:r>
        <w:pict>
          <v:rect style="width:0;height:1.5pt" o:hralign="center" o:hrstd="t" o:hr="t"/>
        </w:pict>
      </w:r>
    </w:p>
    <w:bookmarkEnd w:id="133"/>
    <w:bookmarkStart w:id="134" w:name="p5.11-morphology-viewer"/>
    <w:p>
      <w:pPr>
        <w:pStyle w:val="Heading1"/>
      </w:pPr>
      <w:r>
        <w:t xml:space="preserve">P5.11 — Morphology Viewer</w:t>
      </w:r>
    </w:p>
    <w:p>
      <w:pPr>
        <w:pStyle w:val="FirstParagraph"/>
      </w:pPr>
      <w:r>
        <w:t xml:space="preserve">Plain-English parsing display.</w:t>
      </w:r>
    </w:p>
    <w:p>
      <w:r>
        <w:pict>
          <v:rect style="width:0;height:1.5pt" o:hralign="center" o:hrstd="t" o:hr="t"/>
        </w:pict>
      </w:r>
    </w:p>
    <w:bookmarkEnd w:id="134"/>
    <w:bookmarkStart w:id="135" w:name="p5.12-morphology-search"/>
    <w:p>
      <w:pPr>
        <w:pStyle w:val="Heading1"/>
      </w:pPr>
      <w:r>
        <w:t xml:space="preserve">P5.12 — Morphology Search</w:t>
      </w:r>
    </w:p>
    <w:p>
      <w:pPr>
        <w:pStyle w:val="FirstParagraph"/>
      </w:pPr>
      <w:r>
        <w:t xml:space="preserve">Search by:</w:t>
      </w:r>
    </w:p>
    <w:p>
      <w:pPr>
        <w:pStyle w:val="Compact"/>
        <w:numPr>
          <w:ilvl w:val="0"/>
          <w:numId w:val="1055"/>
        </w:numPr>
      </w:pPr>
      <w:r>
        <w:t xml:space="preserve">lemma</w:t>
      </w:r>
    </w:p>
    <w:p>
      <w:pPr>
        <w:pStyle w:val="Compact"/>
        <w:numPr>
          <w:ilvl w:val="0"/>
          <w:numId w:val="1055"/>
        </w:numPr>
      </w:pPr>
      <w:r>
        <w:t xml:space="preserve">POS</w:t>
      </w:r>
    </w:p>
    <w:p>
      <w:pPr>
        <w:pStyle w:val="Compact"/>
        <w:numPr>
          <w:ilvl w:val="0"/>
          <w:numId w:val="1055"/>
        </w:numPr>
      </w:pPr>
      <w:r>
        <w:t xml:space="preserve">tense</w:t>
      </w:r>
    </w:p>
    <w:p>
      <w:pPr>
        <w:pStyle w:val="Compact"/>
        <w:numPr>
          <w:ilvl w:val="0"/>
          <w:numId w:val="1055"/>
        </w:numPr>
      </w:pPr>
      <w:r>
        <w:t xml:space="preserve">voice</w:t>
      </w:r>
    </w:p>
    <w:p>
      <w:pPr>
        <w:pStyle w:val="Compact"/>
        <w:numPr>
          <w:ilvl w:val="0"/>
          <w:numId w:val="1055"/>
        </w:numPr>
      </w:pPr>
      <w:r>
        <w:t xml:space="preserve">mood</w:t>
      </w:r>
    </w:p>
    <w:p>
      <w:pPr>
        <w:pStyle w:val="Compact"/>
        <w:numPr>
          <w:ilvl w:val="0"/>
          <w:numId w:val="1055"/>
        </w:numPr>
      </w:pPr>
      <w:r>
        <w:t xml:space="preserve">case</w:t>
      </w:r>
    </w:p>
    <w:p>
      <w:pPr>
        <w:pStyle w:val="Compact"/>
        <w:numPr>
          <w:ilvl w:val="0"/>
          <w:numId w:val="1055"/>
        </w:numPr>
      </w:pPr>
      <w:r>
        <w:t xml:space="preserve">number</w:t>
      </w:r>
    </w:p>
    <w:p>
      <w:pPr>
        <w:pStyle w:val="Compact"/>
        <w:numPr>
          <w:ilvl w:val="0"/>
          <w:numId w:val="1055"/>
        </w:numPr>
      </w:pPr>
      <w:r>
        <w:t xml:space="preserve">gender</w:t>
      </w:r>
    </w:p>
    <w:p>
      <w:pPr>
        <w:pStyle w:val="FirstParagraph"/>
      </w:pPr>
      <w:r>
        <w:t xml:space="preserve">where applicable.</w:t>
      </w:r>
    </w:p>
    <w:p>
      <w:r>
        <w:pict>
          <v:rect style="width:0;height:1.5pt" o:hralign="center" o:hrstd="t" o:hr="t"/>
        </w:pict>
      </w:r>
    </w:p>
    <w:bookmarkEnd w:id="135"/>
    <w:bookmarkStart w:id="136" w:name="p5.13-original-language-workspace"/>
    <w:p>
      <w:pPr>
        <w:pStyle w:val="Heading1"/>
      </w:pPr>
      <w:r>
        <w:t xml:space="preserve">P5.13 — Original Language Workspace</w:t>
      </w:r>
    </w:p>
    <w:p>
      <w:pPr>
        <w:pStyle w:val="FirstParagraph"/>
      </w:pPr>
      <w:r>
        <w:t xml:space="preserve">One consolidated word research interface.</w:t>
      </w:r>
    </w:p>
    <w:p>
      <w:r>
        <w:pict>
          <v:rect style="width:0;height:1.5pt" o:hralign="center" o:hrstd="t" o:hr="t"/>
        </w:pict>
      </w:r>
    </w:p>
    <w:bookmarkEnd w:id="136"/>
    <w:bookmarkStart w:id="137" w:name="p5.14-translation-comparison"/>
    <w:p>
      <w:pPr>
        <w:pStyle w:val="Heading1"/>
      </w:pPr>
      <w:r>
        <w:t xml:space="preserve">P5.14 — Translation Comparison</w:t>
      </w:r>
    </w:p>
    <w:p>
      <w:pPr>
        <w:pStyle w:val="FirstParagraph"/>
      </w:pPr>
      <w:r>
        <w:t xml:space="preserve">Parallel translation display.</w:t>
      </w:r>
    </w:p>
    <w:p>
      <w:r>
        <w:pict>
          <v:rect style="width:0;height:1.5pt" o:hralign="center" o:hrstd="t" o:hr="t"/>
        </w:pict>
      </w:r>
    </w:p>
    <w:bookmarkEnd w:id="137"/>
    <w:bookmarkStart w:id="138" w:name="p5.15-translation-difference-view"/>
    <w:p>
      <w:pPr>
        <w:pStyle w:val="Heading1"/>
      </w:pPr>
      <w:r>
        <w:t xml:space="preserve">P5.15 — Translation Difference View</w:t>
      </w:r>
    </w:p>
    <w:p>
      <w:pPr>
        <w:pStyle w:val="FirstParagraph"/>
      </w:pPr>
      <w:r>
        <w:t xml:space="preserve">Highlight differences without generating interpretation.</w:t>
      </w:r>
    </w:p>
    <w:p>
      <w:r>
        <w:pict>
          <v:rect style="width:0;height:1.5pt" o:hralign="center" o:hrstd="t" o:hr="t"/>
        </w:pict>
      </w:r>
    </w:p>
    <w:bookmarkEnd w:id="138"/>
    <w:bookmarkStart w:id="139" w:name="p5.16-p5-closeout"/>
    <w:p>
      <w:pPr>
        <w:pStyle w:val="Heading1"/>
      </w:pPr>
      <w:r>
        <w:t xml:space="preserve">P5.16 — P5 Closeout</w:t>
      </w:r>
    </w:p>
    <w:p>
      <w:r>
        <w:pict>
          <v:rect style="width:0;height:1.5pt" o:hralign="center" o:hrstd="t" o:hr="t"/>
        </w:pict>
      </w:r>
    </w:p>
    <w:bookmarkEnd w:id="139"/>
    <w:bookmarkStart w:id="140" w:name="phase-p6-resource-import-system"/>
    <w:p>
      <w:pPr>
        <w:pStyle w:val="Heading1"/>
      </w:pPr>
      <w:r>
        <w:t xml:space="preserve">PHASE P6 — RESOURCE IMPORT SYSTEM</w:t>
      </w:r>
    </w:p>
    <w:p>
      <w:r>
        <w:pict>
          <v:rect style="width:0;height:1.5pt" o:hralign="center" o:hrstd="t" o:hr="t"/>
        </w:pict>
      </w:r>
    </w:p>
    <w:bookmarkEnd w:id="140"/>
    <w:bookmarkStart w:id="141" w:name="p6.1-module-adapter-interface"/>
    <w:p>
      <w:pPr>
        <w:pStyle w:val="Heading1"/>
      </w:pPr>
      <w:r>
        <w:t xml:space="preserve">P6.1 — Module Adapter Interface</w:t>
      </w:r>
    </w:p>
    <w:p>
      <w:pPr>
        <w:pStyle w:val="FirstParagraph"/>
      </w:pPr>
      <w:r>
        <w:t xml:space="preserve">Implement:</w:t>
      </w:r>
    </w:p>
    <w:p>
      <w:pPr>
        <w:pStyle w:val="Compact"/>
        <w:numPr>
          <w:ilvl w:val="0"/>
          <w:numId w:val="1056"/>
        </w:numPr>
      </w:pPr>
      <w:r>
        <w:t xml:space="preserve">detect</w:t>
      </w:r>
    </w:p>
    <w:p>
      <w:pPr>
        <w:pStyle w:val="Compact"/>
        <w:numPr>
          <w:ilvl w:val="0"/>
          <w:numId w:val="1056"/>
        </w:numPr>
      </w:pPr>
      <w:r>
        <w:t xml:space="preserve">inspect</w:t>
      </w:r>
    </w:p>
    <w:p>
      <w:pPr>
        <w:pStyle w:val="Compact"/>
        <w:numPr>
          <w:ilvl w:val="0"/>
          <w:numId w:val="1056"/>
        </w:numPr>
      </w:pPr>
      <w:r>
        <w:t xml:space="preserve">validate</w:t>
      </w:r>
    </w:p>
    <w:p>
      <w:pPr>
        <w:pStyle w:val="Compact"/>
        <w:numPr>
          <w:ilvl w:val="0"/>
          <w:numId w:val="1056"/>
        </w:numPr>
      </w:pPr>
      <w:r>
        <w:t xml:space="preserve">convert</w:t>
      </w:r>
    </w:p>
    <w:p>
      <w:pPr>
        <w:pStyle w:val="Compact"/>
        <w:numPr>
          <w:ilvl w:val="0"/>
          <w:numId w:val="1056"/>
        </w:numPr>
      </w:pPr>
      <w:r>
        <w:t xml:space="preserve">install</w:t>
      </w:r>
    </w:p>
    <w:p>
      <w:r>
        <w:pict>
          <v:rect style="width:0;height:1.5pt" o:hralign="center" o:hrstd="t" o:hr="t"/>
        </w:pict>
      </w:r>
    </w:p>
    <w:bookmarkEnd w:id="141"/>
    <w:bookmarkStart w:id="142" w:name="p6.2-transactional-import-engine"/>
    <w:p>
      <w:pPr>
        <w:pStyle w:val="Heading1"/>
      </w:pPr>
      <w:r>
        <w:t xml:space="preserve">P6.2 — Transactional Import Engine</w:t>
      </w:r>
    </w:p>
    <w:p>
      <w:pPr>
        <w:pStyle w:val="FirstParagraph"/>
      </w:pPr>
      <w:r>
        <w:t xml:space="preserve">Partial imports must never appear installed.</w:t>
      </w:r>
    </w:p>
    <w:p>
      <w:r>
        <w:pict>
          <v:rect style="width:0;height:1.5pt" o:hralign="center" o:hrstd="t" o:hr="t"/>
        </w:pict>
      </w:r>
    </w:p>
    <w:bookmarkEnd w:id="142"/>
    <w:bookmarkStart w:id="143" w:name="p6.3-import-metadata-preview"/>
    <w:p>
      <w:pPr>
        <w:pStyle w:val="Heading1"/>
      </w:pPr>
      <w:r>
        <w:t xml:space="preserve">P6.3 — Import Metadata Preview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57"/>
        </w:numPr>
      </w:pPr>
      <w:r>
        <w:t xml:space="preserve">type</w:t>
      </w:r>
    </w:p>
    <w:p>
      <w:pPr>
        <w:pStyle w:val="Compact"/>
        <w:numPr>
          <w:ilvl w:val="0"/>
          <w:numId w:val="1057"/>
        </w:numPr>
      </w:pPr>
      <w:r>
        <w:t xml:space="preserve">language</w:t>
      </w:r>
    </w:p>
    <w:p>
      <w:pPr>
        <w:pStyle w:val="Compact"/>
        <w:numPr>
          <w:ilvl w:val="0"/>
          <w:numId w:val="1057"/>
        </w:numPr>
      </w:pPr>
      <w:r>
        <w:t xml:space="preserve">format</w:t>
      </w:r>
    </w:p>
    <w:p>
      <w:pPr>
        <w:pStyle w:val="Compact"/>
        <w:numPr>
          <w:ilvl w:val="0"/>
          <w:numId w:val="1057"/>
        </w:numPr>
      </w:pPr>
      <w:r>
        <w:t xml:space="preserve">features</w:t>
      </w:r>
    </w:p>
    <w:p>
      <w:pPr>
        <w:pStyle w:val="Compact"/>
        <w:numPr>
          <w:ilvl w:val="0"/>
          <w:numId w:val="1057"/>
        </w:numPr>
      </w:pPr>
      <w:r>
        <w:t xml:space="preserve">license</w:t>
      </w:r>
    </w:p>
    <w:p>
      <w:pPr>
        <w:pStyle w:val="Compact"/>
        <w:numPr>
          <w:ilvl w:val="0"/>
          <w:numId w:val="1057"/>
        </w:numPr>
      </w:pPr>
      <w:r>
        <w:t xml:space="preserve">red-letter support</w:t>
      </w:r>
    </w:p>
    <w:p>
      <w:pPr>
        <w:pStyle w:val="Compact"/>
        <w:numPr>
          <w:ilvl w:val="0"/>
          <w:numId w:val="1057"/>
        </w:numPr>
      </w:pPr>
      <w:r>
        <w:t xml:space="preserve">Strong’s support</w:t>
      </w:r>
    </w:p>
    <w:p>
      <w:r>
        <w:pict>
          <v:rect style="width:0;height:1.5pt" o:hralign="center" o:hrstd="t" o:hr="t"/>
        </w:pict>
      </w:r>
    </w:p>
    <w:bookmarkEnd w:id="143"/>
    <w:bookmarkStart w:id="144" w:name="p6.4-safe-markup-model"/>
    <w:p>
      <w:pPr>
        <w:pStyle w:val="Heading1"/>
      </w:pPr>
      <w:r>
        <w:t xml:space="preserve">P6.4 — Safe Markup Model</w:t>
      </w:r>
    </w:p>
    <w:p>
      <w:pPr>
        <w:pStyle w:val="FirstParagraph"/>
      </w:pPr>
      <w:r>
        <w:t xml:space="preserve">Implement strict allowed document structures for commentary/dictionary content.</w:t>
      </w:r>
    </w:p>
    <w:p>
      <w:r>
        <w:pict>
          <v:rect style="width:0;height:1.5pt" o:hralign="center" o:hrstd="t" o:hr="t"/>
        </w:pict>
      </w:r>
    </w:p>
    <w:bookmarkEnd w:id="144"/>
    <w:bookmarkStart w:id="145" w:name="p6.5-malicious-import-fixture-suite"/>
    <w:p>
      <w:pPr>
        <w:pStyle w:val="Heading1"/>
      </w:pPr>
      <w:r>
        <w:t xml:space="preserve">P6.5 — Malicious Import Fixture Suite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58"/>
        </w:numPr>
      </w:pPr>
      <w:r>
        <w:t xml:space="preserve">script</w:t>
      </w:r>
    </w:p>
    <w:p>
      <w:pPr>
        <w:pStyle w:val="Compact"/>
        <w:numPr>
          <w:ilvl w:val="0"/>
          <w:numId w:val="1058"/>
        </w:numPr>
      </w:pPr>
      <w:r>
        <w:t xml:space="preserve">event handler</w:t>
      </w:r>
    </w:p>
    <w:p>
      <w:pPr>
        <w:pStyle w:val="Compact"/>
        <w:numPr>
          <w:ilvl w:val="0"/>
          <w:numId w:val="1058"/>
        </w:numPr>
      </w:pPr>
      <w:r>
        <w:t xml:space="preserve">remote image</w:t>
      </w:r>
    </w:p>
    <w:p>
      <w:pPr>
        <w:pStyle w:val="Compact"/>
        <w:numPr>
          <w:ilvl w:val="0"/>
          <w:numId w:val="1058"/>
        </w:numPr>
      </w:pPr>
      <w:r>
        <w:t xml:space="preserve">malformed XML</w:t>
      </w:r>
    </w:p>
    <w:p>
      <w:pPr>
        <w:pStyle w:val="Compact"/>
        <w:numPr>
          <w:ilvl w:val="0"/>
          <w:numId w:val="1058"/>
        </w:numPr>
      </w:pPr>
      <w:r>
        <w:t xml:space="preserve">oversized nesting</w:t>
      </w:r>
    </w:p>
    <w:p>
      <w:pPr>
        <w:pStyle w:val="Compact"/>
        <w:numPr>
          <w:ilvl w:val="0"/>
          <w:numId w:val="1058"/>
        </w:numPr>
      </w:pPr>
      <w:r>
        <w:t xml:space="preserve">archive traversal</w:t>
      </w:r>
    </w:p>
    <w:p>
      <w:r>
        <w:pict>
          <v:rect style="width:0;height:1.5pt" o:hralign="center" o:hrstd="t" o:hr="t"/>
        </w:pict>
      </w:r>
    </w:p>
    <w:bookmarkEnd w:id="145"/>
    <w:bookmarkStart w:id="146" w:name="p6.6-plain-text-vpl-bible-adapter"/>
    <w:p>
      <w:pPr>
        <w:pStyle w:val="Heading1"/>
      </w:pPr>
      <w:r>
        <w:t xml:space="preserve">P6.6 — Plain Text / VPL Bible Adapter</w:t>
      </w:r>
    </w:p>
    <w:p>
      <w:pPr>
        <w:pStyle w:val="FirstParagraph"/>
      </w:pPr>
      <w:r>
        <w:t xml:space="preserve">Begin with the simplest external Bible format.</w:t>
      </w:r>
    </w:p>
    <w:p>
      <w:r>
        <w:pict>
          <v:rect style="width:0;height:1.5pt" o:hralign="center" o:hrstd="t" o:hr="t"/>
        </w:pict>
      </w:r>
    </w:p>
    <w:bookmarkEnd w:id="146"/>
    <w:bookmarkStart w:id="147" w:name="p6.7-osis-bible-adapter"/>
    <w:p>
      <w:pPr>
        <w:pStyle w:val="Heading1"/>
      </w:pPr>
      <w:r>
        <w:t xml:space="preserve">P6.7 — OSIS Bible Adapter</w:t>
      </w:r>
    </w:p>
    <w:p>
      <w:r>
        <w:pict>
          <v:rect style="width:0;height:1.5pt" o:hralign="center" o:hrstd="t" o:hr="t"/>
        </w:pict>
      </w:r>
    </w:p>
    <w:bookmarkEnd w:id="147"/>
    <w:bookmarkStart w:id="148" w:name="p6.8-sword-detection"/>
    <w:p>
      <w:pPr>
        <w:pStyle w:val="Heading1"/>
      </w:pPr>
      <w:r>
        <w:t xml:space="preserve">P6.8 — SWORD Detection</w:t>
      </w:r>
    </w:p>
    <w:p>
      <w:pPr>
        <w:pStyle w:val="FirstParagraph"/>
      </w:pPr>
      <w:r>
        <w:t xml:space="preserve">Read documented SWORD metadata safely.</w:t>
      </w:r>
    </w:p>
    <w:p>
      <w:r>
        <w:pict>
          <v:rect style="width:0;height:1.5pt" o:hralign="center" o:hrstd="t" o:hr="t"/>
        </w:pict>
      </w:r>
    </w:p>
    <w:bookmarkEnd w:id="148"/>
    <w:bookmarkStart w:id="149" w:name="p6.9-sword-uncompressed-bible-import"/>
    <w:p>
      <w:pPr>
        <w:pStyle w:val="Heading1"/>
      </w:pPr>
      <w:r>
        <w:t xml:space="preserve">P6.9 — SWORD Uncompressed Bible Import</w:t>
      </w:r>
    </w:p>
    <w:p>
      <w:r>
        <w:pict>
          <v:rect style="width:0;height:1.5pt" o:hralign="center" o:hrstd="t" o:hr="t"/>
        </w:pict>
      </w:r>
    </w:p>
    <w:bookmarkEnd w:id="149"/>
    <w:bookmarkStart w:id="150" w:name="p6.10-sword-compressed-bible-import"/>
    <w:p>
      <w:pPr>
        <w:pStyle w:val="Heading1"/>
      </w:pPr>
      <w:r>
        <w:t xml:space="preserve">P6.10 — SWORD Compressed Bible Import</w:t>
      </w:r>
    </w:p>
    <w:p>
      <w:r>
        <w:pict>
          <v:rect style="width:0;height:1.5pt" o:hralign="center" o:hrstd="t" o:hr="t"/>
        </w:pict>
      </w:r>
    </w:p>
    <w:bookmarkEnd w:id="150"/>
    <w:bookmarkStart w:id="151" w:name="p6.11-sword-strongs-bible-import"/>
    <w:p>
      <w:pPr>
        <w:pStyle w:val="Heading1"/>
      </w:pPr>
      <w:r>
        <w:t xml:space="preserve">P6.11 — SWORD Strong’s Bible Import</w:t>
      </w:r>
    </w:p>
    <w:p>
      <w:r>
        <w:pict>
          <v:rect style="width:0;height:1.5pt" o:hralign="center" o:hrstd="t" o:hr="t"/>
        </w:pict>
      </w:r>
    </w:p>
    <w:bookmarkEnd w:id="151"/>
    <w:bookmarkStart w:id="152" w:name="p6.12-commentary-adapter"/>
    <w:p>
      <w:pPr>
        <w:pStyle w:val="Heading1"/>
      </w:pPr>
      <w:r>
        <w:t xml:space="preserve">P6.12 — Commentary Adapter</w:t>
      </w:r>
    </w:p>
    <w:p>
      <w:r>
        <w:pict>
          <v:rect style="width:0;height:1.5pt" o:hralign="center" o:hrstd="t" o:hr="t"/>
        </w:pict>
      </w:r>
    </w:p>
    <w:bookmarkEnd w:id="152"/>
    <w:bookmarkStart w:id="153" w:name="p6.13-dictionary-lexicon-adapter"/>
    <w:p>
      <w:pPr>
        <w:pStyle w:val="Heading1"/>
      </w:pPr>
      <w:r>
        <w:t xml:space="preserve">P6.13 — Dictionary / Lexicon Adapter</w:t>
      </w:r>
    </w:p>
    <w:p>
      <w:r>
        <w:pict>
          <v:rect style="width:0;height:1.5pt" o:hralign="center" o:hrstd="t" o:hr="t"/>
        </w:pict>
      </w:r>
    </w:p>
    <w:bookmarkEnd w:id="153"/>
    <w:bookmarkStart w:id="154" w:name="p6.14-imported-module-indexing"/>
    <w:p>
      <w:pPr>
        <w:pStyle w:val="Heading1"/>
      </w:pPr>
      <w:r>
        <w:t xml:space="preserve">P6.14 — Imported Module Indexing</w:t>
      </w:r>
    </w:p>
    <w:p>
      <w:pPr>
        <w:pStyle w:val="FirstParagraph"/>
      </w:pPr>
      <w:r>
        <w:t xml:space="preserve">Build required search indexes after successful conversion.</w:t>
      </w:r>
    </w:p>
    <w:p>
      <w:r>
        <w:pict>
          <v:rect style="width:0;height:1.5pt" o:hralign="center" o:hrstd="t" o:hr="t"/>
        </w:pict>
      </w:r>
    </w:p>
    <w:bookmarkEnd w:id="154"/>
    <w:bookmarkStart w:id="155" w:name="p6.15-license-registry-integration"/>
    <w:p>
      <w:pPr>
        <w:pStyle w:val="Heading1"/>
      </w:pPr>
      <w:r>
        <w:t xml:space="preserve">P6.15 — License Registry Integration</w:t>
      </w:r>
    </w:p>
    <w:p>
      <w:pPr>
        <w:pStyle w:val="FirstParagraph"/>
      </w:pPr>
      <w:r>
        <w:t xml:space="preserve">Unknown license must remain visibly unknown.</w:t>
      </w:r>
    </w:p>
    <w:p>
      <w:r>
        <w:pict>
          <v:rect style="width:0;height:1.5pt" o:hralign="center" o:hrstd="t" o:hr="t"/>
        </w:pict>
      </w:r>
    </w:p>
    <w:bookmarkEnd w:id="155"/>
    <w:bookmarkStart w:id="156" w:name="p6.16-module-removal"/>
    <w:p>
      <w:pPr>
        <w:pStyle w:val="Heading1"/>
      </w:pPr>
      <w:r>
        <w:t xml:space="preserve">P6.16 — Module Removal</w:t>
      </w:r>
    </w:p>
    <w:p>
      <w:pPr>
        <w:pStyle w:val="FirstParagraph"/>
      </w:pPr>
      <w:r>
        <w:t xml:space="preserve">Safely remove installed resource while preserving unrelated annotations.</w:t>
      </w:r>
    </w:p>
    <w:p>
      <w:r>
        <w:pict>
          <v:rect style="width:0;height:1.5pt" o:hralign="center" o:hrstd="t" o:hr="t"/>
        </w:pict>
      </w:r>
    </w:p>
    <w:bookmarkEnd w:id="156"/>
    <w:bookmarkStart w:id="157" w:name="p6.17-import-performance-tests"/>
    <w:p>
      <w:pPr>
        <w:pStyle w:val="Heading1"/>
      </w:pPr>
      <w:r>
        <w:t xml:space="preserve">P6.17 — Import Performance Tests</w:t>
      </w:r>
    </w:p>
    <w:p>
      <w:pPr>
        <w:pStyle w:val="FirstParagraph"/>
      </w:pPr>
      <w:r>
        <w:t xml:space="preserve">Large imports must maintain responsive UI.</w:t>
      </w:r>
    </w:p>
    <w:p>
      <w:r>
        <w:pict>
          <v:rect style="width:0;height:1.5pt" o:hralign="center" o:hrstd="t" o:hr="t"/>
        </w:pict>
      </w:r>
    </w:p>
    <w:bookmarkEnd w:id="157"/>
    <w:bookmarkStart w:id="158" w:name="p6.18-p6-closeout"/>
    <w:p>
      <w:pPr>
        <w:pStyle w:val="Heading1"/>
      </w:pPr>
      <w:r>
        <w:t xml:space="preserve">P6.18 — P6 Closeout</w:t>
      </w:r>
    </w:p>
    <w:p>
      <w:r>
        <w:pict>
          <v:rect style="width:0;height:1.5pt" o:hralign="center" o:hrstd="t" o:hr="t"/>
        </w:pict>
      </w:r>
    </w:p>
    <w:bookmarkEnd w:id="158"/>
    <w:bookmarkStart w:id="159" w:name="phase-p7-natural-language-verse-finder"/>
    <w:p>
      <w:pPr>
        <w:pStyle w:val="Heading1"/>
      </w:pPr>
      <w:r>
        <w:t xml:space="preserve">PHASE P7 — NATURAL-LANGUAGE VERSE FINDER</w:t>
      </w:r>
    </w:p>
    <w:p>
      <w:pPr>
        <w:pStyle w:val="FirstParagraph"/>
      </w:pPr>
      <w:r>
        <w:t xml:space="preserve">Do not begin P7 until exact search is proven correct.</w:t>
      </w:r>
    </w:p>
    <w:p>
      <w:r>
        <w:pict>
          <v:rect style="width:0;height:1.5pt" o:hralign="center" o:hrstd="t" o:hr="t"/>
        </w:pict>
      </w:r>
    </w:p>
    <w:bookmarkEnd w:id="159"/>
    <w:bookmarkStart w:id="160" w:name="p7.1-verse-finder-evaluation-corpus"/>
    <w:p>
      <w:pPr>
        <w:pStyle w:val="Heading1"/>
      </w:pPr>
      <w:r>
        <w:t xml:space="preserve">P7.1 — Verse Finder Evaluation Corpus</w:t>
      </w:r>
    </w:p>
    <w:p>
      <w:pPr>
        <w:pStyle w:val="FirstParagraph"/>
      </w:pPr>
      <w:r>
        <w:t xml:space="preserve">Create hundreds of human-style queries.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59"/>
        </w:numPr>
      </w:pPr>
      <w:r>
        <w:t xml:space="preserve">don’t worry about tomorrow</w:t>
      </w:r>
    </w:p>
    <w:p>
      <w:pPr>
        <w:pStyle w:val="Compact"/>
        <w:numPr>
          <w:ilvl w:val="0"/>
          <w:numId w:val="1059"/>
        </w:numPr>
      </w:pPr>
      <w:r>
        <w:t xml:space="preserve">iron sharpens iron</w:t>
      </w:r>
    </w:p>
    <w:p>
      <w:pPr>
        <w:pStyle w:val="Compact"/>
        <w:numPr>
          <w:ilvl w:val="0"/>
          <w:numId w:val="1059"/>
        </w:numPr>
      </w:pPr>
      <w:r>
        <w:t xml:space="preserve">helped angels without knowing</w:t>
      </w:r>
    </w:p>
    <w:p>
      <w:pPr>
        <w:pStyle w:val="Compact"/>
        <w:numPr>
          <w:ilvl w:val="0"/>
          <w:numId w:val="1059"/>
        </w:numPr>
      </w:pPr>
      <w:r>
        <w:t xml:space="preserve">God uses weak things</w:t>
      </w:r>
    </w:p>
    <w:p>
      <w:pPr>
        <w:pStyle w:val="Compact"/>
        <w:numPr>
          <w:ilvl w:val="0"/>
          <w:numId w:val="1059"/>
        </w:numPr>
      </w:pPr>
      <w:r>
        <w:t xml:space="preserve">nothing separates us from God’s love</w:t>
      </w:r>
    </w:p>
    <w:p>
      <w:r>
        <w:pict>
          <v:rect style="width:0;height:1.5pt" o:hralign="center" o:hrstd="t" o:hr="t"/>
        </w:pict>
      </w:r>
    </w:p>
    <w:bookmarkEnd w:id="160"/>
    <w:bookmarkStart w:id="161" w:name="p7.2-query-normalizer"/>
    <w:p>
      <w:pPr>
        <w:pStyle w:val="Heading1"/>
      </w:pPr>
      <w:r>
        <w:t xml:space="preserve">P7.2 — Query Normalizer</w:t>
      </w:r>
    </w:p>
    <w:p>
      <w:pPr>
        <w:pStyle w:val="FirstParagraph"/>
      </w:pPr>
      <w:r>
        <w:t xml:space="preserve">Handle:</w:t>
      </w:r>
    </w:p>
    <w:p>
      <w:pPr>
        <w:pStyle w:val="Compact"/>
        <w:numPr>
          <w:ilvl w:val="0"/>
          <w:numId w:val="1060"/>
        </w:numPr>
      </w:pPr>
      <w:r>
        <w:t xml:space="preserve">punctuation</w:t>
      </w:r>
    </w:p>
    <w:p>
      <w:pPr>
        <w:pStyle w:val="Compact"/>
        <w:numPr>
          <w:ilvl w:val="0"/>
          <w:numId w:val="1060"/>
        </w:numPr>
      </w:pPr>
      <w:r>
        <w:t xml:space="preserve">common stop words</w:t>
      </w:r>
    </w:p>
    <w:p>
      <w:pPr>
        <w:pStyle w:val="Compact"/>
        <w:numPr>
          <w:ilvl w:val="0"/>
          <w:numId w:val="1060"/>
        </w:numPr>
      </w:pPr>
      <w:r>
        <w:t xml:space="preserve">spelling variants</w:t>
      </w:r>
    </w:p>
    <w:p>
      <w:pPr>
        <w:pStyle w:val="Compact"/>
        <w:numPr>
          <w:ilvl w:val="0"/>
          <w:numId w:val="1060"/>
        </w:numPr>
      </w:pPr>
      <w:r>
        <w:t xml:space="preserve">contractions</w:t>
      </w:r>
    </w:p>
    <w:p>
      <w:r>
        <w:pict>
          <v:rect style="width:0;height:1.5pt" o:hralign="center" o:hrstd="t" o:hr="t"/>
        </w:pict>
      </w:r>
    </w:p>
    <w:bookmarkEnd w:id="161"/>
    <w:bookmarkStart w:id="162" w:name="p7.3-synonym-dataset"/>
    <w:p>
      <w:pPr>
        <w:pStyle w:val="Heading1"/>
      </w:pPr>
      <w:r>
        <w:t xml:space="preserve">P7.3 — Synonym Dataset</w:t>
      </w:r>
    </w:p>
    <w:p>
      <w:pPr>
        <w:pStyle w:val="FirstParagraph"/>
      </w:pPr>
      <w:r>
        <w:t xml:space="preserve">Offline, versioned biblical/common-language synonym map.</w:t>
      </w:r>
    </w:p>
    <w:p>
      <w:r>
        <w:pict>
          <v:rect style="width:0;height:1.5pt" o:hralign="center" o:hrstd="t" o:hr="t"/>
        </w:pict>
      </w:r>
    </w:p>
    <w:bookmarkEnd w:id="162"/>
    <w:bookmarkStart w:id="163" w:name="p7.4-biblical-concept-dataset"/>
    <w:p>
      <w:pPr>
        <w:pStyle w:val="Heading1"/>
      </w:pPr>
      <w:r>
        <w:t xml:space="preserve">P7.4 — Biblical Concept Dataset</w:t>
      </w:r>
    </w:p>
    <w:p>
      <w:pPr>
        <w:pStyle w:val="FirstParagraph"/>
      </w:pPr>
      <w:r>
        <w:t xml:space="preserve">Concepts such as:</w:t>
      </w:r>
    </w:p>
    <w:p>
      <w:pPr>
        <w:pStyle w:val="Compact"/>
        <w:numPr>
          <w:ilvl w:val="0"/>
          <w:numId w:val="1061"/>
        </w:numPr>
      </w:pPr>
      <w:r>
        <w:t xml:space="preserve">hospitality</w:t>
      </w:r>
    </w:p>
    <w:p>
      <w:pPr>
        <w:pStyle w:val="Compact"/>
        <w:numPr>
          <w:ilvl w:val="0"/>
          <w:numId w:val="1061"/>
        </w:numPr>
      </w:pPr>
      <w:r>
        <w:t xml:space="preserve">forgiveness</w:t>
      </w:r>
    </w:p>
    <w:p>
      <w:pPr>
        <w:pStyle w:val="Compact"/>
        <w:numPr>
          <w:ilvl w:val="0"/>
          <w:numId w:val="1061"/>
        </w:numPr>
      </w:pPr>
      <w:r>
        <w:t xml:space="preserve">resurrection</w:t>
      </w:r>
    </w:p>
    <w:p>
      <w:pPr>
        <w:pStyle w:val="Compact"/>
        <w:numPr>
          <w:ilvl w:val="0"/>
          <w:numId w:val="1061"/>
        </w:numPr>
      </w:pPr>
      <w:r>
        <w:t xml:space="preserve">worry</w:t>
      </w:r>
    </w:p>
    <w:p>
      <w:pPr>
        <w:pStyle w:val="Compact"/>
        <w:numPr>
          <w:ilvl w:val="0"/>
          <w:numId w:val="1061"/>
        </w:numPr>
      </w:pPr>
      <w:r>
        <w:t xml:space="preserve">faith</w:t>
      </w:r>
    </w:p>
    <w:p>
      <w:pPr>
        <w:pStyle w:val="Compact"/>
        <w:numPr>
          <w:ilvl w:val="0"/>
          <w:numId w:val="1061"/>
        </w:numPr>
      </w:pPr>
      <w:r>
        <w:t xml:space="preserve">repentance</w:t>
      </w:r>
    </w:p>
    <w:p>
      <w:pPr>
        <w:pStyle w:val="FirstParagraph"/>
      </w:pPr>
      <w:r>
        <w:t xml:space="preserve">linked to terminology and passages.</w:t>
      </w:r>
    </w:p>
    <w:p>
      <w:r>
        <w:pict>
          <v:rect style="width:0;height:1.5pt" o:hralign="center" o:hrstd="t" o:hr="t"/>
        </w:pict>
      </w:r>
    </w:p>
    <w:bookmarkEnd w:id="163"/>
    <w:bookmarkStart w:id="164" w:name="p7.5-candidate-generation"/>
    <w:p>
      <w:pPr>
        <w:pStyle w:val="Heading1"/>
      </w:pPr>
      <w:r>
        <w:t xml:space="preserve">P7.5 — Candidate Generation</w:t>
      </w:r>
    </w:p>
    <w:p>
      <w:pPr>
        <w:pStyle w:val="FirstParagraph"/>
      </w:pPr>
      <w:r>
        <w:t xml:space="preserve">Use existing exact indexes to retrieve plausible verses.</w:t>
      </w:r>
    </w:p>
    <w:p>
      <w:r>
        <w:pict>
          <v:rect style="width:0;height:1.5pt" o:hralign="center" o:hrstd="t" o:hr="t"/>
        </w:pict>
      </w:r>
    </w:p>
    <w:bookmarkEnd w:id="164"/>
    <w:bookmarkStart w:id="165" w:name="p7.6-lexical-ranking"/>
    <w:p>
      <w:pPr>
        <w:pStyle w:val="Heading1"/>
      </w:pPr>
      <w:r>
        <w:t xml:space="preserve">P7.6 — Lexical Ranking</w:t>
      </w:r>
    </w:p>
    <w:p>
      <w:pPr>
        <w:pStyle w:val="FirstParagraph"/>
      </w:pPr>
      <w:r>
        <w:t xml:space="preserve">Initial deterministic ranking engine.</w:t>
      </w:r>
    </w:p>
    <w:p>
      <w:r>
        <w:pict>
          <v:rect style="width:0;height:1.5pt" o:hralign="center" o:hrstd="t" o:hr="t"/>
        </w:pict>
      </w:r>
    </w:p>
    <w:bookmarkEnd w:id="165"/>
    <w:bookmarkStart w:id="166" w:name="p7.7-phrase-similarity"/>
    <w:p>
      <w:pPr>
        <w:pStyle w:val="Heading1"/>
      </w:pPr>
      <w:r>
        <w:t xml:space="preserve">P7.7 — Phrase Similarity</w:t>
      </w:r>
    </w:p>
    <w:p>
      <w:r>
        <w:pict>
          <v:rect style="width:0;height:1.5pt" o:hralign="center" o:hrstd="t" o:hr="t"/>
        </w:pict>
      </w:r>
    </w:p>
    <w:bookmarkEnd w:id="166"/>
    <w:bookmarkStart w:id="167" w:name="p7.8-rare-term-weighting"/>
    <w:p>
      <w:pPr>
        <w:pStyle w:val="Heading1"/>
      </w:pPr>
      <w:r>
        <w:t xml:space="preserve">P7.8 — Rare-Term Weighting</w:t>
      </w:r>
    </w:p>
    <w:p>
      <w:pPr>
        <w:pStyle w:val="FirstParagraph"/>
      </w:pPr>
      <w:r>
        <w:t xml:space="preserve">Distinctive query terms receive appropriate influence.</w:t>
      </w:r>
    </w:p>
    <w:p>
      <w:r>
        <w:pict>
          <v:rect style="width:0;height:1.5pt" o:hralign="center" o:hrstd="t" o:hr="t"/>
        </w:pict>
      </w:r>
    </w:p>
    <w:bookmarkEnd w:id="167"/>
    <w:bookmarkStart w:id="168" w:name="p7.9-entity-signals"/>
    <w:p>
      <w:pPr>
        <w:pStyle w:val="Heading1"/>
      </w:pPr>
      <w:r>
        <w:t xml:space="preserve">P7.9 — Entity Signals</w:t>
      </w:r>
    </w:p>
    <w:p>
      <w:pPr>
        <w:pStyle w:val="FirstParagraph"/>
      </w:pPr>
      <w:r>
        <w:t xml:space="preserve">Recognize:</w:t>
      </w:r>
    </w:p>
    <w:p>
      <w:pPr>
        <w:pStyle w:val="Compact"/>
        <w:numPr>
          <w:ilvl w:val="0"/>
          <w:numId w:val="1062"/>
        </w:numPr>
      </w:pPr>
      <w:r>
        <w:t xml:space="preserve">people</w:t>
      </w:r>
    </w:p>
    <w:p>
      <w:pPr>
        <w:pStyle w:val="Compact"/>
        <w:numPr>
          <w:ilvl w:val="0"/>
          <w:numId w:val="1062"/>
        </w:numPr>
      </w:pPr>
      <w:r>
        <w:t xml:space="preserve">places</w:t>
      </w:r>
    </w:p>
    <w:p>
      <w:pPr>
        <w:pStyle w:val="Compact"/>
        <w:numPr>
          <w:ilvl w:val="0"/>
          <w:numId w:val="1062"/>
        </w:numPr>
      </w:pPr>
      <w:r>
        <w:t xml:space="preserve">events</w:t>
      </w:r>
    </w:p>
    <w:p>
      <w:r>
        <w:pict>
          <v:rect style="width:0;height:1.5pt" o:hralign="center" o:hrstd="t" o:hr="t"/>
        </w:pict>
      </w:r>
    </w:p>
    <w:bookmarkEnd w:id="168"/>
    <w:bookmarkStart w:id="169" w:name="p7.10-topic-signals"/>
    <w:p>
      <w:pPr>
        <w:pStyle w:val="Heading1"/>
      </w:pPr>
      <w:r>
        <w:t xml:space="preserve">P7.10 — Topic Signals</w:t>
      </w:r>
    </w:p>
    <w:p>
      <w:r>
        <w:pict>
          <v:rect style="width:0;height:1.5pt" o:hralign="center" o:hrstd="t" o:hr="t"/>
        </w:pict>
      </w:r>
    </w:p>
    <w:bookmarkEnd w:id="169"/>
    <w:bookmarkStart w:id="170" w:name="p7.11-cross-reference-signals"/>
    <w:p>
      <w:pPr>
        <w:pStyle w:val="Heading1"/>
      </w:pPr>
      <w:r>
        <w:t xml:space="preserve">P7.11 — Cross-Reference Signals</w:t>
      </w:r>
    </w:p>
    <w:p>
      <w:r>
        <w:pict>
          <v:rect style="width:0;height:1.5pt" o:hralign="center" o:hrstd="t" o:hr="t"/>
        </w:pict>
      </w:r>
    </w:p>
    <w:bookmarkEnd w:id="170"/>
    <w:bookmarkStart w:id="171" w:name="p7.12-confidence-calibration"/>
    <w:p>
      <w:pPr>
        <w:pStyle w:val="Heading1"/>
      </w:pPr>
      <w:r>
        <w:t xml:space="preserve">P7.12 — Confidence Calibration</w:t>
      </w:r>
    </w:p>
    <w:p>
      <w:pPr>
        <w:pStyle w:val="FirstParagraph"/>
      </w:pPr>
      <w:r>
        <w:t xml:space="preserve">Convert ranking into user-facing confidence.</w:t>
      </w:r>
    </w:p>
    <w:p>
      <w:r>
        <w:pict>
          <v:rect style="width:0;height:1.5pt" o:hralign="center" o:hrstd="t" o:hr="t"/>
        </w:pict>
      </w:r>
    </w:p>
    <w:bookmarkEnd w:id="171"/>
    <w:bookmarkStart w:id="172" w:name="p7.13-match-explanation"/>
    <w:p>
      <w:pPr>
        <w:pStyle w:val="Heading1"/>
      </w:pPr>
      <w:r>
        <w:t xml:space="preserve">P7.13 — Match Explanation</w:t>
      </w:r>
    </w:p>
    <w:p>
      <w:pPr>
        <w:pStyle w:val="FirstParagraph"/>
      </w:pPr>
      <w:r>
        <w:t xml:space="preserve">Display why a result matched.</w:t>
      </w:r>
    </w:p>
    <w:p>
      <w:r>
        <w:pict>
          <v:rect style="width:0;height:1.5pt" o:hralign="center" o:hrstd="t" o:hr="t"/>
        </w:pict>
      </w:r>
    </w:p>
    <w:bookmarkEnd w:id="172"/>
    <w:bookmarkStart w:id="173" w:name="p7.14-no-fabrication-guard"/>
    <w:p>
      <w:pPr>
        <w:pStyle w:val="Heading1"/>
      </w:pPr>
      <w:r>
        <w:t xml:space="preserve">P7.14 — No-Fabrication Guard</w:t>
      </w:r>
    </w:p>
    <w:p>
      <w:pPr>
        <w:pStyle w:val="FirstParagraph"/>
      </w:pPr>
      <w:r>
        <w:t xml:space="preserve">Verse text must always be fetched from installed module.</w:t>
      </w:r>
    </w:p>
    <w:p>
      <w:pPr>
        <w:pStyle w:val="BodyText"/>
      </w:pPr>
      <w:r>
        <w:t xml:space="preserve">Test deliberately malformed candidate references.</w:t>
      </w:r>
    </w:p>
    <w:p>
      <w:r>
        <w:pict>
          <v:rect style="width:0;height:1.5pt" o:hralign="center" o:hrstd="t" o:hr="t"/>
        </w:pict>
      </w:r>
    </w:p>
    <w:bookmarkEnd w:id="173"/>
    <w:bookmarkStart w:id="174" w:name="p7.15-context-guard"/>
    <w:p>
      <w:pPr>
        <w:pStyle w:val="Heading1"/>
      </w:pPr>
      <w:r>
        <w:t xml:space="preserve">P7.15 — Context Guard</w:t>
      </w:r>
    </w:p>
    <w:p>
      <w:pPr>
        <w:pStyle w:val="FirstParagraph"/>
      </w:pPr>
      <w:r>
        <w:t xml:space="preserve">Search results offer:</w:t>
      </w:r>
    </w:p>
    <w:p>
      <w:pPr>
        <w:pStyle w:val="BodyText"/>
      </w:pPr>
      <w:r>
        <w:rPr>
          <w:b/>
          <w:bCs/>
        </w:rPr>
        <w:t xml:space="preserve">View in Context</w:t>
      </w:r>
    </w:p>
    <w:p>
      <w:r>
        <w:pict>
          <v:rect style="width:0;height:1.5pt" o:hralign="center" o:hrstd="t" o:hr="t"/>
        </w:pict>
      </w:r>
    </w:p>
    <w:bookmarkEnd w:id="174"/>
    <w:bookmarkStart w:id="175" w:name="p7.16-quality-metrics"/>
    <w:p>
      <w:pPr>
        <w:pStyle w:val="Heading1"/>
      </w:pPr>
      <w:r>
        <w:t xml:space="preserve">P7.16 — Quality Metrics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063"/>
        </w:numPr>
      </w:pPr>
      <w:r>
        <w:t xml:space="preserve">Top-1</w:t>
      </w:r>
    </w:p>
    <w:p>
      <w:pPr>
        <w:pStyle w:val="Compact"/>
        <w:numPr>
          <w:ilvl w:val="0"/>
          <w:numId w:val="1063"/>
        </w:numPr>
      </w:pPr>
      <w:r>
        <w:t xml:space="preserve">Top-3</w:t>
      </w:r>
    </w:p>
    <w:p>
      <w:pPr>
        <w:pStyle w:val="Compact"/>
        <w:numPr>
          <w:ilvl w:val="0"/>
          <w:numId w:val="1063"/>
        </w:numPr>
      </w:pPr>
      <w:r>
        <w:t xml:space="preserve">Top-5</w:t>
      </w:r>
    </w:p>
    <w:p>
      <w:pPr>
        <w:pStyle w:val="Compact"/>
        <w:numPr>
          <w:ilvl w:val="0"/>
          <w:numId w:val="1063"/>
        </w:numPr>
      </w:pPr>
      <w:r>
        <w:t xml:space="preserve">false positives</w:t>
      </w:r>
    </w:p>
    <w:p>
      <w:pPr>
        <w:pStyle w:val="Compact"/>
        <w:numPr>
          <w:ilvl w:val="0"/>
          <w:numId w:val="1063"/>
        </w:numPr>
      </w:pPr>
      <w:r>
        <w:t xml:space="preserve">latency</w:t>
      </w:r>
    </w:p>
    <w:p>
      <w:pPr>
        <w:pStyle w:val="Compact"/>
        <w:numPr>
          <w:ilvl w:val="0"/>
          <w:numId w:val="1063"/>
        </w:numPr>
      </w:pPr>
      <w:r>
        <w:t xml:space="preserve">confidence calibration</w:t>
      </w:r>
    </w:p>
    <w:p>
      <w:r>
        <w:pict>
          <v:rect style="width:0;height:1.5pt" o:hralign="center" o:hrstd="t" o:hr="t"/>
        </w:pict>
      </w:r>
    </w:p>
    <w:bookmarkEnd w:id="175"/>
    <w:bookmarkStart w:id="176" w:name="p7.17-search-regression-harness"/>
    <w:p>
      <w:pPr>
        <w:pStyle w:val="Heading1"/>
      </w:pPr>
      <w:r>
        <w:t xml:space="preserve">P7.17 — Search Regression Harness</w:t>
      </w:r>
    </w:p>
    <w:p>
      <w:pPr>
        <w:pStyle w:val="FirstParagraph"/>
      </w:pPr>
      <w:r>
        <w:t xml:space="preserve">Every algorithm change reruns the evaluation corpus.</w:t>
      </w:r>
    </w:p>
    <w:p>
      <w:r>
        <w:pict>
          <v:rect style="width:0;height:1.5pt" o:hralign="center" o:hrstd="t" o:hr="t"/>
        </w:pict>
      </w:r>
    </w:p>
    <w:bookmarkEnd w:id="176"/>
    <w:bookmarkStart w:id="177" w:name="X1702f4f565d8fdb5441dab9248d15b5cf335650"/>
    <w:p>
      <w:pPr>
        <w:pStyle w:val="Heading1"/>
      </w:pPr>
      <w:r>
        <w:t xml:space="preserve">P7.18 — Optional Local Vector Investigation</w:t>
      </w:r>
    </w:p>
    <w:p>
      <w:pPr>
        <w:pStyle w:val="FirstParagraph"/>
      </w:pPr>
      <w:r>
        <w:t xml:space="preserve">Only after deterministic baseline succeeds.</w:t>
      </w:r>
    </w:p>
    <w:p>
      <w:pPr>
        <w:pStyle w:val="BodyText"/>
      </w:pPr>
      <w:r>
        <w:t xml:space="preserve">This packet is research-only unless formally approved.</w:t>
      </w:r>
    </w:p>
    <w:p>
      <w:pPr>
        <w:pStyle w:val="BodyText"/>
      </w:pPr>
      <w:r>
        <w:t xml:space="preserve">No cloud embedding dependency.</w:t>
      </w:r>
    </w:p>
    <w:p>
      <w:r>
        <w:pict>
          <v:rect style="width:0;height:1.5pt" o:hralign="center" o:hrstd="t" o:hr="t"/>
        </w:pict>
      </w:r>
    </w:p>
    <w:bookmarkEnd w:id="177"/>
    <w:bookmarkStart w:id="178" w:name="p7.19-p7-closeout"/>
    <w:p>
      <w:pPr>
        <w:pStyle w:val="Heading1"/>
      </w:pPr>
      <w:r>
        <w:t xml:space="preserve">P7.19 — P7 Closeout</w:t>
      </w:r>
    </w:p>
    <w:p>
      <w:r>
        <w:pict>
          <v:rect style="width:0;height:1.5pt" o:hralign="center" o:hrstd="t" o:hr="t"/>
        </w:pict>
      </w:r>
    </w:p>
    <w:bookmarkEnd w:id="178"/>
    <w:bookmarkStart w:id="179" w:name="phase-p8-connected-scripture"/>
    <w:p>
      <w:pPr>
        <w:pStyle w:val="Heading1"/>
      </w:pPr>
      <w:r>
        <w:t xml:space="preserve">PHASE P8 — CONNECTED SCRIPTURE</w:t>
      </w:r>
    </w:p>
    <w:p>
      <w:r>
        <w:pict>
          <v:rect style="width:0;height:1.5pt" o:hralign="center" o:hrstd="t" o:hr="t"/>
        </w:pict>
      </w:r>
    </w:p>
    <w:bookmarkEnd w:id="179"/>
    <w:bookmarkStart w:id="180" w:name="p8.1-cross-reference-data-model"/>
    <w:p>
      <w:pPr>
        <w:pStyle w:val="Heading1"/>
      </w:pPr>
      <w:r>
        <w:t xml:space="preserve">P8.1 — Cross-Reference Data Model</w:t>
      </w:r>
    </w:p>
    <w:p>
      <w:r>
        <w:pict>
          <v:rect style="width:0;height:1.5pt" o:hralign="center" o:hrstd="t" o:hr="t"/>
        </w:pict>
      </w:r>
    </w:p>
    <w:bookmarkEnd w:id="180"/>
    <w:bookmarkStart w:id="181" w:name="p8.2-cross-reference-panel"/>
    <w:p>
      <w:pPr>
        <w:pStyle w:val="Heading1"/>
      </w:pPr>
      <w:r>
        <w:t xml:space="preserve">P8.2 — Cross-Reference Panel</w:t>
      </w:r>
    </w:p>
    <w:p>
      <w:r>
        <w:pict>
          <v:rect style="width:0;height:1.5pt" o:hralign="center" o:hrstd="t" o:hr="t"/>
        </w:pict>
      </w:r>
    </w:p>
    <w:bookmarkEnd w:id="181"/>
    <w:bookmarkStart w:id="182" w:name="p8.3-cross-reference-graph-engine"/>
    <w:p>
      <w:pPr>
        <w:pStyle w:val="Heading1"/>
      </w:pPr>
      <w:r>
        <w:t xml:space="preserve">P8.3 — Cross-Reference Graph Engine</w:t>
      </w:r>
    </w:p>
    <w:p>
      <w:pPr>
        <w:pStyle w:val="FirstParagraph"/>
      </w:pPr>
      <w:r>
        <w:t xml:space="preserve">Load only immediate neighbors.</w:t>
      </w:r>
    </w:p>
    <w:p>
      <w:r>
        <w:pict>
          <v:rect style="width:0;height:1.5pt" o:hralign="center" o:hrstd="t" o:hr="t"/>
        </w:pict>
      </w:r>
    </w:p>
    <w:bookmarkEnd w:id="182"/>
    <w:bookmarkStart w:id="183" w:name="p8.4-mobile-graph-interaction"/>
    <w:p>
      <w:pPr>
        <w:pStyle w:val="Heading1"/>
      </w:pPr>
      <w:r>
        <w:t xml:space="preserve">P8.4 — Mobile Graph Interaction</w:t>
      </w:r>
    </w:p>
    <w:p>
      <w:pPr>
        <w:pStyle w:val="FirstParagraph"/>
      </w:pPr>
      <w:r>
        <w:t xml:space="preserve">Pan and pinch/zoom.</w:t>
      </w:r>
    </w:p>
    <w:p>
      <w:r>
        <w:pict>
          <v:rect style="width:0;height:1.5pt" o:hralign="center" o:hrstd="t" o:hr="t"/>
        </w:pict>
      </w:r>
    </w:p>
    <w:bookmarkEnd w:id="183"/>
    <w:bookmarkStart w:id="184" w:name="p8.5-user-scripture-chains"/>
    <w:p>
      <w:pPr>
        <w:pStyle w:val="Heading1"/>
      </w:pPr>
      <w:r>
        <w:t xml:space="preserve">P8.5 — User Scripture Chains</w:t>
      </w:r>
    </w:p>
    <w:p>
      <w:r>
        <w:pict>
          <v:rect style="width:0;height:1.5pt" o:hralign="center" o:hrstd="t" o:hr="t"/>
        </w:pict>
      </w:r>
    </w:p>
    <w:bookmarkEnd w:id="184"/>
    <w:bookmarkStart w:id="185" w:name="p8.6-ot-quotation-dataset"/>
    <w:p>
      <w:pPr>
        <w:pStyle w:val="Heading1"/>
      </w:pPr>
      <w:r>
        <w:t xml:space="preserve">P8.6 — OT Quotation Dataset</w:t>
      </w:r>
    </w:p>
    <w:p>
      <w:pPr>
        <w:pStyle w:val="FirstParagraph"/>
      </w:pPr>
      <w:r>
        <w:t xml:space="preserve">Distinguish:</w:t>
      </w:r>
    </w:p>
    <w:p>
      <w:pPr>
        <w:pStyle w:val="Compact"/>
        <w:numPr>
          <w:ilvl w:val="0"/>
          <w:numId w:val="1064"/>
        </w:numPr>
      </w:pPr>
      <w:r>
        <w:t xml:space="preserve">explicit quote</w:t>
      </w:r>
    </w:p>
    <w:p>
      <w:pPr>
        <w:pStyle w:val="Compact"/>
        <w:numPr>
          <w:ilvl w:val="0"/>
          <w:numId w:val="1064"/>
        </w:numPr>
      </w:pPr>
      <w:r>
        <w:t xml:space="preserve">probable allusion</w:t>
      </w:r>
    </w:p>
    <w:p>
      <w:pPr>
        <w:pStyle w:val="Compact"/>
        <w:numPr>
          <w:ilvl w:val="0"/>
          <w:numId w:val="1064"/>
        </w:numPr>
      </w:pPr>
      <w:r>
        <w:t xml:space="preserve">thematic relationship</w:t>
      </w:r>
    </w:p>
    <w:p>
      <w:r>
        <w:pict>
          <v:rect style="width:0;height:1.5pt" o:hralign="center" o:hrstd="t" o:hr="t"/>
        </w:pict>
      </w:r>
    </w:p>
    <w:bookmarkEnd w:id="185"/>
    <w:bookmarkStart w:id="186" w:name="p8.7-otnt-quotation-explorer"/>
    <w:p>
      <w:pPr>
        <w:pStyle w:val="Heading1"/>
      </w:pPr>
      <w:r>
        <w:t xml:space="preserve">P8.7 — OT/NT Quotation Explorer</w:t>
      </w:r>
    </w:p>
    <w:p>
      <w:r>
        <w:pict>
          <v:rect style="width:0;height:1.5pt" o:hralign="center" o:hrstd="t" o:hr="t"/>
        </w:pict>
      </w:r>
    </w:p>
    <w:bookmarkEnd w:id="186"/>
    <w:bookmarkStart w:id="187" w:name="p8.8-gospel-parallel-model"/>
    <w:p>
      <w:pPr>
        <w:pStyle w:val="Heading1"/>
      </w:pPr>
      <w:r>
        <w:t xml:space="preserve">P8.8 — Gospel Parallel Model</w:t>
      </w:r>
    </w:p>
    <w:p>
      <w:r>
        <w:pict>
          <v:rect style="width:0;height:1.5pt" o:hralign="center" o:hrstd="t" o:hr="t"/>
        </w:pict>
      </w:r>
    </w:p>
    <w:bookmarkEnd w:id="187"/>
    <w:bookmarkStart w:id="188" w:name="p8.9-gospel-harmony-viewer"/>
    <w:p>
      <w:pPr>
        <w:pStyle w:val="Heading1"/>
      </w:pPr>
      <w:r>
        <w:t xml:space="preserve">P8.9 — Gospel Harmony Viewer</w:t>
      </w:r>
    </w:p>
    <w:p>
      <w:r>
        <w:pict>
          <v:rect style="width:0;height:1.5pt" o:hralign="center" o:hrstd="t" o:hr="t"/>
        </w:pict>
      </w:r>
    </w:p>
    <w:bookmarkEnd w:id="188"/>
    <w:bookmarkStart w:id="189" w:name="p8.10-passage-inspector"/>
    <w:p>
      <w:pPr>
        <w:pStyle w:val="Heading1"/>
      </w:pPr>
      <w:r>
        <w:t xml:space="preserve">P8.10 — Passage Inspector</w:t>
      </w:r>
    </w:p>
    <w:p>
      <w:pPr>
        <w:pStyle w:val="FirstParagraph"/>
      </w:pPr>
      <w:r>
        <w:t xml:space="preserve">Integrate:</w:t>
      </w:r>
    </w:p>
    <w:p>
      <w:pPr>
        <w:pStyle w:val="Compact"/>
        <w:numPr>
          <w:ilvl w:val="0"/>
          <w:numId w:val="1065"/>
        </w:numPr>
      </w:pPr>
      <w:r>
        <w:t xml:space="preserve">Text</w:t>
      </w:r>
    </w:p>
    <w:p>
      <w:pPr>
        <w:pStyle w:val="Compact"/>
        <w:numPr>
          <w:ilvl w:val="0"/>
          <w:numId w:val="1065"/>
        </w:numPr>
      </w:pPr>
      <w:r>
        <w:t xml:space="preserve">Words</w:t>
      </w:r>
    </w:p>
    <w:p>
      <w:pPr>
        <w:pStyle w:val="Compact"/>
        <w:numPr>
          <w:ilvl w:val="0"/>
          <w:numId w:val="1065"/>
        </w:numPr>
      </w:pPr>
      <w:r>
        <w:t xml:space="preserve">Xrefs</w:t>
      </w:r>
    </w:p>
    <w:p>
      <w:pPr>
        <w:pStyle w:val="Compact"/>
        <w:numPr>
          <w:ilvl w:val="0"/>
          <w:numId w:val="1065"/>
        </w:numPr>
      </w:pPr>
      <w:r>
        <w:t xml:space="preserve">Commentary</w:t>
      </w:r>
    </w:p>
    <w:p>
      <w:pPr>
        <w:pStyle w:val="Compact"/>
        <w:numPr>
          <w:ilvl w:val="0"/>
          <w:numId w:val="1065"/>
        </w:numPr>
      </w:pPr>
      <w:r>
        <w:t xml:space="preserve">Notes</w:t>
      </w:r>
    </w:p>
    <w:p>
      <w:pPr>
        <w:pStyle w:val="Compact"/>
        <w:numPr>
          <w:ilvl w:val="0"/>
          <w:numId w:val="1065"/>
        </w:numPr>
      </w:pPr>
      <w:r>
        <w:t xml:space="preserve">People</w:t>
      </w:r>
    </w:p>
    <w:p>
      <w:pPr>
        <w:pStyle w:val="Compact"/>
        <w:numPr>
          <w:ilvl w:val="0"/>
          <w:numId w:val="1065"/>
        </w:numPr>
      </w:pPr>
      <w:r>
        <w:t xml:space="preserve">Places</w:t>
      </w:r>
    </w:p>
    <w:p>
      <w:pPr>
        <w:pStyle w:val="Compact"/>
        <w:numPr>
          <w:ilvl w:val="0"/>
          <w:numId w:val="1065"/>
        </w:numPr>
      </w:pPr>
      <w:r>
        <w:t xml:space="preserve">Topics</w:t>
      </w:r>
    </w:p>
    <w:p>
      <w:r>
        <w:pict>
          <v:rect style="width:0;height:1.5pt" o:hralign="center" o:hrstd="t" o:hr="t"/>
        </w:pict>
      </w:r>
    </w:p>
    <w:bookmarkEnd w:id="189"/>
    <w:bookmarkStart w:id="190" w:name="p8.11-study-this-passage"/>
    <w:p>
      <w:pPr>
        <w:pStyle w:val="Heading1"/>
      </w:pPr>
      <w:r>
        <w:t xml:space="preserve">P8.11 — Study This Passage</w:t>
      </w:r>
    </w:p>
    <w:p>
      <w:pPr>
        <w:pStyle w:val="FirstParagraph"/>
      </w:pPr>
      <w:r>
        <w:t xml:space="preserve">Create temporary multi-resource study workspace.</w:t>
      </w:r>
    </w:p>
    <w:p>
      <w:r>
        <w:pict>
          <v:rect style="width:0;height:1.5pt" o:hralign="center" o:hrstd="t" o:hr="t"/>
        </w:pict>
      </w:r>
    </w:p>
    <w:bookmarkEnd w:id="190"/>
    <w:bookmarkStart w:id="191" w:name="p8.12-topic-explorer"/>
    <w:p>
      <w:pPr>
        <w:pStyle w:val="Heading1"/>
      </w:pPr>
      <w:r>
        <w:t xml:space="preserve">P8.12 — Topic Explorer</w:t>
      </w:r>
    </w:p>
    <w:p>
      <w:r>
        <w:pict>
          <v:rect style="width:0;height:1.5pt" o:hralign="center" o:hrstd="t" o:hr="t"/>
        </w:pict>
      </w:r>
    </w:p>
    <w:bookmarkEnd w:id="191"/>
    <w:bookmarkStart w:id="192" w:name="p8.13-connecting-word-study"/>
    <w:p>
      <w:pPr>
        <w:pStyle w:val="Heading1"/>
      </w:pPr>
      <w:r>
        <w:t xml:space="preserve">P8.13 — Connecting Word Study</w:t>
      </w:r>
    </w:p>
    <w:p>
      <w:pPr>
        <w:pStyle w:val="FirstParagraph"/>
      </w:pPr>
      <w:r>
        <w:t xml:space="preserve">Support logical terms:</w:t>
      </w:r>
    </w:p>
    <w:p>
      <w:pPr>
        <w:pStyle w:val="Compact"/>
        <w:numPr>
          <w:ilvl w:val="0"/>
          <w:numId w:val="1066"/>
        </w:numPr>
      </w:pPr>
      <w:r>
        <w:t xml:space="preserve">therefore</w:t>
      </w:r>
    </w:p>
    <w:p>
      <w:pPr>
        <w:pStyle w:val="Compact"/>
        <w:numPr>
          <w:ilvl w:val="0"/>
          <w:numId w:val="1066"/>
        </w:numPr>
      </w:pPr>
      <w:r>
        <w:t xml:space="preserve">because</w:t>
      </w:r>
    </w:p>
    <w:p>
      <w:pPr>
        <w:pStyle w:val="Compact"/>
        <w:numPr>
          <w:ilvl w:val="0"/>
          <w:numId w:val="1066"/>
        </w:numPr>
      </w:pPr>
      <w:r>
        <w:t xml:space="preserve">but</w:t>
      </w:r>
    </w:p>
    <w:p>
      <w:pPr>
        <w:pStyle w:val="Compact"/>
        <w:numPr>
          <w:ilvl w:val="0"/>
          <w:numId w:val="1066"/>
        </w:numPr>
      </w:pPr>
      <w:r>
        <w:t xml:space="preserve">if</w:t>
      </w:r>
    </w:p>
    <w:p>
      <w:pPr>
        <w:pStyle w:val="Compact"/>
        <w:numPr>
          <w:ilvl w:val="0"/>
          <w:numId w:val="1066"/>
        </w:numPr>
      </w:pPr>
      <w:r>
        <w:t xml:space="preserve">then</w:t>
      </w:r>
    </w:p>
    <w:p>
      <w:pPr>
        <w:pStyle w:val="Compact"/>
        <w:numPr>
          <w:ilvl w:val="0"/>
          <w:numId w:val="1066"/>
        </w:numPr>
      </w:pPr>
      <w:r>
        <w:t xml:space="preserve">for</w:t>
      </w:r>
    </w:p>
    <w:p>
      <w:pPr>
        <w:pStyle w:val="Compact"/>
        <w:numPr>
          <w:ilvl w:val="0"/>
          <w:numId w:val="1066"/>
        </w:numPr>
      </w:pPr>
      <w:r>
        <w:t xml:space="preserve">so that</w:t>
      </w:r>
    </w:p>
    <w:p>
      <w:r>
        <w:pict>
          <v:rect style="width:0;height:1.5pt" o:hralign="center" o:hrstd="t" o:hr="t"/>
        </w:pict>
      </w:r>
    </w:p>
    <w:bookmarkEnd w:id="192"/>
    <w:bookmarkStart w:id="193" w:name="p8.14-p8-closeout"/>
    <w:p>
      <w:pPr>
        <w:pStyle w:val="Heading1"/>
      </w:pPr>
      <w:r>
        <w:t xml:space="preserve">P8.14 — P8 Closeout</w:t>
      </w:r>
    </w:p>
    <w:p>
      <w:r>
        <w:pict>
          <v:rect style="width:0;height:1.5pt" o:hralign="center" o:hrstd="t" o:hr="t"/>
        </w:pict>
      </w:r>
    </w:p>
    <w:bookmarkEnd w:id="193"/>
    <w:bookmarkStart w:id="194" w:name="phase-p9-people-geography-history"/>
    <w:p>
      <w:pPr>
        <w:pStyle w:val="Heading1"/>
      </w:pPr>
      <w:r>
        <w:t xml:space="preserve">PHASE P9 — PEOPLE, GEOGRAPHY &amp; HISTORY</w:t>
      </w:r>
    </w:p>
    <w:p>
      <w:r>
        <w:pict>
          <v:rect style="width:0;height:1.5pt" o:hralign="center" o:hrstd="t" o:hr="t"/>
        </w:pict>
      </w:r>
    </w:p>
    <w:bookmarkEnd w:id="194"/>
    <w:bookmarkStart w:id="195" w:name="p9.1-person-model"/>
    <w:p>
      <w:pPr>
        <w:pStyle w:val="Heading1"/>
      </w:pPr>
      <w:r>
        <w:t xml:space="preserve">P9.1 — Person Model</w:t>
      </w:r>
    </w:p>
    <w:p>
      <w:r>
        <w:pict>
          <v:rect style="width:0;height:1.5pt" o:hralign="center" o:hrstd="t" o:hr="t"/>
        </w:pict>
      </w:r>
    </w:p>
    <w:bookmarkEnd w:id="195"/>
    <w:bookmarkStart w:id="196" w:name="p9.2-people-dataset-import"/>
    <w:p>
      <w:pPr>
        <w:pStyle w:val="Heading1"/>
      </w:pPr>
      <w:r>
        <w:t xml:space="preserve">P9.2 — People Dataset Import</w:t>
      </w:r>
    </w:p>
    <w:p>
      <w:pPr>
        <w:pStyle w:val="FirstParagraph"/>
      </w:pPr>
      <w:r>
        <w:t xml:space="preserve">Must preserve source and uncertainty.</w:t>
      </w:r>
    </w:p>
    <w:p>
      <w:r>
        <w:pict>
          <v:rect style="width:0;height:1.5pt" o:hralign="center" o:hrstd="t" o:hr="t"/>
        </w:pict>
      </w:r>
    </w:p>
    <w:bookmarkEnd w:id="196"/>
    <w:bookmarkStart w:id="197" w:name="p9.3-people-explorer"/>
    <w:p>
      <w:pPr>
        <w:pStyle w:val="Heading1"/>
      </w:pPr>
      <w:r>
        <w:t xml:space="preserve">P9.3 — People Explorer</w:t>
      </w:r>
    </w:p>
    <w:p>
      <w:r>
        <w:pict>
          <v:rect style="width:0;height:1.5pt" o:hralign="center" o:hrstd="t" o:hr="t"/>
        </w:pict>
      </w:r>
    </w:p>
    <w:bookmarkEnd w:id="197"/>
    <w:bookmarkStart w:id="198" w:name="p9.4-relationship-graph"/>
    <w:p>
      <w:pPr>
        <w:pStyle w:val="Heading1"/>
      </w:pPr>
      <w:r>
        <w:t xml:space="preserve">P9.4 — Relationship Graph</w:t>
      </w:r>
    </w:p>
    <w:p>
      <w:r>
        <w:pict>
          <v:rect style="width:0;height:1.5pt" o:hralign="center" o:hrstd="t" o:hr="t"/>
        </w:pict>
      </w:r>
    </w:p>
    <w:bookmarkEnd w:id="198"/>
    <w:bookmarkStart w:id="199" w:name="p9.5-genealogy-viewer"/>
    <w:p>
      <w:pPr>
        <w:pStyle w:val="Heading1"/>
      </w:pPr>
      <w:r>
        <w:t xml:space="preserve">P9.5 — Genealogy Viewer</w:t>
      </w:r>
    </w:p>
    <w:p>
      <w:r>
        <w:pict>
          <v:rect style="width:0;height:1.5pt" o:hralign="center" o:hrstd="t" o:hr="t"/>
        </w:pict>
      </w:r>
    </w:p>
    <w:bookmarkEnd w:id="199"/>
    <w:bookmarkStart w:id="200" w:name="p9.6-place-model"/>
    <w:p>
      <w:pPr>
        <w:pStyle w:val="Heading1"/>
      </w:pPr>
      <w:r>
        <w:t xml:space="preserve">P9.6 — Place Model</w:t>
      </w:r>
    </w:p>
    <w:p>
      <w:r>
        <w:pict>
          <v:rect style="width:0;height:1.5pt" o:hralign="center" o:hrstd="t" o:hr="t"/>
        </w:pict>
      </w:r>
    </w:p>
    <w:bookmarkEnd w:id="200"/>
    <w:bookmarkStart w:id="201" w:name="p9.7-place-dataset"/>
    <w:p>
      <w:pPr>
        <w:pStyle w:val="Heading1"/>
      </w:pPr>
      <w:r>
        <w:t xml:space="preserve">P9.7 — Place Dataset</w:t>
      </w:r>
    </w:p>
    <w:p>
      <w:pPr>
        <w:pStyle w:val="FirstParagraph"/>
      </w:pPr>
      <w:r>
        <w:t xml:space="preserve">Coordinates include confidence.</w:t>
      </w:r>
    </w:p>
    <w:p>
      <w:r>
        <w:pict>
          <v:rect style="width:0;height:1.5pt" o:hralign="center" o:hrstd="t" o:hr="t"/>
        </w:pict>
      </w:r>
    </w:p>
    <w:bookmarkEnd w:id="201"/>
    <w:bookmarkStart w:id="202" w:name="p9.8-basic-offline-atlas"/>
    <w:p>
      <w:pPr>
        <w:pStyle w:val="Heading1"/>
      </w:pPr>
      <w:r>
        <w:t xml:space="preserve">P9.8 — Basic Offline Atlas</w:t>
      </w:r>
    </w:p>
    <w:p>
      <w:r>
        <w:pict>
          <v:rect style="width:0;height:1.5pt" o:hralign="center" o:hrstd="t" o:hr="t"/>
        </w:pict>
      </w:r>
    </w:p>
    <w:bookmarkEnd w:id="202"/>
    <w:bookmarkStart w:id="203" w:name="p9.9-scripture-to-map-linking"/>
    <w:p>
      <w:pPr>
        <w:pStyle w:val="Heading1"/>
      </w:pPr>
      <w:r>
        <w:t xml:space="preserve">P9.9 — Scripture-to-Map Linking</w:t>
      </w:r>
    </w:p>
    <w:p>
      <w:r>
        <w:pict>
          <v:rect style="width:0;height:1.5pt" o:hralign="center" o:hrstd="t" o:hr="t"/>
        </w:pict>
      </w:r>
    </w:p>
    <w:bookmarkEnd w:id="203"/>
    <w:bookmarkStart w:id="204" w:name="p9.10-journey-overlays"/>
    <w:p>
      <w:pPr>
        <w:pStyle w:val="Heading1"/>
      </w:pPr>
      <w:r>
        <w:t xml:space="preserve">P9.10 — Journey Overlays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67"/>
        </w:numPr>
      </w:pPr>
      <w:r>
        <w:t xml:space="preserve">Exodus</w:t>
      </w:r>
    </w:p>
    <w:p>
      <w:pPr>
        <w:pStyle w:val="Compact"/>
        <w:numPr>
          <w:ilvl w:val="0"/>
          <w:numId w:val="1067"/>
        </w:numPr>
      </w:pPr>
      <w:r>
        <w:t xml:space="preserve">Paul’s journeys</w:t>
      </w:r>
    </w:p>
    <w:p>
      <w:pPr>
        <w:pStyle w:val="Compact"/>
        <w:numPr>
          <w:ilvl w:val="0"/>
          <w:numId w:val="1067"/>
        </w:numPr>
      </w:pPr>
      <w:r>
        <w:t xml:space="preserve">ministry of Jesus</w:t>
      </w:r>
    </w:p>
    <w:p>
      <w:r>
        <w:pict>
          <v:rect style="width:0;height:1.5pt" o:hralign="center" o:hrstd="t" o:hr="t"/>
        </w:pict>
      </w:r>
    </w:p>
    <w:bookmarkEnd w:id="204"/>
    <w:bookmarkStart w:id="205" w:name="p9.11-timeline-data-model"/>
    <w:p>
      <w:pPr>
        <w:pStyle w:val="Heading1"/>
      </w:pPr>
      <w:r>
        <w:t xml:space="preserve">P9.11 — Timeline Data Model</w:t>
      </w:r>
    </w:p>
    <w:p>
      <w:r>
        <w:pict>
          <v:rect style="width:0;height:1.5pt" o:hralign="center" o:hrstd="t" o:hr="t"/>
        </w:pict>
      </w:r>
    </w:p>
    <w:bookmarkEnd w:id="205"/>
    <w:bookmarkStart w:id="206" w:name="p9.12-timeline-viewer"/>
    <w:p>
      <w:pPr>
        <w:pStyle w:val="Heading1"/>
      </w:pPr>
      <w:r>
        <w:t xml:space="preserve">P9.12 — Timeline Viewer</w:t>
      </w:r>
    </w:p>
    <w:p>
      <w:r>
        <w:pict>
          <v:rect style="width:0;height:1.5pt" o:hralign="center" o:hrstd="t" o:hr="t"/>
        </w:pict>
      </w:r>
    </w:p>
    <w:bookmarkEnd w:id="206"/>
    <w:bookmarkStart w:id="207" w:name="p9.13-historical-context-card"/>
    <w:p>
      <w:pPr>
        <w:pStyle w:val="Heading1"/>
      </w:pPr>
      <w:r>
        <w:t xml:space="preserve">P9.13 — Historical Context Card</w:t>
      </w:r>
    </w:p>
    <w:p>
      <w:pPr>
        <w:pStyle w:val="FirstParagraph"/>
      </w:pPr>
      <w:r>
        <w:rPr>
          <w:b/>
          <w:bCs/>
        </w:rPr>
        <w:t xml:space="preserve">YOU ARE HERE</w:t>
      </w:r>
    </w:p>
    <w:p>
      <w:r>
        <w:pict>
          <v:rect style="width:0;height:1.5pt" o:hralign="center" o:hrstd="t" o:hr="t"/>
        </w:pict>
      </w:r>
    </w:p>
    <w:bookmarkEnd w:id="207"/>
    <w:bookmarkStart w:id="208" w:name="p9.14-historical-uncertainty-ui"/>
    <w:p>
      <w:pPr>
        <w:pStyle w:val="Heading1"/>
      </w:pPr>
      <w:r>
        <w:t xml:space="preserve">P9.14 — Historical Uncertainty UI</w:t>
      </w:r>
    </w:p>
    <w:p>
      <w:pPr>
        <w:pStyle w:val="FirstParagraph"/>
      </w:pPr>
      <w:r>
        <w:t xml:space="preserve">Never represent disputed chronology as settled fact.</w:t>
      </w:r>
    </w:p>
    <w:p>
      <w:r>
        <w:pict>
          <v:rect style="width:0;height:1.5pt" o:hralign="center" o:hrstd="t" o:hr="t"/>
        </w:pict>
      </w:r>
    </w:p>
    <w:bookmarkEnd w:id="208"/>
    <w:bookmarkStart w:id="209" w:name="p9.15-p9-closeout"/>
    <w:p>
      <w:pPr>
        <w:pStyle w:val="Heading1"/>
      </w:pPr>
      <w:r>
        <w:t xml:space="preserve">P9.15 — P9 Closeout</w:t>
      </w:r>
    </w:p>
    <w:p>
      <w:r>
        <w:pict>
          <v:rect style="width:0;height:1.5pt" o:hralign="center" o:hrstd="t" o:hr="t"/>
        </w:pict>
      </w:r>
    </w:p>
    <w:bookmarkEnd w:id="209"/>
    <w:bookmarkStart w:id="210" w:name="phase-p10-advanced-personal-study"/>
    <w:p>
      <w:pPr>
        <w:pStyle w:val="Heading1"/>
      </w:pPr>
      <w:r>
        <w:t xml:space="preserve">PHASE P10 — ADVANCED PERSONAL STUDY</w:t>
      </w:r>
    </w:p>
    <w:p>
      <w:r>
        <w:pict>
          <v:rect style="width:0;height:1.5pt" o:hralign="center" o:hrstd="t" o:hr="t"/>
        </w:pict>
      </w:r>
    </w:p>
    <w:bookmarkEnd w:id="210"/>
    <w:bookmarkStart w:id="211" w:name="p10.1-observation-mode"/>
    <w:p>
      <w:pPr>
        <w:pStyle w:val="Heading1"/>
      </w:pPr>
      <w:r>
        <w:t xml:space="preserve">P10.1 — Observation Mode</w:t>
      </w:r>
    </w:p>
    <w:p>
      <w:pPr>
        <w:pStyle w:val="FirstParagraph"/>
      </w:pPr>
      <w:r>
        <w:t xml:space="preserve">Mark:</w:t>
      </w:r>
    </w:p>
    <w:p>
      <w:pPr>
        <w:pStyle w:val="Compact"/>
        <w:numPr>
          <w:ilvl w:val="0"/>
          <w:numId w:val="1068"/>
        </w:numPr>
      </w:pPr>
      <w:r>
        <w:t xml:space="preserve">repetitions</w:t>
      </w:r>
    </w:p>
    <w:p>
      <w:pPr>
        <w:pStyle w:val="Compact"/>
        <w:numPr>
          <w:ilvl w:val="0"/>
          <w:numId w:val="1068"/>
        </w:numPr>
      </w:pPr>
      <w:r>
        <w:t xml:space="preserve">comparisons</w:t>
      </w:r>
    </w:p>
    <w:p>
      <w:pPr>
        <w:pStyle w:val="Compact"/>
        <w:numPr>
          <w:ilvl w:val="0"/>
          <w:numId w:val="1068"/>
        </w:numPr>
      </w:pPr>
      <w:r>
        <w:t xml:space="preserve">contrasts</w:t>
      </w:r>
    </w:p>
    <w:p>
      <w:pPr>
        <w:pStyle w:val="Compact"/>
        <w:numPr>
          <w:ilvl w:val="0"/>
          <w:numId w:val="1068"/>
        </w:numPr>
      </w:pPr>
      <w:r>
        <w:t xml:space="preserve">commands</w:t>
      </w:r>
    </w:p>
    <w:p>
      <w:pPr>
        <w:pStyle w:val="Compact"/>
        <w:numPr>
          <w:ilvl w:val="0"/>
          <w:numId w:val="1068"/>
        </w:numPr>
      </w:pPr>
      <w:r>
        <w:t xml:space="preserve">promises</w:t>
      </w:r>
    </w:p>
    <w:p>
      <w:pPr>
        <w:pStyle w:val="Compact"/>
        <w:numPr>
          <w:ilvl w:val="0"/>
          <w:numId w:val="1068"/>
        </w:numPr>
      </w:pPr>
      <w:r>
        <w:t xml:space="preserve">people</w:t>
      </w:r>
    </w:p>
    <w:p>
      <w:pPr>
        <w:pStyle w:val="Compact"/>
        <w:numPr>
          <w:ilvl w:val="0"/>
          <w:numId w:val="1068"/>
        </w:numPr>
      </w:pPr>
      <w:r>
        <w:t xml:space="preserve">places</w:t>
      </w:r>
    </w:p>
    <w:p>
      <w:pPr>
        <w:pStyle w:val="Compact"/>
        <w:numPr>
          <w:ilvl w:val="0"/>
          <w:numId w:val="1068"/>
        </w:numPr>
      </w:pPr>
      <w:r>
        <w:t xml:space="preserve">time</w:t>
      </w:r>
    </w:p>
    <w:p>
      <w:pPr>
        <w:pStyle w:val="Compact"/>
        <w:numPr>
          <w:ilvl w:val="0"/>
          <w:numId w:val="1068"/>
        </w:numPr>
      </w:pPr>
      <w:r>
        <w:t xml:space="preserve">cause/effect</w:t>
      </w:r>
    </w:p>
    <w:p>
      <w:r>
        <w:pict>
          <v:rect style="width:0;height:1.5pt" o:hralign="center" o:hrstd="t" o:hr="t"/>
        </w:pict>
      </w:r>
    </w:p>
    <w:bookmarkEnd w:id="211"/>
    <w:bookmarkStart w:id="212" w:name="p10.2-observation-symbol-system"/>
    <w:p>
      <w:pPr>
        <w:pStyle w:val="Heading1"/>
      </w:pPr>
      <w:r>
        <w:t xml:space="preserve">P10.2 — Observation Symbol System</w:t>
      </w:r>
    </w:p>
    <w:p>
      <w:pPr>
        <w:pStyle w:val="FirstParagraph"/>
      </w:pPr>
      <w:r>
        <w:t xml:space="preserve">Optional visual markers.</w:t>
      </w:r>
    </w:p>
    <w:p>
      <w:r>
        <w:pict>
          <v:rect style="width:0;height:1.5pt" o:hralign="center" o:hrstd="t" o:hr="t"/>
        </w:pict>
      </w:r>
    </w:p>
    <w:bookmarkEnd w:id="212"/>
    <w:bookmarkStart w:id="213" w:name="p10.3-study-session-model"/>
    <w:p>
      <w:pPr>
        <w:pStyle w:val="Heading1"/>
      </w:pPr>
      <w:r>
        <w:t xml:space="preserve">P10.3 — Study Session Model</w:t>
      </w:r>
    </w:p>
    <w:p>
      <w:r>
        <w:pict>
          <v:rect style="width:0;height:1.5pt" o:hralign="center" o:hrstd="t" o:hr="t"/>
        </w:pict>
      </w:r>
    </w:p>
    <w:bookmarkEnd w:id="213"/>
    <w:bookmarkStart w:id="214" w:name="p10.4-study-trail"/>
    <w:p>
      <w:pPr>
        <w:pStyle w:val="Heading1"/>
      </w:pPr>
      <w:r>
        <w:t xml:space="preserve">P10.4 — Study Trail</w:t>
      </w:r>
    </w:p>
    <w:p>
      <w:r>
        <w:pict>
          <v:rect style="width:0;height:1.5pt" o:hralign="center" o:hrstd="t" o:hr="t"/>
        </w:pict>
      </w:r>
    </w:p>
    <w:bookmarkEnd w:id="214"/>
    <w:bookmarkStart w:id="215" w:name="p10.5-resume-study"/>
    <w:p>
      <w:pPr>
        <w:pStyle w:val="Heading1"/>
      </w:pPr>
      <w:r>
        <w:t xml:space="preserve">P10.5 — Resume Study</w:t>
      </w:r>
    </w:p>
    <w:p>
      <w:r>
        <w:pict>
          <v:rect style="width:0;height:1.5pt" o:hralign="center" o:hrstd="t" o:hr="t"/>
        </w:pict>
      </w:r>
    </w:p>
    <w:bookmarkEnd w:id="215"/>
    <w:bookmarkStart w:id="216" w:name="p10.6-reading-plan-engine"/>
    <w:p>
      <w:pPr>
        <w:pStyle w:val="Heading1"/>
      </w:pPr>
      <w:r>
        <w:t xml:space="preserve">P10.6 — Reading Plan Engine</w:t>
      </w:r>
    </w:p>
    <w:p>
      <w:r>
        <w:pict>
          <v:rect style="width:0;height:1.5pt" o:hralign="center" o:hrstd="t" o:hr="t"/>
        </w:pict>
      </w:r>
    </w:p>
    <w:bookmarkEnd w:id="216"/>
    <w:bookmarkStart w:id="217" w:name="p10.7-built-in-reading-plans"/>
    <w:p>
      <w:pPr>
        <w:pStyle w:val="Heading1"/>
      </w:pPr>
      <w:r>
        <w:t xml:space="preserve">P10.7 — Built-In Reading Plans</w:t>
      </w:r>
    </w:p>
    <w:p>
      <w:r>
        <w:pict>
          <v:rect style="width:0;height:1.5pt" o:hralign="center" o:hrstd="t" o:hr="t"/>
        </w:pict>
      </w:r>
    </w:p>
    <w:bookmarkEnd w:id="217"/>
    <w:bookmarkStart w:id="218" w:name="p10.8-custom-reading-plans"/>
    <w:p>
      <w:pPr>
        <w:pStyle w:val="Heading1"/>
      </w:pPr>
      <w:r>
        <w:t xml:space="preserve">P10.8 — Custom Reading Plans</w:t>
      </w:r>
    </w:p>
    <w:p>
      <w:r>
        <w:pict>
          <v:rect style="width:0;height:1.5pt" o:hralign="center" o:hrstd="t" o:hr="t"/>
        </w:pict>
      </w:r>
    </w:p>
    <w:bookmarkEnd w:id="218"/>
    <w:bookmarkStart w:id="219" w:name="p10.9-scripture-memory-model"/>
    <w:p>
      <w:pPr>
        <w:pStyle w:val="Heading1"/>
      </w:pPr>
      <w:r>
        <w:t xml:space="preserve">P10.9 — Scripture Memory Model</w:t>
      </w:r>
    </w:p>
    <w:p>
      <w:r>
        <w:pict>
          <v:rect style="width:0;height:1.5pt" o:hralign="center" o:hrstd="t" o:hr="t"/>
        </w:pict>
      </w:r>
    </w:p>
    <w:bookmarkEnd w:id="219"/>
    <w:bookmarkStart w:id="220" w:name="p10.10-spaced-review-engine"/>
    <w:p>
      <w:pPr>
        <w:pStyle w:val="Heading1"/>
      </w:pPr>
      <w:r>
        <w:t xml:space="preserve">P10.10 — Spaced Review Engine</w:t>
      </w:r>
    </w:p>
    <w:p>
      <w:r>
        <w:pict>
          <v:rect style="width:0;height:1.5pt" o:hralign="center" o:hrstd="t" o:hr="t"/>
        </w:pict>
      </w:r>
    </w:p>
    <w:bookmarkEnd w:id="220"/>
    <w:bookmarkStart w:id="221" w:name="p10.11-memory-practice-modes"/>
    <w:p>
      <w:pPr>
        <w:pStyle w:val="Heading1"/>
      </w:pPr>
      <w:r>
        <w:t xml:space="preserve">P10.11 — Memory Practice Modes</w:t>
      </w:r>
    </w:p>
    <w:p>
      <w:pPr>
        <w:pStyle w:val="Compact"/>
        <w:numPr>
          <w:ilvl w:val="0"/>
          <w:numId w:val="1069"/>
        </w:numPr>
      </w:pPr>
      <w:r>
        <w:t xml:space="preserve">reveal</w:t>
      </w:r>
    </w:p>
    <w:p>
      <w:pPr>
        <w:pStyle w:val="Compact"/>
        <w:numPr>
          <w:ilvl w:val="0"/>
          <w:numId w:val="1069"/>
        </w:numPr>
      </w:pPr>
      <w:r>
        <w:t xml:space="preserve">missing words</w:t>
      </w:r>
    </w:p>
    <w:p>
      <w:pPr>
        <w:pStyle w:val="Compact"/>
        <w:numPr>
          <w:ilvl w:val="0"/>
          <w:numId w:val="1069"/>
        </w:numPr>
      </w:pPr>
      <w:r>
        <w:t xml:space="preserve">first letters</w:t>
      </w:r>
    </w:p>
    <w:p>
      <w:pPr>
        <w:pStyle w:val="Compact"/>
        <w:numPr>
          <w:ilvl w:val="0"/>
          <w:numId w:val="1069"/>
        </w:numPr>
      </w:pPr>
      <w:r>
        <w:t xml:space="preserve">reference recall</w:t>
      </w:r>
    </w:p>
    <w:p>
      <w:r>
        <w:pict>
          <v:rect style="width:0;height:1.5pt" o:hralign="center" o:hrstd="t" o:hr="t"/>
        </w:pict>
      </w:r>
    </w:p>
    <w:bookmarkEnd w:id="221"/>
    <w:bookmarkStart w:id="222" w:name="p10.12-flashcards"/>
    <w:p>
      <w:pPr>
        <w:pStyle w:val="Heading1"/>
      </w:pPr>
      <w:r>
        <w:t xml:space="preserve">P10.12 — Flashcards</w:t>
      </w:r>
    </w:p>
    <w:p>
      <w:r>
        <w:pict>
          <v:rect style="width:0;height:1.5pt" o:hralign="center" o:hrstd="t" o:hr="t"/>
        </w:pict>
      </w:r>
    </w:p>
    <w:bookmarkEnd w:id="222"/>
    <w:bookmarkStart w:id="223" w:name="p10.13-prayer-journal"/>
    <w:p>
      <w:pPr>
        <w:pStyle w:val="Heading1"/>
      </w:pPr>
      <w:r>
        <w:t xml:space="preserve">P10.13 — Prayer Journal</w:t>
      </w:r>
    </w:p>
    <w:p>
      <w:r>
        <w:pict>
          <v:rect style="width:0;height:1.5pt" o:hralign="center" o:hrstd="t" o:hr="t"/>
        </w:pict>
      </w:r>
    </w:p>
    <w:bookmarkEnd w:id="223"/>
    <w:bookmarkStart w:id="224" w:name="p10.14-prayer-privacy-rules"/>
    <w:p>
      <w:pPr>
        <w:pStyle w:val="Heading1"/>
      </w:pPr>
      <w:r>
        <w:t xml:space="preserve">P10.14 — Prayer Privacy Rules</w:t>
      </w:r>
    </w:p>
    <w:p>
      <w:pPr>
        <w:pStyle w:val="FirstParagraph"/>
      </w:pPr>
      <w:r>
        <w:t xml:space="preserve">Exclude prayer data from normal sharing unless explicitly selected.</w:t>
      </w:r>
    </w:p>
    <w:p>
      <w:r>
        <w:pict>
          <v:rect style="width:0;height:1.5pt" o:hralign="center" o:hrstd="t" o:hr="t"/>
        </w:pict>
      </w:r>
    </w:p>
    <w:bookmarkEnd w:id="224"/>
    <w:bookmarkStart w:id="225" w:name="p10.15-highlight-collections"/>
    <w:p>
      <w:pPr>
        <w:pStyle w:val="Heading1"/>
      </w:pPr>
      <w:r>
        <w:t xml:space="preserve">P10.15 — Highlight Collections</w:t>
      </w:r>
    </w:p>
    <w:p>
      <w:r>
        <w:pict>
          <v:rect style="width:0;height:1.5pt" o:hralign="center" o:hrstd="t" o:hr="t"/>
        </w:pict>
      </w:r>
    </w:p>
    <w:bookmarkEnd w:id="225"/>
    <w:bookmarkStart w:id="226" w:name="p10.16-personal-study-dashboard"/>
    <w:p>
      <w:pPr>
        <w:pStyle w:val="Heading1"/>
      </w:pPr>
      <w:r>
        <w:t xml:space="preserve">P10.16 — Personal Study Dashboard</w:t>
      </w:r>
    </w:p>
    <w:p>
      <w:r>
        <w:pict>
          <v:rect style="width:0;height:1.5pt" o:hralign="center" o:hrstd="t" o:hr="t"/>
        </w:pict>
      </w:r>
    </w:p>
    <w:bookmarkEnd w:id="226"/>
    <w:bookmarkStart w:id="227" w:name="p10.17-p10-closeout"/>
    <w:p>
      <w:pPr>
        <w:pStyle w:val="Heading1"/>
      </w:pPr>
      <w:r>
        <w:t xml:space="preserve">P10.17 — P10 Closeout</w:t>
      </w:r>
    </w:p>
    <w:p>
      <w:r>
        <w:pict>
          <v:rect style="width:0;height:1.5pt" o:hralign="center" o:hrstd="t" o:hr="t"/>
        </w:pict>
      </w:r>
    </w:p>
    <w:bookmarkEnd w:id="227"/>
    <w:bookmarkStart w:id="228" w:name="phase-p11-ministry-tools"/>
    <w:p>
      <w:pPr>
        <w:pStyle w:val="Heading1"/>
      </w:pPr>
      <w:r>
        <w:t xml:space="preserve">PHASE P11 — MINISTRY TOOLS</w:t>
      </w:r>
    </w:p>
    <w:p>
      <w:r>
        <w:pict>
          <v:rect style="width:0;height:1.5pt" o:hralign="center" o:hrstd="t" o:hr="t"/>
        </w:pict>
      </w:r>
    </w:p>
    <w:bookmarkEnd w:id="228"/>
    <w:bookmarkStart w:id="229" w:name="p11.1-sermon-project-model"/>
    <w:p>
      <w:pPr>
        <w:pStyle w:val="Heading1"/>
      </w:pPr>
      <w:r>
        <w:t xml:space="preserve">P11.1 — Sermon Project Model</w:t>
      </w:r>
    </w:p>
    <w:p>
      <w:r>
        <w:pict>
          <v:rect style="width:0;height:1.5pt" o:hralign="center" o:hrstd="t" o:hr="t"/>
        </w:pict>
      </w:r>
    </w:p>
    <w:bookmarkEnd w:id="229"/>
    <w:bookmarkStart w:id="230" w:name="p11.2-sermon-editor"/>
    <w:p>
      <w:pPr>
        <w:pStyle w:val="Heading1"/>
      </w:pPr>
      <w:r>
        <w:t xml:space="preserve">P11.2 — Sermon Editor</w:t>
      </w:r>
    </w:p>
    <w:p>
      <w:pPr>
        <w:pStyle w:val="FirstParagraph"/>
      </w:pPr>
      <w:r>
        <w:t xml:space="preserve">Uses same safe structured editor as notes.</w:t>
      </w:r>
    </w:p>
    <w:p>
      <w:r>
        <w:pict>
          <v:rect style="width:0;height:1.5pt" o:hralign="center" o:hrstd="t" o:hr="t"/>
        </w:pict>
      </w:r>
    </w:p>
    <w:bookmarkEnd w:id="230"/>
    <w:bookmarkStart w:id="231" w:name="p11.3-study-to-sermon-actions"/>
    <w:p>
      <w:pPr>
        <w:pStyle w:val="Heading1"/>
      </w:pPr>
      <w:r>
        <w:t xml:space="preserve">P11.3 — Study-to-Sermon Actions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70"/>
        </w:numPr>
      </w:pPr>
      <w:r>
        <w:t xml:space="preserve">verse</w:t>
      </w:r>
    </w:p>
    <w:p>
      <w:pPr>
        <w:pStyle w:val="Compact"/>
        <w:numPr>
          <w:ilvl w:val="0"/>
          <w:numId w:val="1070"/>
        </w:numPr>
      </w:pPr>
      <w:r>
        <w:t xml:space="preserve">word study</w:t>
      </w:r>
    </w:p>
    <w:p>
      <w:pPr>
        <w:pStyle w:val="Compact"/>
        <w:numPr>
          <w:ilvl w:val="0"/>
          <w:numId w:val="1070"/>
        </w:numPr>
      </w:pPr>
      <w:r>
        <w:t xml:space="preserve">note</w:t>
      </w:r>
    </w:p>
    <w:p>
      <w:pPr>
        <w:pStyle w:val="Compact"/>
        <w:numPr>
          <w:ilvl w:val="0"/>
          <w:numId w:val="1070"/>
        </w:numPr>
      </w:pPr>
      <w:r>
        <w:t xml:space="preserve">commentary reference</w:t>
      </w:r>
    </w:p>
    <w:p>
      <w:pPr>
        <w:pStyle w:val="Compact"/>
        <w:numPr>
          <w:ilvl w:val="0"/>
          <w:numId w:val="1070"/>
        </w:numPr>
      </w:pPr>
      <w:r>
        <w:t xml:space="preserve">cross-reference</w:t>
      </w:r>
    </w:p>
    <w:p>
      <w:r>
        <w:pict>
          <v:rect style="width:0;height:1.5pt" o:hralign="center" o:hrstd="t" o:hr="t"/>
        </w:pict>
      </w:r>
    </w:p>
    <w:bookmarkEnd w:id="231"/>
    <w:bookmarkStart w:id="232" w:name="p11.4-sermon-outline-flexibility"/>
    <w:p>
      <w:pPr>
        <w:pStyle w:val="Heading1"/>
      </w:pPr>
      <w:r>
        <w:t xml:space="preserve">P11.4 — Sermon Outline Flexibility</w:t>
      </w:r>
    </w:p>
    <w:p>
      <w:pPr>
        <w:pStyle w:val="FirstParagraph"/>
      </w:pPr>
      <w:r>
        <w:t xml:space="preserve">No forced three-point structure.</w:t>
      </w:r>
    </w:p>
    <w:p>
      <w:r>
        <w:pict>
          <v:rect style="width:0;height:1.5pt" o:hralign="center" o:hrstd="t" o:hr="t"/>
        </w:pict>
      </w:r>
    </w:p>
    <w:bookmarkEnd w:id="232"/>
    <w:bookmarkStart w:id="233" w:name="p11.5-mobile-preaching-mode"/>
    <w:p>
      <w:pPr>
        <w:pStyle w:val="Heading1"/>
      </w:pPr>
      <w:r>
        <w:t xml:space="preserve">P11.5 — Mobile Preaching Mode</w:t>
      </w:r>
    </w:p>
    <w:p>
      <w:pPr>
        <w:pStyle w:val="FirstParagraph"/>
      </w:pPr>
      <w:r>
        <w:t xml:space="preserve">Large touch-friendly interface.</w:t>
      </w:r>
    </w:p>
    <w:p>
      <w:r>
        <w:pict>
          <v:rect style="width:0;height:1.5pt" o:hralign="center" o:hrstd="t" o:hr="t"/>
        </w:pict>
      </w:r>
    </w:p>
    <w:bookmarkEnd w:id="233"/>
    <w:bookmarkStart w:id="234" w:name="p11.6-screen-awake-enhancement"/>
    <w:p>
      <w:pPr>
        <w:pStyle w:val="Heading1"/>
      </w:pPr>
      <w:r>
        <w:t xml:space="preserve">P11.6 — Screen-Awake Enhancement</w:t>
      </w:r>
    </w:p>
    <w:p>
      <w:pPr>
        <w:pStyle w:val="FirstParagraph"/>
      </w:pPr>
      <w:r>
        <w:t xml:space="preserve">Use only where capability exists.</w:t>
      </w:r>
    </w:p>
    <w:p>
      <w:r>
        <w:pict>
          <v:rect style="width:0;height:1.5pt" o:hralign="center" o:hrstd="t" o:hr="t"/>
        </w:pict>
      </w:r>
    </w:p>
    <w:bookmarkEnd w:id="234"/>
    <w:bookmarkStart w:id="235" w:name="p11.7-sermon-timer"/>
    <w:p>
      <w:pPr>
        <w:pStyle w:val="Heading1"/>
      </w:pPr>
      <w:r>
        <w:t xml:space="preserve">P11.7 — Sermon Timer</w:t>
      </w:r>
    </w:p>
    <w:p>
      <w:r>
        <w:pict>
          <v:rect style="width:0;height:1.5pt" o:hralign="center" o:hrstd="t" o:hr="t"/>
        </w:pict>
      </w:r>
    </w:p>
    <w:bookmarkEnd w:id="235"/>
    <w:bookmarkStart w:id="236" w:name="p11.8-scripture-presentation-mode"/>
    <w:p>
      <w:pPr>
        <w:pStyle w:val="Heading1"/>
      </w:pPr>
      <w:r>
        <w:t xml:space="preserve">P11.8 — Scripture Presentation Mode</w:t>
      </w:r>
    </w:p>
    <w:p>
      <w:r>
        <w:pict>
          <v:rect style="width:0;height:1.5pt" o:hralign="center" o:hrstd="t" o:hr="t"/>
        </w:pict>
      </w:r>
    </w:p>
    <w:bookmarkEnd w:id="236"/>
    <w:bookmarkStart w:id="237" w:name="p11.9-red-letter-presentation-support"/>
    <w:p>
      <w:pPr>
        <w:pStyle w:val="Heading1"/>
      </w:pPr>
      <w:r>
        <w:t xml:space="preserve">P11.9 — Red-Letter Presentation Support</w:t>
      </w:r>
    </w:p>
    <w:p>
      <w:r>
        <w:pict>
          <v:rect style="width:0;height:1.5pt" o:hralign="center" o:hrstd="t" o:hr="t"/>
        </w:pict>
      </w:r>
    </w:p>
    <w:bookmarkEnd w:id="237"/>
    <w:bookmarkStart w:id="238" w:name="p11.10-projector-fullscreen-testing"/>
    <w:p>
      <w:pPr>
        <w:pStyle w:val="Heading1"/>
      </w:pPr>
      <w:r>
        <w:t xml:space="preserve">P11.10 — Projector / Fullscreen Testing</w:t>
      </w:r>
    </w:p>
    <w:p>
      <w:r>
        <w:pict>
          <v:rect style="width:0;height:1.5pt" o:hralign="center" o:hrstd="t" o:hr="t"/>
        </w:pict>
      </w:r>
    </w:p>
    <w:bookmarkEnd w:id="238"/>
    <w:bookmarkStart w:id="239" w:name="p11.11-print-sermon"/>
    <w:p>
      <w:pPr>
        <w:pStyle w:val="Heading1"/>
      </w:pPr>
      <w:r>
        <w:t xml:space="preserve">P11.11 — Print Sermon</w:t>
      </w:r>
    </w:p>
    <w:p>
      <w:r>
        <w:pict>
          <v:rect style="width:0;height:1.5pt" o:hralign="center" o:hrstd="t" o:hr="t"/>
        </w:pict>
      </w:r>
    </w:p>
    <w:bookmarkEnd w:id="239"/>
    <w:bookmarkStart w:id="240" w:name="p11.12-p11-closeout"/>
    <w:p>
      <w:pPr>
        <w:pStyle w:val="Heading1"/>
      </w:pPr>
      <w:r>
        <w:t xml:space="preserve">P11.12 — P11 Closeout</w:t>
      </w:r>
    </w:p>
    <w:p>
      <w:r>
        <w:pict>
          <v:rect style="width:0;height:1.5pt" o:hralign="center" o:hrstd="t" o:hr="t"/>
        </w:pict>
      </w:r>
    </w:p>
    <w:bookmarkEnd w:id="240"/>
    <w:bookmarkStart w:id="241" w:name="phase-p12-interchange-sharing"/>
    <w:p>
      <w:pPr>
        <w:pStyle w:val="Heading1"/>
      </w:pPr>
      <w:r>
        <w:t xml:space="preserve">PHASE P12 — INTERCHANGE &amp; SHARING</w:t>
      </w:r>
    </w:p>
    <w:p>
      <w:r>
        <w:pict>
          <v:rect style="width:0;height:1.5pt" o:hralign="center" o:hrstd="t" o:hr="t"/>
        </w:pict>
      </w:r>
    </w:p>
    <w:bookmarkEnd w:id="241"/>
    <w:bookmarkStart w:id="242" w:name="p12.1-backup-format-v2"/>
    <w:p>
      <w:pPr>
        <w:pStyle w:val="Heading1"/>
      </w:pPr>
      <w:r>
        <w:t xml:space="preserve">P12.1 — Backup Format v2</w:t>
      </w:r>
    </w:p>
    <w:p>
      <w:pPr>
        <w:pStyle w:val="FirstParagraph"/>
      </w:pPr>
      <w:r>
        <w:t xml:space="preserve">Finalize long-term backup structure.</w:t>
      </w:r>
    </w:p>
    <w:p>
      <w:r>
        <w:pict>
          <v:rect style="width:0;height:1.5pt" o:hralign="center" o:hrstd="t" o:hr="t"/>
        </w:pict>
      </w:r>
    </w:p>
    <w:bookmarkEnd w:id="242"/>
    <w:bookmarkStart w:id="243" w:name="p12.2-selective-export"/>
    <w:p>
      <w:pPr>
        <w:pStyle w:val="Heading1"/>
      </w:pPr>
      <w:r>
        <w:t xml:space="preserve">P12.2 — Selective Export</w:t>
      </w:r>
    </w:p>
    <w:p>
      <w:pPr>
        <w:pStyle w:val="FirstParagraph"/>
      </w:pPr>
      <w:r>
        <w:t xml:space="preserve">Choose:</w:t>
      </w:r>
    </w:p>
    <w:p>
      <w:pPr>
        <w:pStyle w:val="Compact"/>
        <w:numPr>
          <w:ilvl w:val="0"/>
          <w:numId w:val="1071"/>
        </w:numPr>
      </w:pPr>
      <w:r>
        <w:t xml:space="preserve">notes</w:t>
      </w:r>
    </w:p>
    <w:p>
      <w:pPr>
        <w:pStyle w:val="Compact"/>
        <w:numPr>
          <w:ilvl w:val="0"/>
          <w:numId w:val="1071"/>
        </w:numPr>
      </w:pPr>
      <w:r>
        <w:t xml:space="preserve">sermons</w:t>
      </w:r>
    </w:p>
    <w:p>
      <w:pPr>
        <w:pStyle w:val="Compact"/>
        <w:numPr>
          <w:ilvl w:val="0"/>
          <w:numId w:val="1071"/>
        </w:numPr>
      </w:pPr>
      <w:r>
        <w:t xml:space="preserve">bookmarks</w:t>
      </w:r>
    </w:p>
    <w:p>
      <w:pPr>
        <w:pStyle w:val="Compact"/>
        <w:numPr>
          <w:ilvl w:val="0"/>
          <w:numId w:val="1071"/>
        </w:numPr>
      </w:pPr>
      <w:r>
        <w:t xml:space="preserve">prayer journal</w:t>
      </w:r>
    </w:p>
    <w:p>
      <w:pPr>
        <w:pStyle w:val="Compact"/>
        <w:numPr>
          <w:ilvl w:val="0"/>
          <w:numId w:val="1071"/>
        </w:numPr>
      </w:pPr>
      <w:r>
        <w:t xml:space="preserve">modules</w:t>
      </w:r>
    </w:p>
    <w:p>
      <w:r>
        <w:pict>
          <v:rect style="width:0;height:1.5pt" o:hralign="center" o:hrstd="t" o:hr="t"/>
        </w:pict>
      </w:r>
    </w:p>
    <w:bookmarkEnd w:id="243"/>
    <w:bookmarkStart w:id="244" w:name="p12.3-study-pack-format"/>
    <w:p>
      <w:pPr>
        <w:pStyle w:val="Heading1"/>
      </w:pPr>
      <w:r>
        <w:t xml:space="preserve">P12.3 — Study Pack Format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romans-8.codexstudy</w:t>
      </w:r>
    </w:p>
    <w:p>
      <w:r>
        <w:pict>
          <v:rect style="width:0;height:1.5pt" o:hralign="center" o:hrstd="t" o:hr="t"/>
        </w:pict>
      </w:r>
    </w:p>
    <w:bookmarkEnd w:id="244"/>
    <w:bookmarkStart w:id="245" w:name="p12.4-study-pack-licensing-guard"/>
    <w:p>
      <w:pPr>
        <w:pStyle w:val="Heading1"/>
      </w:pPr>
      <w:r>
        <w:t xml:space="preserve">P12.4 — Study Pack Licensing Guard</w:t>
      </w:r>
    </w:p>
    <w:p>
      <w:pPr>
        <w:pStyle w:val="FirstParagraph"/>
      </w:pPr>
      <w:r>
        <w:t xml:space="preserve">Do not include copyrighted Bible text unless redistribution is permitted.</w:t>
      </w:r>
    </w:p>
    <w:p>
      <w:r>
        <w:pict>
          <v:rect style="width:0;height:1.5pt" o:hralign="center" o:hrstd="t" o:hr="t"/>
        </w:pict>
      </w:r>
    </w:p>
    <w:bookmarkEnd w:id="245"/>
    <w:bookmarkStart w:id="246" w:name="p12.5-study-pack-import"/>
    <w:p>
      <w:pPr>
        <w:pStyle w:val="Heading1"/>
      </w:pPr>
      <w:r>
        <w:t xml:space="preserve">P12.5 — Study Pack Import</w:t>
      </w:r>
    </w:p>
    <w:p>
      <w:r>
        <w:pict>
          <v:rect style="width:0;height:1.5pt" o:hralign="center" o:hrstd="t" o:hr="t"/>
        </w:pict>
      </w:r>
    </w:p>
    <w:bookmarkEnd w:id="246"/>
    <w:bookmarkStart w:id="247" w:name="p12.6-qr-passage-sharing"/>
    <w:p>
      <w:pPr>
        <w:pStyle w:val="Heading1"/>
      </w:pPr>
      <w:r>
        <w:t xml:space="preserve">P12.6 — QR Passage Sharing</w:t>
      </w:r>
    </w:p>
    <w:p>
      <w:r>
        <w:pict>
          <v:rect style="width:0;height:1.5pt" o:hralign="center" o:hrstd="t" o:hr="t"/>
        </w:pict>
      </w:r>
    </w:p>
    <w:bookmarkEnd w:id="247"/>
    <w:bookmarkStart w:id="248" w:name="p12.7-qr-compact-study-payload"/>
    <w:p>
      <w:pPr>
        <w:pStyle w:val="Heading1"/>
      </w:pPr>
      <w:r>
        <w:t xml:space="preserve">P12.7 — QR Compact Study Payload</w:t>
      </w:r>
    </w:p>
    <w:p>
      <w:r>
        <w:pict>
          <v:rect style="width:0;height:1.5pt" o:hralign="center" o:hrstd="t" o:hr="t"/>
        </w:pict>
      </w:r>
    </w:p>
    <w:bookmarkEnd w:id="248"/>
    <w:bookmarkStart w:id="249" w:name="p12.8-printable-study-sheet"/>
    <w:p>
      <w:pPr>
        <w:pStyle w:val="Heading1"/>
      </w:pPr>
      <w:r>
        <w:t xml:space="preserve">P12.8 — Printable Study Sheet</w:t>
      </w:r>
    </w:p>
    <w:p>
      <w:r>
        <w:pict>
          <v:rect style="width:0;height:1.5pt" o:hralign="center" o:hrstd="t" o:hr="t"/>
        </w:pict>
      </w:r>
    </w:p>
    <w:bookmarkEnd w:id="249"/>
    <w:bookmarkStart w:id="250" w:name="p12.9-portable-device-migration-test"/>
    <w:p>
      <w:pPr>
        <w:pStyle w:val="Heading1"/>
      </w:pPr>
      <w:r>
        <w:t xml:space="preserve">P12.9 — Portable Device Migration Test</w:t>
      </w:r>
    </w:p>
    <w:p>
      <w:pPr>
        <w:pStyle w:val="FirstParagraph"/>
      </w:pPr>
      <w:r>
        <w:t xml:space="preserve">Export from one device.</w:t>
      </w:r>
    </w:p>
    <w:p>
      <w:pPr>
        <w:pStyle w:val="BodyText"/>
      </w:pPr>
      <w:r>
        <w:t xml:space="preserve">Restore on another.</w:t>
      </w:r>
    </w:p>
    <w:p>
      <w:r>
        <w:pict>
          <v:rect style="width:0;height:1.5pt" o:hralign="center" o:hrstd="t" o:hr="t"/>
        </w:pict>
      </w:r>
    </w:p>
    <w:bookmarkEnd w:id="250"/>
    <w:bookmarkStart w:id="251" w:name="p12.10-p12-closeout"/>
    <w:p>
      <w:pPr>
        <w:pStyle w:val="Heading1"/>
      </w:pPr>
      <w:r>
        <w:t xml:space="preserve">P12.10 — P12 Closeout</w:t>
      </w:r>
    </w:p>
    <w:p>
      <w:r>
        <w:pict>
          <v:rect style="width:0;height:1.5pt" o:hralign="center" o:hrstd="t" o:hr="t"/>
        </w:pict>
      </w:r>
    </w:p>
    <w:bookmarkEnd w:id="251"/>
    <w:bookmarkStart w:id="252" w:name="Xc1fcfc1a6d30267e2029ed58109dc21df64efe2"/>
    <w:p>
      <w:pPr>
        <w:pStyle w:val="Heading1"/>
      </w:pPr>
      <w:r>
        <w:t xml:space="preserve">PHASE P13 — HARDENING, PERFORMANCE &amp; ACCESSIBILITY</w:t>
      </w:r>
    </w:p>
    <w:p>
      <w:r>
        <w:pict>
          <v:rect style="width:0;height:1.5pt" o:hralign="center" o:hrstd="t" o:hr="t"/>
        </w:pict>
      </w:r>
    </w:p>
    <w:bookmarkEnd w:id="252"/>
    <w:bookmarkStart w:id="253" w:name="p13.1-low-end-phone-benchmark"/>
    <w:p>
      <w:pPr>
        <w:pStyle w:val="Heading1"/>
      </w:pPr>
      <w:r>
        <w:t xml:space="preserve">P13.1 — Low-End Phone Benchmark</w:t>
      </w:r>
    </w:p>
    <w:p>
      <w:r>
        <w:pict>
          <v:rect style="width:0;height:1.5pt" o:hralign="center" o:hrstd="t" o:hr="t"/>
        </w:pict>
      </w:r>
    </w:p>
    <w:bookmarkEnd w:id="253"/>
    <w:bookmarkStart w:id="254" w:name="p13.2-memory-profiling"/>
    <w:p>
      <w:pPr>
        <w:pStyle w:val="Heading1"/>
      </w:pPr>
      <w:r>
        <w:t xml:space="preserve">P13.2 — Memory Profiling</w:t>
      </w:r>
    </w:p>
    <w:p>
      <w:r>
        <w:pict>
          <v:rect style="width:0;height:1.5pt" o:hralign="center" o:hrstd="t" o:hr="t"/>
        </w:pict>
      </w:r>
    </w:p>
    <w:bookmarkEnd w:id="254"/>
    <w:bookmarkStart w:id="255" w:name="p13.3-search-performance-profiling"/>
    <w:p>
      <w:pPr>
        <w:pStyle w:val="Heading1"/>
      </w:pPr>
      <w:r>
        <w:t xml:space="preserve">P13.3 — Search Performance Profiling</w:t>
      </w:r>
    </w:p>
    <w:p>
      <w:r>
        <w:pict>
          <v:rect style="width:0;height:1.5pt" o:hralign="center" o:hrstd="t" o:hr="t"/>
        </w:pict>
      </w:r>
    </w:p>
    <w:bookmarkEnd w:id="255"/>
    <w:bookmarkStart w:id="256" w:name="p13.4-large-commentary-benchmark"/>
    <w:p>
      <w:pPr>
        <w:pStyle w:val="Heading1"/>
      </w:pPr>
      <w:r>
        <w:t xml:space="preserve">P13.4 — Large Commentary Benchmark</w:t>
      </w:r>
    </w:p>
    <w:p>
      <w:r>
        <w:pict>
          <v:rect style="width:0;height:1.5pt" o:hralign="center" o:hrstd="t" o:hr="t"/>
        </w:pict>
      </w:r>
    </w:p>
    <w:bookmarkEnd w:id="256"/>
    <w:bookmarkStart w:id="257" w:name="p13.5-large-library-benchmark"/>
    <w:p>
      <w:pPr>
        <w:pStyle w:val="Heading1"/>
      </w:pPr>
      <w:r>
        <w:t xml:space="preserve">P13.5 — Large Library Benchmark</w:t>
      </w:r>
    </w:p>
    <w:p>
      <w:r>
        <w:pict>
          <v:rect style="width:0;height:1.5pt" o:hralign="center" o:hrstd="t" o:hr="t"/>
        </w:pict>
      </w:r>
    </w:p>
    <w:bookmarkEnd w:id="257"/>
    <w:bookmarkStart w:id="258" w:name="p13.6-virtualization-audit"/>
    <w:p>
      <w:pPr>
        <w:pStyle w:val="Heading1"/>
      </w:pPr>
      <w:r>
        <w:t xml:space="preserve">P13.6 — Virtualization Audit</w:t>
      </w:r>
    </w:p>
    <w:p>
      <w:r>
        <w:pict>
          <v:rect style="width:0;height:1.5pt" o:hralign="center" o:hrstd="t" o:hr="t"/>
        </w:pict>
      </w:r>
    </w:p>
    <w:bookmarkEnd w:id="258"/>
    <w:bookmarkStart w:id="259" w:name="p13.7-worker-failure-fallback"/>
    <w:p>
      <w:pPr>
        <w:pStyle w:val="Heading1"/>
      </w:pPr>
      <w:r>
        <w:t xml:space="preserve">P13.7 — Worker Failure Fallback</w:t>
      </w:r>
    </w:p>
    <w:p>
      <w:r>
        <w:pict>
          <v:rect style="width:0;height:1.5pt" o:hralign="center" o:hrstd="t" o:hr="t"/>
        </w:pict>
      </w:r>
    </w:p>
    <w:bookmarkEnd w:id="259"/>
    <w:bookmarkStart w:id="260" w:name="p13.8-storage-quota-handling"/>
    <w:p>
      <w:pPr>
        <w:pStyle w:val="Heading1"/>
      </w:pPr>
      <w:r>
        <w:t xml:space="preserve">P13.8 — Storage Quota Handling</w:t>
      </w:r>
    </w:p>
    <w:p>
      <w:r>
        <w:pict>
          <v:rect style="width:0;height:1.5pt" o:hralign="center" o:hrstd="t" o:hr="t"/>
        </w:pict>
      </w:r>
    </w:p>
    <w:bookmarkEnd w:id="260"/>
    <w:bookmarkStart w:id="261" w:name="p13.9-database-recovery-paths"/>
    <w:p>
      <w:pPr>
        <w:pStyle w:val="Heading1"/>
      </w:pPr>
      <w:r>
        <w:t xml:space="preserve">P13.9 — Database Recovery Paths</w:t>
      </w:r>
    </w:p>
    <w:p>
      <w:r>
        <w:pict>
          <v:rect style="width:0;height:1.5pt" o:hralign="center" o:hrstd="t" o:hr="t"/>
        </w:pict>
      </w:r>
    </w:p>
    <w:bookmarkEnd w:id="261"/>
    <w:bookmarkStart w:id="262" w:name="p13.10-accessibility-audit"/>
    <w:p>
      <w:pPr>
        <w:pStyle w:val="Heading1"/>
      </w:pPr>
      <w:r>
        <w:t xml:space="preserve">P13.10 — Accessibility Audit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72"/>
        </w:numPr>
      </w:pPr>
      <w:r>
        <w:t xml:space="preserve">screen reader</w:t>
      </w:r>
    </w:p>
    <w:p>
      <w:pPr>
        <w:pStyle w:val="Compact"/>
        <w:numPr>
          <w:ilvl w:val="0"/>
          <w:numId w:val="1072"/>
        </w:numPr>
      </w:pPr>
      <w:r>
        <w:t xml:space="preserve">keyboard</w:t>
      </w:r>
    </w:p>
    <w:p>
      <w:pPr>
        <w:pStyle w:val="Compact"/>
        <w:numPr>
          <w:ilvl w:val="0"/>
          <w:numId w:val="1072"/>
        </w:numPr>
      </w:pPr>
      <w:r>
        <w:t xml:space="preserve">contrast</w:t>
      </w:r>
    </w:p>
    <w:p>
      <w:pPr>
        <w:pStyle w:val="Compact"/>
        <w:numPr>
          <w:ilvl w:val="0"/>
          <w:numId w:val="1072"/>
        </w:numPr>
      </w:pPr>
      <w:r>
        <w:t xml:space="preserve">reduced motion</w:t>
      </w:r>
    </w:p>
    <w:p>
      <w:pPr>
        <w:pStyle w:val="Compact"/>
        <w:numPr>
          <w:ilvl w:val="0"/>
          <w:numId w:val="1072"/>
        </w:numPr>
      </w:pPr>
      <w:r>
        <w:t xml:space="preserve">text enlargement</w:t>
      </w:r>
    </w:p>
    <w:p>
      <w:pPr>
        <w:pStyle w:val="Compact"/>
        <w:numPr>
          <w:ilvl w:val="0"/>
          <w:numId w:val="1072"/>
        </w:numPr>
      </w:pPr>
      <w:r>
        <w:t xml:space="preserve">non-color indicators</w:t>
      </w:r>
    </w:p>
    <w:p>
      <w:r>
        <w:pict>
          <v:rect style="width:0;height:1.5pt" o:hralign="center" o:hrstd="t" o:hr="t"/>
        </w:pict>
      </w:r>
    </w:p>
    <w:bookmarkEnd w:id="262"/>
    <w:bookmarkStart w:id="263" w:name="p13.11-mobile-accessibility-audit"/>
    <w:p>
      <w:pPr>
        <w:pStyle w:val="Heading1"/>
      </w:pPr>
      <w:r>
        <w:t xml:space="preserve">P13.11 — Mobile Accessibility Audit</w:t>
      </w:r>
    </w:p>
    <w:p>
      <w:r>
        <w:pict>
          <v:rect style="width:0;height:1.5pt" o:hralign="center" o:hrstd="t" o:hr="t"/>
        </w:pict>
      </w:r>
    </w:p>
    <w:bookmarkEnd w:id="263"/>
    <w:bookmarkStart w:id="264" w:name="p13.12-red-letter-accessibility-audit"/>
    <w:p>
      <w:pPr>
        <w:pStyle w:val="Heading1"/>
      </w:pPr>
      <w:r>
        <w:t xml:space="preserve">P13.12 — Red-Letter Accessibility Audit</w:t>
      </w:r>
    </w:p>
    <w:p>
      <w:r>
        <w:pict>
          <v:rect style="width:0;height:1.5pt" o:hralign="center" o:hrstd="t" o:hr="t"/>
        </w:pict>
      </w:r>
    </w:p>
    <w:bookmarkEnd w:id="264"/>
    <w:bookmarkStart w:id="265" w:name="p13.13-import-fuzzing"/>
    <w:p>
      <w:pPr>
        <w:pStyle w:val="Heading1"/>
      </w:pPr>
      <w:r>
        <w:t xml:space="preserve">P13.13 — Import Fuzzing</w:t>
      </w:r>
    </w:p>
    <w:p>
      <w:r>
        <w:pict>
          <v:rect style="width:0;height:1.5pt" o:hralign="center" o:hrstd="t" o:hr="t"/>
        </w:pict>
      </w:r>
    </w:p>
    <w:bookmarkEnd w:id="265"/>
    <w:bookmarkStart w:id="266" w:name="p13.14-backup-fuzzing"/>
    <w:p>
      <w:pPr>
        <w:pStyle w:val="Heading1"/>
      </w:pPr>
      <w:r>
        <w:t xml:space="preserve">P13.14 — Backup Fuzzing</w:t>
      </w:r>
    </w:p>
    <w:p>
      <w:r>
        <w:pict>
          <v:rect style="width:0;height:1.5pt" o:hralign="center" o:hrstd="t" o:hr="t"/>
        </w:pict>
      </w:r>
    </w:p>
    <w:bookmarkEnd w:id="266"/>
    <w:bookmarkStart w:id="267" w:name="p13.15-reference-parser-fuzzing"/>
    <w:p>
      <w:pPr>
        <w:pStyle w:val="Heading1"/>
      </w:pPr>
      <w:r>
        <w:t xml:space="preserve">P13.15 — Reference Parser Fuzzing</w:t>
      </w:r>
    </w:p>
    <w:p>
      <w:r>
        <w:pict>
          <v:rect style="width:0;height:1.5pt" o:hralign="center" o:hrstd="t" o:hr="t"/>
        </w:pict>
      </w:r>
    </w:p>
    <w:bookmarkEnd w:id="267"/>
    <w:bookmarkStart w:id="268" w:name="p13.16-csp-hardening"/>
    <w:p>
      <w:pPr>
        <w:pStyle w:val="Heading1"/>
      </w:pPr>
      <w:r>
        <w:t xml:space="preserve">P13.16 — CSP Hardening</w:t>
      </w:r>
    </w:p>
    <w:p>
      <w:r>
        <w:pict>
          <v:rect style="width:0;height:1.5pt" o:hralign="center" o:hrstd="t" o:hr="t"/>
        </w:pict>
      </w:r>
    </w:p>
    <w:bookmarkEnd w:id="268"/>
    <w:bookmarkStart w:id="269" w:name="p13.17-runtime-network-audit"/>
    <w:p>
      <w:pPr>
        <w:pStyle w:val="Heading1"/>
      </w:pPr>
      <w:r>
        <w:t xml:space="preserve">P13.17 — Runtime Network Audit</w:t>
      </w:r>
    </w:p>
    <w:p>
      <w:r>
        <w:pict>
          <v:rect style="width:0;height:1.5pt" o:hralign="center" o:hrstd="t" o:hr="t"/>
        </w:pict>
      </w:r>
    </w:p>
    <w:bookmarkEnd w:id="269"/>
    <w:bookmarkStart w:id="270" w:name="p13.18-p13-closeout"/>
    <w:p>
      <w:pPr>
        <w:pStyle w:val="Heading1"/>
      </w:pPr>
      <w:r>
        <w:t xml:space="preserve">P13.18 — P13 Closeout</w:t>
      </w:r>
    </w:p>
    <w:p>
      <w:r>
        <w:pict>
          <v:rect style="width:0;height:1.5pt" o:hralign="center" o:hrstd="t" o:hr="t"/>
        </w:pict>
      </w:r>
    </w:p>
    <w:bookmarkEnd w:id="270"/>
    <w:bookmarkStart w:id="271" w:name="phase-p14-release-readiness"/>
    <w:p>
      <w:pPr>
        <w:pStyle w:val="Heading1"/>
      </w:pPr>
      <w:r>
        <w:t xml:space="preserve">PHASE P14 — RELEASE READINESS</w:t>
      </w:r>
    </w:p>
    <w:p>
      <w:r>
        <w:pict>
          <v:rect style="width:0;height:1.5pt" o:hralign="center" o:hrstd="t" o:hr="t"/>
        </w:pict>
      </w:r>
    </w:p>
    <w:bookmarkEnd w:id="271"/>
    <w:bookmarkStart w:id="272" w:name="p14.1-reproducible-release-build"/>
    <w:p>
      <w:pPr>
        <w:pStyle w:val="Heading1"/>
      </w:pPr>
      <w:r>
        <w:t xml:space="preserve">P14.1 — Reproducible Release Build</w:t>
      </w:r>
    </w:p>
    <w:p>
      <w:pPr>
        <w:pStyle w:val="FirstParagraph"/>
      </w:pPr>
      <w:r>
        <w:t xml:space="preserve">Clean source checkout shall create the final artifact deterministically.</w:t>
      </w:r>
    </w:p>
    <w:p>
      <w:r>
        <w:pict>
          <v:rect style="width:0;height:1.5pt" o:hralign="center" o:hrstd="t" o:hr="t"/>
        </w:pict>
      </w:r>
    </w:p>
    <w:bookmarkEnd w:id="272"/>
    <w:bookmarkStart w:id="273" w:name="p14.2-clean-directory-test"/>
    <w:p>
      <w:pPr>
        <w:pStyle w:val="Heading1"/>
      </w:pPr>
      <w:r>
        <w:t xml:space="preserve">P14.2 — Clean Directory Test</w:t>
      </w:r>
    </w:p>
    <w:p>
      <w:pPr>
        <w:pStyle w:val="FirstParagraph"/>
      </w:pPr>
      <w:r>
        <w:t xml:space="preserve">Directory contains only:</w:t>
      </w:r>
    </w:p>
    <w:p>
      <w:pPr>
        <w:pStyle w:val="BodyText"/>
      </w:pPr>
      <w:r>
        <w:rPr>
          <w:rStyle w:val="VerbatimChar"/>
        </w:rPr>
        <w:t xml:space="preserve">codex-bible.html</w:t>
      </w:r>
    </w:p>
    <w:p>
      <w:pPr>
        <w:pStyle w:val="BodyText"/>
      </w:pPr>
      <w:r>
        <w:t xml:space="preserve">Core application must work.</w:t>
      </w:r>
    </w:p>
    <w:p>
      <w:r>
        <w:pict>
          <v:rect style="width:0;height:1.5pt" o:hralign="center" o:hrstd="t" o:hr="t"/>
        </w:pict>
      </w:r>
    </w:p>
    <w:bookmarkEnd w:id="273"/>
    <w:bookmarkStart w:id="274" w:name="p14.3-offline-release-test"/>
    <w:p>
      <w:pPr>
        <w:pStyle w:val="Heading1"/>
      </w:pPr>
      <w:r>
        <w:t xml:space="preserve">P14.3 — Offline Release Test</w:t>
      </w:r>
    </w:p>
    <w:p>
      <w:pPr>
        <w:pStyle w:val="FirstParagraph"/>
      </w:pPr>
      <w:r>
        <w:t xml:space="preserve">No network.</w:t>
      </w:r>
    </w:p>
    <w:p>
      <w:pPr>
        <w:pStyle w:val="BodyText"/>
      </w:pPr>
      <w:r>
        <w:t xml:space="preserve">Complete representative workflow.</w:t>
      </w:r>
    </w:p>
    <w:p>
      <w:r>
        <w:pict>
          <v:rect style="width:0;height:1.5pt" o:hralign="center" o:hrstd="t" o:hr="t"/>
        </w:pict>
      </w:r>
    </w:p>
    <w:bookmarkEnd w:id="274"/>
    <w:bookmarkStart w:id="275" w:name="p14.4-scripture-integrity-audit"/>
    <w:p>
      <w:pPr>
        <w:pStyle w:val="Heading1"/>
      </w:pPr>
      <w:r>
        <w:t xml:space="preserve">P14.4 — Scripture Integrity Audit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73"/>
        </w:numPr>
      </w:pPr>
      <w:r>
        <w:t xml:space="preserve">source checksums</w:t>
      </w:r>
    </w:p>
    <w:p>
      <w:pPr>
        <w:pStyle w:val="Compact"/>
        <w:numPr>
          <w:ilvl w:val="0"/>
          <w:numId w:val="1073"/>
        </w:numPr>
      </w:pPr>
      <w:r>
        <w:t xml:space="preserve">selected verse hashes</w:t>
      </w:r>
    </w:p>
    <w:p>
      <w:pPr>
        <w:pStyle w:val="Compact"/>
        <w:numPr>
          <w:ilvl w:val="0"/>
          <w:numId w:val="1073"/>
        </w:numPr>
      </w:pPr>
      <w:r>
        <w:t xml:space="preserve">book/chapter/verse structure</w:t>
      </w:r>
    </w:p>
    <w:p>
      <w:pPr>
        <w:pStyle w:val="Compact"/>
        <w:numPr>
          <w:ilvl w:val="0"/>
          <w:numId w:val="1073"/>
        </w:numPr>
      </w:pPr>
      <w:r>
        <w:t xml:space="preserve">red-letter metadata</w:t>
      </w:r>
    </w:p>
    <w:p>
      <w:r>
        <w:pict>
          <v:rect style="width:0;height:1.5pt" o:hralign="center" o:hrstd="t" o:hr="t"/>
        </w:pict>
      </w:r>
    </w:p>
    <w:bookmarkEnd w:id="275"/>
    <w:bookmarkStart w:id="276" w:name="p14.5-license-audit"/>
    <w:p>
      <w:pPr>
        <w:pStyle w:val="Heading1"/>
      </w:pPr>
      <w:r>
        <w:t xml:space="preserve">P14.5 — License Audit</w:t>
      </w:r>
    </w:p>
    <w:p>
      <w:pPr>
        <w:pStyle w:val="FirstParagraph"/>
      </w:pPr>
      <w:r>
        <w:t xml:space="preserve">Every bundled resource has documented redistribution authority.</w:t>
      </w:r>
    </w:p>
    <w:p>
      <w:r>
        <w:pict>
          <v:rect style="width:0;height:1.5pt" o:hralign="center" o:hrstd="t" o:hr="t"/>
        </w:pict>
      </w:r>
    </w:p>
    <w:bookmarkEnd w:id="276"/>
    <w:bookmarkStart w:id="277" w:name="p14.6-security-audit"/>
    <w:p>
      <w:pPr>
        <w:pStyle w:val="Heading1"/>
      </w:pPr>
      <w:r>
        <w:t xml:space="preserve">P14.6 — Security Audit</w:t>
      </w:r>
    </w:p>
    <w:p>
      <w:pPr>
        <w:pStyle w:val="FirstParagraph"/>
      </w:pPr>
      <w:r>
        <w:t xml:space="preserve">Verify:</w:t>
      </w:r>
    </w:p>
    <w:p>
      <w:pPr>
        <w:pStyle w:val="Compact"/>
        <w:numPr>
          <w:ilvl w:val="0"/>
          <w:numId w:val="1074"/>
        </w:numPr>
      </w:pPr>
      <w:r>
        <w:t xml:space="preserve">CSP</w:t>
      </w:r>
    </w:p>
    <w:p>
      <w:pPr>
        <w:pStyle w:val="Compact"/>
        <w:numPr>
          <w:ilvl w:val="0"/>
          <w:numId w:val="1074"/>
        </w:numPr>
      </w:pPr>
      <w:r>
        <w:t xml:space="preserve">importer sanitization</w:t>
      </w:r>
    </w:p>
    <w:p>
      <w:pPr>
        <w:pStyle w:val="Compact"/>
        <w:numPr>
          <w:ilvl w:val="0"/>
          <w:numId w:val="1074"/>
        </w:numPr>
      </w:pPr>
      <w:r>
        <w:t xml:space="preserve">malformed resources</w:t>
      </w:r>
    </w:p>
    <w:p>
      <w:pPr>
        <w:pStyle w:val="Compact"/>
        <w:numPr>
          <w:ilvl w:val="0"/>
          <w:numId w:val="1074"/>
        </w:numPr>
      </w:pPr>
      <w:r>
        <w:t xml:space="preserve">network blocking</w:t>
      </w:r>
    </w:p>
    <w:p>
      <w:pPr>
        <w:pStyle w:val="Compact"/>
        <w:numPr>
          <w:ilvl w:val="0"/>
          <w:numId w:val="1074"/>
        </w:numPr>
      </w:pPr>
      <w:r>
        <w:t xml:space="preserve">backup validation</w:t>
      </w:r>
    </w:p>
    <w:p>
      <w:r>
        <w:pict>
          <v:rect style="width:0;height:1.5pt" o:hralign="center" o:hrstd="t" o:hr="t"/>
        </w:pict>
      </w:r>
    </w:p>
    <w:bookmarkEnd w:id="277"/>
    <w:bookmarkStart w:id="278" w:name="p14.7-mobile-release-matrix"/>
    <w:p>
      <w:pPr>
        <w:pStyle w:val="Heading1"/>
      </w:pPr>
      <w:r>
        <w:t xml:space="preserve">P14.7 — Mobile Release Matrix</w:t>
      </w:r>
    </w:p>
    <w:p>
      <w:pPr>
        <w:pStyle w:val="FirstParagraph"/>
      </w:pPr>
      <w:r>
        <w:t xml:space="preserve">Required final validation:</w:t>
      </w:r>
    </w:p>
    <w:p>
      <w:pPr>
        <w:pStyle w:val="Compact"/>
        <w:numPr>
          <w:ilvl w:val="0"/>
          <w:numId w:val="1075"/>
        </w:numPr>
      </w:pPr>
      <w:r>
        <w:t xml:space="preserve">Android phone</w:t>
      </w:r>
    </w:p>
    <w:p>
      <w:pPr>
        <w:pStyle w:val="Compact"/>
        <w:numPr>
          <w:ilvl w:val="0"/>
          <w:numId w:val="1075"/>
        </w:numPr>
      </w:pPr>
      <w:r>
        <w:t xml:space="preserve">iPhone</w:t>
      </w:r>
    </w:p>
    <w:p>
      <w:pPr>
        <w:pStyle w:val="Compact"/>
        <w:numPr>
          <w:ilvl w:val="0"/>
          <w:numId w:val="1075"/>
        </w:numPr>
      </w:pPr>
      <w:r>
        <w:t xml:space="preserve">tablet</w:t>
      </w:r>
    </w:p>
    <w:p>
      <w:pPr>
        <w:pStyle w:val="Compact"/>
        <w:numPr>
          <w:ilvl w:val="0"/>
          <w:numId w:val="1075"/>
        </w:numPr>
      </w:pPr>
      <w:r>
        <w:t xml:space="preserve">desktop Chromium</w:t>
      </w:r>
    </w:p>
    <w:p>
      <w:pPr>
        <w:pStyle w:val="Compact"/>
        <w:numPr>
          <w:ilvl w:val="0"/>
          <w:numId w:val="1075"/>
        </w:numPr>
      </w:pPr>
      <w:r>
        <w:t xml:space="preserve">desktop Firefox</w:t>
      </w:r>
    </w:p>
    <w:p>
      <w:pPr>
        <w:pStyle w:val="Compact"/>
        <w:numPr>
          <w:ilvl w:val="0"/>
          <w:numId w:val="1075"/>
        </w:numPr>
      </w:pPr>
      <w:r>
        <w:t xml:space="preserve">Safari where applicable</w:t>
      </w:r>
    </w:p>
    <w:p>
      <w:r>
        <w:pict>
          <v:rect style="width:0;height:1.5pt" o:hralign="center" o:hrstd="t" o:hr="t"/>
        </w:pict>
      </w:r>
    </w:p>
    <w:bookmarkEnd w:id="278"/>
    <w:bookmarkStart w:id="279" w:name="p14.8-user-data-upgrade-test"/>
    <w:p>
      <w:pPr>
        <w:pStyle w:val="Heading1"/>
      </w:pPr>
      <w:r>
        <w:t xml:space="preserve">P14.8 — User Data Upgrade Test</w:t>
      </w:r>
    </w:p>
    <w:p>
      <w:pPr>
        <w:pStyle w:val="FirstParagraph"/>
      </w:pPr>
      <w:r>
        <w:t xml:space="preserve">Upgrade from representative older Codex database/backup versions.</w:t>
      </w:r>
    </w:p>
    <w:p>
      <w:pPr>
        <w:pStyle w:val="BodyText"/>
      </w:pPr>
      <w:r>
        <w:t xml:space="preserve">No user data loss.</w:t>
      </w:r>
    </w:p>
    <w:p>
      <w:r>
        <w:pict>
          <v:rect style="width:0;height:1.5pt" o:hralign="center" o:hrstd="t" o:hr="t"/>
        </w:pict>
      </w:r>
    </w:p>
    <w:bookmarkEnd w:id="279"/>
    <w:bookmarkStart w:id="280" w:name="p14.9-full-feature-acceptance-workflow"/>
    <w:p>
      <w:pPr>
        <w:pStyle w:val="Heading1"/>
      </w:pPr>
      <w:r>
        <w:t xml:space="preserve">P14.9 — Full Feature Acceptance Workflow</w:t>
      </w:r>
    </w:p>
    <w:p>
      <w:pPr>
        <w:pStyle w:val="FirstParagraph"/>
      </w:pPr>
      <w:r>
        <w:t xml:space="preserve">A final tester shall be able to:</w:t>
      </w:r>
    </w:p>
    <w:p>
      <w:pPr>
        <w:pStyle w:val="Compact"/>
        <w:numPr>
          <w:ilvl w:val="0"/>
          <w:numId w:val="1076"/>
        </w:numPr>
      </w:pPr>
      <w:r>
        <w:t xml:space="preserve">open one HTML file;</w:t>
      </w:r>
    </w:p>
    <w:p>
      <w:pPr>
        <w:pStyle w:val="Compact"/>
        <w:numPr>
          <w:ilvl w:val="0"/>
          <w:numId w:val="1076"/>
        </w:numPr>
      </w:pPr>
      <w:r>
        <w:t xml:space="preserve">read Scripture;</w:t>
      </w:r>
    </w:p>
    <w:p>
      <w:pPr>
        <w:pStyle w:val="Compact"/>
        <w:numPr>
          <w:ilvl w:val="0"/>
          <w:numId w:val="1076"/>
        </w:numPr>
      </w:pPr>
      <w:r>
        <w:t xml:space="preserve">turn comic pages;</w:t>
      </w:r>
    </w:p>
    <w:p>
      <w:pPr>
        <w:pStyle w:val="Compact"/>
        <w:numPr>
          <w:ilvl w:val="0"/>
          <w:numId w:val="1076"/>
        </w:numPr>
      </w:pPr>
      <w:r>
        <w:t xml:space="preserve">scroll conventionally;</w:t>
      </w:r>
    </w:p>
    <w:p>
      <w:pPr>
        <w:pStyle w:val="Compact"/>
        <w:numPr>
          <w:ilvl w:val="0"/>
          <w:numId w:val="1076"/>
        </w:numPr>
      </w:pPr>
      <w:r>
        <w:t xml:space="preserve">toggle pericopes;</w:t>
      </w:r>
    </w:p>
    <w:p>
      <w:pPr>
        <w:pStyle w:val="Compact"/>
        <w:numPr>
          <w:ilvl w:val="0"/>
          <w:numId w:val="1076"/>
        </w:numPr>
      </w:pPr>
      <w:r>
        <w:t xml:space="preserve">toggle Words of Christ in Red;</w:t>
      </w:r>
    </w:p>
    <w:p>
      <w:pPr>
        <w:pStyle w:val="Compact"/>
        <w:numPr>
          <w:ilvl w:val="0"/>
          <w:numId w:val="1076"/>
        </w:numPr>
      </w:pPr>
      <w:r>
        <w:t xml:space="preserve">search exact text;</w:t>
      </w:r>
    </w:p>
    <w:p>
      <w:pPr>
        <w:pStyle w:val="Compact"/>
        <w:numPr>
          <w:ilvl w:val="0"/>
          <w:numId w:val="1076"/>
        </w:numPr>
      </w:pPr>
      <w:r>
        <w:t xml:space="preserve">obtain concordance counts;</w:t>
      </w:r>
    </w:p>
    <w:p>
      <w:pPr>
        <w:pStyle w:val="Compact"/>
        <w:numPr>
          <w:ilvl w:val="0"/>
          <w:numId w:val="1076"/>
        </w:numPr>
      </w:pPr>
      <w:r>
        <w:t xml:space="preserve">use Strong’s;</w:t>
      </w:r>
    </w:p>
    <w:p>
      <w:pPr>
        <w:pStyle w:val="Compact"/>
        <w:numPr>
          <w:ilvl w:val="0"/>
          <w:numId w:val="1076"/>
        </w:numPr>
      </w:pPr>
      <w:r>
        <w:t xml:space="preserve">inspect original-language data;</w:t>
      </w:r>
    </w:p>
    <w:p>
      <w:pPr>
        <w:pStyle w:val="Compact"/>
        <w:numPr>
          <w:ilvl w:val="0"/>
          <w:numId w:val="1076"/>
        </w:numPr>
      </w:pPr>
      <w:r>
        <w:t xml:space="preserve">use Verse Finder;</w:t>
      </w:r>
    </w:p>
    <w:p>
      <w:pPr>
        <w:pStyle w:val="Compact"/>
        <w:numPr>
          <w:ilvl w:val="0"/>
          <w:numId w:val="1076"/>
        </w:numPr>
      </w:pPr>
      <w:r>
        <w:t xml:space="preserve">view confidence;</w:t>
      </w:r>
    </w:p>
    <w:p>
      <w:pPr>
        <w:pStyle w:val="Compact"/>
        <w:numPr>
          <w:ilvl w:val="0"/>
          <w:numId w:val="1076"/>
        </w:numPr>
      </w:pPr>
      <w:r>
        <w:t xml:space="preserve">view context;</w:t>
      </w:r>
    </w:p>
    <w:p>
      <w:pPr>
        <w:pStyle w:val="Compact"/>
        <w:numPr>
          <w:ilvl w:val="0"/>
          <w:numId w:val="1076"/>
        </w:numPr>
      </w:pPr>
      <w:r>
        <w:t xml:space="preserve">compare translations;</w:t>
      </w:r>
    </w:p>
    <w:p>
      <w:pPr>
        <w:pStyle w:val="Compact"/>
        <w:numPr>
          <w:ilvl w:val="0"/>
          <w:numId w:val="1076"/>
        </w:numPr>
      </w:pPr>
      <w:r>
        <w:t xml:space="preserve">open commentary;</w:t>
      </w:r>
    </w:p>
    <w:p>
      <w:pPr>
        <w:pStyle w:val="Compact"/>
        <w:numPr>
          <w:ilvl w:val="0"/>
          <w:numId w:val="1076"/>
        </w:numPr>
      </w:pPr>
      <w:r>
        <w:t xml:space="preserve">open dictionary;</w:t>
      </w:r>
    </w:p>
    <w:p>
      <w:pPr>
        <w:pStyle w:val="Compact"/>
        <w:numPr>
          <w:ilvl w:val="0"/>
          <w:numId w:val="1076"/>
        </w:numPr>
      </w:pPr>
      <w:r>
        <w:t xml:space="preserve">follow cross-references;</w:t>
      </w:r>
    </w:p>
    <w:p>
      <w:pPr>
        <w:pStyle w:val="Compact"/>
        <w:numPr>
          <w:ilvl w:val="0"/>
          <w:numId w:val="1076"/>
        </w:numPr>
      </w:pPr>
      <w:r>
        <w:t xml:space="preserve">explore connection graph;</w:t>
      </w:r>
    </w:p>
    <w:p>
      <w:pPr>
        <w:pStyle w:val="Compact"/>
        <w:numPr>
          <w:ilvl w:val="0"/>
          <w:numId w:val="1076"/>
        </w:numPr>
      </w:pPr>
      <w:r>
        <w:t xml:space="preserve">inspect person;</w:t>
      </w:r>
    </w:p>
    <w:p>
      <w:pPr>
        <w:pStyle w:val="Compact"/>
        <w:numPr>
          <w:ilvl w:val="0"/>
          <w:numId w:val="1076"/>
        </w:numPr>
      </w:pPr>
      <w:r>
        <w:t xml:space="preserve">inspect map;</w:t>
      </w:r>
    </w:p>
    <w:p>
      <w:pPr>
        <w:pStyle w:val="Compact"/>
        <w:numPr>
          <w:ilvl w:val="0"/>
          <w:numId w:val="1076"/>
        </w:numPr>
      </w:pPr>
      <w:r>
        <w:t xml:space="preserve">inspect timeline;</w:t>
      </w:r>
    </w:p>
    <w:p>
      <w:pPr>
        <w:pStyle w:val="Compact"/>
        <w:numPr>
          <w:ilvl w:val="0"/>
          <w:numId w:val="1076"/>
        </w:numPr>
      </w:pPr>
      <w:r>
        <w:t xml:space="preserve">create note;</w:t>
      </w:r>
    </w:p>
    <w:p>
      <w:pPr>
        <w:pStyle w:val="Compact"/>
        <w:numPr>
          <w:ilvl w:val="0"/>
          <w:numId w:val="1076"/>
        </w:numPr>
      </w:pPr>
      <w:r>
        <w:t xml:space="preserve">highlight text;</w:t>
      </w:r>
    </w:p>
    <w:p>
      <w:pPr>
        <w:pStyle w:val="Compact"/>
        <w:numPr>
          <w:ilvl w:val="0"/>
          <w:numId w:val="1076"/>
        </w:numPr>
      </w:pPr>
      <w:r>
        <w:t xml:space="preserve">bookmark passage;</w:t>
      </w:r>
    </w:p>
    <w:p>
      <w:pPr>
        <w:pStyle w:val="Compact"/>
        <w:numPr>
          <w:ilvl w:val="0"/>
          <w:numId w:val="1076"/>
        </w:numPr>
      </w:pPr>
      <w:r>
        <w:t xml:space="preserve">create study question;</w:t>
      </w:r>
    </w:p>
    <w:p>
      <w:pPr>
        <w:pStyle w:val="Compact"/>
        <w:numPr>
          <w:ilvl w:val="0"/>
          <w:numId w:val="1076"/>
        </w:numPr>
      </w:pPr>
      <w:r>
        <w:t xml:space="preserve">use reading plan;</w:t>
      </w:r>
    </w:p>
    <w:p>
      <w:pPr>
        <w:pStyle w:val="Compact"/>
        <w:numPr>
          <w:ilvl w:val="0"/>
          <w:numId w:val="1076"/>
        </w:numPr>
      </w:pPr>
      <w:r>
        <w:t xml:space="preserve">practice memory verse;</w:t>
      </w:r>
    </w:p>
    <w:p>
      <w:pPr>
        <w:pStyle w:val="Compact"/>
        <w:numPr>
          <w:ilvl w:val="0"/>
          <w:numId w:val="1076"/>
        </w:numPr>
      </w:pPr>
      <w:r>
        <w:t xml:space="preserve">use prayer journal;</w:t>
      </w:r>
    </w:p>
    <w:p>
      <w:pPr>
        <w:pStyle w:val="Compact"/>
        <w:numPr>
          <w:ilvl w:val="0"/>
          <w:numId w:val="1076"/>
        </w:numPr>
      </w:pPr>
      <w:r>
        <w:t xml:space="preserve">create sermon;</w:t>
      </w:r>
    </w:p>
    <w:p>
      <w:pPr>
        <w:pStyle w:val="Compact"/>
        <w:numPr>
          <w:ilvl w:val="0"/>
          <w:numId w:val="1076"/>
        </w:numPr>
      </w:pPr>
      <w:r>
        <w:t xml:space="preserve">preach from phone;</w:t>
      </w:r>
    </w:p>
    <w:p>
      <w:pPr>
        <w:pStyle w:val="Compact"/>
        <w:numPr>
          <w:ilvl w:val="0"/>
          <w:numId w:val="1076"/>
        </w:numPr>
      </w:pPr>
      <w:r>
        <w:t xml:space="preserve">present Scripture fullscreen;</w:t>
      </w:r>
    </w:p>
    <w:p>
      <w:pPr>
        <w:pStyle w:val="Compact"/>
        <w:numPr>
          <w:ilvl w:val="0"/>
          <w:numId w:val="1076"/>
        </w:numPr>
      </w:pPr>
      <w:r>
        <w:t xml:space="preserve">import supported Bible;</w:t>
      </w:r>
    </w:p>
    <w:p>
      <w:pPr>
        <w:pStyle w:val="Compact"/>
        <w:numPr>
          <w:ilvl w:val="0"/>
          <w:numId w:val="1076"/>
        </w:numPr>
      </w:pPr>
      <w:r>
        <w:t xml:space="preserve">import commentary;</w:t>
      </w:r>
    </w:p>
    <w:p>
      <w:pPr>
        <w:pStyle w:val="Compact"/>
        <w:numPr>
          <w:ilvl w:val="0"/>
          <w:numId w:val="1076"/>
        </w:numPr>
      </w:pPr>
      <w:r>
        <w:t xml:space="preserve">export backup;</w:t>
      </w:r>
    </w:p>
    <w:p>
      <w:pPr>
        <w:pStyle w:val="Compact"/>
        <w:numPr>
          <w:ilvl w:val="0"/>
          <w:numId w:val="1076"/>
        </w:numPr>
      </w:pPr>
      <w:r>
        <w:t xml:space="preserve">restore backup;</w:t>
      </w:r>
    </w:p>
    <w:p>
      <w:pPr>
        <w:pStyle w:val="Compact"/>
        <w:numPr>
          <w:ilvl w:val="0"/>
          <w:numId w:val="1076"/>
        </w:numPr>
      </w:pPr>
      <w:r>
        <w:t xml:space="preserve">create Study Pack;</w:t>
      </w:r>
    </w:p>
    <w:p>
      <w:pPr>
        <w:pStyle w:val="Compact"/>
        <w:numPr>
          <w:ilvl w:val="0"/>
          <w:numId w:val="1076"/>
        </w:numPr>
      </w:pPr>
      <w:r>
        <w:t xml:space="preserve">close app;</w:t>
      </w:r>
    </w:p>
    <w:p>
      <w:pPr>
        <w:pStyle w:val="Compact"/>
        <w:numPr>
          <w:ilvl w:val="0"/>
          <w:numId w:val="1076"/>
        </w:numPr>
      </w:pPr>
      <w:r>
        <w:t xml:space="preserve">reopen offline;</w:t>
      </w:r>
    </w:p>
    <w:p>
      <w:pPr>
        <w:pStyle w:val="Compact"/>
        <w:numPr>
          <w:ilvl w:val="0"/>
          <w:numId w:val="1076"/>
        </w:numPr>
      </w:pPr>
      <w:r>
        <w:t xml:space="preserve">verify user data.</w:t>
      </w:r>
    </w:p>
    <w:p>
      <w:r>
        <w:pict>
          <v:rect style="width:0;height:1.5pt" o:hralign="center" o:hrstd="t" o:hr="t"/>
        </w:pict>
      </w:r>
    </w:p>
    <w:bookmarkEnd w:id="280"/>
    <w:bookmarkStart w:id="281" w:name="p14.10-release-candidate-review"/>
    <w:p>
      <w:pPr>
        <w:pStyle w:val="Heading1"/>
      </w:pPr>
      <w:r>
        <w:t xml:space="preserve">P14.10 — Release Candidate Review</w:t>
      </w:r>
    </w:p>
    <w:p>
      <w:pPr>
        <w:pStyle w:val="FirstParagraph"/>
      </w:pPr>
      <w:r>
        <w:t xml:space="preserve">Final independent review.</w:t>
      </w:r>
    </w:p>
    <w:p>
      <w:pPr>
        <w:pStyle w:val="BodyText"/>
      </w:pPr>
      <w:r>
        <w:t xml:space="preserve">Any release-blocking issue returns the project to the appropriate packet.</w:t>
      </w:r>
    </w:p>
    <w:p>
      <w:r>
        <w:pict>
          <v:rect style="width:0;height:1.5pt" o:hralign="center" o:hrstd="t" o:hr="t"/>
        </w:pict>
      </w:r>
    </w:p>
    <w:bookmarkEnd w:id="281"/>
    <w:bookmarkStart w:id="282" w:name="p14.11-version-1.0"/>
    <w:p>
      <w:pPr>
        <w:pStyle w:val="Heading1"/>
      </w:pPr>
      <w:r>
        <w:t xml:space="preserve">P14.11 — Version 1.0</w:t>
      </w:r>
    </w:p>
    <w:p>
      <w:pPr>
        <w:pStyle w:val="FirstParagraph"/>
      </w:pPr>
      <w:r>
        <w:t xml:space="preserve">Only after all mandatory acceptance gates pass may the artifact be designated:</w:t>
      </w:r>
    </w:p>
    <w:p>
      <w:pPr>
        <w:pStyle w:val="BodyText"/>
      </w:pPr>
      <w:r>
        <w:rPr>
          <w:b/>
          <w:bCs/>
        </w:rPr>
        <w:t xml:space="preserve">Codex Bible 1.0</w:t>
      </w:r>
    </w:p>
    <w:p>
      <w:r>
        <w:pict>
          <v:rect style="width:0;height:1.5pt" o:hralign="center" o:hrstd="t" o:hr="t"/>
        </w:pict>
      </w:r>
    </w:p>
    <w:bookmarkEnd w:id="282"/>
    <w:bookmarkStart w:id="283" w:name="optional-post-1.0-roadmap"/>
    <w:p>
      <w:pPr>
        <w:pStyle w:val="Heading1"/>
      </w:pPr>
      <w:r>
        <w:t xml:space="preserve">6. Optional Post-1.0 Roadmap</w:t>
      </w:r>
    </w:p>
    <w:p>
      <w:pPr>
        <w:pStyle w:val="FirstParagraph"/>
      </w:pPr>
      <w:r>
        <w:t xml:space="preserve">The following features should remain outside the initial mandatory 1.0 scope unless development capacity proves unusually strong.</w:t>
      </w:r>
    </w:p>
    <w:p>
      <w:r>
        <w:pict>
          <v:rect style="width:0;height:1.5pt" o:hralign="center" o:hrstd="t" o:hr="t"/>
        </w:pict>
      </w:r>
    </w:p>
    <w:bookmarkEnd w:id="283"/>
    <w:bookmarkStart w:id="284" w:name="p15-expanded-module-ecosystems"/>
    <w:p>
      <w:pPr>
        <w:pStyle w:val="Heading1"/>
      </w:pPr>
      <w:r>
        <w:t xml:space="preserve">P15 — Expanded Module Ecosystems</w:t>
      </w:r>
    </w:p>
    <w:p>
      <w:pPr>
        <w:pStyle w:val="FirstParagraph"/>
      </w:pPr>
      <w:r>
        <w:t xml:space="preserve">Investigate:</w:t>
      </w:r>
    </w:p>
    <w:p>
      <w:pPr>
        <w:pStyle w:val="Compact"/>
        <w:numPr>
          <w:ilvl w:val="0"/>
          <w:numId w:val="1077"/>
        </w:numPr>
      </w:pPr>
      <w:r>
        <w:t xml:space="preserve">additional SWORD resource classes</w:t>
      </w:r>
    </w:p>
    <w:p>
      <w:pPr>
        <w:pStyle w:val="Compact"/>
        <w:numPr>
          <w:ilvl w:val="0"/>
          <w:numId w:val="1077"/>
        </w:numPr>
      </w:pPr>
      <w:r>
        <w:t xml:space="preserve">e-Sword-compatible import where legally and technically appropriate</w:t>
      </w:r>
    </w:p>
    <w:p>
      <w:pPr>
        <w:pStyle w:val="Compact"/>
        <w:numPr>
          <w:ilvl w:val="0"/>
          <w:numId w:val="1077"/>
        </w:numPr>
      </w:pPr>
      <w:r>
        <w:t xml:space="preserve">TheWord-compatible resources</w:t>
      </w:r>
    </w:p>
    <w:p>
      <w:pPr>
        <w:pStyle w:val="Compact"/>
        <w:numPr>
          <w:ilvl w:val="0"/>
          <w:numId w:val="1077"/>
        </w:numPr>
      </w:pPr>
      <w:r>
        <w:t xml:space="preserve">MyBible formats</w:t>
      </w:r>
    </w:p>
    <w:p>
      <w:pPr>
        <w:pStyle w:val="Compact"/>
        <w:numPr>
          <w:ilvl w:val="0"/>
          <w:numId w:val="1077"/>
        </w:numPr>
      </w:pPr>
      <w:r>
        <w:t xml:space="preserve">other open Bible study formats</w:t>
      </w:r>
    </w:p>
    <w:p>
      <w:pPr>
        <w:pStyle w:val="FirstParagraph"/>
      </w:pPr>
      <w:r>
        <w:t xml:space="preserve">Each adapter requires independent format and licensing investigation.</w:t>
      </w:r>
    </w:p>
    <w:p>
      <w:r>
        <w:pict>
          <v:rect style="width:0;height:1.5pt" o:hralign="center" o:hrstd="t" o:hr="t"/>
        </w:pict>
      </w:r>
    </w:p>
    <w:bookmarkEnd w:id="284"/>
    <w:bookmarkStart w:id="285" w:name="p16-advanced-original-language-research"/>
    <w:p>
      <w:pPr>
        <w:pStyle w:val="Heading1"/>
      </w:pPr>
      <w:r>
        <w:t xml:space="preserve">P16 — Advanced Original-Language Research</w:t>
      </w:r>
    </w:p>
    <w:p>
      <w:pPr>
        <w:pStyle w:val="FirstParagraph"/>
      </w:pPr>
      <w:r>
        <w:t xml:space="preserve">Potential additions:</w:t>
      </w:r>
    </w:p>
    <w:p>
      <w:pPr>
        <w:pStyle w:val="Compact"/>
        <w:numPr>
          <w:ilvl w:val="0"/>
          <w:numId w:val="1078"/>
        </w:numPr>
      </w:pPr>
      <w:r>
        <w:t xml:space="preserve">syntax trees</w:t>
      </w:r>
    </w:p>
    <w:p>
      <w:pPr>
        <w:pStyle w:val="Compact"/>
        <w:numPr>
          <w:ilvl w:val="0"/>
          <w:numId w:val="1078"/>
        </w:numPr>
      </w:pPr>
      <w:r>
        <w:t xml:space="preserve">semantic domains</w:t>
      </w:r>
    </w:p>
    <w:p>
      <w:pPr>
        <w:pStyle w:val="Compact"/>
        <w:numPr>
          <w:ilvl w:val="0"/>
          <w:numId w:val="1078"/>
        </w:numPr>
      </w:pPr>
      <w:r>
        <w:t xml:space="preserve">root-family exploration</w:t>
      </w:r>
    </w:p>
    <w:p>
      <w:pPr>
        <w:pStyle w:val="Compact"/>
        <w:numPr>
          <w:ilvl w:val="0"/>
          <w:numId w:val="1078"/>
        </w:numPr>
      </w:pPr>
      <w:r>
        <w:t xml:space="preserve">manuscript-related metadata</w:t>
      </w:r>
    </w:p>
    <w:p>
      <w:pPr>
        <w:pStyle w:val="Compact"/>
        <w:numPr>
          <w:ilvl w:val="0"/>
          <w:numId w:val="1078"/>
        </w:numPr>
      </w:pPr>
      <w:r>
        <w:t xml:space="preserve">richer lexical relationships</w:t>
      </w:r>
    </w:p>
    <w:p>
      <w:pPr>
        <w:pStyle w:val="FirstParagraph"/>
      </w:pPr>
      <w:r>
        <w:t xml:space="preserve">Only with properly licensed datasets.</w:t>
      </w:r>
    </w:p>
    <w:p>
      <w:r>
        <w:pict>
          <v:rect style="width:0;height:1.5pt" o:hralign="center" o:hrstd="t" o:hr="t"/>
        </w:pict>
      </w:r>
    </w:p>
    <w:bookmarkEnd w:id="285"/>
    <w:bookmarkStart w:id="286" w:name="p17-advanced-atlas"/>
    <w:p>
      <w:pPr>
        <w:pStyle w:val="Heading1"/>
      </w:pPr>
      <w:r>
        <w:t xml:space="preserve">P17 — Advanced Atlas</w:t>
      </w:r>
    </w:p>
    <w:p>
      <w:pPr>
        <w:pStyle w:val="FirstParagraph"/>
      </w:pPr>
      <w:r>
        <w:t xml:space="preserve">Potential additions:</w:t>
      </w:r>
    </w:p>
    <w:p>
      <w:pPr>
        <w:pStyle w:val="Compact"/>
        <w:numPr>
          <w:ilvl w:val="0"/>
          <w:numId w:val="1079"/>
        </w:numPr>
      </w:pPr>
      <w:r>
        <w:t xml:space="preserve">terrain</w:t>
      </w:r>
    </w:p>
    <w:p>
      <w:pPr>
        <w:pStyle w:val="Compact"/>
        <w:numPr>
          <w:ilvl w:val="0"/>
          <w:numId w:val="1079"/>
        </w:numPr>
      </w:pPr>
      <w:r>
        <w:t xml:space="preserve">elevation</w:t>
      </w:r>
    </w:p>
    <w:p>
      <w:pPr>
        <w:pStyle w:val="Compact"/>
        <w:numPr>
          <w:ilvl w:val="0"/>
          <w:numId w:val="1079"/>
        </w:numPr>
      </w:pPr>
      <w:r>
        <w:t xml:space="preserve">animated journeys</w:t>
      </w:r>
    </w:p>
    <w:p>
      <w:pPr>
        <w:pStyle w:val="Compact"/>
        <w:numPr>
          <w:ilvl w:val="0"/>
          <w:numId w:val="1079"/>
        </w:numPr>
      </w:pPr>
      <w:r>
        <w:t xml:space="preserve">political boundary changes</w:t>
      </w:r>
    </w:p>
    <w:p>
      <w:pPr>
        <w:pStyle w:val="Compact"/>
        <w:numPr>
          <w:ilvl w:val="0"/>
          <w:numId w:val="1079"/>
        </w:numPr>
      </w:pPr>
      <w:r>
        <w:t xml:space="preserve">synchronized timeline/map mode</w:t>
      </w:r>
    </w:p>
    <w:p>
      <w:r>
        <w:pict>
          <v:rect style="width:0;height:1.5pt" o:hralign="center" o:hrstd="t" o:hr="t"/>
        </w:pict>
      </w:r>
    </w:p>
    <w:bookmarkEnd w:id="286"/>
    <w:bookmarkStart w:id="287" w:name="p18-local-study-assistant"/>
    <w:p>
      <w:pPr>
        <w:pStyle w:val="Heading1"/>
      </w:pPr>
      <w:r>
        <w:t xml:space="preserve">P18 — Local Study Assistant</w:t>
      </w:r>
    </w:p>
    <w:p>
      <w:pPr>
        <w:pStyle w:val="FirstParagraph"/>
      </w:pPr>
      <w:r>
        <w:t xml:space="preserve">Research-only until requirements are independently approved.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80"/>
        </w:numPr>
      </w:pPr>
      <w:r>
        <w:t xml:space="preserve">offline only</w:t>
      </w:r>
    </w:p>
    <w:p>
      <w:pPr>
        <w:pStyle w:val="Compact"/>
        <w:numPr>
          <w:ilvl w:val="0"/>
          <w:numId w:val="1080"/>
        </w:numPr>
      </w:pPr>
      <w:r>
        <w:t xml:space="preserve">optional</w:t>
      </w:r>
    </w:p>
    <w:p>
      <w:pPr>
        <w:pStyle w:val="Compact"/>
        <w:numPr>
          <w:ilvl w:val="0"/>
          <w:numId w:val="1080"/>
        </w:numPr>
      </w:pPr>
      <w:r>
        <w:t xml:space="preserve">source cited</w:t>
      </w:r>
    </w:p>
    <w:p>
      <w:pPr>
        <w:pStyle w:val="Compact"/>
        <w:numPr>
          <w:ilvl w:val="0"/>
          <w:numId w:val="1080"/>
        </w:numPr>
      </w:pPr>
      <w:r>
        <w:t xml:space="preserve">never presented as Scripture</w:t>
      </w:r>
    </w:p>
    <w:p>
      <w:pPr>
        <w:pStyle w:val="Compact"/>
        <w:numPr>
          <w:ilvl w:val="0"/>
          <w:numId w:val="1080"/>
        </w:numPr>
      </w:pPr>
      <w:r>
        <w:t xml:space="preserve">no theological certainty score</w:t>
      </w:r>
    </w:p>
    <w:p>
      <w:pPr>
        <w:pStyle w:val="Compact"/>
        <w:numPr>
          <w:ilvl w:val="0"/>
          <w:numId w:val="1080"/>
        </w:numPr>
      </w:pPr>
      <w:r>
        <w:t xml:space="preserve">no silent Scripture paraphrasing</w:t>
      </w:r>
    </w:p>
    <w:p>
      <w:pPr>
        <w:pStyle w:val="Compact"/>
        <w:numPr>
          <w:ilvl w:val="0"/>
          <w:numId w:val="1080"/>
        </w:numPr>
      </w:pPr>
      <w:r>
        <w:t xml:space="preserve">clear distinction between assistant output and source material</w:t>
      </w:r>
    </w:p>
    <w:p>
      <w:r>
        <w:pict>
          <v:rect style="width:0;height:1.5pt" o:hralign="center" o:hrstd="t" o:hr="t"/>
        </w:pict>
      </w:r>
    </w:p>
    <w:bookmarkEnd w:id="287"/>
    <w:bookmarkStart w:id="288" w:name="p19-audio-bible-support"/>
    <w:p>
      <w:pPr>
        <w:pStyle w:val="Heading1"/>
      </w:pPr>
      <w:r>
        <w:t xml:space="preserve">P19 — Audio Bible Support</w:t>
      </w:r>
    </w:p>
    <w:p>
      <w:pPr>
        <w:pStyle w:val="FirstParagraph"/>
      </w:pPr>
      <w:r>
        <w:t xml:space="preserve">Potential support for:</w:t>
      </w:r>
    </w:p>
    <w:p>
      <w:pPr>
        <w:pStyle w:val="Compact"/>
        <w:numPr>
          <w:ilvl w:val="0"/>
          <w:numId w:val="1081"/>
        </w:numPr>
      </w:pPr>
      <w:r>
        <w:t xml:space="preserve">imported audio</w:t>
      </w:r>
    </w:p>
    <w:p>
      <w:pPr>
        <w:pStyle w:val="Compact"/>
        <w:numPr>
          <w:ilvl w:val="0"/>
          <w:numId w:val="1081"/>
        </w:numPr>
      </w:pPr>
      <w:r>
        <w:t xml:space="preserve">verse synchronization</w:t>
      </w:r>
    </w:p>
    <w:p>
      <w:pPr>
        <w:pStyle w:val="Compact"/>
        <w:numPr>
          <w:ilvl w:val="0"/>
          <w:numId w:val="1081"/>
        </w:numPr>
      </w:pPr>
      <w:r>
        <w:t xml:space="preserve">read-along highlighting</w:t>
      </w:r>
    </w:p>
    <w:p>
      <w:pPr>
        <w:pStyle w:val="FirstParagraph"/>
      </w:pPr>
      <w:r>
        <w:t xml:space="preserve">Audio licensing must be handled separately.</w:t>
      </w:r>
    </w:p>
    <w:p>
      <w:r>
        <w:pict>
          <v:rect style="width:0;height:1.5pt" o:hralign="center" o:hrstd="t" o:hr="t"/>
        </w:pict>
      </w:r>
    </w:p>
    <w:bookmarkEnd w:id="288"/>
    <w:bookmarkStart w:id="289" w:name="p20-advanced-teaching-tools"/>
    <w:p>
      <w:pPr>
        <w:pStyle w:val="Heading1"/>
      </w:pPr>
      <w:r>
        <w:t xml:space="preserve">P20 — Advanced Teaching Tools</w:t>
      </w:r>
    </w:p>
    <w:p>
      <w:pPr>
        <w:pStyle w:val="FirstParagraph"/>
      </w:pPr>
      <w:r>
        <w:t xml:space="preserve">Potential:</w:t>
      </w:r>
    </w:p>
    <w:p>
      <w:pPr>
        <w:pStyle w:val="Compact"/>
        <w:numPr>
          <w:ilvl w:val="0"/>
          <w:numId w:val="1082"/>
        </w:numPr>
      </w:pPr>
      <w:r>
        <w:t xml:space="preserve">lesson builder</w:t>
      </w:r>
    </w:p>
    <w:p>
      <w:pPr>
        <w:pStyle w:val="Compact"/>
        <w:numPr>
          <w:ilvl w:val="0"/>
          <w:numId w:val="1082"/>
        </w:numPr>
      </w:pPr>
      <w:r>
        <w:t xml:space="preserve">small-group worksheets</w:t>
      </w:r>
    </w:p>
    <w:p>
      <w:pPr>
        <w:pStyle w:val="Compact"/>
        <w:numPr>
          <w:ilvl w:val="0"/>
          <w:numId w:val="1082"/>
        </w:numPr>
      </w:pPr>
      <w:r>
        <w:t xml:space="preserve">quiz generation from deterministic study data</w:t>
      </w:r>
    </w:p>
    <w:p>
      <w:pPr>
        <w:pStyle w:val="Compact"/>
        <w:numPr>
          <w:ilvl w:val="0"/>
          <w:numId w:val="1082"/>
        </w:numPr>
      </w:pPr>
      <w:r>
        <w:t xml:space="preserve">classroom presentation layouts</w:t>
      </w:r>
    </w:p>
    <w:p>
      <w:r>
        <w:pict>
          <v:rect style="width:0;height:1.5pt" o:hralign="center" o:hrstd="t" o:hr="t"/>
        </w:pict>
      </w:r>
    </w:p>
    <w:bookmarkEnd w:id="289"/>
    <w:bookmarkStart w:id="290" w:name="X04676ac2b1643a2c9e8ad8c1adbf3e40e70afa4"/>
    <w:p>
      <w:pPr>
        <w:pStyle w:val="Heading1"/>
      </w:pPr>
      <w:r>
        <w:t xml:space="preserve">7. Recommended Initial Implementation Sequence</w:t>
      </w:r>
    </w:p>
    <w:p>
      <w:pPr>
        <w:pStyle w:val="FirstParagraph"/>
      </w:pPr>
      <w:r>
        <w:t xml:space="preserve">The first practical development sequence should be:</w:t>
      </w:r>
    </w:p>
    <w:p>
      <w:pPr>
        <w:pStyle w:val="SourceCode"/>
      </w:pPr>
      <w:r>
        <w:rPr>
          <w:rStyle w:val="VerbatimChar"/>
        </w:rPr>
        <w:t xml:space="preserve">P0.1  Single-HTML Execution Harness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P0.2  Offline Network Guard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P0.3  Persistent Storage Prototype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P0.4  Backup Export Prototype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P0.5  Restore &amp; Corruption Guard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P0.6  File Import Capability Harness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P0.7  Worker Capability Harness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P0.8  Mobile Interaction Harness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P0.9  Mobile Platform Gate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P1.1  Application Shell</w:t>
      </w:r>
    </w:p>
    <w:p>
      <w:pPr>
        <w:pStyle w:val="FirstParagraph"/>
      </w:pPr>
      <w:r>
        <w:t xml:space="preserve">Do not skip directly to the Bible reader.</w:t>
      </w:r>
    </w:p>
    <w:p>
      <w:r>
        <w:pict>
          <v:rect style="width:0;height:1.5pt" o:hralign="center" o:hrstd="t" o:hr="t"/>
        </w:pict>
      </w:r>
    </w:p>
    <w:bookmarkEnd w:id="290"/>
    <w:bookmarkStart w:id="300" w:name="highest-risk-assumptions"/>
    <w:p>
      <w:pPr>
        <w:pStyle w:val="Heading1"/>
      </w:pPr>
      <w:r>
        <w:t xml:space="preserve">8. Highest-Risk Assumptions</w:t>
      </w:r>
    </w:p>
    <w:p>
      <w:pPr>
        <w:pStyle w:val="FirstParagraph"/>
      </w:pPr>
      <w:r>
        <w:t xml:space="preserve">The following assumptions require proof as early as possible.</w:t>
      </w:r>
    </w:p>
    <w:bookmarkStart w:id="291" w:name="risk-1-local-mobile-html-execution"/>
    <w:p>
      <w:pPr>
        <w:pStyle w:val="Heading2"/>
      </w:pPr>
      <w:r>
        <w:t xml:space="preserve">Risk 1 — Local Mobile HTML Execution</w:t>
      </w:r>
    </w:p>
    <w:p>
      <w:pPr>
        <w:pStyle w:val="FirstParagraph"/>
      </w:pPr>
      <w:r>
        <w:t xml:space="preserve">The application must have a practical execution workflow on iPhone and Android.</w:t>
      </w:r>
    </w:p>
    <w:p>
      <w:r>
        <w:pict>
          <v:rect style="width:0;height:1.5pt" o:hralign="center" o:hrstd="t" o:hr="t"/>
        </w:pict>
      </w:r>
    </w:p>
    <w:bookmarkEnd w:id="291"/>
    <w:bookmarkStart w:id="292" w:name="risk-2-persistent-storage"/>
    <w:p>
      <w:pPr>
        <w:pStyle w:val="Heading2"/>
      </w:pPr>
      <w:r>
        <w:t xml:space="preserve">Risk 2 — Persistent Storage</w:t>
      </w:r>
    </w:p>
    <w:p>
      <w:pPr>
        <w:pStyle w:val="FirstParagraph"/>
      </w:pPr>
      <w:r>
        <w:t xml:space="preserve">Locally opened HTML behavior may vary between browser environments.</w:t>
      </w:r>
    </w:p>
    <w:p>
      <w:pPr>
        <w:pStyle w:val="BodyText"/>
      </w:pPr>
      <w:r>
        <w:t xml:space="preserve">Codex must never assume persistence without testing it.</w:t>
      </w:r>
    </w:p>
    <w:p>
      <w:r>
        <w:pict>
          <v:rect style="width:0;height:1.5pt" o:hralign="center" o:hrstd="t" o:hr="t"/>
        </w:pict>
      </w:r>
    </w:p>
    <w:bookmarkEnd w:id="292"/>
    <w:bookmarkStart w:id="293" w:name="risk-3-mobile-export-restore"/>
    <w:p>
      <w:pPr>
        <w:pStyle w:val="Heading2"/>
      </w:pPr>
      <w:r>
        <w:t xml:space="preserve">Risk 3 — Mobile Export / Restore</w:t>
      </w:r>
    </w:p>
    <w:p>
      <w:pPr>
        <w:pStyle w:val="FirstParagraph"/>
      </w:pPr>
      <w:r>
        <w:t xml:space="preserve">Years of user study cannot depend on browser state alone.</w:t>
      </w:r>
    </w:p>
    <w:p>
      <w:pPr>
        <w:pStyle w:val="BodyText"/>
      </w:pPr>
      <w:r>
        <w:t xml:space="preserve">Backup must work early.</w:t>
      </w:r>
    </w:p>
    <w:p>
      <w:r>
        <w:pict>
          <v:rect style="width:0;height:1.5pt" o:hralign="center" o:hrstd="t" o:hr="t"/>
        </w:pict>
      </w:r>
    </w:p>
    <w:bookmarkEnd w:id="293"/>
    <w:bookmarkStart w:id="294" w:name="risk-4-single-file-size"/>
    <w:p>
      <w:pPr>
        <w:pStyle w:val="Heading2"/>
      </w:pPr>
      <w:r>
        <w:t xml:space="preserve">Risk 4 — Single-File Size</w:t>
      </w:r>
    </w:p>
    <w:p>
      <w:pPr>
        <w:pStyle w:val="FirstParagraph"/>
      </w:pPr>
      <w:r>
        <w:t xml:space="preserve">Bundled assets may eventually make</w:t>
      </w:r>
      <w:r>
        <w:t xml:space="preserve"> </w:t>
      </w:r>
      <w:r>
        <w:rPr>
          <w:rStyle w:val="VerbatimChar"/>
        </w:rPr>
        <w:t xml:space="preserve">codex-bible.html</w:t>
      </w:r>
      <w:r>
        <w:t xml:space="preserve"> </w:t>
      </w:r>
      <w:r>
        <w:t xml:space="preserve">large.</w:t>
      </w:r>
    </w:p>
    <w:p>
      <w:pPr>
        <w:pStyle w:val="BodyText"/>
      </w:pPr>
      <w:r>
        <w:t xml:space="preserve">Phase P0 must determine practical thresholds.</w:t>
      </w:r>
    </w:p>
    <w:p>
      <w:r>
        <w:pict>
          <v:rect style="width:0;height:1.5pt" o:hralign="center" o:hrstd="t" o:hr="t"/>
        </w:pict>
      </w:r>
    </w:p>
    <w:bookmarkEnd w:id="294"/>
    <w:bookmarkStart w:id="295" w:name="risk-5-large-library-performance"/>
    <w:p>
      <w:pPr>
        <w:pStyle w:val="Heading2"/>
      </w:pPr>
      <w:r>
        <w:t xml:space="preserve">Risk 5 — Large Library Performance</w:t>
      </w:r>
    </w:p>
    <w:p>
      <w:pPr>
        <w:pStyle w:val="FirstParagraph"/>
      </w:pPr>
      <w:r>
        <w:t xml:space="preserve">Imported commentaries and Bibles may contain significant data.</w:t>
      </w:r>
    </w:p>
    <w:p>
      <w:pPr>
        <w:pStyle w:val="BodyText"/>
      </w:pPr>
      <w:r>
        <w:t xml:space="preserve">The application must store and index them incrementally.</w:t>
      </w:r>
    </w:p>
    <w:p>
      <w:r>
        <w:pict>
          <v:rect style="width:0;height:1.5pt" o:hralign="center" o:hrstd="t" o:hr="t"/>
        </w:pict>
      </w:r>
    </w:p>
    <w:bookmarkEnd w:id="295"/>
    <w:bookmarkStart w:id="296" w:name="risk-6-ios-memory-pressure"/>
    <w:p>
      <w:pPr>
        <w:pStyle w:val="Heading2"/>
      </w:pPr>
      <w:r>
        <w:t xml:space="preserve">Risk 6 — iOS Memory Pressure</w:t>
      </w:r>
    </w:p>
    <w:p>
      <w:pPr>
        <w:pStyle w:val="FirstParagraph"/>
      </w:pPr>
      <w:r>
        <w:t xml:space="preserve">Large in-memory processing may fail on mobile Safari sooner than desktop systems.</w:t>
      </w:r>
    </w:p>
    <w:p>
      <w:r>
        <w:pict>
          <v:rect style="width:0;height:1.5pt" o:hralign="center" o:hrstd="t" o:hr="t"/>
        </w:pict>
      </w:r>
    </w:p>
    <w:bookmarkEnd w:id="296"/>
    <w:bookmarkStart w:id="297" w:name="risk-7-resource-licensing"/>
    <w:p>
      <w:pPr>
        <w:pStyle w:val="Heading2"/>
      </w:pPr>
      <w:r>
        <w:t xml:space="preserve">Risk 7 — Resource Licensing</w:t>
      </w:r>
    </w:p>
    <w:p>
      <w:pPr>
        <w:pStyle w:val="FirstParagraph"/>
      </w:pPr>
      <w:r>
        <w:t xml:space="preserve">Technically available content is not automatically redistributable.</w:t>
      </w:r>
    </w:p>
    <w:p>
      <w:r>
        <w:pict>
          <v:rect style="width:0;height:1.5pt" o:hralign="center" o:hrstd="t" o:hr="t"/>
        </w:pict>
      </w:r>
    </w:p>
    <w:bookmarkEnd w:id="297"/>
    <w:bookmarkStart w:id="298" w:name="risk-8-module-complexity"/>
    <w:p>
      <w:pPr>
        <w:pStyle w:val="Heading2"/>
      </w:pPr>
      <w:r>
        <w:t xml:space="preserve">Risk 8 — Module Complexity</w:t>
      </w:r>
    </w:p>
    <w:p>
      <w:pPr>
        <w:pStyle w:val="FirstParagraph"/>
      </w:pPr>
      <w:r>
        <w:t xml:space="preserve">SWORD and other study-resource ecosystems contain multiple module structures.</w:t>
      </w:r>
    </w:p>
    <w:p>
      <w:pPr>
        <w:pStyle w:val="BodyText"/>
      </w:pPr>
      <w:r>
        <w:t xml:space="preserve">Support must expand incrementally.</w:t>
      </w:r>
    </w:p>
    <w:p>
      <w:r>
        <w:pict>
          <v:rect style="width:0;height:1.5pt" o:hralign="center" o:hrstd="t" o:hr="t"/>
        </w:pict>
      </w:r>
    </w:p>
    <w:bookmarkEnd w:id="298"/>
    <w:bookmarkStart w:id="299" w:name="risk-9-semantic-search-quality"/>
    <w:p>
      <w:pPr>
        <w:pStyle w:val="Heading2"/>
      </w:pPr>
      <w:r>
        <w:t xml:space="preserve">Risk 9 — Semantic Search Quality</w:t>
      </w:r>
    </w:p>
    <w:p>
      <w:pPr>
        <w:pStyle w:val="FirstParagraph"/>
      </w:pPr>
      <w:r>
        <w:t xml:space="preserve">The Verse Finder must be useful without becoming an opaque hallucination engine.</w:t>
      </w:r>
    </w:p>
    <w:p>
      <w:pPr>
        <w:pStyle w:val="BodyText"/>
      </w:pPr>
      <w:r>
        <w:t xml:space="preserve">Exact search infrastructure must precede it.</w:t>
      </w:r>
    </w:p>
    <w:p>
      <w:r>
        <w:pict>
          <v:rect style="width:0;height:1.5pt" o:hralign="center" o:hrstd="t" o:hr="t"/>
        </w:pict>
      </w:r>
    </w:p>
    <w:bookmarkEnd w:id="299"/>
    <w:bookmarkEnd w:id="300"/>
    <w:bookmarkStart w:id="301" w:name="Xf71724aed94a6486bd77e2ac9b019e6f65b116d"/>
    <w:p>
      <w:pPr>
        <w:pStyle w:val="Heading1"/>
      </w:pPr>
      <w:r>
        <w:t xml:space="preserve">9. Mandatory Technical Proofs Before Feature Expansion</w:t>
      </w:r>
    </w:p>
    <w:p>
      <w:pPr>
        <w:pStyle w:val="FirstParagraph"/>
      </w:pPr>
      <w:r>
        <w:t xml:space="preserve">The following must all be demonstrated before the project is considered architecturally validated:</w:t>
      </w:r>
    </w:p>
    <w:p>
      <w:pPr>
        <w:pStyle w:val="Compact"/>
        <w:numPr>
          <w:ilvl w:val="0"/>
          <w:numId w:val="1083"/>
        </w:numPr>
      </w:pPr>
      <w:r>
        <w:t xml:space="preserve">single self-contained release file;</w:t>
      </w:r>
    </w:p>
    <w:p>
      <w:pPr>
        <w:pStyle w:val="Compact"/>
        <w:numPr>
          <w:ilvl w:val="0"/>
          <w:numId w:val="1083"/>
        </w:numPr>
      </w:pPr>
      <w:r>
        <w:t xml:space="preserve">clean-directory execution;</w:t>
      </w:r>
    </w:p>
    <w:p>
      <w:pPr>
        <w:pStyle w:val="Compact"/>
        <w:numPr>
          <w:ilvl w:val="0"/>
          <w:numId w:val="1083"/>
        </w:numPr>
      </w:pPr>
      <w:r>
        <w:t xml:space="preserve">desktop execution;</w:t>
      </w:r>
    </w:p>
    <w:p>
      <w:pPr>
        <w:pStyle w:val="Compact"/>
        <w:numPr>
          <w:ilvl w:val="0"/>
          <w:numId w:val="1083"/>
        </w:numPr>
      </w:pPr>
      <w:r>
        <w:t xml:space="preserve">Android execution;</w:t>
      </w:r>
    </w:p>
    <w:p>
      <w:pPr>
        <w:pStyle w:val="Compact"/>
        <w:numPr>
          <w:ilvl w:val="0"/>
          <w:numId w:val="1083"/>
        </w:numPr>
      </w:pPr>
      <w:r>
        <w:t xml:space="preserve">iPhone execution path;</w:t>
      </w:r>
    </w:p>
    <w:p>
      <w:pPr>
        <w:pStyle w:val="Compact"/>
        <w:numPr>
          <w:ilvl w:val="0"/>
          <w:numId w:val="1083"/>
        </w:numPr>
      </w:pPr>
      <w:r>
        <w:t xml:space="preserve">offline startup;</w:t>
      </w:r>
    </w:p>
    <w:p>
      <w:pPr>
        <w:pStyle w:val="Compact"/>
        <w:numPr>
          <w:ilvl w:val="0"/>
          <w:numId w:val="1083"/>
        </w:numPr>
      </w:pPr>
      <w:r>
        <w:t xml:space="preserve">persistent-data behavior understood;</w:t>
      </w:r>
    </w:p>
    <w:p>
      <w:pPr>
        <w:pStyle w:val="Compact"/>
        <w:numPr>
          <w:ilvl w:val="0"/>
          <w:numId w:val="1083"/>
        </w:numPr>
      </w:pPr>
      <w:r>
        <w:t xml:space="preserve">user backup;</w:t>
      </w:r>
    </w:p>
    <w:p>
      <w:pPr>
        <w:pStyle w:val="Compact"/>
        <w:numPr>
          <w:ilvl w:val="0"/>
          <w:numId w:val="1083"/>
        </w:numPr>
      </w:pPr>
      <w:r>
        <w:t xml:space="preserve">safe restore;</w:t>
      </w:r>
    </w:p>
    <w:p>
      <w:pPr>
        <w:pStyle w:val="Compact"/>
        <w:numPr>
          <w:ilvl w:val="0"/>
          <w:numId w:val="1083"/>
        </w:numPr>
      </w:pPr>
      <w:r>
        <w:t xml:space="preserve">file import;</w:t>
      </w:r>
    </w:p>
    <w:p>
      <w:pPr>
        <w:pStyle w:val="Compact"/>
        <w:numPr>
          <w:ilvl w:val="0"/>
          <w:numId w:val="1083"/>
        </w:numPr>
      </w:pPr>
      <w:r>
        <w:t xml:space="preserve">background processing;</w:t>
      </w:r>
    </w:p>
    <w:p>
      <w:pPr>
        <w:pStyle w:val="Compact"/>
        <w:numPr>
          <w:ilvl w:val="0"/>
          <w:numId w:val="1083"/>
        </w:numPr>
      </w:pPr>
      <w:r>
        <w:t xml:space="preserve">responsive mobile interface;</w:t>
      </w:r>
    </w:p>
    <w:p>
      <w:pPr>
        <w:pStyle w:val="Compact"/>
        <w:numPr>
          <w:ilvl w:val="0"/>
          <w:numId w:val="1083"/>
        </w:numPr>
      </w:pPr>
      <w:r>
        <w:t xml:space="preserve">no external dependency.</w:t>
      </w:r>
    </w:p>
    <w:p>
      <w:r>
        <w:pict>
          <v:rect style="width:0;height:1.5pt" o:hralign="center" o:hrstd="t" o:hr="t"/>
        </w:pict>
      </w:r>
    </w:p>
    <w:bookmarkEnd w:id="301"/>
    <w:bookmarkStart w:id="302" w:name="project-definition-of-offline"/>
    <w:p>
      <w:pPr>
        <w:pStyle w:val="Heading1"/>
      </w:pPr>
      <w:r>
        <w:t xml:space="preserve">10. Project Definition of “Offline”</w:t>
      </w:r>
    </w:p>
    <w:p>
      <w:pPr>
        <w:pStyle w:val="FirstParagraph"/>
      </w:pPr>
      <w:r>
        <w:t xml:space="preserve">Offline means more than simply loading the reader without Wi-Fi.</w:t>
      </w:r>
    </w:p>
    <w:p>
      <w:pPr>
        <w:pStyle w:val="BodyText"/>
      </w:pPr>
      <w:r>
        <w:t xml:space="preserve">A core workflow should remain usable after network access is physically unavailable.</w:t>
      </w:r>
    </w:p>
    <w:p>
      <w:pPr>
        <w:pStyle w:val="BodyText"/>
      </w:pPr>
      <w:r>
        <w:t xml:space="preserve">Required offline functionality ultimately includes:</w:t>
      </w:r>
    </w:p>
    <w:p>
      <w:pPr>
        <w:pStyle w:val="Compact"/>
        <w:numPr>
          <w:ilvl w:val="0"/>
          <w:numId w:val="1084"/>
        </w:numPr>
      </w:pPr>
      <w:r>
        <w:t xml:space="preserve">Scripture</w:t>
      </w:r>
    </w:p>
    <w:p>
      <w:pPr>
        <w:pStyle w:val="Compact"/>
        <w:numPr>
          <w:ilvl w:val="0"/>
          <w:numId w:val="1084"/>
        </w:numPr>
      </w:pPr>
      <w:r>
        <w:t xml:space="preserve">search</w:t>
      </w:r>
    </w:p>
    <w:p>
      <w:pPr>
        <w:pStyle w:val="Compact"/>
        <w:numPr>
          <w:ilvl w:val="0"/>
          <w:numId w:val="1084"/>
        </w:numPr>
      </w:pPr>
      <w:r>
        <w:t xml:space="preserve">Strong’s</w:t>
      </w:r>
    </w:p>
    <w:p>
      <w:pPr>
        <w:pStyle w:val="Compact"/>
        <w:numPr>
          <w:ilvl w:val="0"/>
          <w:numId w:val="1084"/>
        </w:numPr>
      </w:pPr>
      <w:r>
        <w:t xml:space="preserve">installed dictionaries</w:t>
      </w:r>
    </w:p>
    <w:p>
      <w:pPr>
        <w:pStyle w:val="Compact"/>
        <w:numPr>
          <w:ilvl w:val="0"/>
          <w:numId w:val="1084"/>
        </w:numPr>
      </w:pPr>
      <w:r>
        <w:t xml:space="preserve">installed commentaries</w:t>
      </w:r>
    </w:p>
    <w:p>
      <w:pPr>
        <w:pStyle w:val="Compact"/>
        <w:numPr>
          <w:ilvl w:val="0"/>
          <w:numId w:val="1084"/>
        </w:numPr>
      </w:pPr>
      <w:r>
        <w:t xml:space="preserve">Verse Finder</w:t>
      </w:r>
    </w:p>
    <w:p>
      <w:pPr>
        <w:pStyle w:val="Compact"/>
        <w:numPr>
          <w:ilvl w:val="0"/>
          <w:numId w:val="1084"/>
        </w:numPr>
      </w:pPr>
      <w:r>
        <w:t xml:space="preserve">notes</w:t>
      </w:r>
    </w:p>
    <w:p>
      <w:pPr>
        <w:pStyle w:val="Compact"/>
        <w:numPr>
          <w:ilvl w:val="0"/>
          <w:numId w:val="1084"/>
        </w:numPr>
      </w:pPr>
      <w:r>
        <w:t xml:space="preserve">bookmarks</w:t>
      </w:r>
    </w:p>
    <w:p>
      <w:pPr>
        <w:pStyle w:val="Compact"/>
        <w:numPr>
          <w:ilvl w:val="0"/>
          <w:numId w:val="1084"/>
        </w:numPr>
      </w:pPr>
      <w:r>
        <w:t xml:space="preserve">highlights</w:t>
      </w:r>
    </w:p>
    <w:p>
      <w:pPr>
        <w:pStyle w:val="Compact"/>
        <w:numPr>
          <w:ilvl w:val="0"/>
          <w:numId w:val="1084"/>
        </w:numPr>
      </w:pPr>
      <w:r>
        <w:t xml:space="preserve">sermons</w:t>
      </w:r>
    </w:p>
    <w:p>
      <w:pPr>
        <w:pStyle w:val="Compact"/>
        <w:numPr>
          <w:ilvl w:val="0"/>
          <w:numId w:val="1084"/>
        </w:numPr>
      </w:pPr>
      <w:r>
        <w:t xml:space="preserve">reading plans</w:t>
      </w:r>
    </w:p>
    <w:p>
      <w:pPr>
        <w:pStyle w:val="Compact"/>
        <w:numPr>
          <w:ilvl w:val="0"/>
          <w:numId w:val="1084"/>
        </w:numPr>
      </w:pPr>
      <w:r>
        <w:t xml:space="preserve">memory tools</w:t>
      </w:r>
    </w:p>
    <w:p>
      <w:pPr>
        <w:pStyle w:val="Compact"/>
        <w:numPr>
          <w:ilvl w:val="0"/>
          <w:numId w:val="1084"/>
        </w:numPr>
      </w:pPr>
      <w:r>
        <w:t xml:space="preserve">atlas data already installed</w:t>
      </w:r>
    </w:p>
    <w:p>
      <w:pPr>
        <w:pStyle w:val="Compact"/>
        <w:numPr>
          <w:ilvl w:val="0"/>
          <w:numId w:val="1084"/>
        </w:numPr>
      </w:pPr>
      <w:r>
        <w:t xml:space="preserve">timeline data</w:t>
      </w:r>
    </w:p>
    <w:p>
      <w:pPr>
        <w:pStyle w:val="Compact"/>
        <w:numPr>
          <w:ilvl w:val="0"/>
          <w:numId w:val="1084"/>
        </w:numPr>
      </w:pPr>
      <w:r>
        <w:t xml:space="preserve">backup</w:t>
      </w:r>
    </w:p>
    <w:p>
      <w:r>
        <w:pict>
          <v:rect style="width:0;height:1.5pt" o:hralign="center" o:hrstd="t" o:hr="t"/>
        </w:pict>
      </w:r>
    </w:p>
    <w:bookmarkEnd w:id="302"/>
    <w:bookmarkStart w:id="303" w:name="project-definition-of-mobile-supported"/>
    <w:p>
      <w:pPr>
        <w:pStyle w:val="Heading1"/>
      </w:pPr>
      <w:r>
        <w:t xml:space="preserve">11. Project Definition of “Mobile Supported”</w:t>
      </w:r>
    </w:p>
    <w:p>
      <w:pPr>
        <w:pStyle w:val="FirstParagraph"/>
      </w:pPr>
      <w:r>
        <w:t xml:space="preserve">Mobile supported does not mean the desktop interface technically fits on a small screen.</w:t>
      </w:r>
    </w:p>
    <w:p>
      <w:pPr>
        <w:pStyle w:val="BodyText"/>
      </w:pPr>
      <w:r>
        <w:t xml:space="preserve">It means:</w:t>
      </w:r>
    </w:p>
    <w:p>
      <w:pPr>
        <w:pStyle w:val="Compact"/>
        <w:numPr>
          <w:ilvl w:val="0"/>
          <w:numId w:val="1085"/>
        </w:numPr>
      </w:pPr>
      <w:r>
        <w:t xml:space="preserve">important controls are thumb accessible;</w:t>
      </w:r>
    </w:p>
    <w:p>
      <w:pPr>
        <w:pStyle w:val="Compact"/>
        <w:numPr>
          <w:ilvl w:val="0"/>
          <w:numId w:val="1085"/>
        </w:numPr>
      </w:pPr>
      <w:r>
        <w:t xml:space="preserve">no hover requirement exists;</w:t>
      </w:r>
    </w:p>
    <w:p>
      <w:pPr>
        <w:pStyle w:val="Compact"/>
        <w:numPr>
          <w:ilvl w:val="0"/>
          <w:numId w:val="1085"/>
        </w:numPr>
      </w:pPr>
      <w:r>
        <w:t xml:space="preserve">layouts intentionally collapse;</w:t>
      </w:r>
    </w:p>
    <w:p>
      <w:pPr>
        <w:pStyle w:val="Compact"/>
        <w:numPr>
          <w:ilvl w:val="0"/>
          <w:numId w:val="1085"/>
        </w:numPr>
      </w:pPr>
      <w:r>
        <w:t xml:space="preserve">long lists are virtualized;</w:t>
      </w:r>
    </w:p>
    <w:p>
      <w:pPr>
        <w:pStyle w:val="Compact"/>
        <w:numPr>
          <w:ilvl w:val="0"/>
          <w:numId w:val="1085"/>
        </w:numPr>
      </w:pPr>
      <w:r>
        <w:t xml:space="preserve">memory is bounded;</w:t>
      </w:r>
    </w:p>
    <w:p>
      <w:pPr>
        <w:pStyle w:val="Compact"/>
        <w:numPr>
          <w:ilvl w:val="0"/>
          <w:numId w:val="1085"/>
        </w:numPr>
      </w:pPr>
      <w:r>
        <w:t xml:space="preserve">text selection works;</w:t>
      </w:r>
    </w:p>
    <w:p>
      <w:pPr>
        <w:pStyle w:val="Compact"/>
        <w:numPr>
          <w:ilvl w:val="0"/>
          <w:numId w:val="1085"/>
        </w:numPr>
      </w:pPr>
      <w:r>
        <w:t xml:space="preserve">orientation change works;</w:t>
      </w:r>
    </w:p>
    <w:p>
      <w:pPr>
        <w:pStyle w:val="Compact"/>
        <w:numPr>
          <w:ilvl w:val="0"/>
          <w:numId w:val="1085"/>
        </w:numPr>
      </w:pPr>
      <w:r>
        <w:t xml:space="preserve">imports work;</w:t>
      </w:r>
    </w:p>
    <w:p>
      <w:pPr>
        <w:pStyle w:val="Compact"/>
        <w:numPr>
          <w:ilvl w:val="0"/>
          <w:numId w:val="1085"/>
        </w:numPr>
      </w:pPr>
      <w:r>
        <w:t xml:space="preserve">exports work;</w:t>
      </w:r>
    </w:p>
    <w:p>
      <w:pPr>
        <w:pStyle w:val="Compact"/>
        <w:numPr>
          <w:ilvl w:val="0"/>
          <w:numId w:val="1085"/>
        </w:numPr>
      </w:pPr>
      <w:r>
        <w:t xml:space="preserve">bottom sheets replace inappropriate desktop panels;</w:t>
      </w:r>
    </w:p>
    <w:p>
      <w:pPr>
        <w:pStyle w:val="Compact"/>
        <w:numPr>
          <w:ilvl w:val="0"/>
          <w:numId w:val="1085"/>
        </w:numPr>
      </w:pPr>
      <w:r>
        <w:t xml:space="preserve">performance is acceptable.</w:t>
      </w:r>
    </w:p>
    <w:p>
      <w:r>
        <w:pict>
          <v:rect style="width:0;height:1.5pt" o:hralign="center" o:hrstd="t" o:hr="t"/>
        </w:pict>
      </w:r>
    </w:p>
    <w:bookmarkEnd w:id="303"/>
    <w:bookmarkStart w:id="304" w:name="project-definition-of-self-contained"/>
    <w:p>
      <w:pPr>
        <w:pStyle w:val="Heading1"/>
      </w:pPr>
      <w:r>
        <w:t xml:space="preserve">12. Project Definition of “Self-Contained”</w:t>
      </w:r>
    </w:p>
    <w:p>
      <w:pPr>
        <w:pStyle w:val="FirstParagraph"/>
      </w:pPr>
      <w:r>
        <w:t xml:space="preserve">The application release shall not require:</w:t>
      </w:r>
    </w:p>
    <w:p>
      <w:pPr>
        <w:pStyle w:val="Compact"/>
        <w:numPr>
          <w:ilvl w:val="0"/>
          <w:numId w:val="1086"/>
        </w:numPr>
      </w:pPr>
      <w:r>
        <w:t xml:space="preserve">a web server;</w:t>
      </w:r>
    </w:p>
    <w:p>
      <w:pPr>
        <w:pStyle w:val="Compact"/>
        <w:numPr>
          <w:ilvl w:val="0"/>
          <w:numId w:val="1086"/>
        </w:numPr>
      </w:pPr>
      <w:r>
        <w:t xml:space="preserve">installation;</w:t>
      </w:r>
    </w:p>
    <w:p>
      <w:pPr>
        <w:pStyle w:val="Compact"/>
        <w:numPr>
          <w:ilvl w:val="0"/>
          <w:numId w:val="1086"/>
        </w:numPr>
      </w:pPr>
      <w:r>
        <w:t xml:space="preserve">external scripts;</w:t>
      </w:r>
    </w:p>
    <w:p>
      <w:pPr>
        <w:pStyle w:val="Compact"/>
        <w:numPr>
          <w:ilvl w:val="0"/>
          <w:numId w:val="1086"/>
        </w:numPr>
      </w:pPr>
      <w:r>
        <w:t xml:space="preserve">remote fonts;</w:t>
      </w:r>
    </w:p>
    <w:p>
      <w:pPr>
        <w:pStyle w:val="Compact"/>
        <w:numPr>
          <w:ilvl w:val="0"/>
          <w:numId w:val="1086"/>
        </w:numPr>
      </w:pPr>
      <w:r>
        <w:t xml:space="preserve">remote stylesheet;</w:t>
      </w:r>
    </w:p>
    <w:p>
      <w:pPr>
        <w:pStyle w:val="Compact"/>
        <w:numPr>
          <w:ilvl w:val="0"/>
          <w:numId w:val="1086"/>
        </w:numPr>
      </w:pPr>
      <w:r>
        <w:t xml:space="preserve">companion database file;</w:t>
      </w:r>
    </w:p>
    <w:p>
      <w:pPr>
        <w:pStyle w:val="Compact"/>
        <w:numPr>
          <w:ilvl w:val="0"/>
          <w:numId w:val="1086"/>
        </w:numPr>
      </w:pPr>
      <w:r>
        <w:t xml:space="preserve">separate images;</w:t>
      </w:r>
    </w:p>
    <w:p>
      <w:pPr>
        <w:pStyle w:val="Compact"/>
        <w:numPr>
          <w:ilvl w:val="0"/>
          <w:numId w:val="1086"/>
        </w:numPr>
      </w:pPr>
      <w:r>
        <w:t xml:space="preserve">sibling WASM file.</w:t>
      </w:r>
    </w:p>
    <w:p>
      <w:pPr>
        <w:pStyle w:val="FirstParagraph"/>
      </w:pPr>
      <w:r>
        <w:t xml:space="preserve">Imported user libraries and backups are user data, not required release dependencies.</w:t>
      </w:r>
    </w:p>
    <w:p>
      <w:r>
        <w:pict>
          <v:rect style="width:0;height:1.5pt" o:hralign="center" o:hrstd="t" o:hr="t"/>
        </w:pict>
      </w:r>
    </w:p>
    <w:bookmarkEnd w:id="304"/>
    <w:bookmarkStart w:id="305" w:name="X264235684bd41a85b5ca3b8da00edb82586e150"/>
    <w:p>
      <w:pPr>
        <w:pStyle w:val="Heading1"/>
      </w:pPr>
      <w:r>
        <w:t xml:space="preserve">13. Project Definition of “Scripture Integrity”</w:t>
      </w:r>
    </w:p>
    <w:p>
      <w:pPr>
        <w:pStyle w:val="FirstParagraph"/>
      </w:pPr>
      <w:r>
        <w:t xml:space="preserve">Scripture integrity means:</w:t>
      </w:r>
    </w:p>
    <w:p>
      <w:pPr>
        <w:pStyle w:val="Compact"/>
        <w:numPr>
          <w:ilvl w:val="0"/>
          <w:numId w:val="1087"/>
        </w:numPr>
      </w:pPr>
      <w:r>
        <w:t xml:space="preserve">source wording is preserved;</w:t>
      </w:r>
    </w:p>
    <w:p>
      <w:pPr>
        <w:pStyle w:val="Compact"/>
        <w:numPr>
          <w:ilvl w:val="0"/>
          <w:numId w:val="1087"/>
        </w:numPr>
      </w:pPr>
      <w:r>
        <w:t xml:space="preserve">book/chapter/verse identity is preserved;</w:t>
      </w:r>
    </w:p>
    <w:p>
      <w:pPr>
        <w:pStyle w:val="Compact"/>
        <w:numPr>
          <w:ilvl w:val="0"/>
          <w:numId w:val="1087"/>
        </w:numPr>
      </w:pPr>
      <w:r>
        <w:t xml:space="preserve">copy operation returns correct text;</w:t>
      </w:r>
    </w:p>
    <w:p>
      <w:pPr>
        <w:pStyle w:val="Compact"/>
        <w:numPr>
          <w:ilvl w:val="0"/>
          <w:numId w:val="1087"/>
        </w:numPr>
      </w:pPr>
      <w:r>
        <w:t xml:space="preserve">search indexes map to actual source text;</w:t>
      </w:r>
    </w:p>
    <w:p>
      <w:pPr>
        <w:pStyle w:val="Compact"/>
        <w:numPr>
          <w:ilvl w:val="0"/>
          <w:numId w:val="1087"/>
        </w:numPr>
      </w:pPr>
      <w:r>
        <w:t xml:space="preserve">red-letter styling does not alter text;</w:t>
      </w:r>
    </w:p>
    <w:p>
      <w:pPr>
        <w:pStyle w:val="Compact"/>
        <w:numPr>
          <w:ilvl w:val="0"/>
          <w:numId w:val="1087"/>
        </w:numPr>
      </w:pPr>
      <w:r>
        <w:t xml:space="preserve">headings are visually editorial;</w:t>
      </w:r>
    </w:p>
    <w:p>
      <w:pPr>
        <w:pStyle w:val="Compact"/>
        <w:numPr>
          <w:ilvl w:val="0"/>
          <w:numId w:val="1087"/>
        </w:numPr>
      </w:pPr>
      <w:r>
        <w:t xml:space="preserve">commentary is visually editorial;</w:t>
      </w:r>
    </w:p>
    <w:p>
      <w:pPr>
        <w:pStyle w:val="Compact"/>
        <w:numPr>
          <w:ilvl w:val="0"/>
          <w:numId w:val="1087"/>
        </w:numPr>
      </w:pPr>
      <w:r>
        <w:t xml:space="preserve">generated content cannot masquerade as Scripture.</w:t>
      </w:r>
    </w:p>
    <w:p>
      <w:r>
        <w:pict>
          <v:rect style="width:0;height:1.5pt" o:hralign="center" o:hrstd="t" o:hr="t"/>
        </w:pict>
      </w:r>
    </w:p>
    <w:bookmarkEnd w:id="305"/>
    <w:bookmarkStart w:id="306" w:name="release-artifact-expectations"/>
    <w:p>
      <w:pPr>
        <w:pStyle w:val="Heading1"/>
      </w:pPr>
      <w:r>
        <w:t xml:space="preserve">14. Release Artifact Expectations</w:t>
      </w:r>
    </w:p>
    <w:p>
      <w:pPr>
        <w:pStyle w:val="FirstParagraph"/>
      </w:pPr>
      <w:r>
        <w:t xml:space="preserve">The final build process should eventually produce something resembling:</w:t>
      </w:r>
    </w:p>
    <w:p>
      <w:pPr>
        <w:pStyle w:val="SourceCode"/>
      </w:pP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├─ codex-bible.html</w:t>
      </w:r>
      <w:r>
        <w:br/>
      </w:r>
      <w:r>
        <w:rPr>
          <w:rStyle w:val="VerbatimChar"/>
        </w:rPr>
        <w:t xml:space="preserve">├─ codex-bible.html.sha256</w:t>
      </w:r>
      <w:r>
        <w:br/>
      </w:r>
      <w:r>
        <w:rPr>
          <w:rStyle w:val="VerbatimChar"/>
        </w:rPr>
        <w:t xml:space="preserve">├─ BUILD-MANIFEST.json</w:t>
      </w:r>
      <w:r>
        <w:br/>
      </w:r>
      <w:r>
        <w:rPr>
          <w:rStyle w:val="VerbatimChar"/>
        </w:rPr>
        <w:t xml:space="preserve">└─ LICENSE-MANIFEST.json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rStyle w:val="VerbatimChar"/>
        </w:rPr>
        <w:t xml:space="preserve">codex-bible.html</w:t>
      </w:r>
      <w:r>
        <w:t xml:space="preserve"> </w:t>
      </w:r>
      <w:r>
        <w:t xml:space="preserve">is necessary for application execution.</w:t>
      </w:r>
    </w:p>
    <w:p>
      <w:pPr>
        <w:pStyle w:val="BodyText"/>
      </w:pPr>
      <w:r>
        <w:t xml:space="preserve">The additional files exist for release verification and distribution provenance.</w:t>
      </w:r>
    </w:p>
    <w:p>
      <w:r>
        <w:pict>
          <v:rect style="width:0;height:1.5pt" o:hralign="center" o:hrstd="t" o:hr="t"/>
        </w:pict>
      </w:r>
    </w:p>
    <w:bookmarkEnd w:id="306"/>
    <w:bookmarkStart w:id="307" w:name="packet-documentation-template"/>
    <w:p>
      <w:pPr>
        <w:pStyle w:val="Heading1"/>
      </w:pPr>
      <w:r>
        <w:t xml:space="preserve">15. Packet Documentation Template</w:t>
      </w:r>
    </w:p>
    <w:p>
      <w:pPr>
        <w:pStyle w:val="FirstParagraph"/>
      </w:pPr>
      <w:r>
        <w:t xml:space="preserve">Every packet should eventually have its own implementation document.</w:t>
      </w:r>
    </w:p>
    <w:p>
      <w:pPr>
        <w:pStyle w:val="BodyText"/>
      </w:pPr>
      <w:r>
        <w:t xml:space="preserve">Suggested structure:</w:t>
      </w:r>
    </w:p>
    <w:p>
      <w:pPr>
        <w:pStyle w:val="SourceCode"/>
      </w:pPr>
      <w:r>
        <w:rPr>
          <w:rStyle w:val="VerbatimChar"/>
        </w:rPr>
        <w:t xml:space="preserve">Packet 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Goal</w:t>
      </w:r>
      <w:r>
        <w:br/>
      </w:r>
      <w:r>
        <w:rPr>
          <w:rStyle w:val="VerbatimChar"/>
        </w:rPr>
        <w:t xml:space="preserve">Dependencies</w:t>
      </w:r>
      <w:r>
        <w:br/>
      </w:r>
      <w:r>
        <w:rPr>
          <w:rStyle w:val="VerbatimChar"/>
        </w:rPr>
        <w:t xml:space="preserve">Scope</w:t>
      </w:r>
      <w:r>
        <w:br/>
      </w:r>
      <w:r>
        <w:rPr>
          <w:rStyle w:val="VerbatimChar"/>
        </w:rPr>
        <w:t xml:space="preserve">Out of Scope</w:t>
      </w:r>
      <w:r>
        <w:br/>
      </w:r>
      <w:r>
        <w:rPr>
          <w:rStyle w:val="VerbatimChar"/>
        </w:rPr>
        <w:t xml:space="preserve">Architecture</w:t>
      </w:r>
      <w:r>
        <w:br/>
      </w:r>
      <w:r>
        <w:rPr>
          <w:rStyle w:val="VerbatimChar"/>
        </w:rPr>
        <w:t xml:space="preserve">Files Allowed to Change</w:t>
      </w:r>
      <w:r>
        <w:br/>
      </w:r>
      <w:r>
        <w:rPr>
          <w:rStyle w:val="VerbatimChar"/>
        </w:rPr>
        <w:t xml:space="preserve">Security Considerations</w:t>
      </w:r>
      <w:r>
        <w:br/>
      </w:r>
      <w:r>
        <w:rPr>
          <w:rStyle w:val="VerbatimChar"/>
        </w:rPr>
        <w:t xml:space="preserve">Mobile Considerations</w:t>
      </w:r>
      <w:r>
        <w:br/>
      </w:r>
      <w:r>
        <w:rPr>
          <w:rStyle w:val="VerbatimChar"/>
        </w:rPr>
        <w:t xml:space="preserve">Offline Considerations</w:t>
      </w:r>
      <w:r>
        <w:br/>
      </w:r>
      <w:r>
        <w:rPr>
          <w:rStyle w:val="VerbatimChar"/>
        </w:rPr>
        <w:t xml:space="preserve">Data Migration Considerations</w:t>
      </w:r>
      <w:r>
        <w:br/>
      </w:r>
      <w:r>
        <w:rPr>
          <w:rStyle w:val="VerbatimChar"/>
        </w:rPr>
        <w:t xml:space="preserve">Acceptance Criteria</w:t>
      </w:r>
      <w:r>
        <w:br/>
      </w:r>
      <w:r>
        <w:rPr>
          <w:rStyle w:val="VerbatimChar"/>
        </w:rPr>
        <w:t xml:space="preserve">Automated Verification</w:t>
      </w:r>
      <w:r>
        <w:br/>
      </w:r>
      <w:r>
        <w:rPr>
          <w:rStyle w:val="VerbatimChar"/>
        </w:rPr>
        <w:t xml:space="preserve">Manual Verification</w:t>
      </w:r>
      <w:r>
        <w:br/>
      </w:r>
      <w:r>
        <w:rPr>
          <w:rStyle w:val="VerbatimChar"/>
        </w:rPr>
        <w:t xml:space="preserve">Failure Fixtures</w:t>
      </w:r>
      <w:r>
        <w:br/>
      </w:r>
      <w:r>
        <w:rPr>
          <w:rStyle w:val="VerbatimChar"/>
        </w:rPr>
        <w:t xml:space="preserve">Rollback / Recovery</w:t>
      </w:r>
      <w:r>
        <w:br/>
      </w:r>
      <w:r>
        <w:rPr>
          <w:rStyle w:val="VerbatimChar"/>
        </w:rPr>
        <w:t xml:space="preserve">Reviewer Notes</w:t>
      </w:r>
      <w:r>
        <w:br/>
      </w:r>
      <w:r>
        <w:rPr>
          <w:rStyle w:val="VerbatimChar"/>
        </w:rPr>
        <w:t xml:space="preserve">Verdict</w:t>
      </w:r>
    </w:p>
    <w:p>
      <w:r>
        <w:pict>
          <v:rect style="width:0;height:1.5pt" o:hralign="center" o:hrstd="t" o:hr="t"/>
        </w:pict>
      </w:r>
    </w:p>
    <w:bookmarkEnd w:id="307"/>
    <w:bookmarkStart w:id="308" w:name="review-requirement"/>
    <w:p>
      <w:pPr>
        <w:pStyle w:val="Heading1"/>
      </w:pPr>
      <w:r>
        <w:t xml:space="preserve">16. Review Requirement</w:t>
      </w:r>
    </w:p>
    <w:p>
      <w:pPr>
        <w:pStyle w:val="FirstParagraph"/>
      </w:pPr>
      <w:r>
        <w:t xml:space="preserve">The implementer shall not be the final authority on packet success.</w:t>
      </w:r>
    </w:p>
    <w:p>
      <w:pPr>
        <w:pStyle w:val="BodyText"/>
      </w:pPr>
      <w:r>
        <w:t xml:space="preserve">For substantial packets, independent review should verify:</w:t>
      </w:r>
    </w:p>
    <w:p>
      <w:pPr>
        <w:pStyle w:val="Compact"/>
        <w:numPr>
          <w:ilvl w:val="0"/>
          <w:numId w:val="1088"/>
        </w:numPr>
      </w:pPr>
      <w:r>
        <w:t xml:space="preserve">actual source changes;</w:t>
      </w:r>
    </w:p>
    <w:p>
      <w:pPr>
        <w:pStyle w:val="Compact"/>
        <w:numPr>
          <w:ilvl w:val="0"/>
          <w:numId w:val="1088"/>
        </w:numPr>
      </w:pPr>
      <w:r>
        <w:t xml:space="preserve">stated acceptance criteria;</w:t>
      </w:r>
    </w:p>
    <w:p>
      <w:pPr>
        <w:pStyle w:val="Compact"/>
        <w:numPr>
          <w:ilvl w:val="0"/>
          <w:numId w:val="1088"/>
        </w:numPr>
      </w:pPr>
      <w:r>
        <w:t xml:space="preserve">negative/failure tests;</w:t>
      </w:r>
    </w:p>
    <w:p>
      <w:pPr>
        <w:pStyle w:val="Compact"/>
        <w:numPr>
          <w:ilvl w:val="0"/>
          <w:numId w:val="1088"/>
        </w:numPr>
      </w:pPr>
      <w:r>
        <w:t xml:space="preserve">mobile behavior where relevant;</w:t>
      </w:r>
    </w:p>
    <w:p>
      <w:pPr>
        <w:pStyle w:val="Compact"/>
        <w:numPr>
          <w:ilvl w:val="0"/>
          <w:numId w:val="1088"/>
        </w:numPr>
      </w:pPr>
      <w:r>
        <w:t xml:space="preserve">clean-tree build;</w:t>
      </w:r>
    </w:p>
    <w:p>
      <w:pPr>
        <w:pStyle w:val="Compact"/>
        <w:numPr>
          <w:ilvl w:val="0"/>
          <w:numId w:val="1088"/>
        </w:numPr>
      </w:pPr>
      <w:r>
        <w:t xml:space="preserve">offline operation;</w:t>
      </w:r>
    </w:p>
    <w:p>
      <w:pPr>
        <w:pStyle w:val="Compact"/>
        <w:numPr>
          <w:ilvl w:val="0"/>
          <w:numId w:val="1088"/>
        </w:numPr>
      </w:pPr>
      <w:r>
        <w:t xml:space="preserve">security boundaries;</w:t>
      </w:r>
    </w:p>
    <w:p>
      <w:pPr>
        <w:pStyle w:val="Compact"/>
        <w:numPr>
          <w:ilvl w:val="0"/>
          <w:numId w:val="1088"/>
        </w:numPr>
      </w:pPr>
      <w:r>
        <w:t xml:space="preserve">no unintended dependency additions.</w:t>
      </w:r>
    </w:p>
    <w:p>
      <w:r>
        <w:pict>
          <v:rect style="width:0;height:1.5pt" o:hralign="center" o:hrstd="t" o:hr="t"/>
        </w:pict>
      </w:r>
    </w:p>
    <w:bookmarkEnd w:id="308"/>
    <w:bookmarkStart w:id="309" w:name="negative-testing-requirement"/>
    <w:p>
      <w:pPr>
        <w:pStyle w:val="Heading1"/>
      </w:pPr>
      <w:r>
        <w:t xml:space="preserve">17. Negative Testing Requirement</w:t>
      </w:r>
    </w:p>
    <w:p>
      <w:pPr>
        <w:pStyle w:val="FirstParagraph"/>
      </w:pPr>
      <w:r>
        <w:t xml:space="preserve">Packets must deliberately test failures.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Import packet:</w:t>
      </w:r>
    </w:p>
    <w:p>
      <w:pPr>
        <w:pStyle w:val="BlockText"/>
      </w:pPr>
      <w:r>
        <w:t xml:space="preserve">Import malformed Bible.</w: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rPr>
          <w:b/>
          <w:bCs/>
        </w:rPr>
        <w:t xml:space="preserve">Rejected without partial installation.</w:t>
      </w:r>
    </w:p>
    <w:p>
      <w:pPr>
        <w:pStyle w:val="BodyText"/>
      </w:pPr>
      <w:r>
        <w:t xml:space="preserve">Backup packet:</w:t>
      </w:r>
    </w:p>
    <w:p>
      <w:pPr>
        <w:pStyle w:val="BlockText"/>
      </w:pPr>
      <w:r>
        <w:t xml:space="preserve">Restore corrupted backup.</w: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rPr>
          <w:b/>
          <w:bCs/>
        </w:rPr>
        <w:t xml:space="preserve">Rejected without data loss.</w:t>
      </w:r>
    </w:p>
    <w:p>
      <w:pPr>
        <w:pStyle w:val="BodyText"/>
      </w:pPr>
      <w:r>
        <w:t xml:space="preserve">Search packet:</w:t>
      </w:r>
    </w:p>
    <w:p>
      <w:pPr>
        <w:pStyle w:val="BlockText"/>
      </w:pPr>
      <w:r>
        <w:t xml:space="preserve">Search malformed proximity expression.</w: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rPr>
          <w:b/>
          <w:bCs/>
        </w:rPr>
        <w:t xml:space="preserve">Clear safe error.</w:t>
      </w:r>
    </w:p>
    <w:p>
      <w:pPr>
        <w:pStyle w:val="BodyText"/>
      </w:pPr>
      <w:r>
        <w:t xml:space="preserve">Red-letter packet:</w:t>
      </w:r>
    </w:p>
    <w:p>
      <w:pPr>
        <w:pStyle w:val="BlockText"/>
      </w:pPr>
      <w:r>
        <w:t xml:space="preserve">Bible without speaker metadata.</w: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rPr>
          <w:b/>
          <w:bCs/>
        </w:rPr>
        <w:t xml:space="preserve">Red-letter unavailable—not guessed.</w:t>
      </w:r>
    </w:p>
    <w:p>
      <w:r>
        <w:pict>
          <v:rect style="width:0;height:1.5pt" o:hralign="center" o:hrstd="t" o:hr="t"/>
        </w:pict>
      </w:r>
    </w:p>
    <w:bookmarkEnd w:id="309"/>
    <w:bookmarkStart w:id="310" w:name="reproducibility-requirement"/>
    <w:p>
      <w:pPr>
        <w:pStyle w:val="Heading1"/>
      </w:pPr>
      <w:r>
        <w:t xml:space="preserve">18. Reproducibility Requirement</w:t>
      </w:r>
    </w:p>
    <w:p>
      <w:pPr>
        <w:pStyle w:val="FirstParagraph"/>
      </w:pPr>
      <w:r>
        <w:t xml:space="preserve">At major phase boundaries, builds should be tested under intentionally different environments where practical, such as:</w:t>
      </w:r>
    </w:p>
    <w:p>
      <w:pPr>
        <w:pStyle w:val="Compact"/>
        <w:numPr>
          <w:ilvl w:val="0"/>
          <w:numId w:val="1089"/>
        </w:numPr>
      </w:pPr>
      <w:r>
        <w:t xml:space="preserve">different source path;</w:t>
      </w:r>
    </w:p>
    <w:p>
      <w:pPr>
        <w:pStyle w:val="Compact"/>
        <w:numPr>
          <w:ilvl w:val="0"/>
          <w:numId w:val="1089"/>
        </w:numPr>
      </w:pPr>
      <w:r>
        <w:t xml:space="preserve">different locale;</w:t>
      </w:r>
    </w:p>
    <w:p>
      <w:pPr>
        <w:pStyle w:val="Compact"/>
        <w:numPr>
          <w:ilvl w:val="0"/>
          <w:numId w:val="1089"/>
        </w:numPr>
      </w:pPr>
      <w:r>
        <w:t xml:space="preserve">different timezone.</w:t>
      </w:r>
    </w:p>
    <w:p>
      <w:pPr>
        <w:pStyle w:val="FirstParagraph"/>
      </w:pPr>
      <w:r>
        <w:t xml:space="preserve">The release should not accidentally depend on a developer’s filesystem or environment.</w:t>
      </w:r>
    </w:p>
    <w:p>
      <w:r>
        <w:pict>
          <v:rect style="width:0;height:1.5pt" o:hralign="center" o:hrstd="t" o:hr="t"/>
        </w:pict>
      </w:r>
    </w:p>
    <w:bookmarkEnd w:id="310"/>
    <w:bookmarkStart w:id="311" w:name="security-requirement"/>
    <w:p>
      <w:pPr>
        <w:pStyle w:val="Heading1"/>
      </w:pPr>
      <w:r>
        <w:t xml:space="preserve">19. Security Requirement</w:t>
      </w:r>
    </w:p>
    <w:p>
      <w:pPr>
        <w:pStyle w:val="FirstParagraph"/>
      </w:pPr>
      <w:r>
        <w:t xml:space="preserve">Any packet adding an external-input pathway must answer:</w:t>
      </w:r>
    </w:p>
    <w:p>
      <w:pPr>
        <w:pStyle w:val="Compact"/>
        <w:numPr>
          <w:ilvl w:val="0"/>
          <w:numId w:val="1090"/>
        </w:numPr>
      </w:pPr>
      <w:r>
        <w:t xml:space="preserve">What data is trusted?</w:t>
      </w:r>
    </w:p>
    <w:p>
      <w:pPr>
        <w:pStyle w:val="Compact"/>
        <w:numPr>
          <w:ilvl w:val="0"/>
          <w:numId w:val="1090"/>
        </w:numPr>
      </w:pPr>
      <w:r>
        <w:t xml:space="preserve">What data is untrusted?</w:t>
      </w:r>
    </w:p>
    <w:p>
      <w:pPr>
        <w:pStyle w:val="Compact"/>
        <w:numPr>
          <w:ilvl w:val="0"/>
          <w:numId w:val="1090"/>
        </w:numPr>
      </w:pPr>
      <w:r>
        <w:t xml:space="preserve">What parser handles it?</w:t>
      </w:r>
    </w:p>
    <w:p>
      <w:pPr>
        <w:pStyle w:val="Compact"/>
        <w:numPr>
          <w:ilvl w:val="0"/>
          <w:numId w:val="1090"/>
        </w:numPr>
      </w:pPr>
      <w:r>
        <w:t xml:space="preserve">What limits exist?</w:t>
      </w:r>
    </w:p>
    <w:p>
      <w:pPr>
        <w:pStyle w:val="Compact"/>
        <w:numPr>
          <w:ilvl w:val="0"/>
          <w:numId w:val="1090"/>
        </w:numPr>
      </w:pPr>
      <w:r>
        <w:t xml:space="preserve">Can it cause network access?</w:t>
      </w:r>
    </w:p>
    <w:p>
      <w:pPr>
        <w:pStyle w:val="Compact"/>
        <w:numPr>
          <w:ilvl w:val="0"/>
          <w:numId w:val="1090"/>
        </w:numPr>
      </w:pPr>
      <w:r>
        <w:t xml:space="preserve">Can it execute?</w:t>
      </w:r>
    </w:p>
    <w:p>
      <w:pPr>
        <w:pStyle w:val="Compact"/>
        <w:numPr>
          <w:ilvl w:val="0"/>
          <w:numId w:val="1090"/>
        </w:numPr>
      </w:pPr>
      <w:r>
        <w:t xml:space="preserve">Can failure mutate existing user data?</w:t>
      </w:r>
    </w:p>
    <w:p>
      <w:pPr>
        <w:pStyle w:val="Compact"/>
        <w:numPr>
          <w:ilvl w:val="0"/>
          <w:numId w:val="1090"/>
        </w:numPr>
      </w:pPr>
      <w:r>
        <w:t xml:space="preserve">How is rollback handled?</w:t>
      </w:r>
    </w:p>
    <w:p>
      <w:r>
        <w:pict>
          <v:rect style="width:0;height:1.5pt" o:hralign="center" o:hrstd="t" o:hr="t"/>
        </w:pict>
      </w:r>
    </w:p>
    <w:bookmarkEnd w:id="311"/>
    <w:bookmarkStart w:id="312" w:name="data-preservation-requirement"/>
    <w:p>
      <w:pPr>
        <w:pStyle w:val="Heading1"/>
      </w:pPr>
      <w:r>
        <w:t xml:space="preserve">20. Data Preservation Requirement</w:t>
      </w:r>
    </w:p>
    <w:p>
      <w:pPr>
        <w:pStyle w:val="FirstParagraph"/>
      </w:pPr>
      <w:r>
        <w:t xml:space="preserve">Any packet altering stored personal data must provide:</w:t>
      </w:r>
    </w:p>
    <w:p>
      <w:pPr>
        <w:pStyle w:val="Compact"/>
        <w:numPr>
          <w:ilvl w:val="0"/>
          <w:numId w:val="1091"/>
        </w:numPr>
      </w:pPr>
      <w:r>
        <w:t xml:space="preserve">schema version change if required;</w:t>
      </w:r>
    </w:p>
    <w:p>
      <w:pPr>
        <w:pStyle w:val="Compact"/>
        <w:numPr>
          <w:ilvl w:val="0"/>
          <w:numId w:val="1091"/>
        </w:numPr>
      </w:pPr>
      <w:r>
        <w:t xml:space="preserve">migration path;</w:t>
      </w:r>
    </w:p>
    <w:p>
      <w:pPr>
        <w:pStyle w:val="Compact"/>
        <w:numPr>
          <w:ilvl w:val="0"/>
          <w:numId w:val="1091"/>
        </w:numPr>
      </w:pPr>
      <w:r>
        <w:t xml:space="preserve">backup compatibility analysis;</w:t>
      </w:r>
    </w:p>
    <w:p>
      <w:pPr>
        <w:pStyle w:val="Compact"/>
        <w:numPr>
          <w:ilvl w:val="0"/>
          <w:numId w:val="1091"/>
        </w:numPr>
      </w:pPr>
      <w:r>
        <w:t xml:space="preserve">rollback strategy;</w:t>
      </w:r>
    </w:p>
    <w:p>
      <w:pPr>
        <w:pStyle w:val="Compact"/>
        <w:numPr>
          <w:ilvl w:val="0"/>
          <w:numId w:val="1091"/>
        </w:numPr>
      </w:pPr>
      <w:r>
        <w:t xml:space="preserve">destructive-operation guard.</w:t>
      </w:r>
    </w:p>
    <w:p>
      <w:r>
        <w:pict>
          <v:rect style="width:0;height:1.5pt" o:hralign="center" o:hrstd="t" o:hr="t"/>
        </w:pict>
      </w:r>
    </w:p>
    <w:bookmarkEnd w:id="312"/>
    <w:bookmarkStart w:id="313" w:name="ui-requirement"/>
    <w:p>
      <w:pPr>
        <w:pStyle w:val="Heading1"/>
      </w:pPr>
      <w:r>
        <w:t xml:space="preserve">21. UI Requirement</w:t>
      </w:r>
    </w:p>
    <w:p>
      <w:pPr>
        <w:pStyle w:val="FirstParagraph"/>
      </w:pPr>
      <w:r>
        <w:t xml:space="preserve">Any user-facing feature shall define:</w:t>
      </w:r>
    </w:p>
    <w:p>
      <w:pPr>
        <w:pStyle w:val="Compact"/>
        <w:numPr>
          <w:ilvl w:val="0"/>
          <w:numId w:val="1092"/>
        </w:numPr>
      </w:pPr>
      <w:r>
        <w:t xml:space="preserve">desktop behavior;</w:t>
      </w:r>
    </w:p>
    <w:p>
      <w:pPr>
        <w:pStyle w:val="Compact"/>
        <w:numPr>
          <w:ilvl w:val="0"/>
          <w:numId w:val="1092"/>
        </w:numPr>
      </w:pPr>
      <w:r>
        <w:t xml:space="preserve">phone portrait behavior;</w:t>
      </w:r>
    </w:p>
    <w:p>
      <w:pPr>
        <w:pStyle w:val="Compact"/>
        <w:numPr>
          <w:ilvl w:val="0"/>
          <w:numId w:val="1092"/>
        </w:numPr>
      </w:pPr>
      <w:r>
        <w:t xml:space="preserve">phone landscape behavior;</w:t>
      </w:r>
    </w:p>
    <w:p>
      <w:pPr>
        <w:pStyle w:val="Compact"/>
        <w:numPr>
          <w:ilvl w:val="0"/>
          <w:numId w:val="1092"/>
        </w:numPr>
      </w:pPr>
      <w:r>
        <w:t xml:space="preserve">keyboard interaction;</w:t>
      </w:r>
    </w:p>
    <w:p>
      <w:pPr>
        <w:pStyle w:val="Compact"/>
        <w:numPr>
          <w:ilvl w:val="0"/>
          <w:numId w:val="1092"/>
        </w:numPr>
      </w:pPr>
      <w:r>
        <w:t xml:space="preserve">reduced-motion behavior where applicable;</w:t>
      </w:r>
    </w:p>
    <w:p>
      <w:pPr>
        <w:pStyle w:val="Compact"/>
        <w:numPr>
          <w:ilvl w:val="0"/>
          <w:numId w:val="1092"/>
        </w:numPr>
      </w:pPr>
      <w:r>
        <w:t xml:space="preserve">screen-reader semantics.</w:t>
      </w:r>
    </w:p>
    <w:p>
      <w:r>
        <w:pict>
          <v:rect style="width:0;height:1.5pt" o:hralign="center" o:hrstd="t" o:hr="t"/>
        </w:pict>
      </w:r>
    </w:p>
    <w:bookmarkEnd w:id="313"/>
    <w:bookmarkStart w:id="314" w:name="final-product-goal"/>
    <w:p>
      <w:pPr>
        <w:pStyle w:val="Heading1"/>
      </w:pPr>
      <w:r>
        <w:t xml:space="preserve">22. Final Product Goal</w:t>
      </w:r>
    </w:p>
    <w:p>
      <w:pPr>
        <w:pStyle w:val="FirstParagraph"/>
      </w:pPr>
      <w:r>
        <w:t xml:space="preserve">The roadmap is complete when Codex Bible can truthfully be described as:</w:t>
      </w:r>
    </w:p>
    <w:p>
      <w:pPr>
        <w:pStyle w:val="BlockText"/>
      </w:pPr>
      <w:r>
        <w:rPr>
          <w:b/>
          <w:bCs/>
        </w:rPr>
        <w:t xml:space="preserve">A single offline HTML file that gives a phone, tablet, or computer a serious Bible research environment—including Scripture reading, comic-book page navigation, Words of Christ in Red, Strong’s, original-language study, exhaustive concordance search, natural-language verse discovery, dictionaries, commentaries, cross-references, maps, timelines, notes, reading plans, prayer journal, Scripture memory, sermon preparation, presentation tools, and portable user-owned study data.</w:t>
      </w:r>
    </w:p>
    <w:p>
      <w:pPr>
        <w:pStyle w:val="FirstParagraph"/>
      </w:pPr>
      <w:r>
        <w:t xml:space="preserve">The product shall achieve that without requiring:</w:t>
      </w:r>
    </w:p>
    <w:p>
      <w:pPr>
        <w:pStyle w:val="Compact"/>
        <w:numPr>
          <w:ilvl w:val="0"/>
          <w:numId w:val="1093"/>
        </w:numPr>
      </w:pPr>
      <w:r>
        <w:t xml:space="preserve">a server;</w:t>
      </w:r>
    </w:p>
    <w:p>
      <w:pPr>
        <w:pStyle w:val="Compact"/>
        <w:numPr>
          <w:ilvl w:val="0"/>
          <w:numId w:val="1093"/>
        </w:numPr>
      </w:pPr>
      <w:r>
        <w:t xml:space="preserve">cloud account;</w:t>
      </w:r>
    </w:p>
    <w:p>
      <w:pPr>
        <w:pStyle w:val="Compact"/>
        <w:numPr>
          <w:ilvl w:val="0"/>
          <w:numId w:val="1093"/>
        </w:numPr>
      </w:pPr>
      <w:r>
        <w:t xml:space="preserve">subscription;</w:t>
      </w:r>
    </w:p>
    <w:p>
      <w:pPr>
        <w:pStyle w:val="Compact"/>
        <w:numPr>
          <w:ilvl w:val="0"/>
          <w:numId w:val="1093"/>
        </w:numPr>
      </w:pPr>
      <w:r>
        <w:t xml:space="preserve">tracking;</w:t>
      </w:r>
    </w:p>
    <w:p>
      <w:pPr>
        <w:pStyle w:val="Compact"/>
        <w:numPr>
          <w:ilvl w:val="0"/>
          <w:numId w:val="1093"/>
        </w:numPr>
      </w:pPr>
      <w:r>
        <w:t xml:space="preserve">external runtime resources;</w:t>
      </w:r>
    </w:p>
    <w:p>
      <w:pPr>
        <w:pStyle w:val="Compact"/>
        <w:numPr>
          <w:ilvl w:val="0"/>
          <w:numId w:val="1093"/>
        </w:numPr>
      </w:pPr>
      <w:r>
        <w:t xml:space="preserve">remote AI;</w:t>
      </w:r>
    </w:p>
    <w:p>
      <w:pPr>
        <w:pStyle w:val="Compact"/>
        <w:numPr>
          <w:ilvl w:val="0"/>
          <w:numId w:val="1093"/>
        </w:numPr>
      </w:pPr>
      <w:r>
        <w:t xml:space="preserve">surrender of user study data.</w:t>
      </w:r>
    </w:p>
    <w:p>
      <w:r>
        <w:pict>
          <v:rect style="width:0;height:1.5pt" o:hralign="center" o:hrstd="t" o:hr="t"/>
        </w:pict>
      </w:r>
    </w:p>
    <w:bookmarkEnd w:id="314"/>
    <w:bookmarkStart w:id="315" w:name="immediate-next-packet"/>
    <w:p>
      <w:pPr>
        <w:pStyle w:val="Heading1"/>
      </w:pPr>
      <w:r>
        <w:t xml:space="preserve">23. Immediate Next Packet</w:t>
      </w:r>
    </w:p>
    <w:p>
      <w:pPr>
        <w:pStyle w:val="FirstParagraph"/>
      </w:pPr>
      <w:r>
        <w:t xml:space="preserve">The first implementation packet shall be:</w:t>
      </w:r>
    </w:p>
    <w:bookmarkEnd w:id="315"/>
    <w:bookmarkStart w:id="316" w:name="Xac0f9b1edfd937824ffd10dedbd1f1c25ddd646"/>
    <w:p>
      <w:pPr>
        <w:pStyle w:val="Heading1"/>
      </w:pPr>
      <w:r>
        <w:t xml:space="preserve">P0.1 — SINGLE-HTML MOBILE FEASIBILITY HARNESS</w:t>
      </w:r>
    </w:p>
    <w:p>
      <w:pPr>
        <w:pStyle w:val="FirstParagraph"/>
      </w:pPr>
      <w:r>
        <w:t xml:space="preserve">Its sole objective is to answer:</w:t>
      </w:r>
    </w:p>
    <w:p>
      <w:pPr>
        <w:pStyle w:val="BlockText"/>
      </w:pPr>
      <w:r>
        <w:rPr>
          <w:b/>
          <w:bCs/>
        </w:rPr>
        <w:t xml:space="preserve">Can Codex Bible’s fundamental deployment model actually work as intended before we build anything expensive on top of it?</w:t>
      </w:r>
    </w:p>
    <w:p>
      <w:pPr>
        <w:pStyle w:val="FirstParagraph"/>
      </w:pPr>
      <w:r>
        <w:t xml:space="preserve">P0.1 should not attempt to build the real Bible reader.</w:t>
      </w:r>
    </w:p>
    <w:p>
      <w:pPr>
        <w:pStyle w:val="BodyText"/>
      </w:pPr>
      <w:r>
        <w:t xml:space="preserve">It should instead create the smallest credible production-style self-contained artifact and establish the build, test, and review structure that every later packet will inherit.</w:t>
      </w:r>
    </w:p>
    <w:bookmarkEnd w:id="3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1"/>
  </w:num>
  <w:num w:numId="109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