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odex-bible"/>
    <w:p>
      <w:pPr>
        <w:pStyle w:val="Heading1"/>
      </w:pPr>
      <w:r>
        <w:t xml:space="preserve">CODEX BIBLE</w:t>
      </w:r>
    </w:p>
    <w:bookmarkStart w:id="10" w:name="engineering-specification"/>
    <w:p>
      <w:pPr>
        <w:pStyle w:val="Heading2"/>
      </w:pPr>
      <w:r>
        <w:t xml:space="preserve">Engineering Specification</w:t>
      </w:r>
    </w:p>
    <w:bookmarkStart w:id="9" w:name="Xca74eaad6743399558b44f2c1a02afc5104753b"/>
    <w:p>
      <w:pPr>
        <w:pStyle w:val="Heading3"/>
      </w:pPr>
      <w:r>
        <w:t xml:space="preserve">Version 0.3 — Architecture, Data, Security, Search, Packaging &amp; Delivery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converts the Codex Bible product vision into an implementation-governing engineering plan.</w:t>
      </w:r>
    </w:p>
    <w:p>
      <w:pPr>
        <w:pStyle w:val="BodyText"/>
      </w:pPr>
      <w:r>
        <w:t xml:space="preserve">Codex Bible shall be a:</w:t>
      </w:r>
    </w:p>
    <w:p>
      <w:pPr>
        <w:pStyle w:val="BlockText"/>
      </w:pPr>
      <w:r>
        <w:rPr>
          <w:b/>
          <w:bCs/>
        </w:rPr>
        <w:t xml:space="preserve">mobile-first, desktop-capable, offline Bible research workstation distributed as one self-contained HTML file.</w:t>
      </w:r>
    </w:p>
    <w:p>
      <w:pPr>
        <w:pStyle w:val="FirstParagraph"/>
      </w:pPr>
      <w:r>
        <w:t xml:space="preserve">The final distributable artifact shall be:</w:t>
      </w:r>
    </w:p>
    <w:p>
      <w:pPr>
        <w:pStyle w:val="BodyText"/>
      </w:pPr>
      <w:r>
        <w:rPr>
          <w:rStyle w:val="VerbatimChar"/>
        </w:rPr>
        <w:t xml:space="preserve">codex-bible.html</w:t>
      </w:r>
    </w:p>
    <w:p>
      <w:pPr>
        <w:pStyle w:val="BodyText"/>
      </w:pPr>
      <w:r>
        <w:t xml:space="preserve">The source repository may contain any number of development files, tests, fixtures, schemas, scripts, and modules.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release artifact</w:t>
      </w:r>
      <w:r>
        <w:t xml:space="preserve">, however, shall be one HTML file.</w:t>
      </w:r>
    </w:p>
    <w:p>
      <w:r>
        <w:pict>
          <v:rect style="width:0;height:1.5pt" o:hralign="center" o:hrstd="t" o:hr="t"/>
        </w:pict>
      </w:r>
    </w:p>
    <w:bookmarkEnd w:id="12"/>
    <w:bookmarkStart w:id="21" w:name="non-negotiable-requirements"/>
    <w:p>
      <w:pPr>
        <w:pStyle w:val="Heading1"/>
      </w:pPr>
      <w:r>
        <w:t xml:space="preserve">2. Non-Negotiable Requirements</w:t>
      </w:r>
    </w:p>
    <w:p>
      <w:pPr>
        <w:pStyle w:val="FirstParagraph"/>
      </w:pPr>
      <w:r>
        <w:t xml:space="preserve">The following requirements override convenience, framework preference, and implementation shortcuts.</w:t>
      </w:r>
    </w:p>
    <w:bookmarkStart w:id="13" w:name="r1-single-release-file"/>
    <w:p>
      <w:pPr>
        <w:pStyle w:val="Heading2"/>
      </w:pPr>
      <w:r>
        <w:t xml:space="preserve">R1 — Single Release File</w:t>
      </w:r>
    </w:p>
    <w:p>
      <w:pPr>
        <w:pStyle w:val="FirstParagraph"/>
      </w:pPr>
      <w:r>
        <w:t xml:space="preserve">Normal application distribution shall consist of one file:</w:t>
      </w:r>
    </w:p>
    <w:p>
      <w:pPr>
        <w:pStyle w:val="BodyText"/>
      </w:pPr>
      <w:r>
        <w:rPr>
          <w:rStyle w:val="VerbatimChar"/>
        </w:rPr>
        <w:t xml:space="preserve">codex-bible.html</w:t>
      </w:r>
    </w:p>
    <w:p>
      <w:pPr>
        <w:pStyle w:val="BodyText"/>
      </w:pPr>
      <w:r>
        <w:t xml:space="preserve">No sibling JavaScript, CSS, image, font, WASM, or configuration file may be required for core startup.</w:t>
      </w:r>
    </w:p>
    <w:p>
      <w:r>
        <w:pict>
          <v:rect style="width:0;height:1.5pt" o:hralign="center" o:hrstd="t" o:hr="t"/>
        </w:pict>
      </w:r>
    </w:p>
    <w:bookmarkEnd w:id="13"/>
    <w:bookmarkStart w:id="14" w:name="r2-offline-core"/>
    <w:p>
      <w:pPr>
        <w:pStyle w:val="Heading2"/>
      </w:pPr>
      <w:r>
        <w:t xml:space="preserve">R2 — Offline Core</w:t>
      </w:r>
    </w:p>
    <w:p>
      <w:pPr>
        <w:pStyle w:val="FirstParagraph"/>
      </w:pPr>
      <w:r>
        <w:t xml:space="preserve">After the HTML file is obtained, all core functions must operate without network access.</w:t>
      </w:r>
    </w:p>
    <w:p>
      <w:r>
        <w:pict>
          <v:rect style="width:0;height:1.5pt" o:hralign="center" o:hrstd="t" o:hr="t"/>
        </w:pict>
      </w:r>
    </w:p>
    <w:bookmarkEnd w:id="14"/>
    <w:bookmarkStart w:id="15" w:name="r3-mobile-first"/>
    <w:p>
      <w:pPr>
        <w:pStyle w:val="Heading2"/>
      </w:pPr>
      <w:r>
        <w:t xml:space="preserve">R3 — Mobile First</w:t>
      </w:r>
    </w:p>
    <w:p>
      <w:pPr>
        <w:pStyle w:val="FirstParagraph"/>
      </w:pPr>
      <w:r>
        <w:t xml:space="preserve">The same release file must support:</w:t>
      </w:r>
    </w:p>
    <w:p>
      <w:pPr>
        <w:pStyle w:val="Compact"/>
        <w:numPr>
          <w:ilvl w:val="0"/>
          <w:numId w:val="1001"/>
        </w:numPr>
      </w:pPr>
      <w:r>
        <w:t xml:space="preserve">phone portrait</w:t>
      </w:r>
    </w:p>
    <w:p>
      <w:pPr>
        <w:pStyle w:val="Compact"/>
        <w:numPr>
          <w:ilvl w:val="0"/>
          <w:numId w:val="1001"/>
        </w:numPr>
      </w:pPr>
      <w:r>
        <w:t xml:space="preserve">phone landscape</w:t>
      </w:r>
    </w:p>
    <w:p>
      <w:pPr>
        <w:pStyle w:val="Compact"/>
        <w:numPr>
          <w:ilvl w:val="0"/>
          <w:numId w:val="1001"/>
        </w:numPr>
      </w:pPr>
      <w:r>
        <w:t xml:space="preserve">tablet portrait</w:t>
      </w:r>
    </w:p>
    <w:p>
      <w:pPr>
        <w:pStyle w:val="Compact"/>
        <w:numPr>
          <w:ilvl w:val="0"/>
          <w:numId w:val="1001"/>
        </w:numPr>
      </w:pPr>
      <w:r>
        <w:t xml:space="preserve">tablet landscape</w:t>
      </w:r>
    </w:p>
    <w:p>
      <w:pPr>
        <w:pStyle w:val="Compact"/>
        <w:numPr>
          <w:ilvl w:val="0"/>
          <w:numId w:val="1001"/>
        </w:numPr>
      </w:pPr>
      <w:r>
        <w:t xml:space="preserve">desktop</w:t>
      </w:r>
    </w:p>
    <w:p>
      <w:pPr>
        <w:pStyle w:val="FirstParagraph"/>
      </w:pPr>
      <w:r>
        <w:t xml:space="preserve">No separate mobile application shall be required.</w:t>
      </w:r>
    </w:p>
    <w:p>
      <w:r>
        <w:pict>
          <v:rect style="width:0;height:1.5pt" o:hralign="center" o:hrstd="t" o:hr="t"/>
        </w:pict>
      </w:r>
    </w:p>
    <w:bookmarkEnd w:id="15"/>
    <w:bookmarkStart w:id="16" w:name="r4-no-server-required"/>
    <w:p>
      <w:pPr>
        <w:pStyle w:val="Heading2"/>
      </w:pPr>
      <w:r>
        <w:t xml:space="preserve">R4 — No Server Required</w:t>
      </w:r>
    </w:p>
    <w:p>
      <w:pPr>
        <w:pStyle w:val="FirstParagraph"/>
      </w:pPr>
      <w:r>
        <w:t xml:space="preserve">Codex Bible must not require:</w:t>
      </w:r>
    </w:p>
    <w:p>
      <w:pPr>
        <w:pStyle w:val="Compact"/>
        <w:numPr>
          <w:ilvl w:val="0"/>
          <w:numId w:val="1002"/>
        </w:numPr>
      </w:pPr>
      <w:r>
        <w:t xml:space="preserve">Node.js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PHP</w:t>
      </w:r>
    </w:p>
    <w:p>
      <w:pPr>
        <w:pStyle w:val="Compact"/>
        <w:numPr>
          <w:ilvl w:val="0"/>
          <w:numId w:val="1002"/>
        </w:numPr>
      </w:pPr>
      <w:r>
        <w:t xml:space="preserve">local HTTP server</w:t>
      </w:r>
    </w:p>
    <w:p>
      <w:pPr>
        <w:pStyle w:val="Compact"/>
        <w:numPr>
          <w:ilvl w:val="0"/>
          <w:numId w:val="1002"/>
        </w:numPr>
      </w:pPr>
      <w:r>
        <w:t xml:space="preserve">database server</w:t>
      </w:r>
    </w:p>
    <w:p>
      <w:pPr>
        <w:pStyle w:val="Compact"/>
        <w:numPr>
          <w:ilvl w:val="0"/>
          <w:numId w:val="1002"/>
        </w:numPr>
      </w:pPr>
      <w:r>
        <w:t xml:space="preserve">cloud backend</w:t>
      </w:r>
    </w:p>
    <w:p>
      <w:pPr>
        <w:pStyle w:val="FirstParagraph"/>
      </w:pPr>
      <w:r>
        <w:t xml:space="preserve">during normal use.</w:t>
      </w:r>
    </w:p>
    <w:p>
      <w:r>
        <w:pict>
          <v:rect style="width:0;height:1.5pt" o:hralign="center" o:hrstd="t" o:hr="t"/>
        </w:pict>
      </w:r>
    </w:p>
    <w:bookmarkEnd w:id="16"/>
    <w:bookmarkStart w:id="17" w:name="r5-scripture-integrity"/>
    <w:p>
      <w:pPr>
        <w:pStyle w:val="Heading2"/>
      </w:pPr>
      <w:r>
        <w:t xml:space="preserve">R5 — Scripture Integrity</w:t>
      </w:r>
    </w:p>
    <w:p>
      <w:pPr>
        <w:pStyle w:val="FirstParagraph"/>
      </w:pPr>
      <w:r>
        <w:t xml:space="preserve">Codex Bible shall never manufacture, silently alter, or reconstruct displayed Scripture.</w:t>
      </w:r>
    </w:p>
    <w:p>
      <w:pPr>
        <w:pStyle w:val="BodyText"/>
      </w:pPr>
      <w:r>
        <w:t xml:space="preserve">Displayed verse text shall come from an installed or bundled Bible module.</w:t>
      </w:r>
    </w:p>
    <w:p>
      <w:r>
        <w:pict>
          <v:rect style="width:0;height:1.5pt" o:hralign="center" o:hrstd="t" o:hr="t"/>
        </w:pict>
      </w:r>
    </w:p>
    <w:bookmarkEnd w:id="17"/>
    <w:bookmarkStart w:id="18" w:name="r6-user-ownership"/>
    <w:p>
      <w:pPr>
        <w:pStyle w:val="Heading2"/>
      </w:pPr>
      <w:r>
        <w:t xml:space="preserve">R6 — User Ownership</w:t>
      </w:r>
    </w:p>
    <w:p>
      <w:pPr>
        <w:pStyle w:val="FirstParagraph"/>
      </w:pPr>
      <w:r>
        <w:t xml:space="preserve">Notes, highlights, sermons, reading progress, and other user-created data shall be locally owned and exportable.</w:t>
      </w:r>
    </w:p>
    <w:p>
      <w:r>
        <w:pict>
          <v:rect style="width:0;height:1.5pt" o:hralign="center" o:hrstd="t" o:hr="t"/>
        </w:pict>
      </w:r>
    </w:p>
    <w:bookmarkEnd w:id="18"/>
    <w:bookmarkStart w:id="19" w:name="r7-safe-import"/>
    <w:p>
      <w:pPr>
        <w:pStyle w:val="Heading2"/>
      </w:pPr>
      <w:r>
        <w:t xml:space="preserve">R7 — Safe Import</w:t>
      </w:r>
    </w:p>
    <w:p>
      <w:pPr>
        <w:pStyle w:val="FirstParagraph"/>
      </w:pPr>
      <w:r>
        <w:t xml:space="preserve">Imported modules are untrusted input.</w:t>
      </w:r>
    </w:p>
    <w:p>
      <w:pPr>
        <w:pStyle w:val="BodyText"/>
      </w:pPr>
      <w:r>
        <w:t xml:space="preserve">Importing a Bible, commentary, dictionary, or study resource must never grant that resource executable capability.</w:t>
      </w:r>
    </w:p>
    <w:p>
      <w:r>
        <w:pict>
          <v:rect style="width:0;height:1.5pt" o:hralign="center" o:hrstd="t" o:hr="t"/>
        </w:pict>
      </w:r>
    </w:p>
    <w:bookmarkEnd w:id="19"/>
    <w:bookmarkStart w:id="20" w:name="r8-deterministic-study-tools"/>
    <w:p>
      <w:pPr>
        <w:pStyle w:val="Heading2"/>
      </w:pPr>
      <w:r>
        <w:t xml:space="preserve">R8 — Deterministic Study Tools</w:t>
      </w:r>
    </w:p>
    <w:p>
      <w:pPr>
        <w:pStyle w:val="FirstParagraph"/>
      </w:pPr>
      <w:r>
        <w:t xml:space="preserve">Features such as:</w:t>
      </w:r>
    </w:p>
    <w:p>
      <w:pPr>
        <w:pStyle w:val="Compact"/>
        <w:numPr>
          <w:ilvl w:val="0"/>
          <w:numId w:val="1003"/>
        </w:numPr>
      </w:pPr>
      <w:r>
        <w:t xml:space="preserve">exact search</w:t>
      </w:r>
    </w:p>
    <w:p>
      <w:pPr>
        <w:pStyle w:val="Compact"/>
        <w:numPr>
          <w:ilvl w:val="0"/>
          <w:numId w:val="1003"/>
        </w:numPr>
      </w:pPr>
      <w:r>
        <w:t xml:space="preserve">Strong’s lookup</w:t>
      </w:r>
    </w:p>
    <w:p>
      <w:pPr>
        <w:pStyle w:val="Compact"/>
        <w:numPr>
          <w:ilvl w:val="0"/>
          <w:numId w:val="1003"/>
        </w:numPr>
      </w:pPr>
      <w:r>
        <w:t xml:space="preserve">word counts</w:t>
      </w:r>
    </w:p>
    <w:p>
      <w:pPr>
        <w:pStyle w:val="Compact"/>
        <w:numPr>
          <w:ilvl w:val="0"/>
          <w:numId w:val="1003"/>
        </w:numPr>
      </w:pPr>
      <w:r>
        <w:t xml:space="preserve">cross-reference lookup</w:t>
      </w:r>
    </w:p>
    <w:p>
      <w:pPr>
        <w:pStyle w:val="Compact"/>
        <w:numPr>
          <w:ilvl w:val="0"/>
          <w:numId w:val="1003"/>
        </w:numPr>
      </w:pPr>
      <w:r>
        <w:t xml:space="preserve">morphology search</w:t>
      </w:r>
    </w:p>
    <w:p>
      <w:pPr>
        <w:pStyle w:val="FirstParagraph"/>
      </w:pPr>
      <w:r>
        <w:t xml:space="preserve">must produce deterministic results from installed data.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velopment-model"/>
    <w:p>
      <w:pPr>
        <w:pStyle w:val="Heading1"/>
      </w:pPr>
      <w:r>
        <w:t xml:space="preserve">3. Development Model</w:t>
      </w:r>
    </w:p>
    <w:p>
      <w:pPr>
        <w:pStyle w:val="FirstParagraph"/>
      </w:pPr>
      <w:r>
        <w:t xml:space="preserve">The project shall maintain a conventional source tree even though it produces one file.</w:t>
      </w:r>
    </w:p>
    <w:p>
      <w:pPr>
        <w:pStyle w:val="BodyText"/>
      </w:pPr>
      <w:r>
        <w:t xml:space="preserve">Suggested structure:</w:t>
      </w:r>
    </w:p>
    <w:p>
      <w:pPr>
        <w:pStyle w:val="SourceCode"/>
      </w:pPr>
      <w:r>
        <w:rPr>
          <w:rStyle w:val="VerbatimChar"/>
        </w:rPr>
        <w:t xml:space="preserve">codex-bible/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app/</w:t>
      </w:r>
      <w:r>
        <w:br/>
      </w:r>
      <w:r>
        <w:rPr>
          <w:rStyle w:val="VerbatimChar"/>
        </w:rPr>
        <w:t xml:space="preserve">│  ├─ reader/</w:t>
      </w:r>
      <w:r>
        <w:br/>
      </w:r>
      <w:r>
        <w:rPr>
          <w:rStyle w:val="VerbatimChar"/>
        </w:rPr>
        <w:t xml:space="preserve">│  ├─ search/</w:t>
      </w:r>
      <w:r>
        <w:br/>
      </w:r>
      <w:r>
        <w:rPr>
          <w:rStyle w:val="VerbatimChar"/>
        </w:rPr>
        <w:t xml:space="preserve">│  ├─ study/</w:t>
      </w:r>
      <w:r>
        <w:br/>
      </w:r>
      <w:r>
        <w:rPr>
          <w:rStyle w:val="VerbatimChar"/>
        </w:rPr>
        <w:t xml:space="preserve">│  ├─ modules/</w:t>
      </w:r>
      <w:r>
        <w:br/>
      </w:r>
      <w:r>
        <w:rPr>
          <w:rStyle w:val="VerbatimChar"/>
        </w:rPr>
        <w:t xml:space="preserve">│  ├─ storage/</w:t>
      </w:r>
      <w:r>
        <w:br/>
      </w:r>
      <w:r>
        <w:rPr>
          <w:rStyle w:val="VerbatimChar"/>
        </w:rPr>
        <w:t xml:space="preserve">│  ├─ sermon/</w:t>
      </w:r>
      <w:r>
        <w:br/>
      </w:r>
      <w:r>
        <w:rPr>
          <w:rStyle w:val="VerbatimChar"/>
        </w:rPr>
        <w:t xml:space="preserve">│  ├─ atlas/</w:t>
      </w:r>
      <w:r>
        <w:br/>
      </w:r>
      <w:r>
        <w:rPr>
          <w:rStyle w:val="VerbatimChar"/>
        </w:rPr>
        <w:t xml:space="preserve">│  ├─ timeline/</w:t>
      </w:r>
      <w:r>
        <w:br/>
      </w:r>
      <w:r>
        <w:rPr>
          <w:rStyle w:val="VerbatimChar"/>
        </w:rPr>
        <w:t xml:space="preserve">│  ├─ ui/</w:t>
      </w:r>
      <w:r>
        <w:br/>
      </w:r>
      <w:r>
        <w:rPr>
          <w:rStyle w:val="VerbatimChar"/>
        </w:rPr>
        <w:t xml:space="preserve">│  ├─ mobile/</w:t>
      </w:r>
      <w:r>
        <w:br/>
      </w:r>
      <w:r>
        <w:rPr>
          <w:rStyle w:val="VerbatimChar"/>
        </w:rPr>
        <w:t xml:space="preserve">│  ├─ security/</w:t>
      </w:r>
      <w:r>
        <w:br/>
      </w:r>
      <w:r>
        <w:rPr>
          <w:rStyle w:val="VerbatimChar"/>
        </w:rPr>
        <w:t xml:space="preserve">│  └─ workers/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resources/</w:t>
      </w:r>
      <w:r>
        <w:br/>
      </w:r>
      <w:r>
        <w:rPr>
          <w:rStyle w:val="VerbatimChar"/>
        </w:rPr>
        <w:t xml:space="preserve">│  ├─ bibles/</w:t>
      </w:r>
      <w:r>
        <w:br/>
      </w:r>
      <w:r>
        <w:rPr>
          <w:rStyle w:val="VerbatimChar"/>
        </w:rPr>
        <w:t xml:space="preserve">│  ├─ strongs/</w:t>
      </w:r>
      <w:r>
        <w:br/>
      </w:r>
      <w:r>
        <w:rPr>
          <w:rStyle w:val="VerbatimChar"/>
        </w:rPr>
        <w:t xml:space="preserve">│  ├─ crossrefs/</w:t>
      </w:r>
      <w:r>
        <w:br/>
      </w:r>
      <w:r>
        <w:rPr>
          <w:rStyle w:val="VerbatimChar"/>
        </w:rPr>
        <w:t xml:space="preserve">│  ├─ pericopes/</w:t>
      </w:r>
      <w:r>
        <w:br/>
      </w:r>
      <w:r>
        <w:rPr>
          <w:rStyle w:val="VerbatimChar"/>
        </w:rPr>
        <w:t xml:space="preserve">│  ├─ atlas/</w:t>
      </w:r>
      <w:r>
        <w:br/>
      </w:r>
      <w:r>
        <w:rPr>
          <w:rStyle w:val="VerbatimChar"/>
        </w:rPr>
        <w:t xml:space="preserve">│  └─ licenses/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schemas/</w:t>
      </w:r>
      <w:r>
        <w:br/>
      </w:r>
      <w:r>
        <w:rPr>
          <w:rStyle w:val="VerbatimChar"/>
        </w:rPr>
        <w:t xml:space="preserve">├─ tests/</w:t>
      </w:r>
      <w:r>
        <w:br/>
      </w:r>
      <w:r>
        <w:rPr>
          <w:rStyle w:val="VerbatimChar"/>
        </w:rPr>
        <w:t xml:space="preserve">├─ fixtures/</w:t>
      </w:r>
      <w:r>
        <w:br/>
      </w:r>
      <w:r>
        <w:rPr>
          <w:rStyle w:val="VerbatimChar"/>
        </w:rPr>
        <w:t xml:space="preserve">├─ scripts/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└─ dist/</w:t>
      </w:r>
      <w:r>
        <w:br/>
      </w:r>
      <w:r>
        <w:rPr>
          <w:rStyle w:val="VerbatimChar"/>
        </w:rPr>
        <w:t xml:space="preserve">   └─ codex-bible.html</w:t>
      </w:r>
    </w:p>
    <w:p>
      <w:pPr>
        <w:pStyle w:val="FirstParagraph"/>
      </w:pPr>
      <w:r>
        <w:t xml:space="preserve">Development readability shall not be sacrificed merely because the release is one file.</w:t>
      </w:r>
    </w:p>
    <w:p>
      <w:pPr>
        <w:pStyle w:val="BodyText"/>
      </w:pPr>
      <w:r>
        <w:t xml:space="preserve">A deterministic build process shall assemble the release artifact.</w:t>
      </w:r>
    </w:p>
    <w:p>
      <w:r>
        <w:pict>
          <v:rect style="width:0;height:1.5pt" o:hralign="center" o:hrstd="t" o:hr="t"/>
        </w:pict>
      </w:r>
    </w:p>
    <w:bookmarkEnd w:id="22"/>
    <w:bookmarkStart w:id="23" w:name="release-packaging"/>
    <w:p>
      <w:pPr>
        <w:pStyle w:val="Heading1"/>
      </w:pPr>
      <w:r>
        <w:t xml:space="preserve">4. Release Packaging</w:t>
      </w:r>
    </w:p>
    <w:p>
      <w:pPr>
        <w:pStyle w:val="FirstParagraph"/>
      </w:pPr>
      <w:r>
        <w:t xml:space="preserve">The production build shall inline all core runtime dependencies into</w:t>
      </w:r>
      <w:r>
        <w:t xml:space="preserve"> </w:t>
      </w:r>
      <w:r>
        <w:rPr>
          <w:rStyle w:val="VerbatimChar"/>
        </w:rPr>
        <w:t xml:space="preserve">codex-bible.html</w:t>
      </w:r>
      <w:r>
        <w:t xml:space="preserve">.</w:t>
      </w:r>
    </w:p>
    <w:p>
      <w:pPr>
        <w:pStyle w:val="BodyText"/>
      </w:pPr>
      <w:r>
        <w:t xml:space="preserve">Potential embedded resources include:</w:t>
      </w:r>
    </w:p>
    <w:p>
      <w:pPr>
        <w:pStyle w:val="Compact"/>
        <w:numPr>
          <w:ilvl w:val="0"/>
          <w:numId w:val="1004"/>
        </w:numPr>
      </w:pPr>
      <w:r>
        <w:t xml:space="preserve">compiled JavaScript</w:t>
      </w:r>
    </w:p>
    <w:p>
      <w:pPr>
        <w:pStyle w:val="Compact"/>
        <w:numPr>
          <w:ilvl w:val="0"/>
          <w:numId w:val="1004"/>
        </w:numPr>
      </w:pPr>
      <w:r>
        <w:t xml:space="preserve">compiled CSS</w:t>
      </w:r>
    </w:p>
    <w:p>
      <w:pPr>
        <w:pStyle w:val="Compact"/>
        <w:numPr>
          <w:ilvl w:val="0"/>
          <w:numId w:val="1004"/>
        </w:numPr>
      </w:pPr>
      <w:r>
        <w:t xml:space="preserve">SVG icons</w:t>
      </w:r>
    </w:p>
    <w:p>
      <w:pPr>
        <w:pStyle w:val="Compact"/>
        <w:numPr>
          <w:ilvl w:val="0"/>
          <w:numId w:val="1004"/>
        </w:numPr>
      </w:pPr>
      <w:r>
        <w:t xml:space="preserve">image assets</w:t>
      </w:r>
    </w:p>
    <w:p>
      <w:pPr>
        <w:pStyle w:val="Compact"/>
        <w:numPr>
          <w:ilvl w:val="0"/>
          <w:numId w:val="1004"/>
        </w:numPr>
      </w:pPr>
      <w:r>
        <w:t xml:space="preserve">application manifest metadata</w:t>
      </w:r>
    </w:p>
    <w:p>
      <w:pPr>
        <w:pStyle w:val="Compact"/>
        <w:numPr>
          <w:ilvl w:val="0"/>
          <w:numId w:val="1004"/>
        </w:numPr>
      </w:pPr>
      <w:r>
        <w:t xml:space="preserve">small public-domain datasets</w:t>
      </w:r>
    </w:p>
    <w:p>
      <w:pPr>
        <w:pStyle w:val="Compact"/>
        <w:numPr>
          <w:ilvl w:val="0"/>
          <w:numId w:val="1004"/>
        </w:numPr>
      </w:pPr>
      <w:r>
        <w:t xml:space="preserve">fonts when legally and technically justified</w:t>
      </w:r>
    </w:p>
    <w:p>
      <w:pPr>
        <w:pStyle w:val="Compact"/>
        <w:numPr>
          <w:ilvl w:val="0"/>
          <w:numId w:val="1004"/>
        </w:numPr>
      </w:pPr>
      <w:r>
        <w:t xml:space="preserve">worker source</w:t>
      </w:r>
    </w:p>
    <w:p>
      <w:pPr>
        <w:pStyle w:val="Compact"/>
        <w:numPr>
          <w:ilvl w:val="0"/>
          <w:numId w:val="1004"/>
        </w:numPr>
      </w:pPr>
      <w:r>
        <w:t xml:space="preserve">optional WebAssembly payloads</w:t>
      </w:r>
    </w:p>
    <w:p>
      <w:pPr>
        <w:pStyle w:val="FirstParagraph"/>
      </w:pPr>
      <w:r>
        <w:t xml:space="preserve">Binary content may be represented using:</w:t>
      </w:r>
    </w:p>
    <w:p>
      <w:pPr>
        <w:pStyle w:val="Compact"/>
        <w:numPr>
          <w:ilvl w:val="0"/>
          <w:numId w:val="1005"/>
        </w:numPr>
      </w:pPr>
      <w:r>
        <w:t xml:space="preserve">Base64</w:t>
      </w:r>
    </w:p>
    <w:p>
      <w:pPr>
        <w:pStyle w:val="Compact"/>
        <w:numPr>
          <w:ilvl w:val="0"/>
          <w:numId w:val="1005"/>
        </w:numPr>
      </w:pPr>
      <w:r>
        <w:t xml:space="preserve">compressed byte arrays</w:t>
      </w:r>
    </w:p>
    <w:p>
      <w:pPr>
        <w:pStyle w:val="Compact"/>
        <w:numPr>
          <w:ilvl w:val="0"/>
          <w:numId w:val="1005"/>
        </w:numPr>
      </w:pPr>
      <w:r>
        <w:t xml:space="preserve">embedded binary strings</w:t>
      </w:r>
    </w:p>
    <w:p>
      <w:pPr>
        <w:pStyle w:val="Compact"/>
        <w:numPr>
          <w:ilvl w:val="0"/>
          <w:numId w:val="1005"/>
        </w:numPr>
      </w:pPr>
      <w:r>
        <w:t xml:space="preserve">generated JavaScript constants</w:t>
      </w:r>
    </w:p>
    <w:p>
      <w:pPr>
        <w:pStyle w:val="FirstParagraph"/>
      </w:pPr>
      <w:r>
        <w:t xml:space="preserve">depending on size and runtime performance.</w:t>
      </w:r>
    </w:p>
    <w:p>
      <w:r>
        <w:pict>
          <v:rect style="width:0;height:1.5pt" o:hralign="center" o:hrstd="t" o:hr="t"/>
        </w:pict>
      </w:r>
    </w:p>
    <w:bookmarkEnd w:id="23"/>
    <w:bookmarkStart w:id="24" w:name="build-reproducibility"/>
    <w:p>
      <w:pPr>
        <w:pStyle w:val="Heading1"/>
      </w:pPr>
      <w:r>
        <w:t xml:space="preserve">5. Build Reproducibility</w:t>
      </w:r>
    </w:p>
    <w:p>
      <w:pPr>
        <w:pStyle w:val="FirstParagraph"/>
      </w:pPr>
      <w:r>
        <w:t xml:space="preserve">The build process shall be deterministic.</w:t>
      </w:r>
    </w:p>
    <w:p>
      <w:pPr>
        <w:pStyle w:val="BodyText"/>
      </w:pPr>
      <w:r>
        <w:t xml:space="preserve">Two builds from identical:</w:t>
      </w:r>
    </w:p>
    <w:p>
      <w:pPr>
        <w:pStyle w:val="Compact"/>
        <w:numPr>
          <w:ilvl w:val="0"/>
          <w:numId w:val="1006"/>
        </w:numPr>
      </w:pPr>
      <w:r>
        <w:t xml:space="preserve">source</w:t>
      </w:r>
    </w:p>
    <w:p>
      <w:pPr>
        <w:pStyle w:val="Compact"/>
        <w:numPr>
          <w:ilvl w:val="0"/>
          <w:numId w:val="1006"/>
        </w:numPr>
      </w:pPr>
      <w:r>
        <w:t xml:space="preserve">dependencies</w:t>
      </w:r>
    </w:p>
    <w:p>
      <w:pPr>
        <w:pStyle w:val="Compact"/>
        <w:numPr>
          <w:ilvl w:val="0"/>
          <w:numId w:val="1006"/>
        </w:numPr>
      </w:pPr>
      <w:r>
        <w:t xml:space="preserve">resources</w:t>
      </w:r>
    </w:p>
    <w:p>
      <w:pPr>
        <w:pStyle w:val="Compact"/>
        <w:numPr>
          <w:ilvl w:val="0"/>
          <w:numId w:val="1006"/>
        </w:numPr>
      </w:pPr>
      <w:r>
        <w:t xml:space="preserve">configuration</w:t>
      </w:r>
    </w:p>
    <w:p>
      <w:pPr>
        <w:pStyle w:val="FirstParagraph"/>
      </w:pPr>
      <w:r>
        <w:t xml:space="preserve">should produce byte-identical release artifacts where technically practical.</w:t>
      </w:r>
    </w:p>
    <w:p>
      <w:pPr>
        <w:pStyle w:val="BodyText"/>
      </w:pPr>
      <w:r>
        <w:t xml:space="preserve">Build output shall produce: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codex-bible.html</w:t>
      </w:r>
    </w:p>
    <w:p>
      <w:pPr>
        <w:pStyle w:val="Compact"/>
        <w:numPr>
          <w:ilvl w:val="0"/>
          <w:numId w:val="1007"/>
        </w:numPr>
      </w:pPr>
      <w:r>
        <w:t xml:space="preserve">SHA-256 digest</w:t>
      </w:r>
    </w:p>
    <w:p>
      <w:pPr>
        <w:pStyle w:val="Compact"/>
        <w:numPr>
          <w:ilvl w:val="0"/>
          <w:numId w:val="1007"/>
        </w:numPr>
      </w:pPr>
      <w:r>
        <w:t xml:space="preserve">build manifest</w:t>
      </w:r>
    </w:p>
    <w:p>
      <w:pPr>
        <w:pStyle w:val="Compact"/>
        <w:numPr>
          <w:ilvl w:val="0"/>
          <w:numId w:val="1007"/>
        </w:numPr>
      </w:pPr>
      <w:r>
        <w:t xml:space="preserve">bundled-resource license manifest</w:t>
      </w:r>
    </w:p>
    <w:p>
      <w:pPr>
        <w:pStyle w:val="Compact"/>
        <w:numPr>
          <w:ilvl w:val="0"/>
          <w:numId w:val="1007"/>
        </w:numPr>
      </w:pPr>
      <w:r>
        <w:t xml:space="preserve">application version</w:t>
      </w:r>
    </w:p>
    <w:p>
      <w:pPr>
        <w:pStyle w:val="Compact"/>
        <w:numPr>
          <w:ilvl w:val="0"/>
          <w:numId w:val="1007"/>
        </w:numPr>
      </w:pPr>
      <w:r>
        <w:t xml:space="preserve">schema version</w:t>
      </w:r>
    </w:p>
    <w:p>
      <w:pPr>
        <w:pStyle w:val="Compact"/>
        <w:numPr>
          <w:ilvl w:val="0"/>
          <w:numId w:val="1007"/>
        </w:numPr>
      </w:pPr>
      <w:r>
        <w:t xml:space="preserve">backup-format version</w:t>
      </w:r>
    </w:p>
    <w:p>
      <w:r>
        <w:pict>
          <v:rect style="width:0;height:1.5pt" o:hralign="center" o:hrstd="t" o:hr="t"/>
        </w:pict>
      </w:r>
    </w:p>
    <w:bookmarkEnd w:id="24"/>
    <w:bookmarkStart w:id="25" w:name="no-runtime-cdn-dependencies"/>
    <w:p>
      <w:pPr>
        <w:pStyle w:val="Heading1"/>
      </w:pPr>
      <w:r>
        <w:t xml:space="preserve">6. No Runtime CDN Dependencies</w:t>
      </w:r>
    </w:p>
    <w:p>
      <w:pPr>
        <w:pStyle w:val="FirstParagraph"/>
      </w:pPr>
      <w:r>
        <w:t xml:space="preserve">The production artifact must contain no required runtime references to:</w:t>
      </w:r>
    </w:p>
    <w:p>
      <w:pPr>
        <w:pStyle w:val="Compact"/>
        <w:numPr>
          <w:ilvl w:val="0"/>
          <w:numId w:val="1008"/>
        </w:numPr>
      </w:pPr>
      <w:r>
        <w:t xml:space="preserve">Google Fonts</w:t>
      </w:r>
    </w:p>
    <w:p>
      <w:pPr>
        <w:pStyle w:val="Compact"/>
        <w:numPr>
          <w:ilvl w:val="0"/>
          <w:numId w:val="1008"/>
        </w:numPr>
      </w:pPr>
      <w:r>
        <w:t xml:space="preserve">npm CDN</w:t>
      </w:r>
    </w:p>
    <w:p>
      <w:pPr>
        <w:pStyle w:val="Compact"/>
        <w:numPr>
          <w:ilvl w:val="0"/>
          <w:numId w:val="1008"/>
        </w:numPr>
      </w:pPr>
      <w:r>
        <w:t xml:space="preserve">jsDelivr</w:t>
      </w:r>
    </w:p>
    <w:p>
      <w:pPr>
        <w:pStyle w:val="Compact"/>
        <w:numPr>
          <w:ilvl w:val="0"/>
          <w:numId w:val="1008"/>
        </w:numPr>
      </w:pPr>
      <w:r>
        <w:t xml:space="preserve">unpkg</w:t>
      </w:r>
    </w:p>
    <w:p>
      <w:pPr>
        <w:pStyle w:val="Compact"/>
        <w:numPr>
          <w:ilvl w:val="0"/>
          <w:numId w:val="1008"/>
        </w:numPr>
      </w:pPr>
      <w:r>
        <w:t xml:space="preserve">remote map tiles</w:t>
      </w:r>
    </w:p>
    <w:p>
      <w:pPr>
        <w:pStyle w:val="Compact"/>
        <w:numPr>
          <w:ilvl w:val="0"/>
          <w:numId w:val="1008"/>
        </w:numPr>
      </w:pPr>
      <w:r>
        <w:t xml:space="preserve">remote JavaScript</w:t>
      </w:r>
    </w:p>
    <w:p>
      <w:pPr>
        <w:pStyle w:val="Compact"/>
        <w:numPr>
          <w:ilvl w:val="0"/>
          <w:numId w:val="1008"/>
        </w:numPr>
      </w:pPr>
      <w:r>
        <w:t xml:space="preserve">remote CSS</w:t>
      </w:r>
    </w:p>
    <w:p>
      <w:pPr>
        <w:pStyle w:val="Compact"/>
        <w:numPr>
          <w:ilvl w:val="0"/>
          <w:numId w:val="1008"/>
        </w:numPr>
      </w:pPr>
      <w:r>
        <w:t xml:space="preserve">externally hosted icons</w:t>
      </w:r>
    </w:p>
    <w:p>
      <w:pPr>
        <w:pStyle w:val="FirstParagraph"/>
      </w:pPr>
      <w:r>
        <w:t xml:space="preserve">Network access shall not be necessary to render the application.</w:t>
      </w:r>
    </w:p>
    <w:p>
      <w:r>
        <w:pict>
          <v:rect style="width:0;height:1.5pt" o:hralign="center" o:hrstd="t" o:hr="t"/>
        </w:pict>
      </w:r>
    </w:p>
    <w:bookmarkEnd w:id="25"/>
    <w:bookmarkStart w:id="26" w:name="application-architecture"/>
    <w:p>
      <w:pPr>
        <w:pStyle w:val="Heading1"/>
      </w:pPr>
      <w:r>
        <w:t xml:space="preserve">7. Application Architecture</w:t>
      </w:r>
    </w:p>
    <w:p>
      <w:pPr>
        <w:pStyle w:val="FirstParagraph"/>
      </w:pPr>
      <w:r>
        <w:t xml:space="preserve">Codex Bible should use a layered architecture.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UI LAYER                 │</w:t>
      </w:r>
      <w:r>
        <w:br/>
      </w:r>
      <w:r>
        <w:rPr>
          <w:rStyle w:val="VerbatimChar"/>
        </w:rPr>
        <w:t xml:space="preserve">│ Reader / Search / Study / Sermon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APPLICATION SERVICES         │</w:t>
      </w:r>
      <w:r>
        <w:br/>
      </w:r>
      <w:r>
        <w:rPr>
          <w:rStyle w:val="VerbatimChar"/>
        </w:rPr>
        <w:t xml:space="preserve">│ Passage / Search / Library / Notes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STUDY ENGINES              │</w:t>
      </w:r>
      <w:r>
        <w:br/>
      </w:r>
      <w:r>
        <w:rPr>
          <w:rStyle w:val="VerbatimChar"/>
        </w:rPr>
        <w:t xml:space="preserve">│ Concordance / Strong's / Semantic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RESOURCE ABSTRACTION         │</w:t>
      </w:r>
      <w:r>
        <w:br/>
      </w:r>
      <w:r>
        <w:rPr>
          <w:rStyle w:val="VerbatimChar"/>
        </w:rPr>
        <w:t xml:space="preserve">│ Bible / Commentary / Lexicon / Atlas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DATA LAYER                │</w:t>
      </w:r>
      <w:r>
        <w:br/>
      </w:r>
      <w:r>
        <w:rPr>
          <w:rStyle w:val="VerbatimChar"/>
        </w:rPr>
        <w:t xml:space="preserve">│ IndexedDB / Memory / Export / Import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PLATFORM ABSTRACTION          │</w:t>
      </w:r>
      <w:r>
        <w:br/>
      </w:r>
      <w:r>
        <w:rPr>
          <w:rStyle w:val="VerbatimChar"/>
        </w:rPr>
        <w:t xml:space="preserve">│ File APIs / Workers / Speech / Device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UI components shall never directly parse external module formats.</w:t>
      </w:r>
    </w:p>
    <w:p>
      <w:pPr>
        <w:pStyle w:val="BodyText"/>
      </w:pPr>
      <w:r>
        <w:t xml:space="preserve">Import adapters convert resources into canonical Codex structures first.</w:t>
      </w:r>
    </w:p>
    <w:p>
      <w:r>
        <w:pict>
          <v:rect style="width:0;height:1.5pt" o:hralign="center" o:hrstd="t" o:hr="t"/>
        </w:pict>
      </w:r>
    </w:p>
    <w:bookmarkEnd w:id="26"/>
    <w:bookmarkStart w:id="27" w:name="canonical-resource-architecture"/>
    <w:p>
      <w:pPr>
        <w:pStyle w:val="Heading1"/>
      </w:pPr>
      <w:r>
        <w:t xml:space="preserve">8. Canonical Resource Architecture</w:t>
      </w:r>
    </w:p>
    <w:p>
      <w:pPr>
        <w:pStyle w:val="FirstParagraph"/>
      </w:pPr>
      <w:r>
        <w:t xml:space="preserve">Every external resource shall be converted into an internal Codex representation.</w:t>
      </w:r>
    </w:p>
    <w:p>
      <w:pPr>
        <w:pStyle w:val="BodyText"/>
      </w:pPr>
      <w:r>
        <w:t xml:space="preserve">External formats must never leak throughout the application.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SWORD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SWORD Adapter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Codex BibleModule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OSIS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OSIS Adapter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Codex BibleModule</w:t>
      </w:r>
    </w:p>
    <w:p>
      <w:pPr>
        <w:pStyle w:val="FirstParagraph"/>
      </w:pPr>
      <w:r>
        <w:t xml:space="preserve">The reader consumes</w:t>
      </w:r>
      <w:r>
        <w:t xml:space="preserve"> </w:t>
      </w:r>
      <w:r>
        <w:rPr>
          <w:rStyle w:val="VerbatimChar"/>
        </w:rPr>
        <w:t xml:space="preserve">BibleModule</w:t>
      </w:r>
      <w:r>
        <w:t xml:space="preserve">, not SWORD or OSIS directly.</w:t>
      </w:r>
    </w:p>
    <w:p>
      <w:r>
        <w:pict>
          <v:rect style="width:0;height:1.5pt" o:hralign="center" o:hrstd="t" o:hr="t"/>
        </w:pict>
      </w:r>
    </w:p>
    <w:bookmarkEnd w:id="27"/>
    <w:bookmarkStart w:id="28" w:name="canonical-reference-model"/>
    <w:p>
      <w:pPr>
        <w:pStyle w:val="Heading1"/>
      </w:pPr>
      <w:r>
        <w:t xml:space="preserve">9. Canonical Reference Model</w:t>
      </w:r>
    </w:p>
    <w:p>
      <w:pPr>
        <w:pStyle w:val="FirstParagraph"/>
      </w:pPr>
      <w:r>
        <w:t xml:space="preserve">The base reference structure shall resemble:</w:t>
      </w:r>
    </w:p>
    <w:p>
      <w:pPr>
        <w:pStyle w:val="SourceCode"/>
      </w:pPr>
      <w:r>
        <w:rPr>
          <w:rStyle w:val="VerbatimChar"/>
        </w:rPr>
        <w:t xml:space="preserve">BibleReference {</w:t>
      </w:r>
      <w:r>
        <w:br/>
      </w:r>
      <w:r>
        <w:rPr>
          <w:rStyle w:val="VerbatimChar"/>
        </w:rPr>
        <w:t xml:space="preserve">    canon</w:t>
      </w:r>
      <w:r>
        <w:br/>
      </w:r>
      <w:r>
        <w:rPr>
          <w:rStyle w:val="VerbatimChar"/>
        </w:rPr>
        <w:t xml:space="preserve">    book</w:t>
      </w:r>
      <w:r>
        <w:br/>
      </w:r>
      <w:r>
        <w:rPr>
          <w:rStyle w:val="VerbatimChar"/>
        </w:rPr>
        <w:t xml:space="preserve">    chapter</w:t>
      </w:r>
      <w:r>
        <w:br/>
      </w:r>
      <w:r>
        <w:rPr>
          <w:rStyle w:val="VerbatimChar"/>
        </w:rPr>
        <w:t xml:space="preserve">    verseStart</w:t>
      </w:r>
      <w:r>
        <w:br/>
      </w:r>
      <w:r>
        <w:rPr>
          <w:rStyle w:val="VerbatimChar"/>
        </w:rPr>
        <w:t xml:space="preserve">    verseEnd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Additional optional metadata:</w:t>
      </w:r>
    </w:p>
    <w:p>
      <w:pPr>
        <w:pStyle w:val="SourceCode"/>
      </w:pPr>
      <w:r>
        <w:rPr>
          <w:rStyle w:val="VerbatimChar"/>
        </w:rPr>
        <w:t xml:space="preserve">versification</w:t>
      </w:r>
      <w:r>
        <w:br/>
      </w:r>
      <w:r>
        <w:rPr>
          <w:rStyle w:val="VerbatimChar"/>
        </w:rPr>
        <w:t xml:space="preserve">subverse</w:t>
      </w:r>
      <w:r>
        <w:br/>
      </w:r>
      <w:r>
        <w:rPr>
          <w:rStyle w:val="VerbatimChar"/>
        </w:rPr>
        <w:t xml:space="preserve">segment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canon: "protestant",</w:t>
      </w:r>
      <w:r>
        <w:br/>
      </w:r>
      <w:r>
        <w:rPr>
          <w:rStyle w:val="VerbatimChar"/>
        </w:rPr>
        <w:t xml:space="preserve">    book: "ROM",</w:t>
      </w:r>
      <w:r>
        <w:br/>
      </w:r>
      <w:r>
        <w:rPr>
          <w:rStyle w:val="VerbatimChar"/>
        </w:rPr>
        <w:t xml:space="preserve">    chapter: 8,</w:t>
      </w:r>
      <w:r>
        <w:br/>
      </w:r>
      <w:r>
        <w:rPr>
          <w:rStyle w:val="VerbatimChar"/>
        </w:rPr>
        <w:t xml:space="preserve">    verseStart: 28,</w:t>
      </w:r>
      <w:r>
        <w:br/>
      </w:r>
      <w:r>
        <w:rPr>
          <w:rStyle w:val="VerbatimChar"/>
        </w:rPr>
        <w:t xml:space="preserve">    verseEnd: 30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Book identifiers shall use stable machine identifiers instead of display names.</w:t>
      </w:r>
    </w:p>
    <w:p>
      <w:r>
        <w:pict>
          <v:rect style="width:0;height:1.5pt" o:hralign="center" o:hrstd="t" o:hr="t"/>
        </w:pict>
      </w:r>
    </w:p>
    <w:bookmarkEnd w:id="28"/>
    <w:bookmarkStart w:id="29" w:name="bible-module-contract"/>
    <w:p>
      <w:pPr>
        <w:pStyle w:val="Heading1"/>
      </w:pPr>
      <w:r>
        <w:t xml:space="preserve">10. Bible Module Contract</w:t>
      </w:r>
    </w:p>
    <w:p>
      <w:pPr>
        <w:pStyle w:val="FirstParagraph"/>
      </w:pPr>
      <w:r>
        <w:t xml:space="preserve">Conceptual structure:</w:t>
      </w:r>
    </w:p>
    <w:p>
      <w:pPr>
        <w:pStyle w:val="SourceCode"/>
      </w:pPr>
      <w:r>
        <w:rPr>
          <w:rStyle w:val="VerbatimChar"/>
        </w:rPr>
        <w:t xml:space="preserve">BibleModule {</w:t>
      </w:r>
      <w:r>
        <w:br/>
      </w:r>
      <w:r>
        <w:rPr>
          <w:rStyle w:val="VerbatimChar"/>
        </w:rPr>
        <w:t xml:space="preserve">    moduleId</w:t>
      </w:r>
      <w:r>
        <w:br/>
      </w:r>
      <w:r>
        <w:rPr>
          <w:rStyle w:val="VerbatimChar"/>
        </w:rPr>
        <w:t xml:space="preserve">    formatVersion</w:t>
      </w:r>
      <w:r>
        <w:br/>
      </w:r>
      <w:r>
        <w:rPr>
          <w:rStyle w:val="VerbatimChar"/>
        </w:rPr>
        <w:t xml:space="preserve">    title</w:t>
      </w:r>
      <w:r>
        <w:br/>
      </w:r>
      <w:r>
        <w:rPr>
          <w:rStyle w:val="VerbatimChar"/>
        </w:rPr>
        <w:t xml:space="preserve">    abbreviation</w:t>
      </w:r>
      <w:r>
        <w:br/>
      </w:r>
      <w:r>
        <w:rPr>
          <w:rStyle w:val="VerbatimChar"/>
        </w:rPr>
        <w:t xml:space="preserve">    language</w:t>
      </w:r>
      <w:r>
        <w:br/>
      </w:r>
      <w:r>
        <w:rPr>
          <w:rStyle w:val="VerbatimChar"/>
        </w:rPr>
        <w:t xml:space="preserve">    direction</w:t>
      </w:r>
      <w:r>
        <w:br/>
      </w:r>
      <w:r>
        <w:rPr>
          <w:rStyle w:val="VerbatimChar"/>
        </w:rPr>
        <w:t xml:space="preserve">    canon</w:t>
      </w:r>
      <w:r>
        <w:br/>
      </w:r>
      <w:r>
        <w:rPr>
          <w:rStyle w:val="VerbatimChar"/>
        </w:rPr>
        <w:t xml:space="preserve">    versification</w:t>
      </w:r>
      <w:r>
        <w:br/>
      </w:r>
      <w:r>
        <w:rPr>
          <w:rStyle w:val="VerbatimChar"/>
        </w:rPr>
        <w:t xml:space="preserve">    publisher</w:t>
      </w:r>
      <w:r>
        <w:br/>
      </w:r>
      <w:r>
        <w:rPr>
          <w:rStyle w:val="VerbatimChar"/>
        </w:rPr>
        <w:t xml:space="preserve">    author</w:t>
      </w:r>
      <w:r>
        <w:br/>
      </w:r>
      <w:r>
        <w:rPr>
          <w:rStyle w:val="VerbatimChar"/>
        </w:rPr>
        <w:t xml:space="preserve">    license</w:t>
      </w:r>
      <w:r>
        <w:br/>
      </w:r>
      <w:r>
        <w:rPr>
          <w:rStyle w:val="VerbatimChar"/>
        </w:rPr>
        <w:t xml:space="preserve">    copyright</w:t>
      </w:r>
      <w:r>
        <w:br/>
      </w:r>
      <w:r>
        <w:rPr>
          <w:rStyle w:val="VerbatimChar"/>
        </w:rPr>
        <w:t xml:space="preserve">    source</w:t>
      </w:r>
      <w:r>
        <w:br/>
      </w:r>
      <w:r>
        <w:rPr>
          <w:rStyle w:val="VerbatimChar"/>
        </w:rPr>
        <w:t xml:space="preserve">    features</w:t>
      </w:r>
      <w:r>
        <w:br/>
      </w:r>
      <w:r>
        <w:rPr>
          <w:rStyle w:val="VerbatimChar"/>
        </w:rPr>
        <w:t xml:space="preserve">    books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Features may declare:</w:t>
      </w:r>
    </w:p>
    <w:p>
      <w:pPr>
        <w:pStyle w:val="SourceCode"/>
      </w:pPr>
      <w:r>
        <w:rPr>
          <w:rStyle w:val="VerbatimChar"/>
        </w:rPr>
        <w:t xml:space="preserve">features {</w:t>
      </w:r>
      <w:r>
        <w:br/>
      </w:r>
      <w:r>
        <w:rPr>
          <w:rStyle w:val="VerbatimChar"/>
        </w:rPr>
        <w:t xml:space="preserve">    strongs</w:t>
      </w:r>
      <w:r>
        <w:br/>
      </w:r>
      <w:r>
        <w:rPr>
          <w:rStyle w:val="VerbatimChar"/>
        </w:rPr>
        <w:t xml:space="preserve">    morphology</w:t>
      </w:r>
      <w:r>
        <w:br/>
      </w:r>
      <w:r>
        <w:rPr>
          <w:rStyle w:val="VerbatimChar"/>
        </w:rPr>
        <w:t xml:space="preserve">    redLetter</w:t>
      </w:r>
      <w:r>
        <w:br/>
      </w:r>
      <w:r>
        <w:rPr>
          <w:rStyle w:val="VerbatimChar"/>
        </w:rPr>
        <w:t xml:space="preserve">    pericopes</w:t>
      </w:r>
      <w:r>
        <w:br/>
      </w:r>
      <w:r>
        <w:rPr>
          <w:rStyle w:val="VerbatimChar"/>
        </w:rPr>
        <w:t xml:space="preserve">    footnotes</w:t>
      </w:r>
      <w:r>
        <w:br/>
      </w:r>
      <w:r>
        <w:rPr>
          <w:rStyle w:val="VerbatimChar"/>
        </w:rPr>
        <w:t xml:space="preserve">    crossReferences</w:t>
      </w:r>
      <w:r>
        <w:br/>
      </w:r>
      <w:r>
        <w:rPr>
          <w:rStyle w:val="VerbatimChar"/>
        </w:rPr>
        <w:t xml:space="preserve">    headings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verse-record"/>
    <w:p>
      <w:pPr>
        <w:pStyle w:val="Heading1"/>
      </w:pPr>
      <w:r>
        <w:t xml:space="preserve">11. Verse Record</w:t>
      </w:r>
    </w:p>
    <w:p>
      <w:pPr>
        <w:pStyle w:val="FirstParagraph"/>
      </w:pPr>
      <w:r>
        <w:t xml:space="preserve">Conceptual verse structure:</w:t>
      </w:r>
    </w:p>
    <w:p>
      <w:pPr>
        <w:pStyle w:val="SourceCode"/>
      </w:pPr>
      <w:r>
        <w:rPr>
          <w:rStyle w:val="VerbatimChar"/>
        </w:rPr>
        <w:t xml:space="preserve">VerseRecord {</w:t>
      </w:r>
      <w:r>
        <w:br/>
      </w:r>
      <w:r>
        <w:rPr>
          <w:rStyle w:val="VerbatimChar"/>
        </w:rPr>
        <w:t xml:space="preserve">    reference</w:t>
      </w:r>
      <w:r>
        <w:br/>
      </w:r>
      <w:r>
        <w:rPr>
          <w:rStyle w:val="VerbatimChar"/>
        </w:rPr>
        <w:t xml:space="preserve">    plainText</w:t>
      </w:r>
      <w:r>
        <w:br/>
      </w:r>
      <w:r>
        <w:rPr>
          <w:rStyle w:val="VerbatimChar"/>
        </w:rPr>
        <w:t xml:space="preserve">    tokens</w:t>
      </w:r>
      <w:r>
        <w:br/>
      </w:r>
      <w:r>
        <w:rPr>
          <w:rStyle w:val="VerbatimChar"/>
        </w:rPr>
        <w:t xml:space="preserve">    segments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plainText</w:t>
      </w:r>
      <w:r>
        <w:t xml:space="preserve"> </w:t>
      </w:r>
      <w:r>
        <w:t xml:space="preserve">is the canonical readable text.</w:t>
      </w:r>
    </w:p>
    <w:p>
      <w:pPr>
        <w:pStyle w:val="BodyText"/>
      </w:pPr>
      <w:r>
        <w:rPr>
          <w:rStyle w:val="VerbatimChar"/>
        </w:rPr>
        <w:t xml:space="preserve">tokens</w:t>
      </w:r>
      <w:r>
        <w:t xml:space="preserve"> </w:t>
      </w:r>
      <w:r>
        <w:t xml:space="preserve">may contain structured study annotations.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Token {</w:t>
      </w:r>
      <w:r>
        <w:br/>
      </w:r>
      <w:r>
        <w:rPr>
          <w:rStyle w:val="VerbatimChar"/>
        </w:rPr>
        <w:t xml:space="preserve">    text</w:t>
      </w:r>
      <w:r>
        <w:br/>
      </w:r>
      <w:r>
        <w:rPr>
          <w:rStyle w:val="VerbatimChar"/>
        </w:rPr>
        <w:t xml:space="preserve">    normalized</w:t>
      </w:r>
      <w:r>
        <w:br/>
      </w:r>
      <w:r>
        <w:rPr>
          <w:rStyle w:val="VerbatimChar"/>
        </w:rPr>
        <w:t xml:space="preserve">    strongs[]</w:t>
      </w:r>
      <w:r>
        <w:br/>
      </w:r>
      <w:r>
        <w:rPr>
          <w:rStyle w:val="VerbatimChar"/>
        </w:rPr>
        <w:t xml:space="preserve">    lemma[]</w:t>
      </w:r>
      <w:r>
        <w:br/>
      </w:r>
      <w:r>
        <w:rPr>
          <w:rStyle w:val="VerbatimChar"/>
        </w:rPr>
        <w:t xml:space="preserve">    morphology[]</w:t>
      </w:r>
      <w:r>
        <w:br/>
      </w:r>
      <w:r>
        <w:rPr>
          <w:rStyle w:val="VerbatimChar"/>
        </w:rPr>
        <w:t xml:space="preserve">    speaker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red-letter-representation"/>
    <w:p>
      <w:pPr>
        <w:pStyle w:val="Heading1"/>
      </w:pPr>
      <w:r>
        <w:t xml:space="preserve">12. Red-Letter Representation</w:t>
      </w:r>
    </w:p>
    <w:p>
      <w:pPr>
        <w:pStyle w:val="FirstParagraph"/>
      </w:pPr>
      <w:r>
        <w:t xml:space="preserve">Words of Christ shall be represented as explicit metadata.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Token {</w:t>
      </w:r>
      <w:r>
        <w:br/>
      </w:r>
      <w:r>
        <w:rPr>
          <w:rStyle w:val="VerbatimChar"/>
        </w:rPr>
        <w:t xml:space="preserve">    text: "I am the resurrection",</w:t>
      </w:r>
      <w:r>
        <w:br/>
      </w:r>
      <w:r>
        <w:rPr>
          <w:rStyle w:val="VerbatimChar"/>
        </w:rPr>
        <w:t xml:space="preserve">    speaker: "jesus"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or structured segments:</w:t>
      </w:r>
    </w:p>
    <w:p>
      <w:pPr>
        <w:pStyle w:val="SourceCode"/>
      </w:pPr>
      <w:r>
        <w:rPr>
          <w:rStyle w:val="VerbatimChar"/>
        </w:rPr>
        <w:t xml:space="preserve">Segment {</w:t>
      </w:r>
      <w:r>
        <w:br/>
      </w:r>
      <w:r>
        <w:rPr>
          <w:rStyle w:val="VerbatimChar"/>
        </w:rPr>
        <w:t xml:space="preserve">    type: "speech",</w:t>
      </w:r>
      <w:r>
        <w:br/>
      </w:r>
      <w:r>
        <w:rPr>
          <w:rStyle w:val="VerbatimChar"/>
        </w:rPr>
        <w:t xml:space="preserve">    speaker: "jesus",</w:t>
      </w:r>
      <w:r>
        <w:br/>
      </w:r>
      <w:r>
        <w:rPr>
          <w:rStyle w:val="VerbatimChar"/>
        </w:rPr>
        <w:t xml:space="preserve">    text: "I am the resurrection..."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Codex Bible shall not infer Christ’s speech from punctuation.</w:t>
      </w:r>
    </w:p>
    <w:p>
      <w:pPr>
        <w:pStyle w:val="BodyText"/>
      </w:pPr>
      <w:r>
        <w:t xml:space="preserve">If the module lacks reliable speaker metadata:</w:t>
      </w:r>
    </w:p>
    <w:p>
      <w:pPr>
        <w:pStyle w:val="SourceCode"/>
      </w:pPr>
      <w:r>
        <w:rPr>
          <w:rStyle w:val="VerbatimChar"/>
        </w:rPr>
        <w:t xml:space="preserve">redLetterAvailable = false</w:t>
      </w:r>
    </w:p>
    <w:p>
      <w:pPr>
        <w:pStyle w:val="FirstParagraph"/>
      </w:pPr>
      <w:r>
        <w:t xml:space="preserve">The application must not guess.</w:t>
      </w:r>
    </w:p>
    <w:p>
      <w:r>
        <w:pict>
          <v:rect style="width:0;height:1.5pt" o:hralign="center" o:hrstd="t" o:hr="t"/>
        </w:pict>
      </w:r>
    </w:p>
    <w:bookmarkEnd w:id="31"/>
    <w:bookmarkStart w:id="32" w:name="red-letter-rendering"/>
    <w:p>
      <w:pPr>
        <w:pStyle w:val="Heading1"/>
      </w:pPr>
      <w:r>
        <w:t xml:space="preserve">13. Red-Letter Rendering</w:t>
      </w:r>
    </w:p>
    <w:p>
      <w:pPr>
        <w:pStyle w:val="FirstParagraph"/>
      </w:pPr>
      <w:r>
        <w:t xml:space="preserve">Setting:</w:t>
      </w:r>
    </w:p>
    <w:p>
      <w:pPr>
        <w:pStyle w:val="SourceCode"/>
      </w:pPr>
      <w:r>
        <w:rPr>
          <w:rStyle w:val="VerbatimChar"/>
        </w:rPr>
        <w:t xml:space="preserve">Words of Christ:</w:t>
      </w:r>
      <w:r>
        <w:br/>
      </w:r>
      <w:r>
        <w:rPr>
          <w:rStyle w:val="VerbatimChar"/>
        </w:rPr>
        <w:t xml:space="preserve">[ Standard ]</w:t>
      </w:r>
      <w:r>
        <w:br/>
      </w:r>
      <w:r>
        <w:rPr>
          <w:rStyle w:val="VerbatimChar"/>
        </w:rPr>
        <w:t xml:space="preserve">[ Red ]</w:t>
      </w:r>
    </w:p>
    <w:p>
      <w:pPr>
        <w:pStyle w:val="FirstParagraph"/>
      </w:pPr>
      <w:r>
        <w:t xml:space="preserve">Optional accessibility setting:</w:t>
      </w:r>
    </w:p>
    <w:p>
      <w:pPr>
        <w:pStyle w:val="SourceCode"/>
      </w:pPr>
      <w:r>
        <w:rPr>
          <w:rStyle w:val="VerbatimChar"/>
        </w:rPr>
        <w:t xml:space="preserve">Christ Speech Style:</w:t>
      </w:r>
      <w:r>
        <w:br/>
      </w:r>
      <w:r>
        <w:rPr>
          <w:rStyle w:val="VerbatimChar"/>
        </w:rPr>
        <w:t xml:space="preserve">[ Red ]</w:t>
      </w:r>
      <w:r>
        <w:br/>
      </w:r>
      <w:r>
        <w:rPr>
          <w:rStyle w:val="VerbatimChar"/>
        </w:rPr>
        <w:t xml:space="preserve">[ Bold Accent ]</w:t>
      </w:r>
      <w:r>
        <w:br/>
      </w:r>
      <w:r>
        <w:rPr>
          <w:rStyle w:val="VerbatimChar"/>
        </w:rPr>
        <w:t xml:space="preserve">[ Underline ]</w:t>
      </w:r>
      <w:r>
        <w:br/>
      </w:r>
      <w:r>
        <w:rPr>
          <w:rStyle w:val="VerbatimChar"/>
        </w:rPr>
        <w:t xml:space="preserve">[ Custom ]</w:t>
      </w:r>
    </w:p>
    <w:p>
      <w:pPr>
        <w:pStyle w:val="FirstParagraph"/>
      </w:pPr>
      <w:r>
        <w:t xml:space="preserve">Search indexes shall use the underlying text and remain unaffected by visual styling.</w:t>
      </w:r>
    </w:p>
    <w:p>
      <w:pPr>
        <w:pStyle w:val="BodyText"/>
      </w:pPr>
      <w:r>
        <w:t xml:space="preserve">Copying plain Scripture shall not inject formatting markers.</w:t>
      </w:r>
    </w:p>
    <w:p>
      <w:r>
        <w:pict>
          <v:rect style="width:0;height:1.5pt" o:hralign="center" o:hrstd="t" o:hr="t"/>
        </w:pict>
      </w:r>
    </w:p>
    <w:bookmarkEnd w:id="32"/>
    <w:bookmarkStart w:id="33" w:name="commentary-module-contract"/>
    <w:p>
      <w:pPr>
        <w:pStyle w:val="Heading1"/>
      </w:pPr>
      <w:r>
        <w:t xml:space="preserve">14. Commentary Module Contract</w:t>
      </w:r>
    </w:p>
    <w:p>
      <w:pPr>
        <w:pStyle w:val="SourceCode"/>
      </w:pPr>
      <w:r>
        <w:rPr>
          <w:rStyle w:val="VerbatimChar"/>
        </w:rPr>
        <w:t xml:space="preserve">CommentaryModule {</w:t>
      </w:r>
      <w:r>
        <w:br/>
      </w:r>
      <w:r>
        <w:rPr>
          <w:rStyle w:val="VerbatimChar"/>
        </w:rPr>
        <w:t xml:space="preserve">    moduleId</w:t>
      </w:r>
      <w:r>
        <w:br/>
      </w:r>
      <w:r>
        <w:rPr>
          <w:rStyle w:val="VerbatimChar"/>
        </w:rPr>
        <w:t xml:space="preserve">    title</w:t>
      </w:r>
      <w:r>
        <w:br/>
      </w:r>
      <w:r>
        <w:rPr>
          <w:rStyle w:val="VerbatimChar"/>
        </w:rPr>
        <w:t xml:space="preserve">    author</w:t>
      </w:r>
      <w:r>
        <w:br/>
      </w:r>
      <w:r>
        <w:rPr>
          <w:rStyle w:val="VerbatimChar"/>
        </w:rPr>
        <w:t xml:space="preserve">    language</w:t>
      </w:r>
      <w:r>
        <w:br/>
      </w:r>
      <w:r>
        <w:rPr>
          <w:rStyle w:val="VerbatimChar"/>
        </w:rPr>
        <w:t xml:space="preserve">    license</w:t>
      </w:r>
      <w:r>
        <w:br/>
      </w:r>
      <w:r>
        <w:rPr>
          <w:rStyle w:val="VerbatimChar"/>
        </w:rPr>
        <w:t xml:space="preserve">    entries[]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Each entry:</w:t>
      </w:r>
    </w:p>
    <w:p>
      <w:pPr>
        <w:pStyle w:val="SourceCode"/>
      </w:pPr>
      <w:r>
        <w:rPr>
          <w:rStyle w:val="VerbatimChar"/>
        </w:rPr>
        <w:t xml:space="preserve">CommentaryEntry {</w:t>
      </w:r>
      <w:r>
        <w:br/>
      </w:r>
      <w:r>
        <w:rPr>
          <w:rStyle w:val="VerbatimChar"/>
        </w:rPr>
        <w:t xml:space="preserve">    referenceStart</w:t>
      </w:r>
      <w:r>
        <w:br/>
      </w:r>
      <w:r>
        <w:rPr>
          <w:rStyle w:val="VerbatimChar"/>
        </w:rPr>
        <w:t xml:space="preserve">    referenceEnd</w:t>
      </w:r>
      <w:r>
        <w:br/>
      </w:r>
      <w:r>
        <w:rPr>
          <w:rStyle w:val="VerbatimChar"/>
        </w:rPr>
        <w:t xml:space="preserve">    content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Imported formatting shall be converted to a safe supported markup subset.</w:t>
      </w:r>
    </w:p>
    <w:p>
      <w:r>
        <w:pict>
          <v:rect style="width:0;height:1.5pt" o:hralign="center" o:hrstd="t" o:hr="t"/>
        </w:pict>
      </w:r>
    </w:p>
    <w:bookmarkEnd w:id="33"/>
    <w:bookmarkStart w:id="34" w:name="dictionary-lexicon-contract"/>
    <w:p>
      <w:pPr>
        <w:pStyle w:val="Heading1"/>
      </w:pPr>
      <w:r>
        <w:t xml:space="preserve">15. Dictionary / Lexicon Contract</w:t>
      </w:r>
    </w:p>
    <w:p>
      <w:pPr>
        <w:pStyle w:val="SourceCode"/>
      </w:pPr>
      <w:r>
        <w:rPr>
          <w:rStyle w:val="VerbatimChar"/>
        </w:rPr>
        <w:t xml:space="preserve">DictionaryModule {</w:t>
      </w:r>
      <w:r>
        <w:br/>
      </w:r>
      <w:r>
        <w:rPr>
          <w:rStyle w:val="VerbatimChar"/>
        </w:rPr>
        <w:t xml:space="preserve">    moduleId</w:t>
      </w:r>
      <w:r>
        <w:br/>
      </w:r>
      <w:r>
        <w:rPr>
          <w:rStyle w:val="VerbatimChar"/>
        </w:rPr>
        <w:t xml:space="preserve">    title</w:t>
      </w:r>
      <w:r>
        <w:br/>
      </w:r>
      <w:r>
        <w:rPr>
          <w:rStyle w:val="VerbatimChar"/>
        </w:rPr>
        <w:t xml:space="preserve">    language</w:t>
      </w:r>
      <w:r>
        <w:br/>
      </w:r>
      <w:r>
        <w:rPr>
          <w:rStyle w:val="VerbatimChar"/>
        </w:rPr>
        <w:t xml:space="preserve">    license</w:t>
      </w:r>
      <w:r>
        <w:br/>
      </w:r>
      <w:r>
        <w:rPr>
          <w:rStyle w:val="VerbatimChar"/>
        </w:rPr>
        <w:t xml:space="preserve">    entries[]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Entry:</w:t>
      </w:r>
    </w:p>
    <w:p>
      <w:pPr>
        <w:pStyle w:val="SourceCode"/>
      </w:pPr>
      <w:r>
        <w:rPr>
          <w:rStyle w:val="VerbatimChar"/>
        </w:rPr>
        <w:t xml:space="preserve">DictionaryEntry {</w:t>
      </w:r>
      <w:r>
        <w:br/>
      </w:r>
      <w:r>
        <w:rPr>
          <w:rStyle w:val="VerbatimChar"/>
        </w:rPr>
        <w:t xml:space="preserve">    key</w:t>
      </w:r>
      <w:r>
        <w:br/>
      </w:r>
      <w:r>
        <w:rPr>
          <w:rStyle w:val="VerbatimChar"/>
        </w:rPr>
        <w:t xml:space="preserve">    aliases[]</w:t>
      </w:r>
      <w:r>
        <w:br/>
      </w:r>
      <w:r>
        <w:rPr>
          <w:rStyle w:val="VerbatimChar"/>
        </w:rPr>
        <w:t xml:space="preserve">    content</w:t>
      </w:r>
      <w:r>
        <w:br/>
      </w:r>
      <w:r>
        <w:rPr>
          <w:rStyle w:val="VerbatimChar"/>
        </w:rPr>
        <w:t xml:space="preserve">    references[]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strongs-entry"/>
    <w:p>
      <w:pPr>
        <w:pStyle w:val="Heading1"/>
      </w:pPr>
      <w:r>
        <w:t xml:space="preserve">16. Strong’s Entry</w:t>
      </w:r>
    </w:p>
    <w:p>
      <w:pPr>
        <w:pStyle w:val="SourceCode"/>
      </w:pPr>
      <w:r>
        <w:rPr>
          <w:rStyle w:val="VerbatimChar"/>
        </w:rPr>
        <w:t xml:space="preserve">StrongsEntry {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language</w:t>
      </w:r>
      <w:r>
        <w:br/>
      </w:r>
      <w:r>
        <w:rPr>
          <w:rStyle w:val="VerbatimChar"/>
        </w:rPr>
        <w:t xml:space="preserve">    original</w:t>
      </w:r>
      <w:r>
        <w:br/>
      </w:r>
      <w:r>
        <w:rPr>
          <w:rStyle w:val="VerbatimChar"/>
        </w:rPr>
        <w:t xml:space="preserve">    transliteration</w:t>
      </w:r>
      <w:r>
        <w:br/>
      </w:r>
      <w:r>
        <w:rPr>
          <w:rStyle w:val="VerbatimChar"/>
        </w:rPr>
        <w:t xml:space="preserve">    pronunciation</w:t>
      </w:r>
      <w:r>
        <w:br/>
      </w:r>
      <w:r>
        <w:rPr>
          <w:rStyle w:val="VerbatimChar"/>
        </w:rPr>
        <w:t xml:space="preserve">    lemma</w:t>
      </w:r>
      <w:r>
        <w:br/>
      </w:r>
      <w:r>
        <w:rPr>
          <w:rStyle w:val="VerbatimChar"/>
        </w:rPr>
        <w:t xml:space="preserve">    partOfSpeech</w:t>
      </w:r>
      <w:r>
        <w:br/>
      </w:r>
      <w:r>
        <w:rPr>
          <w:rStyle w:val="VerbatimChar"/>
        </w:rPr>
        <w:t xml:space="preserve">    definition</w:t>
      </w:r>
      <w:r>
        <w:br/>
      </w:r>
      <w:r>
        <w:rPr>
          <w:rStyle w:val="VerbatimChar"/>
        </w:rPr>
        <w:t xml:space="preserve">    derivation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H7225</w:t>
      </w:r>
      <w:r>
        <w:br/>
      </w:r>
      <w:r>
        <w:rPr>
          <w:rStyle w:val="VerbatimChar"/>
        </w:rPr>
        <w:t xml:space="preserve">G26</w:t>
      </w:r>
      <w:r>
        <w:br/>
      </w:r>
      <w:r>
        <w:rPr>
          <w:rStyle w:val="VerbatimChar"/>
        </w:rPr>
        <w:t xml:space="preserve">G3056</w:t>
      </w:r>
    </w:p>
    <w:p>
      <w:r>
        <w:pict>
          <v:rect style="width:0;height:1.5pt" o:hralign="center" o:hrstd="t" o:hr="t"/>
        </w:pict>
      </w:r>
    </w:p>
    <w:bookmarkEnd w:id="35"/>
    <w:bookmarkStart w:id="36" w:name="morphology-record"/>
    <w:p>
      <w:pPr>
        <w:pStyle w:val="Heading1"/>
      </w:pPr>
      <w:r>
        <w:t xml:space="preserve">17. Morphology Record</w:t>
      </w:r>
    </w:p>
    <w:p>
      <w:pPr>
        <w:pStyle w:val="SourceCode"/>
      </w:pPr>
      <w:r>
        <w:rPr>
          <w:rStyle w:val="VerbatimChar"/>
        </w:rPr>
        <w:t xml:space="preserve">MorphologyRecord {</w:t>
      </w:r>
      <w:r>
        <w:br/>
      </w:r>
      <w:r>
        <w:rPr>
          <w:rStyle w:val="VerbatimChar"/>
        </w:rPr>
        <w:t xml:space="preserve">    scheme</w:t>
      </w:r>
      <w:r>
        <w:br/>
      </w:r>
      <w:r>
        <w:rPr>
          <w:rStyle w:val="VerbatimChar"/>
        </w:rPr>
        <w:t xml:space="preserve">    code</w:t>
      </w:r>
      <w:r>
        <w:br/>
      </w:r>
      <w:r>
        <w:rPr>
          <w:rStyle w:val="VerbatimChar"/>
        </w:rPr>
        <w:t xml:space="preserve">    language</w:t>
      </w:r>
      <w:r>
        <w:br/>
      </w:r>
      <w:r>
        <w:rPr>
          <w:rStyle w:val="VerbatimChar"/>
        </w:rPr>
        <w:t xml:space="preserve">    lemma</w:t>
      </w:r>
      <w:r>
        <w:br/>
      </w:r>
      <w:r>
        <w:rPr>
          <w:rStyle w:val="VerbatimChar"/>
        </w:rPr>
        <w:t xml:space="preserve">    partOfSpeech</w:t>
      </w:r>
      <w:r>
        <w:br/>
      </w:r>
      <w:r>
        <w:rPr>
          <w:rStyle w:val="VerbatimChar"/>
        </w:rPr>
        <w:t xml:space="preserve">    tense</w:t>
      </w:r>
      <w:r>
        <w:br/>
      </w:r>
      <w:r>
        <w:rPr>
          <w:rStyle w:val="VerbatimChar"/>
        </w:rPr>
        <w:t xml:space="preserve">    voice</w:t>
      </w:r>
      <w:r>
        <w:br/>
      </w:r>
      <w:r>
        <w:rPr>
          <w:rStyle w:val="VerbatimChar"/>
        </w:rPr>
        <w:t xml:space="preserve">    mood</w:t>
      </w:r>
      <w:r>
        <w:br/>
      </w:r>
      <w:r>
        <w:rPr>
          <w:rStyle w:val="VerbatimChar"/>
        </w:rPr>
        <w:t xml:space="preserve">    person</w:t>
      </w:r>
      <w:r>
        <w:br/>
      </w:r>
      <w:r>
        <w:rPr>
          <w:rStyle w:val="VerbatimChar"/>
        </w:rPr>
        <w:t xml:space="preserve">    number</w:t>
      </w:r>
      <w:r>
        <w:br/>
      </w:r>
      <w:r>
        <w:rPr>
          <w:rStyle w:val="VerbatimChar"/>
        </w:rPr>
        <w:t xml:space="preserve">    gender</w:t>
      </w:r>
      <w:r>
        <w:br/>
      </w:r>
      <w:r>
        <w:rPr>
          <w:rStyle w:val="VerbatimChar"/>
        </w:rPr>
        <w:t xml:space="preserve">    case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Codex Bible shall preserve the originating morphology scheme rather than pretending all datasets use identical encoding.</w:t>
      </w:r>
    </w:p>
    <w:p>
      <w:r>
        <w:pict>
          <v:rect style="width:0;height:1.5pt" o:hralign="center" o:hrstd="t" o:hr="t"/>
        </w:pict>
      </w:r>
    </w:p>
    <w:bookmarkEnd w:id="36"/>
    <w:bookmarkStart w:id="37" w:name="personal-annotation-model"/>
    <w:p>
      <w:pPr>
        <w:pStyle w:val="Heading1"/>
      </w:pPr>
      <w:r>
        <w:t xml:space="preserve">18. Personal Annotation Model</w:t>
      </w:r>
    </w:p>
    <w:p>
      <w:pPr>
        <w:pStyle w:val="SourceCode"/>
      </w:pPr>
      <w:r>
        <w:rPr>
          <w:rStyle w:val="VerbatimChar"/>
        </w:rPr>
        <w:t xml:space="preserve">Annotation {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type</w:t>
      </w:r>
      <w:r>
        <w:br/>
      </w:r>
      <w:r>
        <w:rPr>
          <w:rStyle w:val="VerbatimChar"/>
        </w:rPr>
        <w:t xml:space="preserve">    target</w:t>
      </w:r>
      <w:r>
        <w:br/>
      </w:r>
      <w:r>
        <w:rPr>
          <w:rStyle w:val="VerbatimChar"/>
        </w:rPr>
        <w:t xml:space="preserve">    selectedText</w:t>
      </w:r>
      <w:r>
        <w:br/>
      </w:r>
      <w:r>
        <w:rPr>
          <w:rStyle w:val="VerbatimChar"/>
        </w:rPr>
        <w:t xml:space="preserve">    body</w:t>
      </w:r>
      <w:r>
        <w:br/>
      </w:r>
      <w:r>
        <w:rPr>
          <w:rStyle w:val="VerbatimChar"/>
        </w:rPr>
        <w:t xml:space="preserve">    tags[]</w:t>
      </w:r>
      <w:r>
        <w:br/>
      </w:r>
      <w:r>
        <w:rPr>
          <w:rStyle w:val="VerbatimChar"/>
        </w:rPr>
        <w:t xml:space="preserve">    createdAt</w:t>
      </w:r>
      <w:r>
        <w:br/>
      </w:r>
      <w:r>
        <w:rPr>
          <w:rStyle w:val="VerbatimChar"/>
        </w:rPr>
        <w:t xml:space="preserve">    updatedAt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Possible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values:</w:t>
      </w:r>
    </w:p>
    <w:p>
      <w:pPr>
        <w:pStyle w:val="Compact"/>
        <w:numPr>
          <w:ilvl w:val="0"/>
          <w:numId w:val="1009"/>
        </w:numPr>
      </w:pPr>
      <w:r>
        <w:t xml:space="preserve">note</w:t>
      </w:r>
    </w:p>
    <w:p>
      <w:pPr>
        <w:pStyle w:val="Compact"/>
        <w:numPr>
          <w:ilvl w:val="0"/>
          <w:numId w:val="1009"/>
        </w:numPr>
      </w:pPr>
      <w:r>
        <w:t xml:space="preserve">highlight</w:t>
      </w:r>
    </w:p>
    <w:p>
      <w:pPr>
        <w:pStyle w:val="Compact"/>
        <w:numPr>
          <w:ilvl w:val="0"/>
          <w:numId w:val="1009"/>
        </w:numPr>
      </w:pPr>
      <w:r>
        <w:t xml:space="preserve">question</w:t>
      </w:r>
    </w:p>
    <w:p>
      <w:pPr>
        <w:pStyle w:val="Compact"/>
        <w:numPr>
          <w:ilvl w:val="0"/>
          <w:numId w:val="1009"/>
        </w:numPr>
      </w:pPr>
      <w:r>
        <w:t xml:space="preserve">observation</w:t>
      </w:r>
    </w:p>
    <w:p>
      <w:pPr>
        <w:pStyle w:val="Compact"/>
        <w:numPr>
          <w:ilvl w:val="0"/>
          <w:numId w:val="1009"/>
        </w:numPr>
      </w:pPr>
      <w:r>
        <w:t xml:space="preserve">custom-reference</w:t>
      </w:r>
    </w:p>
    <w:p>
      <w:r>
        <w:pict>
          <v:rect style="width:0;height:1.5pt" o:hralign="center" o:hrstd="t" o:hr="t"/>
        </w:pict>
      </w:r>
    </w:p>
    <w:bookmarkEnd w:id="37"/>
    <w:bookmarkStart w:id="38" w:name="bookmark-model"/>
    <w:p>
      <w:pPr>
        <w:pStyle w:val="Heading1"/>
      </w:pPr>
      <w:r>
        <w:t xml:space="preserve">19. Bookmark Model</w:t>
      </w:r>
    </w:p>
    <w:p>
      <w:pPr>
        <w:pStyle w:val="SourceCode"/>
      </w:pPr>
      <w:r>
        <w:rPr>
          <w:rStyle w:val="VerbatimChar"/>
        </w:rPr>
        <w:t xml:space="preserve">Bookmark {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reference</w:t>
      </w:r>
      <w:r>
        <w:br/>
      </w:r>
      <w:r>
        <w:rPr>
          <w:rStyle w:val="VerbatimChar"/>
        </w:rPr>
        <w:t xml:space="preserve">    title</w:t>
      </w:r>
      <w:r>
        <w:br/>
      </w:r>
      <w:r>
        <w:rPr>
          <w:rStyle w:val="VerbatimChar"/>
        </w:rPr>
        <w:t xml:space="preserve">    folder</w:t>
      </w:r>
      <w:r>
        <w:br/>
      </w:r>
      <w:r>
        <w:rPr>
          <w:rStyle w:val="VerbatimChar"/>
        </w:rPr>
        <w:t xml:space="preserve">    tags[]</w:t>
      </w:r>
      <w:r>
        <w:br/>
      </w:r>
      <w:r>
        <w:rPr>
          <w:rStyle w:val="VerbatimChar"/>
        </w:rPr>
        <w:t xml:space="preserve">    note</w:t>
      </w:r>
      <w:r>
        <w:br/>
      </w:r>
      <w:r>
        <w:rPr>
          <w:rStyle w:val="VerbatimChar"/>
        </w:rPr>
        <w:t xml:space="preserve">    createdAt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sermon-project-model"/>
    <w:p>
      <w:pPr>
        <w:pStyle w:val="Heading1"/>
      </w:pPr>
      <w:r>
        <w:t xml:space="preserve">20. Sermon Project Model</w:t>
      </w:r>
    </w:p>
    <w:p>
      <w:pPr>
        <w:pStyle w:val="SourceCode"/>
      </w:pPr>
      <w:r>
        <w:rPr>
          <w:rStyle w:val="VerbatimChar"/>
        </w:rPr>
        <w:t xml:space="preserve">SermonProject {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title</w:t>
      </w:r>
      <w:r>
        <w:br/>
      </w:r>
      <w:r>
        <w:rPr>
          <w:rStyle w:val="VerbatimChar"/>
        </w:rPr>
        <w:t xml:space="preserve">    primaryText</w:t>
      </w:r>
      <w:r>
        <w:br/>
      </w:r>
      <w:r>
        <w:rPr>
          <w:rStyle w:val="VerbatimChar"/>
        </w:rPr>
        <w:t xml:space="preserve">    theme</w:t>
      </w:r>
      <w:r>
        <w:br/>
      </w:r>
      <w:r>
        <w:rPr>
          <w:rStyle w:val="VerbatimChar"/>
        </w:rPr>
        <w:t xml:space="preserve">    purpose</w:t>
      </w:r>
      <w:r>
        <w:br/>
      </w:r>
      <w:r>
        <w:rPr>
          <w:rStyle w:val="VerbatimChar"/>
        </w:rPr>
        <w:t xml:space="preserve">    sections[]</w:t>
      </w:r>
      <w:r>
        <w:br/>
      </w:r>
      <w:r>
        <w:rPr>
          <w:rStyle w:val="VerbatimChar"/>
        </w:rPr>
        <w:t xml:space="preserve">    resources[]</w:t>
      </w:r>
      <w:r>
        <w:br/>
      </w:r>
      <w:r>
        <w:rPr>
          <w:rStyle w:val="VerbatimChar"/>
        </w:rPr>
        <w:t xml:space="preserve">    createdAt</w:t>
      </w:r>
      <w:r>
        <w:br/>
      </w:r>
      <w:r>
        <w:rPr>
          <w:rStyle w:val="VerbatimChar"/>
        </w:rPr>
        <w:t xml:space="preserve">    updatedAt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Sermon structure shall permit arbitrary sections.</w:t>
      </w:r>
    </w:p>
    <w:p>
      <w:pPr>
        <w:pStyle w:val="BodyText"/>
      </w:pPr>
      <w:r>
        <w:t xml:space="preserve">Do not hard-code a three-point sermon format.</w:t>
      </w:r>
    </w:p>
    <w:p>
      <w:r>
        <w:pict>
          <v:rect style="width:0;height:1.5pt" o:hralign="center" o:hrstd="t" o:hr="t"/>
        </w:pict>
      </w:r>
    </w:p>
    <w:bookmarkEnd w:id="39"/>
    <w:bookmarkStart w:id="40" w:name="reading-plan-model"/>
    <w:p>
      <w:pPr>
        <w:pStyle w:val="Heading1"/>
      </w:pPr>
      <w:r>
        <w:t xml:space="preserve">21. Reading Plan Model</w:t>
      </w:r>
    </w:p>
    <w:p>
      <w:pPr>
        <w:pStyle w:val="SourceCode"/>
      </w:pPr>
      <w:r>
        <w:rPr>
          <w:rStyle w:val="VerbatimChar"/>
        </w:rPr>
        <w:t xml:space="preserve">ReadingPlan {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title</w:t>
      </w:r>
      <w:r>
        <w:br/>
      </w:r>
      <w:r>
        <w:rPr>
          <w:rStyle w:val="VerbatimChar"/>
        </w:rPr>
        <w:t xml:space="preserve">    description</w:t>
      </w:r>
      <w:r>
        <w:br/>
      </w:r>
      <w:r>
        <w:rPr>
          <w:rStyle w:val="VerbatimChar"/>
        </w:rPr>
        <w:t xml:space="preserve">    days[]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Each day:</w:t>
      </w:r>
    </w:p>
    <w:p>
      <w:pPr>
        <w:pStyle w:val="SourceCode"/>
      </w:pPr>
      <w:r>
        <w:rPr>
          <w:rStyle w:val="VerbatimChar"/>
        </w:rPr>
        <w:t xml:space="preserve">ReadingPlanDay {</w:t>
      </w:r>
      <w:r>
        <w:br/>
      </w:r>
      <w:r>
        <w:rPr>
          <w:rStyle w:val="VerbatimChar"/>
        </w:rPr>
        <w:t xml:space="preserve">    ordinal</w:t>
      </w:r>
      <w:r>
        <w:br/>
      </w:r>
      <w:r>
        <w:rPr>
          <w:rStyle w:val="VerbatimChar"/>
        </w:rPr>
        <w:t xml:space="preserve">    references[]</w:t>
      </w:r>
      <w:r>
        <w:br/>
      </w:r>
      <w:r>
        <w:rPr>
          <w:rStyle w:val="VerbatimChar"/>
        </w:rPr>
        <w:t xml:space="preserve">    completed</w:t>
      </w:r>
      <w:r>
        <w:br/>
      </w:r>
      <w:r>
        <w:rPr>
          <w:rStyle w:val="VerbatimChar"/>
        </w:rPr>
        <w:t xml:space="preserve">    completedAt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scripture-memory-model"/>
    <w:p>
      <w:pPr>
        <w:pStyle w:val="Heading1"/>
      </w:pPr>
      <w:r>
        <w:t xml:space="preserve">22. Scripture Memory Model</w:t>
      </w:r>
    </w:p>
    <w:p>
      <w:pPr>
        <w:pStyle w:val="SourceCode"/>
      </w:pPr>
      <w:r>
        <w:rPr>
          <w:rStyle w:val="VerbatimChar"/>
        </w:rPr>
        <w:t xml:space="preserve">MemoryItem {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reference</w:t>
      </w:r>
      <w:r>
        <w:br/>
      </w:r>
      <w:r>
        <w:rPr>
          <w:rStyle w:val="VerbatimChar"/>
        </w:rPr>
        <w:t xml:space="preserve">    translationId</w:t>
      </w:r>
      <w:r>
        <w:br/>
      </w:r>
      <w:r>
        <w:rPr>
          <w:rStyle w:val="VerbatimChar"/>
        </w:rPr>
        <w:t xml:space="preserve">    createdAt</w:t>
      </w:r>
      <w:r>
        <w:br/>
      </w:r>
      <w:r>
        <w:rPr>
          <w:rStyle w:val="VerbatimChar"/>
        </w:rPr>
        <w:t xml:space="preserve">    stage</w:t>
      </w:r>
      <w:r>
        <w:br/>
      </w:r>
      <w:r>
        <w:rPr>
          <w:rStyle w:val="VerbatimChar"/>
        </w:rPr>
        <w:t xml:space="preserve">    dueAt</w:t>
      </w:r>
      <w:r>
        <w:br/>
      </w:r>
      <w:r>
        <w:rPr>
          <w:rStyle w:val="VerbatimChar"/>
        </w:rPr>
        <w:t xml:space="preserve">    interval</w:t>
      </w:r>
      <w:r>
        <w:br/>
      </w:r>
      <w:r>
        <w:rPr>
          <w:rStyle w:val="VerbatimChar"/>
        </w:rPr>
        <w:t xml:space="preserve">    ease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scheduling algorithm shall remain replaceable and versioned.</w:t>
      </w:r>
    </w:p>
    <w:p>
      <w:r>
        <w:pict>
          <v:rect style="width:0;height:1.5pt" o:hralign="center" o:hrstd="t" o:hr="t"/>
        </w:pict>
      </w:r>
    </w:p>
    <w:bookmarkEnd w:id="41"/>
    <w:bookmarkStart w:id="42" w:name="prayer-journal-model"/>
    <w:p>
      <w:pPr>
        <w:pStyle w:val="Heading1"/>
      </w:pPr>
      <w:r>
        <w:t xml:space="preserve">23. Prayer Journal Model</w:t>
      </w:r>
    </w:p>
    <w:p>
      <w:pPr>
        <w:pStyle w:val="SourceCode"/>
      </w:pPr>
      <w:r>
        <w:rPr>
          <w:rStyle w:val="VerbatimChar"/>
        </w:rPr>
        <w:t xml:space="preserve">PrayerEntry {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title</w:t>
      </w:r>
      <w:r>
        <w:br/>
      </w:r>
      <w:r>
        <w:rPr>
          <w:rStyle w:val="VerbatimChar"/>
        </w:rPr>
        <w:t xml:space="preserve">    body</w:t>
      </w:r>
      <w:r>
        <w:br/>
      </w:r>
      <w:r>
        <w:rPr>
          <w:rStyle w:val="VerbatimChar"/>
        </w:rPr>
        <w:t xml:space="preserve">    references[]</w:t>
      </w:r>
      <w:r>
        <w:br/>
      </w:r>
      <w:r>
        <w:rPr>
          <w:rStyle w:val="VerbatimChar"/>
        </w:rPr>
        <w:t xml:space="preserve">    status</w:t>
      </w:r>
      <w:r>
        <w:br/>
      </w:r>
      <w:r>
        <w:rPr>
          <w:rStyle w:val="VerbatimChar"/>
        </w:rPr>
        <w:t xml:space="preserve">    createdAt</w:t>
      </w:r>
      <w:r>
        <w:br/>
      </w:r>
      <w:r>
        <w:rPr>
          <w:rStyle w:val="VerbatimChar"/>
        </w:rPr>
        <w:t xml:space="preserve">    answeredAt</w:t>
      </w:r>
      <w:r>
        <w:br/>
      </w:r>
      <w:r>
        <w:rPr>
          <w:rStyle w:val="VerbatimChar"/>
        </w:rPr>
        <w:t xml:space="preserve">    tags[]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Prayer data shall remain local and excluded from exported Study Packs unless explicitly selected.</w:t>
      </w:r>
    </w:p>
    <w:p>
      <w:r>
        <w:pict>
          <v:rect style="width:0;height:1.5pt" o:hralign="center" o:hrstd="t" o:hr="t"/>
        </w:pict>
      </w:r>
    </w:p>
    <w:bookmarkEnd w:id="42"/>
    <w:bookmarkStart w:id="43" w:name="people-database"/>
    <w:p>
      <w:pPr>
        <w:pStyle w:val="Heading1"/>
      </w:pPr>
      <w:r>
        <w:t xml:space="preserve">24. People Database</w:t>
      </w:r>
    </w:p>
    <w:p>
      <w:pPr>
        <w:pStyle w:val="SourceCode"/>
      </w:pPr>
      <w:r>
        <w:rPr>
          <w:rStyle w:val="VerbatimChar"/>
        </w:rPr>
        <w:t xml:space="preserve">Person {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primaryName</w:t>
      </w:r>
      <w:r>
        <w:br/>
      </w:r>
      <w:r>
        <w:rPr>
          <w:rStyle w:val="VerbatimChar"/>
        </w:rPr>
        <w:t xml:space="preserve">    aliases[]</w:t>
      </w:r>
      <w:r>
        <w:br/>
      </w:r>
      <w:r>
        <w:rPr>
          <w:rStyle w:val="VerbatimChar"/>
        </w:rPr>
        <w:t xml:space="preserve">    gender</w:t>
      </w:r>
      <w:r>
        <w:br/>
      </w:r>
      <w:r>
        <w:rPr>
          <w:rStyle w:val="VerbatimChar"/>
        </w:rPr>
        <w:t xml:space="preserve">    tribe</w:t>
      </w:r>
      <w:r>
        <w:br/>
      </w:r>
      <w:r>
        <w:rPr>
          <w:rStyle w:val="VerbatimChar"/>
        </w:rPr>
        <w:t xml:space="preserve">    familyRelations[]</w:t>
      </w:r>
      <w:r>
        <w:br/>
      </w:r>
      <w:r>
        <w:rPr>
          <w:rStyle w:val="VerbatimChar"/>
        </w:rPr>
        <w:t xml:space="preserve">    references[]</w:t>
      </w:r>
      <w:r>
        <w:br/>
      </w:r>
      <w:r>
        <w:rPr>
          <w:rStyle w:val="VerbatimChar"/>
        </w:rPr>
        <w:t xml:space="preserve">    locations[]</w:t>
      </w:r>
      <w:r>
        <w:br/>
      </w:r>
      <w:r>
        <w:rPr>
          <w:rStyle w:val="VerbatimChar"/>
        </w:rPr>
        <w:t xml:space="preserve">    events[]</w:t>
      </w:r>
      <w:r>
        <w:br/>
      </w:r>
      <w:r>
        <w:rPr>
          <w:rStyle w:val="VerbatimChar"/>
        </w:rPr>
        <w:t xml:space="preserve">    timelineRange</w:t>
      </w:r>
      <w:r>
        <w:br/>
      </w:r>
      <w:r>
        <w:rPr>
          <w:rStyle w:val="VerbatimChar"/>
        </w:rPr>
        <w:t xml:space="preserve">    dictionaryLinks[]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Claims that involve historical uncertainty should support:</w:t>
      </w:r>
    </w:p>
    <w:p>
      <w:pPr>
        <w:pStyle w:val="SourceCode"/>
      </w:pP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notes</w:t>
      </w:r>
    </w:p>
    <w:p>
      <w:r>
        <w:pict>
          <v:rect style="width:0;height:1.5pt" o:hralign="center" o:hrstd="t" o:hr="t"/>
        </w:pict>
      </w:r>
    </w:p>
    <w:bookmarkEnd w:id="43"/>
    <w:bookmarkStart w:id="44" w:name="place-database"/>
    <w:p>
      <w:pPr>
        <w:pStyle w:val="Heading1"/>
      </w:pPr>
      <w:r>
        <w:t xml:space="preserve">25. Place Database</w:t>
      </w:r>
    </w:p>
    <w:p>
      <w:pPr>
        <w:pStyle w:val="SourceCode"/>
      </w:pPr>
      <w:r>
        <w:rPr>
          <w:rStyle w:val="VerbatimChar"/>
        </w:rPr>
        <w:t xml:space="preserve">Place {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name</w:t>
      </w:r>
      <w:r>
        <w:br/>
      </w:r>
      <w:r>
        <w:rPr>
          <w:rStyle w:val="VerbatimChar"/>
        </w:rPr>
        <w:t xml:space="preserve">    aliases[]</w:t>
      </w:r>
      <w:r>
        <w:br/>
      </w:r>
      <w:r>
        <w:rPr>
          <w:rStyle w:val="VerbatimChar"/>
        </w:rPr>
        <w:t xml:space="preserve">    latitude</w:t>
      </w:r>
      <w:r>
        <w:br/>
      </w:r>
      <w:r>
        <w:rPr>
          <w:rStyle w:val="VerbatimChar"/>
        </w:rPr>
        <w:t xml:space="preserve">    longitude</w:t>
      </w:r>
      <w:r>
        <w:br/>
      </w:r>
      <w:r>
        <w:rPr>
          <w:rStyle w:val="VerbatimChar"/>
        </w:rPr>
        <w:t xml:space="preserve">    confidence</w:t>
      </w:r>
      <w:r>
        <w:br/>
      </w:r>
      <w:r>
        <w:rPr>
          <w:rStyle w:val="VerbatimChar"/>
        </w:rPr>
        <w:t xml:space="preserve">    modernIdentification</w:t>
      </w:r>
      <w:r>
        <w:br/>
      </w:r>
      <w:r>
        <w:rPr>
          <w:rStyle w:val="VerbatimChar"/>
        </w:rPr>
        <w:t xml:space="preserve">    references[]</w:t>
      </w:r>
      <w:r>
        <w:br/>
      </w:r>
      <w:r>
        <w:rPr>
          <w:rStyle w:val="VerbatimChar"/>
        </w:rPr>
        <w:t xml:space="preserve">    events[]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Coordinates must support uncertainty.</w:t>
      </w:r>
    </w:p>
    <w:p>
      <w:pPr>
        <w:pStyle w:val="BodyText"/>
      </w:pPr>
      <w:r>
        <w:t xml:space="preserve">A disputed location shall never be presented as certain merely because map coordinates exist.</w:t>
      </w:r>
    </w:p>
    <w:p>
      <w:r>
        <w:pict>
          <v:rect style="width:0;height:1.5pt" o:hralign="center" o:hrstd="t" o:hr="t"/>
        </w:pict>
      </w:r>
    </w:p>
    <w:bookmarkEnd w:id="44"/>
    <w:bookmarkStart w:id="45" w:name="timeline-event-model"/>
    <w:p>
      <w:pPr>
        <w:pStyle w:val="Heading1"/>
      </w:pPr>
      <w:r>
        <w:t xml:space="preserve">26. Timeline Event Model</w:t>
      </w:r>
    </w:p>
    <w:p>
      <w:pPr>
        <w:pStyle w:val="SourceCode"/>
      </w:pPr>
      <w:r>
        <w:rPr>
          <w:rStyle w:val="VerbatimChar"/>
        </w:rPr>
        <w:t xml:space="preserve">TimelineEvent {</w:t>
      </w:r>
      <w:r>
        <w:br/>
      </w:r>
      <w:r>
        <w:rPr>
          <w:rStyle w:val="VerbatimChar"/>
        </w:rPr>
        <w:t xml:space="preserve">    id</w:t>
      </w:r>
      <w:r>
        <w:br/>
      </w:r>
      <w:r>
        <w:rPr>
          <w:rStyle w:val="VerbatimChar"/>
        </w:rPr>
        <w:t xml:space="preserve">    title</w:t>
      </w:r>
      <w:r>
        <w:br/>
      </w:r>
      <w:r>
        <w:rPr>
          <w:rStyle w:val="VerbatimChar"/>
        </w:rPr>
        <w:t xml:space="preserve">    dateStart</w:t>
      </w:r>
      <w:r>
        <w:br/>
      </w:r>
      <w:r>
        <w:rPr>
          <w:rStyle w:val="VerbatimChar"/>
        </w:rPr>
        <w:t xml:space="preserve">    dateEnd</w:t>
      </w:r>
      <w:r>
        <w:br/>
      </w:r>
      <w:r>
        <w:rPr>
          <w:rStyle w:val="VerbatimChar"/>
        </w:rPr>
        <w:t xml:space="preserve">    certainty</w:t>
      </w:r>
      <w:r>
        <w:br/>
      </w:r>
      <w:r>
        <w:rPr>
          <w:rStyle w:val="VerbatimChar"/>
        </w:rPr>
        <w:t xml:space="preserve">    references[]</w:t>
      </w:r>
      <w:r>
        <w:br/>
      </w:r>
      <w:r>
        <w:rPr>
          <w:rStyle w:val="VerbatimChar"/>
        </w:rPr>
        <w:t xml:space="preserve">    people[]</w:t>
      </w:r>
      <w:r>
        <w:br/>
      </w:r>
      <w:r>
        <w:rPr>
          <w:rStyle w:val="VerbatimChar"/>
        </w:rPr>
        <w:t xml:space="preserve">    places[]</w:t>
      </w:r>
      <w:r>
        <w:br/>
      </w:r>
      <w:r>
        <w:rPr>
          <w:rStyle w:val="VerbatimChar"/>
        </w:rPr>
        <w:t xml:space="preserve">    description</w:t>
      </w:r>
      <w:r>
        <w:br/>
      </w:r>
      <w:r>
        <w:rPr>
          <w:rStyle w:val="VerbatimChar"/>
        </w:rPr>
        <w:t xml:space="preserve">    sources[]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Approximate dates and disputed chronology must be explicitly representable.</w:t>
      </w:r>
    </w:p>
    <w:p>
      <w:r>
        <w:pict>
          <v:rect style="width:0;height:1.5pt" o:hralign="center" o:hrstd="t" o:hr="t"/>
        </w:pict>
      </w:r>
    </w:p>
    <w:bookmarkEnd w:id="45"/>
    <w:bookmarkStart w:id="46" w:name="storage-architecture"/>
    <w:p>
      <w:pPr>
        <w:pStyle w:val="Heading1"/>
      </w:pPr>
      <w:r>
        <w:t xml:space="preserve">27. Storage Architecture</w:t>
      </w:r>
    </w:p>
    <w:p>
      <w:pPr>
        <w:pStyle w:val="FirstParagraph"/>
      </w:pPr>
      <w:r>
        <w:t xml:space="preserve">Codex Bible shall use a storage abstraction rather than calling browser storage APIs throughout application code.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StorageProvider</w:t>
      </w:r>
      <w:r>
        <w:br/>
      </w:r>
      <w:r>
        <w:rPr>
          <w:rStyle w:val="VerbatimChar"/>
        </w:rPr>
        <w:t xml:space="preserve">    get()</w:t>
      </w:r>
      <w:r>
        <w:br/>
      </w:r>
      <w:r>
        <w:rPr>
          <w:rStyle w:val="VerbatimChar"/>
        </w:rPr>
        <w:t xml:space="preserve">    put()</w:t>
      </w:r>
      <w:r>
        <w:br/>
      </w:r>
      <w:r>
        <w:rPr>
          <w:rStyle w:val="VerbatimChar"/>
        </w:rPr>
        <w:t xml:space="preserve">    delete()</w:t>
      </w:r>
      <w:r>
        <w:br/>
      </w:r>
      <w:r>
        <w:rPr>
          <w:rStyle w:val="VerbatimChar"/>
        </w:rPr>
        <w:t xml:space="preserve">    query()</w:t>
      </w:r>
      <w:r>
        <w:br/>
      </w:r>
      <w:r>
        <w:rPr>
          <w:rStyle w:val="VerbatimChar"/>
        </w:rPr>
        <w:t xml:space="preserve">    transaction()</w:t>
      </w:r>
      <w:r>
        <w:br/>
      </w:r>
      <w:r>
        <w:rPr>
          <w:rStyle w:val="VerbatimChar"/>
        </w:rPr>
        <w:t xml:space="preserve">    export()</w:t>
      </w:r>
    </w:p>
    <w:p>
      <w:pPr>
        <w:pStyle w:val="FirstParagraph"/>
      </w:pPr>
      <w:r>
        <w:t xml:space="preserve">Primary implementation:</w:t>
      </w:r>
    </w:p>
    <w:p>
      <w:pPr>
        <w:pStyle w:val="BodyText"/>
      </w:pPr>
      <w:r>
        <w:rPr>
          <w:b/>
          <w:bCs/>
        </w:rPr>
        <w:t xml:space="preserve">IndexedDB</w:t>
      </w:r>
    </w:p>
    <w:p>
      <w:pPr>
        <w:pStyle w:val="BodyText"/>
      </w:pPr>
      <w:r>
        <w:t xml:space="preserve">Possible limited fallback:</w:t>
      </w:r>
    </w:p>
    <w:p>
      <w:pPr>
        <w:pStyle w:val="BodyText"/>
      </w:pPr>
      <w:r>
        <w:rPr>
          <w:b/>
          <w:bCs/>
        </w:rPr>
        <w:t xml:space="preserve">in-memory session storage</w:t>
      </w:r>
    </w:p>
    <w:p>
      <w:pPr>
        <w:pStyle w:val="BodyText"/>
      </w:pPr>
      <w:r>
        <w:t xml:space="preserve">The application shall never pretend temporary storage is persistent.</w:t>
      </w:r>
    </w:p>
    <w:p>
      <w:r>
        <w:pict>
          <v:rect style="width:0;height:1.5pt" o:hralign="center" o:hrstd="t" o:hr="t"/>
        </w:pict>
      </w:r>
    </w:p>
    <w:bookmarkEnd w:id="46"/>
    <w:bookmarkStart w:id="47" w:name="database-separation"/>
    <w:p>
      <w:pPr>
        <w:pStyle w:val="Heading1"/>
      </w:pPr>
      <w:r>
        <w:t xml:space="preserve">28. Database Separation</w:t>
      </w:r>
    </w:p>
    <w:p>
      <w:pPr>
        <w:pStyle w:val="FirstParagraph"/>
      </w:pPr>
      <w:r>
        <w:t xml:space="preserve">Logical stores should be separated.</w:t>
      </w:r>
    </w:p>
    <w:p>
      <w:pPr>
        <w:pStyle w:val="BodyText"/>
      </w:pPr>
      <w:r>
        <w:t xml:space="preserve">Suggested stores: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modules</w:t>
      </w:r>
      <w:r>
        <w:br/>
      </w:r>
      <w:r>
        <w:rPr>
          <w:rStyle w:val="VerbatimChar"/>
        </w:rPr>
        <w:t xml:space="preserve">verses</w:t>
      </w:r>
      <w:r>
        <w:br/>
      </w:r>
      <w:r>
        <w:rPr>
          <w:rStyle w:val="VerbatimChar"/>
        </w:rPr>
        <w:t xml:space="preserve">resourceEntries</w:t>
      </w:r>
      <w:r>
        <w:br/>
      </w: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annotations</w:t>
      </w:r>
      <w:r>
        <w:br/>
      </w:r>
      <w:r>
        <w:rPr>
          <w:rStyle w:val="VerbatimChar"/>
        </w:rPr>
        <w:t xml:space="preserve">bookmarks</w:t>
      </w:r>
      <w:r>
        <w:br/>
      </w:r>
      <w:r>
        <w:rPr>
          <w:rStyle w:val="VerbatimChar"/>
        </w:rPr>
        <w:t xml:space="preserve">sermons</w:t>
      </w:r>
      <w:r>
        <w:br/>
      </w:r>
      <w:r>
        <w:rPr>
          <w:rStyle w:val="VerbatimChar"/>
        </w:rPr>
        <w:t xml:space="preserve">readingPlans</w:t>
      </w:r>
      <w:r>
        <w:br/>
      </w:r>
      <w:r>
        <w:rPr>
          <w:rStyle w:val="VerbatimChar"/>
        </w:rPr>
        <w:t xml:space="preserve">memoryItems</w:t>
      </w:r>
      <w:r>
        <w:br/>
      </w:r>
      <w:r>
        <w:rPr>
          <w:rStyle w:val="VerbatimChar"/>
        </w:rPr>
        <w:t xml:space="preserve">prayerJournal</w:t>
      </w:r>
      <w:r>
        <w:br/>
      </w:r>
      <w:r>
        <w:rPr>
          <w:rStyle w:val="VerbatimChar"/>
        </w:rPr>
        <w:t xml:space="preserve">studySessions</w:t>
      </w:r>
      <w:r>
        <w:br/>
      </w:r>
      <w:r>
        <w:rPr>
          <w:rStyle w:val="VerbatimChar"/>
        </w:rPr>
        <w:t xml:space="preserve">history</w:t>
      </w:r>
      <w:r>
        <w:br/>
      </w:r>
      <w:r>
        <w:rPr>
          <w:rStyle w:val="VerbatimChar"/>
        </w:rPr>
        <w:t xml:space="preserve">people</w:t>
      </w:r>
      <w:r>
        <w:br/>
      </w:r>
      <w:r>
        <w:rPr>
          <w:rStyle w:val="VerbatimChar"/>
        </w:rPr>
        <w:t xml:space="preserve">places</w:t>
      </w:r>
      <w:r>
        <w:br/>
      </w:r>
      <w:r>
        <w:rPr>
          <w:rStyle w:val="VerbatimChar"/>
        </w:rPr>
        <w:t xml:space="preserve">timeline</w:t>
      </w:r>
    </w:p>
    <w:p>
      <w:pPr>
        <w:pStyle w:val="FirstParagraph"/>
      </w:pPr>
      <w:r>
        <w:t xml:space="preserve">This enables selective export and migration.</w:t>
      </w:r>
    </w:p>
    <w:p>
      <w:r>
        <w:pict>
          <v:rect style="width:0;height:1.5pt" o:hralign="center" o:hrstd="t" o:hr="t"/>
        </w:pict>
      </w:r>
    </w:p>
    <w:bookmarkEnd w:id="47"/>
    <w:bookmarkStart w:id="48" w:name="storage-health-check"/>
    <w:p>
      <w:pPr>
        <w:pStyle w:val="Heading1"/>
      </w:pPr>
      <w:r>
        <w:t xml:space="preserve">29. Storage Health Check</w:t>
      </w:r>
    </w:p>
    <w:p>
      <w:pPr>
        <w:pStyle w:val="FirstParagraph"/>
      </w:pPr>
      <w:r>
        <w:t xml:space="preserve">At startup Codex Bible shall perform a storage capability test.</w:t>
      </w:r>
    </w:p>
    <w:p>
      <w:pPr>
        <w:pStyle w:val="BodyText"/>
      </w:pPr>
      <w:r>
        <w:t xml:space="preserve">Possible status:</w:t>
      </w:r>
    </w:p>
    <w:p>
      <w:pPr>
        <w:pStyle w:val="BodyText"/>
      </w:pPr>
      <w:r>
        <w:rPr>
          <w:b/>
          <w:bCs/>
        </w:rPr>
        <w:t xml:space="preserve">Persistent local storage available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rPr>
          <w:b/>
          <w:bCs/>
        </w:rPr>
        <w:t xml:space="preserve">Limited storage mode</w:t>
      </w:r>
    </w:p>
    <w:p>
      <w:pPr>
        <w:pStyle w:val="BodyText"/>
      </w:pPr>
      <w:r>
        <w:t xml:space="preserve">If persistence is uncertain, prominently advise:</w:t>
      </w:r>
    </w:p>
    <w:p>
      <w:pPr>
        <w:pStyle w:val="BlockText"/>
      </w:pPr>
      <w:r>
        <w:t xml:space="preserve">Export your study library regularly.</w:t>
      </w:r>
    </w:p>
    <w:p>
      <w:pPr>
        <w:pStyle w:val="FirstParagraph"/>
      </w:pPr>
      <w:r>
        <w:t xml:space="preserve">The application shall never silently rely on uncertain local persistence for irreplaceable user data.</w:t>
      </w:r>
    </w:p>
    <w:p>
      <w:r>
        <w:pict>
          <v:rect style="width:0;height:1.5pt" o:hralign="center" o:hrstd="t" o:hr="t"/>
        </w:pict>
      </w:r>
    </w:p>
    <w:bookmarkEnd w:id="48"/>
    <w:bookmarkStart w:id="49" w:name="backup-architecture"/>
    <w:p>
      <w:pPr>
        <w:pStyle w:val="Heading1"/>
      </w:pPr>
      <w:r>
        <w:t xml:space="preserve">30. Backup Architecture</w:t>
      </w:r>
    </w:p>
    <w:p>
      <w:pPr>
        <w:pStyle w:val="FirstParagraph"/>
      </w:pPr>
      <w:r>
        <w:t xml:space="preserve">Codex Bible backup format shall have a stable extension such as:</w:t>
      </w:r>
    </w:p>
    <w:p>
      <w:pPr>
        <w:pStyle w:val="BodyText"/>
      </w:pPr>
      <w:r>
        <w:rPr>
          <w:rStyle w:val="VerbatimChar"/>
        </w:rPr>
        <w:t xml:space="preserve">my-library.codexbackup</w:t>
      </w:r>
    </w:p>
    <w:p>
      <w:pPr>
        <w:pStyle w:val="BodyText"/>
      </w:pPr>
      <w:r>
        <w:t xml:space="preserve">The file contents should be a versioned container.</w:t>
      </w:r>
    </w:p>
    <w:p>
      <w:pPr>
        <w:pStyle w:val="BodyText"/>
      </w:pPr>
      <w:r>
        <w:t xml:space="preserve">Conceptual manifest: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"codex-backup"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Start w:id="50" w:name="backup-sections"/>
    <w:p>
      <w:pPr>
        <w:pStyle w:val="Heading1"/>
      </w:pPr>
      <w:r>
        <w:t xml:space="preserve">31. Backup Sections</w:t>
      </w:r>
    </w:p>
    <w:p>
      <w:pPr>
        <w:pStyle w:val="FirstParagraph"/>
      </w:pPr>
      <w:r>
        <w:t xml:space="preserve">Potential sections:</w:t>
      </w:r>
    </w:p>
    <w:p>
      <w:pPr>
        <w:pStyle w:val="Compact"/>
        <w:numPr>
          <w:ilvl w:val="0"/>
          <w:numId w:val="1010"/>
        </w:numPr>
      </w:pPr>
      <w:r>
        <w:t xml:space="preserve">settings</w:t>
      </w:r>
    </w:p>
    <w:p>
      <w:pPr>
        <w:pStyle w:val="Compact"/>
        <w:numPr>
          <w:ilvl w:val="0"/>
          <w:numId w:val="1010"/>
        </w:numPr>
      </w:pPr>
      <w:r>
        <w:t xml:space="preserve">annotations</w:t>
      </w:r>
    </w:p>
    <w:p>
      <w:pPr>
        <w:pStyle w:val="Compact"/>
        <w:numPr>
          <w:ilvl w:val="0"/>
          <w:numId w:val="1010"/>
        </w:numPr>
      </w:pPr>
      <w:r>
        <w:t xml:space="preserve">bookmarks</w:t>
      </w:r>
    </w:p>
    <w:p>
      <w:pPr>
        <w:pStyle w:val="Compact"/>
        <w:numPr>
          <w:ilvl w:val="0"/>
          <w:numId w:val="1010"/>
        </w:numPr>
      </w:pPr>
      <w:r>
        <w:t xml:space="preserve">sermons</w:t>
      </w:r>
    </w:p>
    <w:p>
      <w:pPr>
        <w:pStyle w:val="Compact"/>
        <w:numPr>
          <w:ilvl w:val="0"/>
          <w:numId w:val="1010"/>
        </w:numPr>
      </w:pPr>
      <w:r>
        <w:t xml:space="preserve">readingPlans</w:t>
      </w:r>
    </w:p>
    <w:p>
      <w:pPr>
        <w:pStyle w:val="Compact"/>
        <w:numPr>
          <w:ilvl w:val="0"/>
          <w:numId w:val="1010"/>
        </w:numPr>
      </w:pPr>
      <w:r>
        <w:t xml:space="preserve">memory</w:t>
      </w:r>
    </w:p>
    <w:p>
      <w:pPr>
        <w:pStyle w:val="Compact"/>
        <w:numPr>
          <w:ilvl w:val="0"/>
          <w:numId w:val="1010"/>
        </w:numPr>
      </w:pPr>
      <w:r>
        <w:t xml:space="preserve">questions</w:t>
      </w:r>
    </w:p>
    <w:p>
      <w:pPr>
        <w:pStyle w:val="Compact"/>
        <w:numPr>
          <w:ilvl w:val="0"/>
          <w:numId w:val="1010"/>
        </w:numPr>
      </w:pPr>
      <w:r>
        <w:t xml:space="preserve">prayerJournal</w:t>
      </w:r>
    </w:p>
    <w:p>
      <w:pPr>
        <w:pStyle w:val="Compact"/>
        <w:numPr>
          <w:ilvl w:val="0"/>
          <w:numId w:val="1010"/>
        </w:numPr>
      </w:pPr>
      <w:r>
        <w:t xml:space="preserve">studySessions</w:t>
      </w:r>
    </w:p>
    <w:p>
      <w:pPr>
        <w:pStyle w:val="Compact"/>
        <w:numPr>
          <w:ilvl w:val="0"/>
          <w:numId w:val="1010"/>
        </w:numPr>
      </w:pPr>
      <w:r>
        <w:t xml:space="preserve">customTopics</w:t>
      </w:r>
    </w:p>
    <w:p>
      <w:pPr>
        <w:pStyle w:val="Compact"/>
        <w:numPr>
          <w:ilvl w:val="0"/>
          <w:numId w:val="1010"/>
        </w:numPr>
      </w:pPr>
      <w:r>
        <w:t xml:space="preserve">chains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11"/>
        </w:numPr>
      </w:pPr>
      <w:r>
        <w:t xml:space="preserve">imported modules</w:t>
      </w:r>
    </w:p>
    <w:p>
      <w:pPr>
        <w:pStyle w:val="FirstParagraph"/>
      </w:pPr>
      <w:r>
        <w:t xml:space="preserve">Each section shall carry an integrity digest.</w:t>
      </w:r>
    </w:p>
    <w:p>
      <w:r>
        <w:pict>
          <v:rect style="width:0;height:1.5pt" o:hralign="center" o:hrstd="t" o:hr="t"/>
        </w:pict>
      </w:r>
    </w:p>
    <w:bookmarkEnd w:id="50"/>
    <w:bookmarkStart w:id="51" w:name="backup-safety"/>
    <w:p>
      <w:pPr>
        <w:pStyle w:val="Heading1"/>
      </w:pPr>
      <w:r>
        <w:t xml:space="preserve">32. Backup Safety</w:t>
      </w:r>
    </w:p>
    <w:p>
      <w:pPr>
        <w:pStyle w:val="FirstParagraph"/>
      </w:pPr>
      <w:r>
        <w:t xml:space="preserve">Restore shall not immediately overwrite the current library.</w:t>
      </w:r>
    </w:p>
    <w:p>
      <w:pPr>
        <w:pStyle w:val="BodyText"/>
      </w:pPr>
      <w:r>
        <w:t xml:space="preserve">Required workflow:</w:t>
      </w:r>
    </w:p>
    <w:p>
      <w:pPr>
        <w:pStyle w:val="Compact"/>
        <w:numPr>
          <w:ilvl w:val="0"/>
          <w:numId w:val="1012"/>
        </w:numPr>
      </w:pPr>
      <w:r>
        <w:t xml:space="preserve">inspect backup;</w:t>
      </w:r>
    </w:p>
    <w:p>
      <w:pPr>
        <w:pStyle w:val="Compact"/>
        <w:numPr>
          <w:ilvl w:val="0"/>
          <w:numId w:val="1012"/>
        </w:numPr>
      </w:pPr>
      <w:r>
        <w:t xml:space="preserve">validate format;</w:t>
      </w:r>
    </w:p>
    <w:p>
      <w:pPr>
        <w:pStyle w:val="Compact"/>
        <w:numPr>
          <w:ilvl w:val="0"/>
          <w:numId w:val="1012"/>
        </w:numPr>
      </w:pPr>
      <w:r>
        <w:t xml:space="preserve">validate integrity;</w:t>
      </w:r>
    </w:p>
    <w:p>
      <w:pPr>
        <w:pStyle w:val="Compact"/>
        <w:numPr>
          <w:ilvl w:val="0"/>
          <w:numId w:val="1012"/>
        </w:numPr>
      </w:pPr>
      <w:r>
        <w:t xml:space="preserve">show summary;</w:t>
      </w:r>
    </w:p>
    <w:p>
      <w:pPr>
        <w:pStyle w:val="Compact"/>
        <w:numPr>
          <w:ilvl w:val="0"/>
          <w:numId w:val="1012"/>
        </w:numPr>
      </w:pPr>
      <w:r>
        <w:t xml:space="preserve">detect conflicts;</w:t>
      </w:r>
    </w:p>
    <w:p>
      <w:pPr>
        <w:pStyle w:val="Compact"/>
        <w:numPr>
          <w:ilvl w:val="0"/>
          <w:numId w:val="1012"/>
        </w:numPr>
      </w:pPr>
      <w:r>
        <w:t xml:space="preserve">offer merge or replacement where appropriate;</w:t>
      </w:r>
    </w:p>
    <w:p>
      <w:pPr>
        <w:pStyle w:val="Compact"/>
        <w:numPr>
          <w:ilvl w:val="0"/>
          <w:numId w:val="1012"/>
        </w:numPr>
      </w:pPr>
      <w:r>
        <w:t xml:space="preserve">create an emergency pre-restore backup where technically possible;</w:t>
      </w:r>
    </w:p>
    <w:p>
      <w:pPr>
        <w:pStyle w:val="Compact"/>
        <w:numPr>
          <w:ilvl w:val="0"/>
          <w:numId w:val="1012"/>
        </w:numPr>
      </w:pPr>
      <w:r>
        <w:t xml:space="preserve">perform transaction;</w:t>
      </w:r>
    </w:p>
    <w:p>
      <w:pPr>
        <w:pStyle w:val="Compact"/>
        <w:numPr>
          <w:ilvl w:val="0"/>
          <w:numId w:val="1012"/>
        </w:numPr>
      </w:pPr>
      <w:r>
        <w:t xml:space="preserve">verify result.</w:t>
      </w:r>
    </w:p>
    <w:p>
      <w:pPr>
        <w:pStyle w:val="FirstParagraph"/>
      </w:pPr>
      <w:r>
        <w:t xml:space="preserve">Malformed backups must fail closed.</w:t>
      </w:r>
    </w:p>
    <w:p>
      <w:r>
        <w:pict>
          <v:rect style="width:0;height:1.5pt" o:hralign="center" o:hrstd="t" o:hr="t"/>
        </w:pict>
      </w:r>
    </w:p>
    <w:bookmarkEnd w:id="51"/>
    <w:bookmarkStart w:id="52" w:name="module-import-adapter-interface"/>
    <w:p>
      <w:pPr>
        <w:pStyle w:val="Heading1"/>
      </w:pPr>
      <w:r>
        <w:t xml:space="preserve">33. Module Import Adapter Interface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ModuleAdapter {</w:t>
      </w:r>
      <w:r>
        <w:br/>
      </w:r>
      <w:r>
        <w:rPr>
          <w:rStyle w:val="VerbatimChar"/>
        </w:rPr>
        <w:t xml:space="preserve">    detect()</w:t>
      </w:r>
      <w:r>
        <w:br/>
      </w:r>
      <w:r>
        <w:rPr>
          <w:rStyle w:val="VerbatimChar"/>
        </w:rPr>
        <w:t xml:space="preserve">    inspect()</w:t>
      </w:r>
      <w:r>
        <w:br/>
      </w:r>
      <w:r>
        <w:rPr>
          <w:rStyle w:val="VerbatimChar"/>
        </w:rPr>
        <w:t xml:space="preserve">    validate()</w:t>
      </w:r>
      <w:r>
        <w:br/>
      </w:r>
      <w:r>
        <w:rPr>
          <w:rStyle w:val="VerbatimChar"/>
        </w:rPr>
        <w:t xml:space="preserve">    import()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detect()</w:t>
      </w:r>
      <w:r>
        <w:t xml:space="preserve"> </w:t>
      </w:r>
      <w:r>
        <w:t xml:space="preserve">must never mutate application state.</w:t>
      </w:r>
    </w:p>
    <w:p>
      <w:pPr>
        <w:pStyle w:val="BodyText"/>
      </w:pPr>
      <w:r>
        <w:rPr>
          <w:rStyle w:val="VerbatimChar"/>
        </w:rPr>
        <w:t xml:space="preserve">inspect()</w:t>
      </w:r>
      <w:r>
        <w:t xml:space="preserve"> </w:t>
      </w:r>
      <w:r>
        <w:t xml:space="preserve">returns metadata.</w:t>
      </w:r>
    </w:p>
    <w:p>
      <w:pPr>
        <w:pStyle w:val="BodyText"/>
      </w:pPr>
      <w:r>
        <w:rPr>
          <w:rStyle w:val="VerbatimChar"/>
        </w:rPr>
        <w:t xml:space="preserve">validate()</w:t>
      </w:r>
      <w:r>
        <w:t xml:space="preserve"> </w:t>
      </w:r>
      <w:r>
        <w:t xml:space="preserve">determines compatibility.</w:t>
      </w:r>
    </w:p>
    <w:p>
      <w:pPr>
        <w:pStyle w:val="BodyText"/>
      </w:pPr>
      <w:r>
        <w:rPr>
          <w:rStyle w:val="VerbatimChar"/>
        </w:rPr>
        <w:t xml:space="preserve">import()</w:t>
      </w:r>
      <w:r>
        <w:t xml:space="preserve"> </w:t>
      </w:r>
      <w:r>
        <w:t xml:space="preserve">performs conversion.</w:t>
      </w:r>
    </w:p>
    <w:p>
      <w:r>
        <w:pict>
          <v:rect style="width:0;height:1.5pt" o:hralign="center" o:hrstd="t" o:hr="t"/>
        </w:pict>
      </w:r>
    </w:p>
    <w:bookmarkEnd w:id="52"/>
    <w:bookmarkStart w:id="53" w:name="module-detection"/>
    <w:p>
      <w:pPr>
        <w:pStyle w:val="Heading1"/>
      </w:pPr>
      <w:r>
        <w:t xml:space="preserve">34. Module Detection</w:t>
      </w:r>
    </w:p>
    <w:p>
      <w:pPr>
        <w:pStyle w:val="FirstParagraph"/>
      </w:pPr>
      <w:r>
        <w:t xml:space="preserve">File extensions alone shall not be trusted.</w:t>
      </w:r>
    </w:p>
    <w:p>
      <w:pPr>
        <w:pStyle w:val="BodyText"/>
      </w:pPr>
      <w:r>
        <w:t xml:space="preserve">Detection should evaluate:</w:t>
      </w:r>
    </w:p>
    <w:p>
      <w:pPr>
        <w:pStyle w:val="Compact"/>
        <w:numPr>
          <w:ilvl w:val="0"/>
          <w:numId w:val="1013"/>
        </w:numPr>
      </w:pPr>
      <w:r>
        <w:t xml:space="preserve">structure</w:t>
      </w:r>
    </w:p>
    <w:p>
      <w:pPr>
        <w:pStyle w:val="Compact"/>
        <w:numPr>
          <w:ilvl w:val="0"/>
          <w:numId w:val="1013"/>
        </w:numPr>
      </w:pPr>
      <w:r>
        <w:t xml:space="preserve">magic bytes where applicable</w:t>
      </w:r>
    </w:p>
    <w:p>
      <w:pPr>
        <w:pStyle w:val="Compact"/>
        <w:numPr>
          <w:ilvl w:val="0"/>
          <w:numId w:val="1013"/>
        </w:numPr>
      </w:pPr>
      <w:r>
        <w:t xml:space="preserve">metadata</w:t>
      </w:r>
    </w:p>
    <w:p>
      <w:pPr>
        <w:pStyle w:val="Compact"/>
        <w:numPr>
          <w:ilvl w:val="0"/>
          <w:numId w:val="1013"/>
        </w:numPr>
      </w:pPr>
      <w:r>
        <w:t xml:space="preserve">expected directory/files</w:t>
      </w:r>
    </w:p>
    <w:p>
      <w:pPr>
        <w:pStyle w:val="Compact"/>
        <w:numPr>
          <w:ilvl w:val="0"/>
          <w:numId w:val="1013"/>
        </w:numPr>
      </w:pPr>
      <w:r>
        <w:t xml:space="preserve">schema</w:t>
      </w:r>
    </w:p>
    <w:p>
      <w:pPr>
        <w:pStyle w:val="Compact"/>
        <w:numPr>
          <w:ilvl w:val="0"/>
          <w:numId w:val="1013"/>
        </w:numPr>
      </w:pPr>
      <w:r>
        <w:t xml:space="preserve">content signatures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.bible</w:t>
      </w:r>
      <w:r>
        <w:t xml:space="preserve"> </w:t>
      </w:r>
      <w:r>
        <w:t xml:space="preserve">filename does not make a file a valid Bible module.</w:t>
      </w:r>
    </w:p>
    <w:p>
      <w:r>
        <w:pict>
          <v:rect style="width:0;height:1.5pt" o:hralign="center" o:hrstd="t" o:hr="t"/>
        </w:pict>
      </w:r>
    </w:p>
    <w:bookmarkEnd w:id="53"/>
    <w:bookmarkStart w:id="54" w:name="sword-adapter"/>
    <w:p>
      <w:pPr>
        <w:pStyle w:val="Heading1"/>
      </w:pPr>
      <w:r>
        <w:t xml:space="preserve">35. SWORD Adapter</w:t>
      </w:r>
    </w:p>
    <w:p>
      <w:pPr>
        <w:pStyle w:val="FirstParagraph"/>
      </w:pPr>
      <w:r>
        <w:t xml:space="preserve">The first substantial external ecosystem adapter should target documented CrossWire SWORD module structures.</w:t>
      </w:r>
    </w:p>
    <w:p>
      <w:pPr>
        <w:pStyle w:val="BodyText"/>
      </w:pPr>
      <w:r>
        <w:t xml:space="preserve">The adapter shall support resource types individually.</w:t>
      </w:r>
    </w:p>
    <w:p>
      <w:pPr>
        <w:pStyle w:val="BodyText"/>
      </w:pPr>
      <w:r>
        <w:t xml:space="preserve">Initial target sequence:</w:t>
      </w:r>
    </w:p>
    <w:p>
      <w:pPr>
        <w:pStyle w:val="Compact"/>
        <w:numPr>
          <w:ilvl w:val="0"/>
          <w:numId w:val="1014"/>
        </w:numPr>
      </w:pPr>
      <w:r>
        <w:t xml:space="preserve">uncompressed Bible text;</w:t>
      </w:r>
    </w:p>
    <w:p>
      <w:pPr>
        <w:pStyle w:val="Compact"/>
        <w:numPr>
          <w:ilvl w:val="0"/>
          <w:numId w:val="1014"/>
        </w:numPr>
      </w:pPr>
      <w:r>
        <w:t xml:space="preserve">compressed Bible modules;</w:t>
      </w:r>
    </w:p>
    <w:p>
      <w:pPr>
        <w:pStyle w:val="Compact"/>
        <w:numPr>
          <w:ilvl w:val="0"/>
          <w:numId w:val="1014"/>
        </w:numPr>
      </w:pPr>
      <w:r>
        <w:t xml:space="preserve">Strong’s-enabled Bible modules;</w:t>
      </w:r>
    </w:p>
    <w:p>
      <w:pPr>
        <w:pStyle w:val="Compact"/>
        <w:numPr>
          <w:ilvl w:val="0"/>
          <w:numId w:val="1014"/>
        </w:numPr>
      </w:pPr>
      <w:r>
        <w:t xml:space="preserve">dictionaries/lexicons;</w:t>
      </w:r>
    </w:p>
    <w:p>
      <w:pPr>
        <w:pStyle w:val="Compact"/>
        <w:numPr>
          <w:ilvl w:val="0"/>
          <w:numId w:val="1014"/>
        </w:numPr>
      </w:pPr>
      <w:r>
        <w:t xml:space="preserve">commentaries;</w:t>
      </w:r>
    </w:p>
    <w:p>
      <w:pPr>
        <w:pStyle w:val="Compact"/>
        <w:numPr>
          <w:ilvl w:val="0"/>
          <w:numId w:val="1014"/>
        </w:numPr>
      </w:pPr>
      <w:r>
        <w:t xml:space="preserve">general books where useful.</w:t>
      </w:r>
    </w:p>
    <w:p>
      <w:pPr>
        <w:pStyle w:val="FirstParagraph"/>
      </w:pPr>
      <w:r>
        <w:t xml:space="preserve">Each format requires independent fixtures and tests.</w:t>
      </w:r>
    </w:p>
    <w:p>
      <w:r>
        <w:pict>
          <v:rect style="width:0;height:1.5pt" o:hralign="center" o:hrstd="t" o:hr="t"/>
        </w:pict>
      </w:r>
    </w:p>
    <w:bookmarkEnd w:id="54"/>
    <w:bookmarkStart w:id="55" w:name="osis-adapter"/>
    <w:p>
      <w:pPr>
        <w:pStyle w:val="Heading1"/>
      </w:pPr>
      <w:r>
        <w:t xml:space="preserve">36. OSIS Adapter</w:t>
      </w:r>
    </w:p>
    <w:p>
      <w:pPr>
        <w:pStyle w:val="FirstParagraph"/>
      </w:pPr>
      <w:r>
        <w:t xml:space="preserve">OSIS support should convert XML structures into canonical Codex structures.</w:t>
      </w:r>
    </w:p>
    <w:p>
      <w:pPr>
        <w:pStyle w:val="BodyText"/>
      </w:pPr>
      <w:r>
        <w:t xml:space="preserve">The importer shall explicitly process only required safe XML structures.</w:t>
      </w:r>
    </w:p>
    <w:p>
      <w:pPr>
        <w:pStyle w:val="BodyText"/>
      </w:pPr>
      <w:r>
        <w:t xml:space="preserve">Imported XML must not result in arbitrary executable HTML.</w:t>
      </w:r>
    </w:p>
    <w:p>
      <w:r>
        <w:pict>
          <v:rect style="width:0;height:1.5pt" o:hralign="center" o:hrstd="t" o:hr="t"/>
        </w:pict>
      </w:r>
    </w:p>
    <w:bookmarkEnd w:id="55"/>
    <w:bookmarkStart w:id="56" w:name="import-resource-preview"/>
    <w:p>
      <w:pPr>
        <w:pStyle w:val="Heading1"/>
      </w:pPr>
      <w:r>
        <w:t xml:space="preserve">37. Import Resource Preview</w:t>
      </w:r>
    </w:p>
    <w:p>
      <w:pPr>
        <w:pStyle w:val="FirstParagraph"/>
      </w:pPr>
      <w:r>
        <w:t xml:space="preserve">Before installation, users shall see:</w:t>
      </w:r>
    </w:p>
    <w:p>
      <w:pPr>
        <w:pStyle w:val="SourceCode"/>
      </w:pPr>
      <w:r>
        <w:rPr>
          <w:rStyle w:val="VerbatimChar"/>
        </w:rPr>
        <w:t xml:space="preserve">RESOURCE FOUND</w:t>
      </w:r>
      <w:r>
        <w:br/>
      </w:r>
      <w:r>
        <w:br/>
      </w:r>
      <w:r>
        <w:rPr>
          <w:rStyle w:val="VerbatimChar"/>
        </w:rPr>
        <w:t xml:space="preserve">Name: ...</w:t>
      </w:r>
      <w:r>
        <w:br/>
      </w:r>
      <w:r>
        <w:rPr>
          <w:rStyle w:val="VerbatimChar"/>
        </w:rPr>
        <w:t xml:space="preserve">Type: Bible</w:t>
      </w:r>
      <w:r>
        <w:br/>
      </w:r>
      <w:r>
        <w:rPr>
          <w:rStyle w:val="VerbatimChar"/>
        </w:rPr>
        <w:t xml:space="preserve">Language: English</w:t>
      </w:r>
      <w:r>
        <w:br/>
      </w:r>
      <w:r>
        <w:rPr>
          <w:rStyle w:val="VerbatimChar"/>
        </w:rPr>
        <w:t xml:space="preserve">Format: SWORD</w:t>
      </w:r>
      <w:r>
        <w:br/>
      </w:r>
      <w:r>
        <w:rPr>
          <w:rStyle w:val="VerbatimChar"/>
        </w:rPr>
        <w:t xml:space="preserve">Versification: KJV</w:t>
      </w:r>
      <w:r>
        <w:br/>
      </w:r>
      <w:r>
        <w:rPr>
          <w:rStyle w:val="VerbatimChar"/>
        </w:rPr>
        <w:t xml:space="preserve">Strong's: Yes</w:t>
      </w:r>
      <w:r>
        <w:br/>
      </w:r>
      <w:r>
        <w:rPr>
          <w:rStyle w:val="VerbatimChar"/>
        </w:rPr>
        <w:t xml:space="preserve">Red Letter: Yes</w:t>
      </w:r>
      <w:r>
        <w:br/>
      </w:r>
      <w:r>
        <w:rPr>
          <w:rStyle w:val="VerbatimChar"/>
        </w:rPr>
        <w:t xml:space="preserve">Morphology: No</w:t>
      </w:r>
      <w:r>
        <w:br/>
      </w:r>
      <w:r>
        <w:rPr>
          <w:rStyle w:val="VerbatimChar"/>
        </w:rPr>
        <w:t xml:space="preserve">License: ...</w:t>
      </w:r>
      <w:r>
        <w:br/>
      </w:r>
      <w:r>
        <w:br/>
      </w:r>
      <w:r>
        <w:rPr>
          <w:rStyle w:val="VerbatimChar"/>
        </w:rPr>
        <w:t xml:space="preserve">[Import]</w:t>
      </w:r>
      <w:r>
        <w:br/>
      </w:r>
      <w:r>
        <w:rPr>
          <w:rStyle w:val="VerbatimChar"/>
        </w:rPr>
        <w:t xml:space="preserve">[Cancel]</w:t>
      </w:r>
    </w:p>
    <w:p>
      <w:pPr>
        <w:pStyle w:val="FirstParagraph"/>
      </w:pPr>
      <w:r>
        <w:t xml:space="preserve">Unknown license metadata shall be shown as unknown.</w:t>
      </w:r>
    </w:p>
    <w:p>
      <w:r>
        <w:pict>
          <v:rect style="width:0;height:1.5pt" o:hralign="center" o:hrstd="t" o:hr="t"/>
        </w:pict>
      </w:r>
    </w:p>
    <w:bookmarkEnd w:id="56"/>
    <w:bookmarkStart w:id="57" w:name="import-progress"/>
    <w:p>
      <w:pPr>
        <w:pStyle w:val="Heading1"/>
      </w:pPr>
      <w:r>
        <w:t xml:space="preserve">38. Import Progress</w:t>
      </w:r>
    </w:p>
    <w:p>
      <w:pPr>
        <w:pStyle w:val="FirstParagraph"/>
      </w:pPr>
      <w:r>
        <w:t xml:space="preserve">Large imports shall provide progress:</w:t>
      </w:r>
    </w:p>
    <w:p>
      <w:pPr>
        <w:pStyle w:val="SourceCode"/>
      </w:pPr>
      <w:r>
        <w:rPr>
          <w:rStyle w:val="VerbatimChar"/>
        </w:rPr>
        <w:t xml:space="preserve">Importing Bible...</w:t>
      </w:r>
      <w:r>
        <w:br/>
      </w:r>
      <w:r>
        <w:br/>
      </w:r>
      <w:r>
        <w:rPr>
          <w:rStyle w:val="VerbatimChar"/>
        </w:rPr>
        <w:t xml:space="preserve">Reading module        ✓</w:t>
      </w:r>
      <w:r>
        <w:br/>
      </w:r>
      <w:r>
        <w:rPr>
          <w:rStyle w:val="VerbatimChar"/>
        </w:rPr>
        <w:t xml:space="preserve">Validating             ✓</w:t>
      </w:r>
      <w:r>
        <w:br/>
      </w:r>
      <w:r>
        <w:rPr>
          <w:rStyle w:val="VerbatimChar"/>
        </w:rPr>
        <w:t xml:space="preserve">Converting verses      ✓</w:t>
      </w:r>
      <w:r>
        <w:br/>
      </w:r>
      <w:r>
        <w:rPr>
          <w:rStyle w:val="VerbatimChar"/>
        </w:rPr>
        <w:t xml:space="preserve">Building word index    76%</w:t>
      </w:r>
      <w:r>
        <w:br/>
      </w:r>
      <w:r>
        <w:rPr>
          <w:rStyle w:val="VerbatimChar"/>
        </w:rPr>
        <w:t xml:space="preserve">Building Strong's      ...</w:t>
      </w:r>
    </w:p>
    <w:p>
      <w:pPr>
        <w:pStyle w:val="FirstParagraph"/>
      </w:pPr>
      <w:r>
        <w:t xml:space="preserve">Importing must not freeze the visible interface.</w:t>
      </w:r>
    </w:p>
    <w:p>
      <w:r>
        <w:pict>
          <v:rect style="width:0;height:1.5pt" o:hralign="center" o:hrstd="t" o:hr="t"/>
        </w:pict>
      </w:r>
    </w:p>
    <w:bookmarkEnd w:id="57"/>
    <w:bookmarkStart w:id="58" w:name="import-transactions"/>
    <w:p>
      <w:pPr>
        <w:pStyle w:val="Heading1"/>
      </w:pPr>
      <w:r>
        <w:t xml:space="preserve">39. Import Transactions</w:t>
      </w:r>
    </w:p>
    <w:p>
      <w:pPr>
        <w:pStyle w:val="FirstParagraph"/>
      </w:pPr>
      <w:r>
        <w:t xml:space="preserve">Module installation shall behave transactionally.</w:t>
      </w:r>
    </w:p>
    <w:p>
      <w:pPr>
        <w:pStyle w:val="BodyText"/>
      </w:pPr>
      <w:r>
        <w:t xml:space="preserve">Either:</w:t>
      </w:r>
    </w:p>
    <w:p>
      <w:pPr>
        <w:pStyle w:val="BodyText"/>
      </w:pPr>
      <w:r>
        <w:rPr>
          <w:b/>
          <w:bCs/>
        </w:rPr>
        <w:t xml:space="preserve">complete valid module installed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rPr>
          <w:b/>
          <w:bCs/>
        </w:rPr>
        <w:t xml:space="preserve">no module installed</w:t>
      </w:r>
    </w:p>
    <w:p>
      <w:pPr>
        <w:pStyle w:val="BodyText"/>
      </w:pPr>
      <w:r>
        <w:t xml:space="preserve">Partial imports shall not appear in the user’s library.</w:t>
      </w:r>
    </w:p>
    <w:p>
      <w:r>
        <w:pict>
          <v:rect style="width:0;height:1.5pt" o:hralign="center" o:hrstd="t" o:hr="t"/>
        </w:pict>
      </w:r>
    </w:p>
    <w:bookmarkEnd w:id="58"/>
    <w:bookmarkStart w:id="59" w:name="search-engine-architecture"/>
    <w:p>
      <w:pPr>
        <w:pStyle w:val="Heading1"/>
      </w:pPr>
      <w:r>
        <w:t xml:space="preserve">40. Search Engine Architecture</w:t>
      </w:r>
    </w:p>
    <w:p>
      <w:pPr>
        <w:pStyle w:val="FirstParagraph"/>
      </w:pPr>
      <w:r>
        <w:t xml:space="preserve">Search shall be separated into multiple engines.</w:t>
      </w:r>
    </w:p>
    <w:p>
      <w:pPr>
        <w:pStyle w:val="SourceCode"/>
      </w:pPr>
      <w:r>
        <w:rPr>
          <w:rStyle w:val="VerbatimChar"/>
        </w:rPr>
        <w:t xml:space="preserve">SearchCoordinator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ReferenceSearch</w:t>
      </w:r>
      <w:r>
        <w:br/>
      </w:r>
      <w:r>
        <w:rPr>
          <w:rStyle w:val="VerbatimChar"/>
        </w:rPr>
        <w:t xml:space="preserve">├─ ExactTextSearch</w:t>
      </w:r>
      <w:r>
        <w:br/>
      </w:r>
      <w:r>
        <w:rPr>
          <w:rStyle w:val="VerbatimChar"/>
        </w:rPr>
        <w:t xml:space="preserve">├─ ConcordanceSearch</w:t>
      </w:r>
      <w:r>
        <w:br/>
      </w:r>
      <w:r>
        <w:rPr>
          <w:rStyle w:val="VerbatimChar"/>
        </w:rPr>
        <w:t xml:space="preserve">├─ StrongsSearch</w:t>
      </w:r>
      <w:r>
        <w:br/>
      </w:r>
      <w:r>
        <w:rPr>
          <w:rStyle w:val="VerbatimChar"/>
        </w:rPr>
        <w:t xml:space="preserve">├─ MorphologySearch</w:t>
      </w:r>
      <w:r>
        <w:br/>
      </w:r>
      <w:r>
        <w:rPr>
          <w:rStyle w:val="VerbatimChar"/>
        </w:rPr>
        <w:t xml:space="preserve">├─ ResourceSearch</w:t>
      </w:r>
      <w:r>
        <w:br/>
      </w:r>
      <w:r>
        <w:rPr>
          <w:rStyle w:val="VerbatimChar"/>
        </w:rPr>
        <w:t xml:space="preserve">└─ VerseFinder</w:t>
      </w:r>
    </w:p>
    <w:p>
      <w:pPr>
        <w:pStyle w:val="FirstParagraph"/>
      </w:pPr>
      <w:r>
        <w:t xml:space="preserve">The UI may expose them through one search field.</w:t>
      </w:r>
    </w:p>
    <w:p>
      <w:r>
        <w:pict>
          <v:rect style="width:0;height:1.5pt" o:hralign="center" o:hrstd="t" o:hr="t"/>
        </w:pict>
      </w:r>
    </w:p>
    <w:bookmarkEnd w:id="59"/>
    <w:bookmarkStart w:id="60" w:name="text-normalization"/>
    <w:p>
      <w:pPr>
        <w:pStyle w:val="Heading1"/>
      </w:pPr>
      <w:r>
        <w:t xml:space="preserve">41. Text Normalization</w:t>
      </w:r>
    </w:p>
    <w:p>
      <w:pPr>
        <w:pStyle w:val="FirstParagraph"/>
      </w:pPr>
      <w:r>
        <w:t xml:space="preserve">Indexes should maintain both:</w:t>
      </w:r>
    </w:p>
    <w:p>
      <w:pPr>
        <w:pStyle w:val="BodyText"/>
      </w:pPr>
      <w:r>
        <w:rPr>
          <w:b/>
          <w:bCs/>
        </w:rPr>
        <w:t xml:space="preserve">original text</w:t>
      </w:r>
    </w:p>
    <w:p>
      <w:pPr>
        <w:pStyle w:val="BodyText"/>
      </w:pPr>
      <w:r>
        <w:t xml:space="preserve">and normalized searchable representations.</w:t>
      </w:r>
    </w:p>
    <w:p>
      <w:pPr>
        <w:pStyle w:val="BodyText"/>
      </w:pPr>
      <w:r>
        <w:t xml:space="preserve">Normalization may include:</w:t>
      </w:r>
    </w:p>
    <w:p>
      <w:pPr>
        <w:pStyle w:val="Compact"/>
        <w:numPr>
          <w:ilvl w:val="0"/>
          <w:numId w:val="1015"/>
        </w:numPr>
      </w:pPr>
      <w:r>
        <w:t xml:space="preserve">case folding</w:t>
      </w:r>
    </w:p>
    <w:p>
      <w:pPr>
        <w:pStyle w:val="Compact"/>
        <w:numPr>
          <w:ilvl w:val="0"/>
          <w:numId w:val="1015"/>
        </w:numPr>
      </w:pPr>
      <w:r>
        <w:t xml:space="preserve">punctuation removal</w:t>
      </w:r>
    </w:p>
    <w:p>
      <w:pPr>
        <w:pStyle w:val="Compact"/>
        <w:numPr>
          <w:ilvl w:val="0"/>
          <w:numId w:val="1015"/>
        </w:numPr>
      </w:pPr>
      <w:r>
        <w:t xml:space="preserve">Unicode normalization</w:t>
      </w:r>
    </w:p>
    <w:p>
      <w:pPr>
        <w:pStyle w:val="Compact"/>
        <w:numPr>
          <w:ilvl w:val="0"/>
          <w:numId w:val="1015"/>
        </w:numPr>
      </w:pPr>
      <w:r>
        <w:t xml:space="preserve">configurable diacritic handling</w:t>
      </w:r>
    </w:p>
    <w:p>
      <w:pPr>
        <w:pStyle w:val="Compact"/>
        <w:numPr>
          <w:ilvl w:val="0"/>
          <w:numId w:val="1015"/>
        </w:numPr>
      </w:pPr>
      <w:r>
        <w:t xml:space="preserve">tokenization</w:t>
      </w:r>
    </w:p>
    <w:p>
      <w:pPr>
        <w:pStyle w:val="FirstParagraph"/>
      </w:pPr>
      <w:r>
        <w:t xml:space="preserve">Original Scripture must never be replaced by normalized text.</w:t>
      </w:r>
    </w:p>
    <w:p>
      <w:r>
        <w:pict>
          <v:rect style="width:0;height:1.5pt" o:hralign="center" o:hrstd="t" o:hr="t"/>
        </w:pict>
      </w:r>
    </w:p>
    <w:bookmarkEnd w:id="60"/>
    <w:bookmarkStart w:id="61" w:name="exact-word-search"/>
    <w:p>
      <w:pPr>
        <w:pStyle w:val="Heading1"/>
      </w:pPr>
      <w:r>
        <w:t xml:space="preserve">42. Exact Word Search</w:t>
      </w:r>
    </w:p>
    <w:p>
      <w:pPr>
        <w:pStyle w:val="FirstParagraph"/>
      </w:pPr>
      <w:r>
        <w:t xml:space="preserve">Exact Word mode shall respect token boundaries.</w:t>
      </w:r>
    </w:p>
    <w:p>
      <w:pPr>
        <w:pStyle w:val="BodyText"/>
      </w:pPr>
      <w:r>
        <w:t xml:space="preserve">Searching:</w:t>
      </w:r>
    </w:p>
    <w:p>
      <w:pPr>
        <w:pStyle w:val="BodyText"/>
      </w:pPr>
      <w:r>
        <w:rPr>
          <w:rStyle w:val="VerbatimChar"/>
        </w:rPr>
        <w:t xml:space="preserve">love</w:t>
      </w:r>
    </w:p>
    <w:p>
      <w:pPr>
        <w:pStyle w:val="BodyText"/>
      </w:pPr>
      <w:r>
        <w:t xml:space="preserve">must not silently match:</w:t>
      </w:r>
    </w:p>
    <w:p>
      <w:pPr>
        <w:pStyle w:val="BodyText"/>
      </w:pPr>
      <w:r>
        <w:rPr>
          <w:rStyle w:val="VerbatimChar"/>
        </w:rPr>
        <w:t xml:space="preserve">loved</w:t>
      </w:r>
    </w:p>
    <w:p>
      <w:pPr>
        <w:pStyle w:val="BodyText"/>
      </w:pPr>
      <w:r>
        <w:t xml:space="preserve">unless inflection/stemming mode is explicitly enabled.</w:t>
      </w:r>
    </w:p>
    <w:p>
      <w:r>
        <w:pict>
          <v:rect style="width:0;height:1.5pt" o:hralign="center" o:hrstd="t" o:hr="t"/>
        </w:pict>
      </w:r>
    </w:p>
    <w:bookmarkEnd w:id="61"/>
    <w:bookmarkStart w:id="62" w:name="phrase-search"/>
    <w:p>
      <w:pPr>
        <w:pStyle w:val="Heading1"/>
      </w:pPr>
      <w:r>
        <w:t xml:space="preserve">43. Phrase Search</w:t>
      </w:r>
    </w:p>
    <w:p>
      <w:pPr>
        <w:pStyle w:val="FirstParagraph"/>
      </w:pPr>
      <w:r>
        <w:t xml:space="preserve">Phrase search shall preserve word order.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kingdom of God</w:t>
      </w:r>
    </w:p>
    <w:p>
      <w:pPr>
        <w:pStyle w:val="BodyText"/>
      </w:pPr>
      <w:r>
        <w:t xml:space="preserve">shall return verses containing the phrase according to the selected normalization rules.</w:t>
      </w:r>
    </w:p>
    <w:p>
      <w:r>
        <w:pict>
          <v:rect style="width:0;height:1.5pt" o:hralign="center" o:hrstd="t" o:hr="t"/>
        </w:pict>
      </w:r>
    </w:p>
    <w:bookmarkEnd w:id="62"/>
    <w:bookmarkStart w:id="63" w:name="wildcard-search"/>
    <w:p>
      <w:pPr>
        <w:pStyle w:val="Heading1"/>
      </w:pPr>
      <w:r>
        <w:t xml:space="preserve">44. Wildcard Search</w:t>
      </w:r>
    </w:p>
    <w:p>
      <w:pPr>
        <w:pStyle w:val="FirstParagraph"/>
      </w:pPr>
      <w:r>
        <w:t xml:space="preserve">Wildcard support may include:</w:t>
      </w:r>
    </w:p>
    <w:p>
      <w:pPr>
        <w:pStyle w:val="SourceCode"/>
      </w:pPr>
      <w:r>
        <w:rPr>
          <w:rStyle w:val="VerbatimChar"/>
        </w:rPr>
        <w:t xml:space="preserve">lov*</w:t>
      </w:r>
    </w:p>
    <w:p>
      <w:pPr>
        <w:pStyle w:val="FirstParagraph"/>
      </w:pPr>
      <w:r>
        <w:t xml:space="preserve">Search complexity shall be bounded to prevent pathological queries from freezing the application.</w:t>
      </w:r>
    </w:p>
    <w:p>
      <w:r>
        <w:pict>
          <v:rect style="width:0;height:1.5pt" o:hralign="center" o:hrstd="t" o:hr="t"/>
        </w:pict>
      </w:r>
    </w:p>
    <w:bookmarkEnd w:id="63"/>
    <w:bookmarkStart w:id="64" w:name="proximity-search"/>
    <w:p>
      <w:pPr>
        <w:pStyle w:val="Heading1"/>
      </w:pPr>
      <w:r>
        <w:t xml:space="preserve">45. Proximity Search</w:t>
      </w:r>
    </w:p>
    <w:p>
      <w:pPr>
        <w:pStyle w:val="FirstParagraph"/>
      </w:pPr>
      <w:r>
        <w:t xml:space="preserve">Example syntax:</w:t>
      </w:r>
    </w:p>
    <w:p>
      <w:pPr>
        <w:pStyle w:val="SourceCode"/>
      </w:pPr>
      <w:r>
        <w:rPr>
          <w:rStyle w:val="VerbatimChar"/>
        </w:rPr>
        <w:t xml:space="preserve">faith NEAR works</w:t>
      </w:r>
    </w:p>
    <w:p>
      <w:pPr>
        <w:pStyle w:val="FirstParagraph"/>
      </w:pPr>
      <w:r>
        <w:t xml:space="preserve">Internal representation should support configurable token distance.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NEAR/5</w:t>
      </w:r>
    </w:p>
    <w:p>
      <w:pPr>
        <w:pStyle w:val="FirstParagraph"/>
      </w:pPr>
      <w:r>
        <w:t xml:space="preserve">may mean within five tokens.</w:t>
      </w:r>
    </w:p>
    <w:p>
      <w:r>
        <w:pict>
          <v:rect style="width:0;height:1.5pt" o:hralign="center" o:hrstd="t" o:hr="t"/>
        </w:pict>
      </w:r>
    </w:p>
    <w:bookmarkEnd w:id="64"/>
    <w:bookmarkStart w:id="65" w:name="concordance-engine"/>
    <w:p>
      <w:pPr>
        <w:pStyle w:val="Heading1"/>
      </w:pPr>
      <w:r>
        <w:t xml:space="preserve">46. Concordance Engine</w:t>
      </w:r>
    </w:p>
    <w:p>
      <w:pPr>
        <w:pStyle w:val="FirstParagraph"/>
      </w:pPr>
      <w:r>
        <w:t xml:space="preserve">For each normalized searchable token, indexes may store:</w:t>
      </w:r>
    </w:p>
    <w:p>
      <w:pPr>
        <w:pStyle w:val="SourceCode"/>
      </w:pPr>
      <w:r>
        <w:rPr>
          <w:rStyle w:val="VerbatimChar"/>
        </w:rPr>
        <w:t xml:space="preserve">word</w:t>
      </w:r>
      <w:r>
        <w:br/>
      </w:r>
      <w:r>
        <w:rPr>
          <w:rStyle w:val="VerbatimChar"/>
        </w:rPr>
        <w:t xml:space="preserve">totalOccurrences</w:t>
      </w:r>
      <w:r>
        <w:br/>
      </w:r>
      <w:r>
        <w:rPr>
          <w:rStyle w:val="VerbatimChar"/>
        </w:rPr>
        <w:t xml:space="preserve">verseCount</w:t>
      </w:r>
      <w:r>
        <w:br/>
      </w:r>
      <w:r>
        <w:rPr>
          <w:rStyle w:val="VerbatimChar"/>
        </w:rPr>
        <w:t xml:space="preserve">references[]</w:t>
      </w:r>
      <w:r>
        <w:br/>
      </w:r>
      <w:r>
        <w:rPr>
          <w:rStyle w:val="VerbatimChar"/>
        </w:rPr>
        <w:t xml:space="preserve">bookCounts{}</w:t>
      </w:r>
      <w:r>
        <w:br/>
      </w:r>
      <w:r>
        <w:rPr>
          <w:rStyle w:val="VerbatimChar"/>
        </w:rPr>
        <w:t xml:space="preserve">chapterCounts{}</w:t>
      </w:r>
    </w:p>
    <w:p>
      <w:pPr>
        <w:pStyle w:val="FirstParagraph"/>
      </w:pPr>
      <w:r>
        <w:t xml:space="preserve">Counts shall be computed from the currently selected Bible module.</w:t>
      </w:r>
    </w:p>
    <w:p>
      <w:r>
        <w:pict>
          <v:rect style="width:0;height:1.5pt" o:hralign="center" o:hrstd="t" o:hr="t"/>
        </w:pict>
      </w:r>
    </w:p>
    <w:bookmarkEnd w:id="65"/>
    <w:bookmarkStart w:id="66" w:name="strongs-index"/>
    <w:p>
      <w:pPr>
        <w:pStyle w:val="Heading1"/>
      </w:pPr>
      <w:r>
        <w:t xml:space="preserve">47. Strong’s Index</w:t>
      </w:r>
    </w:p>
    <w:p>
      <w:pPr>
        <w:pStyle w:val="FirstParagraph"/>
      </w:pPr>
      <w:r>
        <w:t xml:space="preserve">Index:</w:t>
      </w:r>
    </w:p>
    <w:p>
      <w:pPr>
        <w:pStyle w:val="SourceCode"/>
      </w:pPr>
      <w:r>
        <w:rPr>
          <w:rStyle w:val="VerbatimChar"/>
        </w:rPr>
        <w:t xml:space="preserve">StrongId -&gt; occurrences[]</w:t>
      </w:r>
    </w:p>
    <w:p>
      <w:pPr>
        <w:pStyle w:val="FirstParagraph"/>
      </w:pPr>
      <w:r>
        <w:t xml:space="preserve">Each occurrence may contain:</w:t>
      </w:r>
    </w:p>
    <w:p>
      <w:pPr>
        <w:pStyle w:val="SourceCode"/>
      </w:pP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tokenPosition</w:t>
      </w:r>
      <w:r>
        <w:br/>
      </w:r>
      <w:r>
        <w:rPr>
          <w:rStyle w:val="VerbatimChar"/>
        </w:rPr>
        <w:t xml:space="preserve">surfaceText</w:t>
      </w:r>
      <w:r>
        <w:br/>
      </w:r>
      <w:r>
        <w:rPr>
          <w:rStyle w:val="VerbatimChar"/>
        </w:rPr>
        <w:t xml:space="preserve">lemma</w:t>
      </w:r>
      <w:r>
        <w:br/>
      </w:r>
      <w:r>
        <w:rPr>
          <w:rStyle w:val="VerbatimChar"/>
        </w:rPr>
        <w:t xml:space="preserve">morphology</w:t>
      </w:r>
    </w:p>
    <w:p>
      <w:pPr>
        <w:pStyle w:val="FirstParagraph"/>
      </w:pPr>
      <w:r>
        <w:t xml:space="preserve">This allows fast:</w:t>
      </w:r>
    </w:p>
    <w:p>
      <w:pPr>
        <w:pStyle w:val="BodyText"/>
      </w:pPr>
      <w:r>
        <w:rPr>
          <w:b/>
          <w:bCs/>
        </w:rPr>
        <w:t xml:space="preserve">Find Every Occurrence</w:t>
      </w:r>
    </w:p>
    <w:p>
      <w:r>
        <w:pict>
          <v:rect style="width:0;height:1.5pt" o:hralign="center" o:hrstd="t" o:hr="t"/>
        </w:pict>
      </w:r>
    </w:p>
    <w:bookmarkEnd w:id="66"/>
    <w:bookmarkStart w:id="67" w:name="lemma-index"/>
    <w:p>
      <w:pPr>
        <w:pStyle w:val="Heading1"/>
      </w:pPr>
      <w:r>
        <w:t xml:space="preserve">48. Lemma Index</w:t>
      </w:r>
    </w:p>
    <w:p>
      <w:pPr>
        <w:pStyle w:val="FirstParagraph"/>
      </w:pPr>
      <w:r>
        <w:t xml:space="preserve">Where source data permits:</w:t>
      </w:r>
    </w:p>
    <w:p>
      <w:pPr>
        <w:pStyle w:val="SourceCode"/>
      </w:pPr>
      <w:r>
        <w:rPr>
          <w:rStyle w:val="VerbatimChar"/>
        </w:rPr>
        <w:t xml:space="preserve">Lemma -&gt; occurrences[]</w:t>
      </w:r>
    </w:p>
    <w:p>
      <w:pPr>
        <w:pStyle w:val="FirstParagraph"/>
      </w:pPr>
      <w:r>
        <w:t xml:space="preserve">This index powers original-language search independent of English translation choices.</w:t>
      </w:r>
    </w:p>
    <w:p>
      <w:r>
        <w:pict>
          <v:rect style="width:0;height:1.5pt" o:hralign="center" o:hrstd="t" o:hr="t"/>
        </w:pict>
      </w:r>
    </w:p>
    <w:bookmarkEnd w:id="67"/>
    <w:bookmarkStart w:id="68" w:name="morphology-index"/>
    <w:p>
      <w:pPr>
        <w:pStyle w:val="Heading1"/>
      </w:pPr>
      <w:r>
        <w:t xml:space="preserve">49. Morphology Index</w:t>
      </w:r>
    </w:p>
    <w:p>
      <w:pPr>
        <w:pStyle w:val="FirstParagraph"/>
      </w:pPr>
      <w:r>
        <w:t xml:space="preserve">Morphological dimensions may be indexed separately.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lemma = logos</w:t>
      </w:r>
      <w:r>
        <w:br/>
      </w:r>
      <w:r>
        <w:rPr>
          <w:rStyle w:val="VerbatimChar"/>
        </w:rPr>
        <w:t xml:space="preserve">partOfSpeech = noun</w:t>
      </w:r>
      <w:r>
        <w:br/>
      </w:r>
      <w:r>
        <w:rPr>
          <w:rStyle w:val="VerbatimChar"/>
        </w:rPr>
        <w:t xml:space="preserve">case = nominative</w:t>
      </w:r>
      <w:r>
        <w:br/>
      </w:r>
      <w:r>
        <w:rPr>
          <w:rStyle w:val="VerbatimChar"/>
        </w:rPr>
        <w:t xml:space="preserve">number = singular</w:t>
      </w:r>
    </w:p>
    <w:p>
      <w:pPr>
        <w:pStyle w:val="FirstParagraph"/>
      </w:pPr>
      <w:r>
        <w:t xml:space="preserve">Advanced query operations should intersect indexed sets rather than scan an entire corpus.</w:t>
      </w:r>
    </w:p>
    <w:p>
      <w:r>
        <w:pict>
          <v:rect style="width:0;height:1.5pt" o:hralign="center" o:hrstd="t" o:hr="t"/>
        </w:pict>
      </w:r>
    </w:p>
    <w:bookmarkEnd w:id="68"/>
    <w:bookmarkStart w:id="69" w:name="search-worker"/>
    <w:p>
      <w:pPr>
        <w:pStyle w:val="Heading1"/>
      </w:pPr>
      <w:r>
        <w:t xml:space="preserve">50. Search Worker</w:t>
      </w:r>
    </w:p>
    <w:p>
      <w:pPr>
        <w:pStyle w:val="FirstParagraph"/>
      </w:pPr>
      <w:r>
        <w:t xml:space="preserve">Heavy search and indexing operations should execute outside the primary UI execution path where platform support permits.</w:t>
      </w:r>
    </w:p>
    <w:p>
      <w:pPr>
        <w:pStyle w:val="BodyText"/>
      </w:pPr>
      <w:r>
        <w:t xml:space="preserve">Potential worker responsibilities:</w:t>
      </w:r>
    </w:p>
    <w:p>
      <w:pPr>
        <w:pStyle w:val="Compact"/>
        <w:numPr>
          <w:ilvl w:val="0"/>
          <w:numId w:val="1016"/>
        </w:numPr>
      </w:pPr>
      <w:r>
        <w:t xml:space="preserve">building indexes</w:t>
      </w:r>
    </w:p>
    <w:p>
      <w:pPr>
        <w:pStyle w:val="Compact"/>
        <w:numPr>
          <w:ilvl w:val="0"/>
          <w:numId w:val="1016"/>
        </w:numPr>
      </w:pPr>
      <w:r>
        <w:t xml:space="preserve">large concordance queries</w:t>
      </w:r>
    </w:p>
    <w:p>
      <w:pPr>
        <w:pStyle w:val="Compact"/>
        <w:numPr>
          <w:ilvl w:val="0"/>
          <w:numId w:val="1016"/>
        </w:numPr>
      </w:pPr>
      <w:r>
        <w:t xml:space="preserve">Verse Finder scoring</w:t>
      </w:r>
    </w:p>
    <w:p>
      <w:pPr>
        <w:pStyle w:val="Compact"/>
        <w:numPr>
          <w:ilvl w:val="0"/>
          <w:numId w:val="1016"/>
        </w:numPr>
      </w:pPr>
      <w:r>
        <w:t xml:space="preserve">module conversion</w:t>
      </w:r>
    </w:p>
    <w:p>
      <w:pPr>
        <w:pStyle w:val="Compact"/>
        <w:numPr>
          <w:ilvl w:val="0"/>
          <w:numId w:val="1016"/>
        </w:numPr>
      </w:pPr>
      <w:r>
        <w:t xml:space="preserve">backup compression</w:t>
      </w:r>
    </w:p>
    <w:p>
      <w:pPr>
        <w:pStyle w:val="Compact"/>
        <w:numPr>
          <w:ilvl w:val="0"/>
          <w:numId w:val="1016"/>
        </w:numPr>
      </w:pPr>
      <w:r>
        <w:t xml:space="preserve">graph layout calculations</w:t>
      </w:r>
    </w:p>
    <w:p>
      <w:pPr>
        <w:pStyle w:val="FirstParagraph"/>
      </w:pPr>
      <w:r>
        <w:t xml:space="preserve">If a worker capability is unavailable, Codex Bible shall provide a safe degraded implementation.</w:t>
      </w:r>
    </w:p>
    <w:p>
      <w:r>
        <w:pict>
          <v:rect style="width:0;height:1.5pt" o:hralign="center" o:hrstd="t" o:hr="t"/>
        </w:pict>
      </w:r>
    </w:p>
    <w:bookmarkEnd w:id="69"/>
    <w:bookmarkStart w:id="70" w:name="verse-finder-architecture"/>
    <w:p>
      <w:pPr>
        <w:pStyle w:val="Heading1"/>
      </w:pPr>
      <w:r>
        <w:t xml:space="preserve">51. Verse Finder Architecture</w:t>
      </w:r>
    </w:p>
    <w:p>
      <w:pPr>
        <w:pStyle w:val="FirstParagraph"/>
      </w:pPr>
      <w:r>
        <w:t xml:space="preserve">The first implementation shall favor a transparent offline hybrid engine over an opaque large AI model.</w:t>
      </w:r>
    </w:p>
    <w:p>
      <w:pPr>
        <w:pStyle w:val="BodyText"/>
      </w:pPr>
      <w:r>
        <w:t xml:space="preserve">Conceptual scoring:</w:t>
      </w:r>
    </w:p>
    <w:p>
      <w:pPr>
        <w:pStyle w:val="SourceCode"/>
      </w:pPr>
      <w:r>
        <w:rPr>
          <w:rStyle w:val="VerbatimChar"/>
        </w:rPr>
        <w:t xml:space="preserve">score =</w:t>
      </w:r>
      <w:r>
        <w:br/>
      </w:r>
      <w:r>
        <w:rPr>
          <w:rStyle w:val="VerbatimChar"/>
        </w:rPr>
        <w:t xml:space="preserve">    lexicalSimilarity</w:t>
      </w:r>
      <w:r>
        <w:br/>
      </w:r>
      <w:r>
        <w:rPr>
          <w:rStyle w:val="VerbatimChar"/>
        </w:rPr>
        <w:t xml:space="preserve">  + synonymSimilarity</w:t>
      </w:r>
      <w:r>
        <w:br/>
      </w:r>
      <w:r>
        <w:rPr>
          <w:rStyle w:val="VerbatimChar"/>
        </w:rPr>
        <w:t xml:space="preserve">  + conceptSimilarity</w:t>
      </w:r>
      <w:r>
        <w:br/>
      </w:r>
      <w:r>
        <w:rPr>
          <w:rStyle w:val="VerbatimChar"/>
        </w:rPr>
        <w:t xml:space="preserve">  + phraseSimilarity</w:t>
      </w:r>
      <w:r>
        <w:br/>
      </w:r>
      <w:r>
        <w:rPr>
          <w:rStyle w:val="VerbatimChar"/>
        </w:rPr>
        <w:t xml:space="preserve">  + rareTermBonus</w:t>
      </w:r>
      <w:r>
        <w:br/>
      </w:r>
      <w:r>
        <w:rPr>
          <w:rStyle w:val="VerbatimChar"/>
        </w:rPr>
        <w:t xml:space="preserve">  + crossReferenceSignal</w:t>
      </w:r>
      <w:r>
        <w:br/>
      </w:r>
      <w:r>
        <w:rPr>
          <w:rStyle w:val="VerbatimChar"/>
        </w:rPr>
        <w:t xml:space="preserve">  + topicSignal</w:t>
      </w:r>
      <w:r>
        <w:br/>
      </w:r>
      <w:r>
        <w:rPr>
          <w:rStyle w:val="VerbatimChar"/>
        </w:rPr>
        <w:t xml:space="preserve">  + entitySignal</w:t>
      </w:r>
    </w:p>
    <w:p>
      <w:pPr>
        <w:pStyle w:val="FirstParagraph"/>
      </w:pPr>
      <w:r>
        <w:t xml:space="preserve">Weights shall be configuration-versioned.</w:t>
      </w:r>
    </w:p>
    <w:p>
      <w:r>
        <w:pict>
          <v:rect style="width:0;height:1.5pt" o:hralign="center" o:hrstd="t" o:hr="t"/>
        </w:pict>
      </w:r>
    </w:p>
    <w:bookmarkEnd w:id="70"/>
    <w:bookmarkStart w:id="71" w:name="verse-finder-query-processing"/>
    <w:p>
      <w:pPr>
        <w:pStyle w:val="Heading1"/>
      </w:pPr>
      <w:r>
        <w:t xml:space="preserve">52. Verse Finder Query Processing</w:t>
      </w:r>
    </w:p>
    <w:p>
      <w:pPr>
        <w:pStyle w:val="FirstParagraph"/>
      </w:pPr>
      <w:r>
        <w:t xml:space="preserve">Query:</w:t>
      </w:r>
    </w:p>
    <w:p>
      <w:pPr>
        <w:pStyle w:val="BlockText"/>
      </w:pPr>
      <w:r>
        <w:t xml:space="preserve">people helped angels without knowing</w:t>
      </w:r>
    </w:p>
    <w:p>
      <w:pPr>
        <w:pStyle w:val="FirstParagraph"/>
      </w:pPr>
      <w:r>
        <w:t xml:space="preserve">Possible processing:</w:t>
      </w:r>
    </w:p>
    <w:p>
      <w:pPr>
        <w:pStyle w:val="SourceCode"/>
      </w:pPr>
      <w:r>
        <w:rPr>
          <w:rStyle w:val="VerbatimChar"/>
        </w:rPr>
        <w:t xml:space="preserve">tokens:</w:t>
      </w:r>
      <w:r>
        <w:br/>
      </w:r>
      <w:r>
        <w:rPr>
          <w:rStyle w:val="VerbatimChar"/>
        </w:rPr>
        <w:t xml:space="preserve">people</w:t>
      </w:r>
      <w:r>
        <w:br/>
      </w:r>
      <w:r>
        <w:rPr>
          <w:rStyle w:val="VerbatimChar"/>
        </w:rPr>
        <w:t xml:space="preserve">helped</w:t>
      </w:r>
      <w:r>
        <w:br/>
      </w:r>
      <w:r>
        <w:rPr>
          <w:rStyle w:val="VerbatimChar"/>
        </w:rPr>
        <w:t xml:space="preserve">angels</w:t>
      </w:r>
      <w:r>
        <w:br/>
      </w:r>
      <w:r>
        <w:rPr>
          <w:rStyle w:val="VerbatimChar"/>
        </w:rPr>
        <w:t xml:space="preserve">knowing</w:t>
      </w:r>
      <w:r>
        <w:br/>
      </w:r>
      <w:r>
        <w:br/>
      </w:r>
      <w:r>
        <w:rPr>
          <w:rStyle w:val="VerbatimChar"/>
        </w:rPr>
        <w:t xml:space="preserve">concept expansion:</w:t>
      </w:r>
      <w:r>
        <w:br/>
      </w:r>
      <w:r>
        <w:rPr>
          <w:rStyle w:val="VerbatimChar"/>
        </w:rPr>
        <w:t xml:space="preserve">hospitality</w:t>
      </w:r>
      <w:r>
        <w:br/>
      </w:r>
      <w:r>
        <w:rPr>
          <w:rStyle w:val="VerbatimChar"/>
        </w:rPr>
        <w:t xml:space="preserve">strangers</w:t>
      </w:r>
      <w:r>
        <w:br/>
      </w:r>
      <w:r>
        <w:rPr>
          <w:rStyle w:val="VerbatimChar"/>
        </w:rPr>
        <w:t xml:space="preserve">entertain</w:t>
      </w:r>
      <w:r>
        <w:br/>
      </w:r>
      <w:r>
        <w:rPr>
          <w:rStyle w:val="VerbatimChar"/>
        </w:rPr>
        <w:t xml:space="preserve">unaware</w:t>
      </w:r>
      <w:r>
        <w:br/>
      </w:r>
      <w:r>
        <w:rPr>
          <w:rStyle w:val="VerbatimChar"/>
        </w:rPr>
        <w:t xml:space="preserve">angel</w:t>
      </w:r>
    </w:p>
    <w:p>
      <w:pPr>
        <w:pStyle w:val="FirstParagraph"/>
      </w:pPr>
      <w:r>
        <w:t xml:space="preserve">Candidate verses are retrieved.</w:t>
      </w:r>
    </w:p>
    <w:p>
      <w:pPr>
        <w:pStyle w:val="BodyText"/>
      </w:pPr>
      <w:r>
        <w:t xml:space="preserve">Candidates are scored.</w:t>
      </w:r>
    </w:p>
    <w:p>
      <w:pPr>
        <w:pStyle w:val="BodyText"/>
      </w:pPr>
      <w:r>
        <w:t xml:space="preserve">Actual verse text is then retrieved from the selected Bible module.</w:t>
      </w:r>
    </w:p>
    <w:p>
      <w:r>
        <w:pict>
          <v:rect style="width:0;height:1.5pt" o:hralign="center" o:hrstd="t" o:hr="t"/>
        </w:pict>
      </w:r>
    </w:p>
    <w:bookmarkEnd w:id="71"/>
    <w:bookmarkStart w:id="72" w:name="confidence-score"/>
    <w:p>
      <w:pPr>
        <w:pStyle w:val="Heading1"/>
      </w:pPr>
      <w:r>
        <w:t xml:space="preserve">53. Confidence Score</w:t>
      </w:r>
    </w:p>
    <w:p>
      <w:pPr>
        <w:pStyle w:val="FirstParagraph"/>
      </w:pPr>
      <w:r>
        <w:t xml:space="preserve">The displayed percentage shall be a calibrated ranking confidence rather than raw internal score.</w:t>
      </w:r>
    </w:p>
    <w:p>
      <w:pPr>
        <w:pStyle w:val="BodyText"/>
      </w:pPr>
      <w:r>
        <w:t xml:space="preserve">Codex should distinguish:</w:t>
      </w:r>
    </w:p>
    <w:p>
      <w:pPr>
        <w:pStyle w:val="SourceCode"/>
      </w:pPr>
      <w:r>
        <w:rPr>
          <w:rStyle w:val="VerbatimChar"/>
        </w:rPr>
        <w:t xml:space="preserve">match score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theological confidence</w:t>
      </w:r>
    </w:p>
    <w:p>
      <w:pPr>
        <w:pStyle w:val="FirstParagraph"/>
      </w:pPr>
      <w:r>
        <w:t xml:space="preserve">The latter shall not exist.</w:t>
      </w:r>
    </w:p>
    <w:p>
      <w:r>
        <w:pict>
          <v:rect style="width:0;height:1.5pt" o:hralign="center" o:hrstd="t" o:hr="t"/>
        </w:pict>
      </w:r>
    </w:p>
    <w:bookmarkEnd w:id="72"/>
    <w:bookmarkStart w:id="73" w:name="verse-finder-explanation"/>
    <w:p>
      <w:pPr>
        <w:pStyle w:val="Heading1"/>
      </w:pPr>
      <w:r>
        <w:t xml:space="preserve">54. Verse Finder Explanation</w:t>
      </w:r>
    </w:p>
    <w:p>
      <w:pPr>
        <w:pStyle w:val="FirstParagraph"/>
      </w:pPr>
      <w:r>
        <w:t xml:space="preserve">Each result should preserve contributing signals.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Hebrews 13:2 — 96%</w:t>
      </w:r>
      <w:r>
        <w:br/>
      </w:r>
      <w:r>
        <w:br/>
      </w:r>
      <w:r>
        <w:rPr>
          <w:rStyle w:val="VerbatimChar"/>
        </w:rPr>
        <w:t xml:space="preserve">Why:</w:t>
      </w:r>
      <w:r>
        <w:br/>
      </w:r>
      <w:r>
        <w:rPr>
          <w:rStyle w:val="VerbatimChar"/>
        </w:rPr>
        <w:t xml:space="preserve">✓ angels</w:t>
      </w:r>
      <w:r>
        <w:br/>
      </w:r>
      <w:r>
        <w:rPr>
          <w:rStyle w:val="VerbatimChar"/>
        </w:rPr>
        <w:t xml:space="preserve">✓ strangers</w:t>
      </w:r>
      <w:r>
        <w:br/>
      </w:r>
      <w:r>
        <w:rPr>
          <w:rStyle w:val="VerbatimChar"/>
        </w:rPr>
        <w:t xml:space="preserve">✓ hospitality concept</w:t>
      </w:r>
      <w:r>
        <w:br/>
      </w:r>
      <w:r>
        <w:rPr>
          <w:rStyle w:val="VerbatimChar"/>
        </w:rPr>
        <w:t xml:space="preserve">✓ unaware concept</w:t>
      </w:r>
      <w:r>
        <w:br/>
      </w:r>
      <w:r>
        <w:rPr>
          <w:rStyle w:val="VerbatimChar"/>
        </w:rPr>
        <w:t xml:space="preserve">✓ close semantic phrase match</w:t>
      </w:r>
    </w:p>
    <w:p>
      <w:pPr>
        <w:pStyle w:val="FirstParagraph"/>
      </w:pPr>
      <w:r>
        <w:t xml:space="preserve">This explanation makes the system inspectable.</w:t>
      </w:r>
    </w:p>
    <w:p>
      <w:r>
        <w:pict>
          <v:rect style="width:0;height:1.5pt" o:hralign="center" o:hrstd="t" o:hr="t"/>
        </w:pict>
      </w:r>
    </w:p>
    <w:bookmarkEnd w:id="73"/>
    <w:bookmarkStart w:id="74" w:name="verse-finder-evaluation-corpus"/>
    <w:p>
      <w:pPr>
        <w:pStyle w:val="Heading1"/>
      </w:pPr>
      <w:r>
        <w:t xml:space="preserve">55. Verse Finder Evaluation Corpus</w:t>
      </w:r>
    </w:p>
    <w:p>
      <w:pPr>
        <w:pStyle w:val="FirstParagraph"/>
      </w:pPr>
      <w:r>
        <w:t xml:space="preserve">A dedicated test dataset shall contain natural-language prompts.</w:t>
      </w:r>
    </w:p>
    <w:p>
      <w:pPr>
        <w:pStyle w:val="BodyText"/>
      </w:pPr>
      <w:r>
        <w:t xml:space="preserve">Each test record: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expectedPrimary[]</w:t>
      </w:r>
      <w:r>
        <w:br/>
      </w:r>
      <w:r>
        <w:rPr>
          <w:rStyle w:val="VerbatimChar"/>
        </w:rPr>
        <w:t xml:space="preserve">acceptableSecondary[]</w:t>
      </w:r>
      <w:r>
        <w:br/>
      </w:r>
      <w:r>
        <w:rPr>
          <w:rStyle w:val="VerbatimChar"/>
        </w:rPr>
        <w:t xml:space="preserve">forbiddenFabrication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query:</w:t>
      </w:r>
      <w:r>
        <w:br/>
      </w:r>
      <w:r>
        <w:rPr>
          <w:rStyle w:val="VerbatimChar"/>
        </w:rPr>
        <w:t xml:space="preserve">"don't worry about tomorrow"</w:t>
      </w:r>
      <w:r>
        <w:br/>
      </w:r>
      <w:r>
        <w:br/>
      </w:r>
      <w:r>
        <w:rPr>
          <w:rStyle w:val="VerbatimChar"/>
        </w:rPr>
        <w:t xml:space="preserve">expectedPrimary:</w:t>
      </w:r>
      <w:r>
        <w:br/>
      </w:r>
      <w:r>
        <w:rPr>
          <w:rStyle w:val="VerbatimChar"/>
        </w:rPr>
        <w:t xml:space="preserve">Matthew 6:34</w:t>
      </w:r>
    </w:p>
    <w:p>
      <w:r>
        <w:pict>
          <v:rect style="width:0;height:1.5pt" o:hralign="center" o:hrstd="t" o:hr="t"/>
        </w:pict>
      </w:r>
    </w:p>
    <w:bookmarkEnd w:id="74"/>
    <w:bookmarkStart w:id="75" w:name="search-quality-metrics"/>
    <w:p>
      <w:pPr>
        <w:pStyle w:val="Heading1"/>
      </w:pPr>
      <w:r>
        <w:t xml:space="preserve">56. Search Quality Metrics</w:t>
      </w:r>
    </w:p>
    <w:p>
      <w:pPr>
        <w:pStyle w:val="FirstParagraph"/>
      </w:pPr>
      <w:r>
        <w:t xml:space="preserve">Verse Finder evaluation should track:</w:t>
      </w:r>
    </w:p>
    <w:p>
      <w:pPr>
        <w:pStyle w:val="Compact"/>
        <w:numPr>
          <w:ilvl w:val="0"/>
          <w:numId w:val="1017"/>
        </w:numPr>
      </w:pPr>
      <w:r>
        <w:t xml:space="preserve">Top-1 accuracy</w:t>
      </w:r>
    </w:p>
    <w:p>
      <w:pPr>
        <w:pStyle w:val="Compact"/>
        <w:numPr>
          <w:ilvl w:val="0"/>
          <w:numId w:val="1017"/>
        </w:numPr>
      </w:pPr>
      <w:r>
        <w:t xml:space="preserve">Top-3 recall</w:t>
      </w:r>
    </w:p>
    <w:p>
      <w:pPr>
        <w:pStyle w:val="Compact"/>
        <w:numPr>
          <w:ilvl w:val="0"/>
          <w:numId w:val="1017"/>
        </w:numPr>
      </w:pPr>
      <w:r>
        <w:t xml:space="preserve">Top-5 recall</w:t>
      </w:r>
    </w:p>
    <w:p>
      <w:pPr>
        <w:pStyle w:val="Compact"/>
        <w:numPr>
          <w:ilvl w:val="0"/>
          <w:numId w:val="1017"/>
        </w:numPr>
      </w:pPr>
      <w:r>
        <w:t xml:space="preserve">false-positive frequency</w:t>
      </w:r>
    </w:p>
    <w:p>
      <w:pPr>
        <w:pStyle w:val="Compact"/>
        <w:numPr>
          <w:ilvl w:val="0"/>
          <w:numId w:val="1017"/>
        </w:numPr>
      </w:pPr>
      <w:r>
        <w:t xml:space="preserve">confidence calibration</w:t>
      </w:r>
    </w:p>
    <w:p>
      <w:pPr>
        <w:pStyle w:val="Compact"/>
        <w:numPr>
          <w:ilvl w:val="0"/>
          <w:numId w:val="1017"/>
        </w:numPr>
      </w:pPr>
      <w:r>
        <w:t xml:space="preserve">query latency</w:t>
      </w:r>
    </w:p>
    <w:p>
      <w:pPr>
        <w:pStyle w:val="FirstParagraph"/>
      </w:pPr>
      <w:r>
        <w:t xml:space="preserve">Quality regression shall be testable across versions.</w:t>
      </w:r>
    </w:p>
    <w:p>
      <w:r>
        <w:pict>
          <v:rect style="width:0;height:1.5pt" o:hralign="center" o:hrstd="t" o:hr="t"/>
        </w:pict>
      </w:r>
    </w:p>
    <w:bookmarkEnd w:id="75"/>
    <w:bookmarkStart w:id="76" w:name="bible-knowledge-graph"/>
    <w:p>
      <w:pPr>
        <w:pStyle w:val="Heading1"/>
      </w:pPr>
      <w:r>
        <w:t xml:space="preserve">57. Bible Knowledge Graph</w:t>
      </w:r>
    </w:p>
    <w:p>
      <w:pPr>
        <w:pStyle w:val="FirstParagraph"/>
      </w:pPr>
      <w:r>
        <w:t xml:space="preserve">Codex Bible shall treat interconnected study information as a graph.</w:t>
      </w:r>
    </w:p>
    <w:p>
      <w:pPr>
        <w:pStyle w:val="BodyText"/>
      </w:pPr>
      <w:r>
        <w:t xml:space="preserve">Node types may include:</w:t>
      </w:r>
    </w:p>
    <w:p>
      <w:pPr>
        <w:pStyle w:val="Compact"/>
        <w:numPr>
          <w:ilvl w:val="0"/>
          <w:numId w:val="1018"/>
        </w:numPr>
      </w:pPr>
      <w:r>
        <w:t xml:space="preserve">verse</w:t>
      </w:r>
    </w:p>
    <w:p>
      <w:pPr>
        <w:pStyle w:val="Compact"/>
        <w:numPr>
          <w:ilvl w:val="0"/>
          <w:numId w:val="1018"/>
        </w:numPr>
      </w:pPr>
      <w:r>
        <w:t xml:space="preserve">passage</w:t>
      </w:r>
    </w:p>
    <w:p>
      <w:pPr>
        <w:pStyle w:val="Compact"/>
        <w:numPr>
          <w:ilvl w:val="0"/>
          <w:numId w:val="1018"/>
        </w:numPr>
      </w:pPr>
      <w:r>
        <w:t xml:space="preserve">person</w:t>
      </w:r>
    </w:p>
    <w:p>
      <w:pPr>
        <w:pStyle w:val="Compact"/>
        <w:numPr>
          <w:ilvl w:val="0"/>
          <w:numId w:val="1018"/>
        </w:numPr>
      </w:pPr>
      <w:r>
        <w:t xml:space="preserve">place</w:t>
      </w:r>
    </w:p>
    <w:p>
      <w:pPr>
        <w:pStyle w:val="Compact"/>
        <w:numPr>
          <w:ilvl w:val="0"/>
          <w:numId w:val="1018"/>
        </w:numPr>
      </w:pPr>
      <w:r>
        <w:t xml:space="preserve">event</w:t>
      </w:r>
    </w:p>
    <w:p>
      <w:pPr>
        <w:pStyle w:val="Compact"/>
        <w:numPr>
          <w:ilvl w:val="0"/>
          <w:numId w:val="1018"/>
        </w:numPr>
      </w:pPr>
      <w:r>
        <w:t xml:space="preserve">topic</w:t>
      </w:r>
    </w:p>
    <w:p>
      <w:pPr>
        <w:pStyle w:val="Compact"/>
        <w:numPr>
          <w:ilvl w:val="0"/>
          <w:numId w:val="1018"/>
        </w:numPr>
      </w:pPr>
      <w:r>
        <w:t xml:space="preserve">Strong’s word</w:t>
      </w:r>
    </w:p>
    <w:p>
      <w:pPr>
        <w:pStyle w:val="Compact"/>
        <w:numPr>
          <w:ilvl w:val="0"/>
          <w:numId w:val="1018"/>
        </w:numPr>
      </w:pPr>
      <w:r>
        <w:t xml:space="preserve">lemma</w:t>
      </w:r>
    </w:p>
    <w:p>
      <w:pPr>
        <w:pStyle w:val="Compact"/>
        <w:numPr>
          <w:ilvl w:val="0"/>
          <w:numId w:val="1018"/>
        </w:numPr>
      </w:pPr>
      <w:r>
        <w:t xml:space="preserve">commentary entry</w:t>
      </w:r>
    </w:p>
    <w:p>
      <w:pPr>
        <w:pStyle w:val="FirstParagraph"/>
      </w:pPr>
      <w:r>
        <w:t xml:space="preserve">Edges may include:</w:t>
      </w:r>
    </w:p>
    <w:p>
      <w:pPr>
        <w:pStyle w:val="Compact"/>
        <w:numPr>
          <w:ilvl w:val="0"/>
          <w:numId w:val="1019"/>
        </w:numPr>
      </w:pPr>
      <w:r>
        <w:t xml:space="preserve">cross-reference</w:t>
      </w:r>
    </w:p>
    <w:p>
      <w:pPr>
        <w:pStyle w:val="Compact"/>
        <w:numPr>
          <w:ilvl w:val="0"/>
          <w:numId w:val="1019"/>
        </w:numPr>
      </w:pPr>
      <w:r>
        <w:t xml:space="preserve">quotes</w:t>
      </w:r>
    </w:p>
    <w:p>
      <w:pPr>
        <w:pStyle w:val="Compact"/>
        <w:numPr>
          <w:ilvl w:val="0"/>
          <w:numId w:val="1019"/>
        </w:numPr>
      </w:pPr>
      <w:r>
        <w:t xml:space="preserve">occurs-at</w:t>
      </w:r>
    </w:p>
    <w:p>
      <w:pPr>
        <w:pStyle w:val="Compact"/>
        <w:numPr>
          <w:ilvl w:val="0"/>
          <w:numId w:val="1019"/>
        </w:numPr>
      </w:pPr>
      <w:r>
        <w:t xml:space="preserve">parent-of</w:t>
      </w:r>
    </w:p>
    <w:p>
      <w:pPr>
        <w:pStyle w:val="Compact"/>
        <w:numPr>
          <w:ilvl w:val="0"/>
          <w:numId w:val="1019"/>
        </w:numPr>
      </w:pPr>
      <w:r>
        <w:t xml:space="preserve">child-of</w:t>
      </w:r>
    </w:p>
    <w:p>
      <w:pPr>
        <w:pStyle w:val="Compact"/>
        <w:numPr>
          <w:ilvl w:val="0"/>
          <w:numId w:val="1019"/>
        </w:numPr>
      </w:pPr>
      <w:r>
        <w:t xml:space="preserve">associated-with</w:t>
      </w:r>
    </w:p>
    <w:p>
      <w:pPr>
        <w:pStyle w:val="Compact"/>
        <w:numPr>
          <w:ilvl w:val="0"/>
          <w:numId w:val="1019"/>
        </w:numPr>
      </w:pPr>
      <w:r>
        <w:t xml:space="preserve">contemporary-of</w:t>
      </w:r>
    </w:p>
    <w:p>
      <w:pPr>
        <w:pStyle w:val="Compact"/>
        <w:numPr>
          <w:ilvl w:val="0"/>
          <w:numId w:val="1019"/>
        </w:numPr>
      </w:pPr>
      <w:r>
        <w:t xml:space="preserve">translation-of</w:t>
      </w:r>
    </w:p>
    <w:p>
      <w:pPr>
        <w:pStyle w:val="Compact"/>
        <w:numPr>
          <w:ilvl w:val="0"/>
          <w:numId w:val="1019"/>
        </w:numPr>
      </w:pPr>
      <w:r>
        <w:t xml:space="preserve">discusses</w:t>
      </w:r>
    </w:p>
    <w:p>
      <w:pPr>
        <w:pStyle w:val="Compact"/>
        <w:numPr>
          <w:ilvl w:val="0"/>
          <w:numId w:val="1019"/>
        </w:numPr>
      </w:pPr>
      <w:r>
        <w:t xml:space="preserve">user-created</w:t>
      </w:r>
    </w:p>
    <w:p>
      <w:r>
        <w:pict>
          <v:rect style="width:0;height:1.5pt" o:hralign="center" o:hrstd="t" o:hr="t"/>
        </w:pict>
      </w:r>
    </w:p>
    <w:bookmarkEnd w:id="76"/>
    <w:bookmarkStart w:id="77" w:name="graph-integrity"/>
    <w:p>
      <w:pPr>
        <w:pStyle w:val="Heading1"/>
      </w:pPr>
      <w:r>
        <w:t xml:space="preserve">58. Graph Integrity</w:t>
      </w:r>
    </w:p>
    <w:p>
      <w:pPr>
        <w:pStyle w:val="FirstParagraph"/>
      </w:pPr>
      <w:r>
        <w:t xml:space="preserve">Machine-generated graph edges must preserve provenance.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Edge {</w:t>
      </w:r>
      <w:r>
        <w:br/>
      </w:r>
      <w:r>
        <w:rPr>
          <w:rStyle w:val="VerbatimChar"/>
        </w:rPr>
        <w:t xml:space="preserve">    from</w:t>
      </w:r>
      <w:r>
        <w:br/>
      </w:r>
      <w:r>
        <w:rPr>
          <w:rStyle w:val="VerbatimChar"/>
        </w:rPr>
        <w:t xml:space="preserve">    to</w:t>
      </w:r>
      <w:r>
        <w:br/>
      </w:r>
      <w:r>
        <w:rPr>
          <w:rStyle w:val="VerbatimChar"/>
        </w:rPr>
        <w:t xml:space="preserve">    relation</w:t>
      </w:r>
      <w:r>
        <w:br/>
      </w:r>
      <w:r>
        <w:rPr>
          <w:rStyle w:val="VerbatimChar"/>
        </w:rPr>
        <w:t xml:space="preserve">    source</w:t>
      </w:r>
      <w:r>
        <w:br/>
      </w:r>
      <w:r>
        <w:rPr>
          <w:rStyle w:val="VerbatimChar"/>
        </w:rPr>
        <w:t xml:space="preserve">    confidence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 user-created connection must be distinguishable from a published cross-reference dataset.</w:t>
      </w:r>
    </w:p>
    <w:p>
      <w:r>
        <w:pict>
          <v:rect style="width:0;height:1.5pt" o:hralign="center" o:hrstd="t" o:hr="t"/>
        </w:pict>
      </w:r>
    </w:p>
    <w:bookmarkEnd w:id="77"/>
    <w:bookmarkStart w:id="78" w:name="cross-reference-graph-ui"/>
    <w:p>
      <w:pPr>
        <w:pStyle w:val="Heading1"/>
      </w:pPr>
      <w:r>
        <w:t xml:space="preserve">59. Cross-Reference Graph UI</w:t>
      </w:r>
    </w:p>
    <w:p>
      <w:pPr>
        <w:pStyle w:val="FirstParagraph"/>
      </w:pPr>
      <w:r>
        <w:t xml:space="preserve">Graph rendering shall be lazy.</w:t>
      </w:r>
    </w:p>
    <w:p>
      <w:pPr>
        <w:pStyle w:val="BodyText"/>
      </w:pPr>
      <w:r>
        <w:t xml:space="preserve">Do not attempt to render the entire Bible graph simultaneously.</w:t>
      </w:r>
    </w:p>
    <w:p>
      <w:pPr>
        <w:pStyle w:val="BodyText"/>
      </w:pPr>
      <w:r>
        <w:t xml:space="preserve">Start with:</w:t>
      </w:r>
    </w:p>
    <w:p>
      <w:pPr>
        <w:pStyle w:val="SourceCode"/>
      </w:pPr>
      <w:r>
        <w:rPr>
          <w:rStyle w:val="VerbatimChar"/>
        </w:rPr>
        <w:t xml:space="preserve">current verse</w:t>
      </w:r>
      <w:r>
        <w:br/>
      </w:r>
      <w:r>
        <w:rPr>
          <w:rStyle w:val="VerbatimChar"/>
        </w:rPr>
        <w:t xml:space="preserve">+ immediate neighbors</w:t>
      </w:r>
    </w:p>
    <w:p>
      <w:pPr>
        <w:pStyle w:val="FirstParagraph"/>
      </w:pPr>
      <w:r>
        <w:t xml:space="preserve">Users expand nodes on demand.</w:t>
      </w:r>
    </w:p>
    <w:p>
      <w:pPr>
        <w:pStyle w:val="BodyText"/>
      </w:pPr>
      <w:r>
        <w:t xml:space="preserve">This is especially important on phones.</w:t>
      </w:r>
    </w:p>
    <w:p>
      <w:r>
        <w:pict>
          <v:rect style="width:0;height:1.5pt" o:hralign="center" o:hrstd="t" o:hr="t"/>
        </w:pict>
      </w:r>
    </w:p>
    <w:bookmarkEnd w:id="78"/>
    <w:bookmarkStart w:id="79" w:name="atlas-architecture"/>
    <w:p>
      <w:pPr>
        <w:pStyle w:val="Heading1"/>
      </w:pPr>
      <w:r>
        <w:t xml:space="preserve">60. Atlas Architecture</w:t>
      </w:r>
    </w:p>
    <w:p>
      <w:pPr>
        <w:pStyle w:val="FirstParagraph"/>
      </w:pPr>
      <w:r>
        <w:t xml:space="preserve">Maps should use an offline vector-based rendering strategy.</w:t>
      </w:r>
    </w:p>
    <w:p>
      <w:pPr>
        <w:pStyle w:val="BodyText"/>
      </w:pPr>
      <w:r>
        <w:t xml:space="preserve">Preferred resource types:</w:t>
      </w:r>
    </w:p>
    <w:p>
      <w:pPr>
        <w:pStyle w:val="Compact"/>
        <w:numPr>
          <w:ilvl w:val="0"/>
          <w:numId w:val="1020"/>
        </w:numPr>
      </w:pPr>
      <w:r>
        <w:t xml:space="preserve">SVG</w:t>
      </w:r>
    </w:p>
    <w:p>
      <w:pPr>
        <w:pStyle w:val="Compact"/>
        <w:numPr>
          <w:ilvl w:val="0"/>
          <w:numId w:val="1020"/>
        </w:numPr>
      </w:pPr>
      <w:r>
        <w:t xml:space="preserve">compact geometry</w:t>
      </w:r>
    </w:p>
    <w:p>
      <w:pPr>
        <w:pStyle w:val="Compact"/>
        <w:numPr>
          <w:ilvl w:val="0"/>
          <w:numId w:val="1020"/>
        </w:numPr>
      </w:pPr>
      <w:r>
        <w:t xml:space="preserve">internally stored coordinates</w:t>
      </w:r>
    </w:p>
    <w:p>
      <w:pPr>
        <w:pStyle w:val="FirstParagraph"/>
      </w:pPr>
      <w:r>
        <w:t xml:space="preserve">The application shall not require Internet map tiles.</w:t>
      </w:r>
    </w:p>
    <w:p>
      <w:r>
        <w:pict>
          <v:rect style="width:0;height:1.5pt" o:hralign="center" o:hrstd="t" o:hr="t"/>
        </w:pict>
      </w:r>
    </w:p>
    <w:bookmarkEnd w:id="79"/>
    <w:bookmarkStart w:id="80" w:name="atlas-projection"/>
    <w:p>
      <w:pPr>
        <w:pStyle w:val="Heading1"/>
      </w:pPr>
      <w:r>
        <w:t xml:space="preserve">61. Atlas Projection</w:t>
      </w:r>
    </w:p>
    <w:p>
      <w:pPr>
        <w:pStyle w:val="FirstParagraph"/>
      </w:pPr>
      <w:r>
        <w:t xml:space="preserve">The initial atlas may use simplified purpose-built biblical maps rather than a full modern web-mapping engine.</w:t>
      </w:r>
    </w:p>
    <w:p>
      <w:pPr>
        <w:pStyle w:val="BodyText"/>
      </w:pPr>
      <w:r>
        <w:t xml:space="preserve">Primary goals:</w:t>
      </w:r>
    </w:p>
    <w:p>
      <w:pPr>
        <w:pStyle w:val="Compact"/>
        <w:numPr>
          <w:ilvl w:val="0"/>
          <w:numId w:val="1021"/>
        </w:numPr>
      </w:pPr>
      <w:r>
        <w:t xml:space="preserve">clarity</w:t>
      </w:r>
    </w:p>
    <w:p>
      <w:pPr>
        <w:pStyle w:val="Compact"/>
        <w:numPr>
          <w:ilvl w:val="0"/>
          <w:numId w:val="1021"/>
        </w:numPr>
      </w:pPr>
      <w:r>
        <w:t xml:space="preserve">offline operation</w:t>
      </w:r>
    </w:p>
    <w:p>
      <w:pPr>
        <w:pStyle w:val="Compact"/>
        <w:numPr>
          <w:ilvl w:val="0"/>
          <w:numId w:val="1021"/>
        </w:numPr>
      </w:pPr>
      <w:r>
        <w:t xml:space="preserve">small size</w:t>
      </w:r>
    </w:p>
    <w:p>
      <w:pPr>
        <w:pStyle w:val="Compact"/>
        <w:numPr>
          <w:ilvl w:val="0"/>
          <w:numId w:val="1021"/>
        </w:numPr>
      </w:pPr>
      <w:r>
        <w:t xml:space="preserve">pinch/zoom</w:t>
      </w:r>
    </w:p>
    <w:p>
      <w:pPr>
        <w:pStyle w:val="Compact"/>
        <w:numPr>
          <w:ilvl w:val="0"/>
          <w:numId w:val="1021"/>
        </w:numPr>
      </w:pPr>
      <w:r>
        <w:t xml:space="preserve">Scripture linkage</w:t>
      </w:r>
    </w:p>
    <w:p>
      <w:r>
        <w:pict>
          <v:rect style="width:0;height:1.5pt" o:hralign="center" o:hrstd="t" o:hr="t"/>
        </w:pict>
      </w:r>
    </w:p>
    <w:bookmarkEnd w:id="80"/>
    <w:bookmarkStart w:id="81" w:name="historical-uncertainty"/>
    <w:p>
      <w:pPr>
        <w:pStyle w:val="Heading1"/>
      </w:pPr>
      <w:r>
        <w:t xml:space="preserve">62. Historical Uncertainty</w:t>
      </w:r>
    </w:p>
    <w:p>
      <w:pPr>
        <w:pStyle w:val="FirstParagraph"/>
      </w:pPr>
      <w:r>
        <w:t xml:space="preserve">Map records must allow:</w:t>
      </w:r>
    </w:p>
    <w:p>
      <w:pPr>
        <w:pStyle w:val="SourceCode"/>
      </w:pPr>
      <w:r>
        <w:rPr>
          <w:rStyle w:val="VerbatimChar"/>
        </w:rPr>
        <w:t xml:space="preserve">certainty: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probable</w:t>
      </w:r>
      <w:r>
        <w:br/>
      </w:r>
      <w:r>
        <w:rPr>
          <w:rStyle w:val="VerbatimChar"/>
        </w:rPr>
        <w:t xml:space="preserve">possible</w:t>
      </w:r>
      <w:r>
        <w:br/>
      </w:r>
      <w:r>
        <w:rPr>
          <w:rStyle w:val="VerbatimChar"/>
        </w:rPr>
        <w:t xml:space="preserve">disputed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The interface shall represent uncertainty visually.</w:t>
      </w:r>
    </w:p>
    <w:p>
      <w:r>
        <w:pict>
          <v:rect style="width:0;height:1.5pt" o:hralign="center" o:hrstd="t" o:hr="t"/>
        </w:pict>
      </w:r>
    </w:p>
    <w:bookmarkEnd w:id="81"/>
    <w:bookmarkStart w:id="82" w:name="timeline-architecture"/>
    <w:p>
      <w:pPr>
        <w:pStyle w:val="Heading1"/>
      </w:pPr>
      <w:r>
        <w:t xml:space="preserve">63. Timeline Architecture</w:t>
      </w:r>
    </w:p>
    <w:p>
      <w:pPr>
        <w:pStyle w:val="FirstParagraph"/>
      </w:pPr>
      <w:r>
        <w:t xml:space="preserve">Timeline data should remain independent of rendering.</w:t>
      </w:r>
    </w:p>
    <w:p>
      <w:pPr>
        <w:pStyle w:val="BodyText"/>
      </w:pPr>
      <w:r>
        <w:t xml:space="preserve">The rendering layer receives:</w:t>
      </w:r>
    </w:p>
    <w:p>
      <w:pPr>
        <w:pStyle w:val="SourceCode"/>
      </w:pPr>
      <w:r>
        <w:rPr>
          <w:rStyle w:val="VerbatimChar"/>
        </w:rPr>
        <w:t xml:space="preserve">events within requested range</w:t>
      </w:r>
    </w:p>
    <w:p>
      <w:pPr>
        <w:pStyle w:val="FirstParagraph"/>
      </w:pPr>
      <w:r>
        <w:t xml:space="preserve">rather than loading the entire historical dataset into the DOM.</w:t>
      </w:r>
    </w:p>
    <w:p>
      <w:r>
        <w:pict>
          <v:rect style="width:0;height:1.5pt" o:hralign="center" o:hrstd="t" o:hr="t"/>
        </w:pict>
      </w:r>
    </w:p>
    <w:bookmarkEnd w:id="82"/>
    <w:bookmarkStart w:id="83" w:name="reader-rendering"/>
    <w:p>
      <w:pPr>
        <w:pStyle w:val="Heading1"/>
      </w:pPr>
      <w:r>
        <w:t xml:space="preserve">64. Reader Rendering</w:t>
      </w:r>
    </w:p>
    <w:p>
      <w:pPr>
        <w:pStyle w:val="FirstParagraph"/>
      </w:pPr>
      <w:r>
        <w:t xml:space="preserve">Bible chapters should not be rendered as enormous uncontrolled HTML strings.</w:t>
      </w:r>
    </w:p>
    <w:p>
      <w:pPr>
        <w:pStyle w:val="BodyText"/>
      </w:pPr>
      <w:r>
        <w:t xml:space="preserve">Render structured passage blocks.</w:t>
      </w:r>
    </w:p>
    <w:p>
      <w:pPr>
        <w:pStyle w:val="BodyText"/>
      </w:pPr>
      <w:r>
        <w:t xml:space="preserve">Suggested hierarchy:</w:t>
      </w:r>
    </w:p>
    <w:p>
      <w:pPr>
        <w:pStyle w:val="SourceCode"/>
      </w:pPr>
      <w:r>
        <w:rPr>
          <w:rStyle w:val="VerbatimChar"/>
        </w:rPr>
        <w:t xml:space="preserve">Book</w:t>
      </w:r>
      <w:r>
        <w:br/>
      </w:r>
      <w:r>
        <w:rPr>
          <w:rStyle w:val="VerbatimChar"/>
        </w:rPr>
        <w:t xml:space="preserve">  Chapter</w:t>
      </w:r>
      <w:r>
        <w:br/>
      </w:r>
      <w:r>
        <w:rPr>
          <w:rStyle w:val="VerbatimChar"/>
        </w:rPr>
        <w:t xml:space="preserve">    Pericope</w:t>
      </w:r>
      <w:r>
        <w:br/>
      </w:r>
      <w:r>
        <w:rPr>
          <w:rStyle w:val="VerbatimChar"/>
        </w:rPr>
        <w:t xml:space="preserve">      Paragraph</w:t>
      </w:r>
      <w:r>
        <w:br/>
      </w:r>
      <w:r>
        <w:rPr>
          <w:rStyle w:val="VerbatimChar"/>
        </w:rPr>
        <w:t xml:space="preserve">        Verse</w:t>
      </w:r>
      <w:r>
        <w:br/>
      </w:r>
      <w:r>
        <w:rPr>
          <w:rStyle w:val="VerbatimChar"/>
        </w:rPr>
        <w:t xml:space="preserve">          Segment</w:t>
      </w:r>
      <w:r>
        <w:br/>
      </w:r>
      <w:r>
        <w:rPr>
          <w:rStyle w:val="VerbatimChar"/>
        </w:rPr>
        <w:t xml:space="preserve">            Token</w:t>
      </w:r>
    </w:p>
    <w:p>
      <w:pPr>
        <w:pStyle w:val="FirstParagraph"/>
      </w:pPr>
      <w:r>
        <w:t xml:space="preserve">Not every layer must physically exist in the DOM simultaneously.</w:t>
      </w:r>
    </w:p>
    <w:p>
      <w:r>
        <w:pict>
          <v:rect style="width:0;height:1.5pt" o:hralign="center" o:hrstd="t" o:hr="t"/>
        </w:pict>
      </w:r>
    </w:p>
    <w:bookmarkEnd w:id="83"/>
    <w:bookmarkStart w:id="84" w:name="virtualized-rendering"/>
    <w:p>
      <w:pPr>
        <w:pStyle w:val="Heading1"/>
      </w:pPr>
      <w:r>
        <w:t xml:space="preserve">65. Virtualized Rendering</w:t>
      </w:r>
    </w:p>
    <w:p>
      <w:pPr>
        <w:pStyle w:val="FirstParagraph"/>
      </w:pPr>
      <w:r>
        <w:t xml:space="preserve">For long:</w:t>
      </w:r>
    </w:p>
    <w:p>
      <w:pPr>
        <w:pStyle w:val="Compact"/>
        <w:numPr>
          <w:ilvl w:val="0"/>
          <w:numId w:val="1022"/>
        </w:numPr>
      </w:pPr>
      <w:r>
        <w:t xml:space="preserve">search results</w:t>
      </w:r>
    </w:p>
    <w:p>
      <w:pPr>
        <w:pStyle w:val="Compact"/>
        <w:numPr>
          <w:ilvl w:val="0"/>
          <w:numId w:val="1022"/>
        </w:numPr>
      </w:pPr>
      <w:r>
        <w:t xml:space="preserve">commentary lists</w:t>
      </w:r>
    </w:p>
    <w:p>
      <w:pPr>
        <w:pStyle w:val="Compact"/>
        <w:numPr>
          <w:ilvl w:val="0"/>
          <w:numId w:val="1022"/>
        </w:numPr>
      </w:pPr>
      <w:r>
        <w:t xml:space="preserve">occurrence lists</w:t>
      </w:r>
    </w:p>
    <w:p>
      <w:pPr>
        <w:pStyle w:val="Compact"/>
        <w:numPr>
          <w:ilvl w:val="0"/>
          <w:numId w:val="1022"/>
        </w:numPr>
      </w:pPr>
      <w:r>
        <w:t xml:space="preserve">concordance lists</w:t>
      </w:r>
    </w:p>
    <w:p>
      <w:pPr>
        <w:pStyle w:val="FirstParagraph"/>
      </w:pPr>
      <w:r>
        <w:t xml:space="preserve">Codex Bible shall render only the visible region plus a reasonable buffer.</w:t>
      </w:r>
    </w:p>
    <w:p>
      <w:pPr>
        <w:pStyle w:val="BodyText"/>
      </w:pPr>
      <w:r>
        <w:t xml:space="preserve">This is critical for mobile memory use.</w:t>
      </w:r>
    </w:p>
    <w:p>
      <w:r>
        <w:pict>
          <v:rect style="width:0;height:1.5pt" o:hralign="center" o:hrstd="t" o:hr="t"/>
        </w:pict>
      </w:r>
    </w:p>
    <w:bookmarkEnd w:id="84"/>
    <w:bookmarkStart w:id="85" w:name="page-mode-pagination"/>
    <w:p>
      <w:pPr>
        <w:pStyle w:val="Heading1"/>
      </w:pPr>
      <w:r>
        <w:t xml:space="preserve">66. Page Mode Pagination</w:t>
      </w:r>
    </w:p>
    <w:p>
      <w:pPr>
        <w:pStyle w:val="FirstParagraph"/>
      </w:pPr>
      <w:r>
        <w:t xml:space="preserve">Comic Page Mode shall paginate Scripture according to the current:</w:t>
      </w:r>
    </w:p>
    <w:p>
      <w:pPr>
        <w:pStyle w:val="Compact"/>
        <w:numPr>
          <w:ilvl w:val="0"/>
          <w:numId w:val="1023"/>
        </w:numPr>
      </w:pPr>
      <w:r>
        <w:t xml:space="preserve">viewport</w:t>
      </w:r>
    </w:p>
    <w:p>
      <w:pPr>
        <w:pStyle w:val="Compact"/>
        <w:numPr>
          <w:ilvl w:val="0"/>
          <w:numId w:val="1023"/>
        </w:numPr>
      </w:pPr>
      <w:r>
        <w:t xml:space="preserve">font size</w:t>
      </w:r>
    </w:p>
    <w:p>
      <w:pPr>
        <w:pStyle w:val="Compact"/>
        <w:numPr>
          <w:ilvl w:val="0"/>
          <w:numId w:val="1023"/>
        </w:numPr>
      </w:pPr>
      <w:r>
        <w:t xml:space="preserve">line height</w:t>
      </w:r>
    </w:p>
    <w:p>
      <w:pPr>
        <w:pStyle w:val="Compact"/>
        <w:numPr>
          <w:ilvl w:val="0"/>
          <w:numId w:val="1023"/>
        </w:numPr>
      </w:pPr>
      <w:r>
        <w:t xml:space="preserve">margins</w:t>
      </w:r>
    </w:p>
    <w:p>
      <w:pPr>
        <w:pStyle w:val="Compact"/>
        <w:numPr>
          <w:ilvl w:val="0"/>
          <w:numId w:val="1023"/>
        </w:numPr>
      </w:pPr>
      <w:r>
        <w:t xml:space="preserve">verse-number mode</w:t>
      </w:r>
    </w:p>
    <w:p>
      <w:pPr>
        <w:pStyle w:val="Compact"/>
        <w:numPr>
          <w:ilvl w:val="0"/>
          <w:numId w:val="1023"/>
        </w:numPr>
      </w:pPr>
      <w:r>
        <w:t xml:space="preserve">Strong’s display mode</w:t>
      </w:r>
    </w:p>
    <w:p>
      <w:pPr>
        <w:pStyle w:val="Compact"/>
        <w:numPr>
          <w:ilvl w:val="0"/>
          <w:numId w:val="1023"/>
        </w:numPr>
      </w:pPr>
      <w:r>
        <w:t xml:space="preserve">orientation</w:t>
      </w:r>
    </w:p>
    <w:p>
      <w:pPr>
        <w:pStyle w:val="FirstParagraph"/>
      </w:pPr>
      <w:r>
        <w:t xml:space="preserve">Pagination shall be recalculated when these change.</w:t>
      </w:r>
    </w:p>
    <w:p>
      <w:pPr>
        <w:pStyle w:val="BodyText"/>
      </w:pPr>
      <w:r>
        <w:t xml:space="preserve">Pagination state must not affect Scripture references.</w:t>
      </w:r>
    </w:p>
    <w:p>
      <w:r>
        <w:pict>
          <v:rect style="width:0;height:1.5pt" o:hralign="center" o:hrstd="t" o:hr="t"/>
        </w:pict>
      </w:r>
    </w:p>
    <w:bookmarkEnd w:id="85"/>
    <w:bookmarkStart w:id="86" w:name="page-turn-animation"/>
    <w:p>
      <w:pPr>
        <w:pStyle w:val="Heading1"/>
      </w:pPr>
      <w:r>
        <w:t xml:space="preserve">67. Page-Turn Animation</w:t>
      </w:r>
    </w:p>
    <w:p>
      <w:pPr>
        <w:pStyle w:val="FirstParagraph"/>
      </w:pPr>
      <w:r>
        <w:t xml:space="preserve">The animation layer shall operate on completed page surfaces rather than modifying Scripture content.</w:t>
      </w:r>
    </w:p>
    <w:p>
      <w:pPr>
        <w:pStyle w:val="BodyText"/>
      </w:pPr>
      <w:r>
        <w:t xml:space="preserve">Animation must be interruptible.</w:t>
      </w:r>
    </w:p>
    <w:p>
      <w:pPr>
        <w:pStyle w:val="BodyText"/>
      </w:pPr>
      <w:r>
        <w:t xml:space="preserve">Rapid user interaction must not create a queue of dozens of page animations.</w:t>
      </w:r>
    </w:p>
    <w:p>
      <w:r>
        <w:pict>
          <v:rect style="width:0;height:1.5pt" o:hralign="center" o:hrstd="t" o:hr="t"/>
        </w:pict>
      </w:r>
    </w:p>
    <w:bookmarkEnd w:id="86"/>
    <w:bookmarkStart w:id="87" w:name="performance-degradation"/>
    <w:p>
      <w:pPr>
        <w:pStyle w:val="Heading1"/>
      </w:pPr>
      <w:r>
        <w:t xml:space="preserve">68. Performance Degradation</w:t>
      </w:r>
    </w:p>
    <w:p>
      <w:pPr>
        <w:pStyle w:val="FirstParagraph"/>
      </w:pPr>
      <w:r>
        <w:t xml:space="preserve">If device performance falls below acceptable limits:</w:t>
      </w:r>
    </w:p>
    <w:p>
      <w:pPr>
        <w:pStyle w:val="SourceCode"/>
      </w:pPr>
      <w:r>
        <w:rPr>
          <w:rStyle w:val="VerbatimChar"/>
        </w:rPr>
        <w:t xml:space="preserve">Full Page Curl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Simple Turn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Slide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 Animation</w:t>
      </w:r>
    </w:p>
    <w:p>
      <w:pPr>
        <w:pStyle w:val="FirstParagraph"/>
      </w:pPr>
      <w:r>
        <w:t xml:space="preserve">The reader remains functional regardless of GPU performance.</w:t>
      </w:r>
    </w:p>
    <w:p>
      <w:r>
        <w:pict>
          <v:rect style="width:0;height:1.5pt" o:hralign="center" o:hrstd="t" o:hr="t"/>
        </w:pict>
      </w:r>
    </w:p>
    <w:bookmarkEnd w:id="87"/>
    <w:bookmarkStart w:id="88" w:name="mobile-navigation"/>
    <w:p>
      <w:pPr>
        <w:pStyle w:val="Heading1"/>
      </w:pPr>
      <w:r>
        <w:t xml:space="preserve">69. Mobile Navigation</w:t>
      </w:r>
    </w:p>
    <w:p>
      <w:pPr>
        <w:pStyle w:val="FirstParagraph"/>
      </w:pPr>
      <w:r>
        <w:t xml:space="preserve">Phone primary bar:</w:t>
      </w:r>
    </w:p>
    <w:p>
      <w:pPr>
        <w:pStyle w:val="SourceCode"/>
      </w:pP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STUDY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MORE</w:t>
      </w:r>
    </w:p>
    <w:p>
      <w:pPr>
        <w:pStyle w:val="FirstParagraph"/>
      </w:pPr>
      <w:r>
        <w:t xml:space="preserve">Context actions belong in bottom sheets rather than desktop-style modal windows where practical.</w:t>
      </w:r>
    </w:p>
    <w:p>
      <w:r>
        <w:pict>
          <v:rect style="width:0;height:1.5pt" o:hralign="center" o:hrstd="t" o:hr="t"/>
        </w:pict>
      </w:r>
    </w:p>
    <w:bookmarkEnd w:id="88"/>
    <w:bookmarkStart w:id="89" w:name="passage-inspector-responsive-behavior"/>
    <w:p>
      <w:pPr>
        <w:pStyle w:val="Heading1"/>
      </w:pPr>
      <w:r>
        <w:t xml:space="preserve">70. Passage Inspector Responsive Behavior</w:t>
      </w:r>
    </w:p>
    <w:p>
      <w:pPr>
        <w:pStyle w:val="FirstParagraph"/>
      </w:pPr>
      <w:r>
        <w:t xml:space="preserve">Desktop:</w:t>
      </w:r>
    </w:p>
    <w:p>
      <w:pPr>
        <w:pStyle w:val="SourceCode"/>
      </w:pPr>
      <w:r>
        <w:rPr>
          <w:rStyle w:val="VerbatimChar"/>
        </w:rPr>
        <w:t xml:space="preserve">Bible | Passage Inspector</w:t>
      </w:r>
    </w:p>
    <w:p>
      <w:pPr>
        <w:pStyle w:val="FirstParagraph"/>
      </w:pPr>
      <w:r>
        <w:t xml:space="preserve">Phone:</w:t>
      </w:r>
    </w:p>
    <w:p>
      <w:pPr>
        <w:pStyle w:val="SourceCode"/>
      </w:pPr>
      <w:r>
        <w:rPr>
          <w:rStyle w:val="VerbatimChar"/>
        </w:rPr>
        <w:t xml:space="preserve">Bible</w:t>
      </w:r>
      <w:r>
        <w:br/>
      </w:r>
      <w:r>
        <w:rPr>
          <w:rStyle w:val="VerbatimChar"/>
        </w:rPr>
        <w:t xml:space="preserve">───────</w:t>
      </w:r>
      <w:r>
        <w:br/>
      </w:r>
      <w:r>
        <w:rPr>
          <w:rStyle w:val="VerbatimChar"/>
        </w:rPr>
        <w:t xml:space="preserve">Swipe-up Inspector</w:t>
      </w:r>
    </w:p>
    <w:p>
      <w:pPr>
        <w:pStyle w:val="FirstParagraph"/>
      </w:pPr>
      <w:r>
        <w:t xml:space="preserve">Tablet:</w:t>
      </w:r>
    </w:p>
    <w:p>
      <w:pPr>
        <w:pStyle w:val="BodyText"/>
      </w:pPr>
      <w:r>
        <w:t xml:space="preserve">user-selectable side or bottom panel.</w:t>
      </w:r>
    </w:p>
    <w:p>
      <w:r>
        <w:pict>
          <v:rect style="width:0;height:1.5pt" o:hralign="center" o:hrstd="t" o:hr="t"/>
        </w:pict>
      </w:r>
    </w:p>
    <w:bookmarkEnd w:id="89"/>
    <w:bookmarkStart w:id="90" w:name="touch-action-model"/>
    <w:p>
      <w:pPr>
        <w:pStyle w:val="Heading1"/>
      </w:pPr>
      <w:r>
        <w:t xml:space="preserve">71. Touch Action Model</w:t>
      </w:r>
    </w:p>
    <w:p>
      <w:pPr>
        <w:pStyle w:val="FirstParagraph"/>
      </w:pPr>
      <w:r>
        <w:t xml:space="preserve">Tap verse:</w:t>
      </w:r>
    </w:p>
    <w:p>
      <w:pPr>
        <w:pStyle w:val="BodyText"/>
      </w:pPr>
      <w:r>
        <w:t xml:space="preserve">select verse.</w:t>
      </w:r>
    </w:p>
    <w:p>
      <w:pPr>
        <w:pStyle w:val="BodyText"/>
      </w:pPr>
      <w:r>
        <w:t xml:space="preserve">Long press:</w:t>
      </w:r>
    </w:p>
    <w:p>
      <w:pPr>
        <w:pStyle w:val="BodyText"/>
      </w:pPr>
      <w:r>
        <w:t xml:space="preserve">open verse action sheet.</w:t>
      </w:r>
    </w:p>
    <w:p>
      <w:pPr>
        <w:pStyle w:val="BodyText"/>
      </w:pPr>
      <w:r>
        <w:t xml:space="preserve">Tap Strong’s marker:</w:t>
      </w:r>
    </w:p>
    <w:p>
      <w:pPr>
        <w:pStyle w:val="BodyText"/>
      </w:pPr>
      <w:r>
        <w:t xml:space="preserve">open Strong’s quick card.</w:t>
      </w:r>
    </w:p>
    <w:p>
      <w:pPr>
        <w:pStyle w:val="BodyText"/>
      </w:pPr>
      <w:r>
        <w:t xml:space="preserve">Swipe horizontally in Page Mode:</w:t>
      </w:r>
    </w:p>
    <w:p>
      <w:pPr>
        <w:pStyle w:val="BodyText"/>
      </w:pPr>
      <w:r>
        <w:t xml:space="preserve">navigate.</w:t>
      </w:r>
    </w:p>
    <w:p>
      <w:pPr>
        <w:pStyle w:val="BodyText"/>
      </w:pPr>
      <w:r>
        <w:t xml:space="preserve">Swipe vertically from study handle:</w:t>
      </w:r>
    </w:p>
    <w:p>
      <w:pPr>
        <w:pStyle w:val="BodyText"/>
      </w:pPr>
      <w:r>
        <w:t xml:space="preserve">open Study Drawer.</w:t>
      </w:r>
    </w:p>
    <w:p>
      <w:pPr>
        <w:pStyle w:val="BodyText"/>
      </w:pPr>
      <w:r>
        <w:t xml:space="preserve">Pinch:</w:t>
      </w:r>
    </w:p>
    <w:p>
      <w:pPr>
        <w:pStyle w:val="BodyText"/>
      </w:pPr>
      <w:r>
        <w:t xml:space="preserve">reserved for zoomable maps/graphs and optionally text sizing.</w:t>
      </w:r>
    </w:p>
    <w:p>
      <w:r>
        <w:pict>
          <v:rect style="width:0;height:1.5pt" o:hralign="center" o:hrstd="t" o:hr="t"/>
        </w:pict>
      </w:r>
    </w:p>
    <w:bookmarkEnd w:id="90"/>
    <w:bookmarkStart w:id="91" w:name="hover-equivalence-rule"/>
    <w:p>
      <w:pPr>
        <w:pStyle w:val="Heading1"/>
      </w:pPr>
      <w:r>
        <w:t xml:space="preserve">72. Hover Equivalence Rule</w:t>
      </w:r>
    </w:p>
    <w:p>
      <w:pPr>
        <w:pStyle w:val="FirstParagraph"/>
      </w:pPr>
      <w:r>
        <w:t xml:space="preserve">Every hover feature must have a touch equivalent.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Desktop hover Strong's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Mobile tap Strong's</w:t>
      </w:r>
      <w:r>
        <w:br/>
      </w:r>
      <w:r>
        <w:br/>
      </w:r>
      <w:r>
        <w:rPr>
          <w:rStyle w:val="VerbatimChar"/>
        </w:rPr>
        <w:t xml:space="preserve">Desktop hover Scripture reference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Mobile tap reference</w:t>
      </w:r>
    </w:p>
    <w:p>
      <w:pPr>
        <w:pStyle w:val="FirstParagraph"/>
      </w:pPr>
      <w:r>
        <w:t xml:space="preserve">A feature failing this rule is not considered mobile complete.</w:t>
      </w:r>
    </w:p>
    <w:p>
      <w:r>
        <w:pict>
          <v:rect style="width:0;height:1.5pt" o:hralign="center" o:hrstd="t" o:hr="t"/>
        </w:pict>
      </w:r>
    </w:p>
    <w:bookmarkEnd w:id="91"/>
    <w:bookmarkStart w:id="92" w:name="desktop-workspace"/>
    <w:p>
      <w:pPr>
        <w:pStyle w:val="Heading1"/>
      </w:pPr>
      <w:r>
        <w:t xml:space="preserve">73. Desktop Workspace</w:t>
      </w:r>
    </w:p>
    <w:p>
      <w:pPr>
        <w:pStyle w:val="FirstParagraph"/>
      </w:pPr>
      <w:r>
        <w:t xml:space="preserve">Desktop users may arrange up to four major panes.</w:t>
      </w:r>
    </w:p>
    <w:p>
      <w:pPr>
        <w:pStyle w:val="BodyText"/>
      </w:pPr>
      <w:r>
        <w:t xml:space="preserve">Potential configurations:</w:t>
      </w:r>
    </w:p>
    <w:p>
      <w:pPr>
        <w:pStyle w:val="SourceCode"/>
      </w:pPr>
      <w:r>
        <w:rPr>
          <w:rStyle w:val="VerbatimChar"/>
        </w:rPr>
        <w:t xml:space="preserve">Bible | Commentary</w:t>
      </w:r>
    </w:p>
    <w:p>
      <w:pPr>
        <w:pStyle w:val="SourceCode"/>
      </w:pPr>
      <w:r>
        <w:rPr>
          <w:rStyle w:val="VerbatimChar"/>
        </w:rPr>
        <w:t xml:space="preserve">Bible | Interlinear | Commentary</w:t>
      </w:r>
    </w:p>
    <w:p>
      <w:pPr>
        <w:pStyle w:val="SourceCode"/>
      </w:pPr>
      <w:r>
        <w:rPr>
          <w:rStyle w:val="VerbatimChar"/>
        </w:rPr>
        <w:t xml:space="preserve">Bible | Notes | Atlas</w:t>
      </w:r>
    </w:p>
    <w:p>
      <w:pPr>
        <w:pStyle w:val="FirstParagraph"/>
      </w:pPr>
      <w:r>
        <w:t xml:space="preserve">Pane state should be preserved as a preference.</w:t>
      </w:r>
    </w:p>
    <w:p>
      <w:r>
        <w:pict>
          <v:rect style="width:0;height:1.5pt" o:hralign="center" o:hrstd="t" o:hr="t"/>
        </w:pict>
      </w:r>
    </w:p>
    <w:bookmarkEnd w:id="92"/>
    <w:bookmarkStart w:id="93" w:name="mobile-memory-constraints"/>
    <w:p>
      <w:pPr>
        <w:pStyle w:val="Heading1"/>
      </w:pPr>
      <w:r>
        <w:t xml:space="preserve">74. Mobile Memory Constraints</w:t>
      </w:r>
    </w:p>
    <w:p>
      <w:pPr>
        <w:pStyle w:val="FirstParagraph"/>
      </w:pPr>
      <w:r>
        <w:t xml:space="preserve">Codex Bible shall assume phones have substantially tighter usable memory than desktop systems.</w:t>
      </w:r>
    </w:p>
    <w:p>
      <w:pPr>
        <w:pStyle w:val="BodyText"/>
      </w:pPr>
      <w:r>
        <w:t xml:space="preserve">Therefore:</w:t>
      </w:r>
    </w:p>
    <w:p>
      <w:pPr>
        <w:pStyle w:val="Compact"/>
        <w:numPr>
          <w:ilvl w:val="0"/>
          <w:numId w:val="1024"/>
        </w:numPr>
      </w:pPr>
      <w:r>
        <w:t xml:space="preserve">never load all commentary entries into DOM;</w:t>
      </w:r>
    </w:p>
    <w:p>
      <w:pPr>
        <w:pStyle w:val="Compact"/>
        <w:numPr>
          <w:ilvl w:val="0"/>
          <w:numId w:val="1024"/>
        </w:numPr>
      </w:pPr>
      <w:r>
        <w:t xml:space="preserve">never decode all map assets simultaneously;</w:t>
      </w:r>
    </w:p>
    <w:p>
      <w:pPr>
        <w:pStyle w:val="Compact"/>
        <w:numPr>
          <w:ilvl w:val="0"/>
          <w:numId w:val="1024"/>
        </w:numPr>
      </w:pPr>
      <w:r>
        <w:t xml:space="preserve">release obsolete temporary buffers;</w:t>
      </w:r>
    </w:p>
    <w:p>
      <w:pPr>
        <w:pStyle w:val="Compact"/>
        <w:numPr>
          <w:ilvl w:val="0"/>
          <w:numId w:val="1024"/>
        </w:numPr>
      </w:pPr>
      <w:r>
        <w:t xml:space="preserve">paginate large imports;</w:t>
      </w:r>
    </w:p>
    <w:p>
      <w:pPr>
        <w:pStyle w:val="Compact"/>
        <w:numPr>
          <w:ilvl w:val="0"/>
          <w:numId w:val="1024"/>
        </w:numPr>
      </w:pPr>
      <w:r>
        <w:t xml:space="preserve">build indexes incrementally;</w:t>
      </w:r>
    </w:p>
    <w:p>
      <w:pPr>
        <w:pStyle w:val="Compact"/>
        <w:numPr>
          <w:ilvl w:val="0"/>
          <w:numId w:val="1024"/>
        </w:numPr>
      </w:pPr>
      <w:r>
        <w:t xml:space="preserve">virtualize long result lists.</w:t>
      </w:r>
    </w:p>
    <w:p>
      <w:r>
        <w:pict>
          <v:rect style="width:0;height:1.5pt" o:hralign="center" o:hrstd="t" o:hr="t"/>
        </w:pict>
      </w:r>
    </w:p>
    <w:bookmarkEnd w:id="93"/>
    <w:bookmarkStart w:id="94" w:name="application-state"/>
    <w:p>
      <w:pPr>
        <w:pStyle w:val="Heading1"/>
      </w:pPr>
      <w:r>
        <w:t xml:space="preserve">75. Application State</w:t>
      </w:r>
    </w:p>
    <w:p>
      <w:pPr>
        <w:pStyle w:val="FirstParagraph"/>
      </w:pPr>
      <w:r>
        <w:t xml:space="preserve">Current navigation state should resemble:</w:t>
      </w:r>
    </w:p>
    <w:p>
      <w:pPr>
        <w:pStyle w:val="SourceCode"/>
      </w:pPr>
      <w:r>
        <w:rPr>
          <w:rStyle w:val="VerbatimChar"/>
        </w:rPr>
        <w:t xml:space="preserve">AppState {</w:t>
      </w:r>
      <w:r>
        <w:br/>
      </w:r>
      <w:r>
        <w:rPr>
          <w:rStyle w:val="VerbatimChar"/>
        </w:rPr>
        <w:t xml:space="preserve">    activeBible</w:t>
      </w:r>
      <w:r>
        <w:br/>
      </w:r>
      <w:r>
        <w:rPr>
          <w:rStyle w:val="VerbatimChar"/>
        </w:rPr>
        <w:t xml:space="preserve">    currentReference</w:t>
      </w:r>
      <w:r>
        <w:br/>
      </w:r>
      <w:r>
        <w:rPr>
          <w:rStyle w:val="VerbatimChar"/>
        </w:rPr>
        <w:t xml:space="preserve">    readerMode</w:t>
      </w:r>
      <w:r>
        <w:br/>
      </w:r>
      <w:r>
        <w:rPr>
          <w:rStyle w:val="VerbatimChar"/>
        </w:rPr>
        <w:t xml:space="preserve">    panels</w:t>
      </w:r>
      <w:r>
        <w:br/>
      </w:r>
      <w:r>
        <w:rPr>
          <w:rStyle w:val="VerbatimChar"/>
        </w:rPr>
        <w:t xml:space="preserve">    activeCommentary</w:t>
      </w:r>
      <w:r>
        <w:br/>
      </w:r>
      <w:r>
        <w:rPr>
          <w:rStyle w:val="VerbatimChar"/>
        </w:rPr>
        <w:t xml:space="preserve">    activeSearch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Personal persistent data shall remain separate from transient UI state.</w:t>
      </w:r>
    </w:p>
    <w:p>
      <w:r>
        <w:pict>
          <v:rect style="width:0;height:1.5pt" o:hralign="center" o:hrstd="t" o:hr="t"/>
        </w:pict>
      </w:r>
    </w:p>
    <w:bookmarkEnd w:id="94"/>
    <w:bookmarkStart w:id="95" w:name="study-trail"/>
    <w:p>
      <w:pPr>
        <w:pStyle w:val="Heading1"/>
      </w:pPr>
      <w:r>
        <w:t xml:space="preserve">76. Study Trail</w:t>
      </w:r>
    </w:p>
    <w:p>
      <w:pPr>
        <w:pStyle w:val="FirstParagraph"/>
      </w:pPr>
      <w:r>
        <w:t xml:space="preserve">The study history should use semantic navigation entries.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type: "passage",</w:t>
      </w:r>
      <w:r>
        <w:br/>
      </w:r>
      <w:r>
        <w:rPr>
          <w:rStyle w:val="VerbatimChar"/>
        </w:rPr>
        <w:t xml:space="preserve">  reference: "ROM.8.28"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type: "strongs",</w:t>
      </w:r>
      <w:r>
        <w:br/>
      </w:r>
      <w:r>
        <w:rPr>
          <w:rStyle w:val="VerbatimChar"/>
        </w:rPr>
        <w:t xml:space="preserve">  id: "G26"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enables meaningful backward traversal.</w:t>
      </w:r>
    </w:p>
    <w:p>
      <w:r>
        <w:pict>
          <v:rect style="width:0;height:1.5pt" o:hralign="center" o:hrstd="t" o:hr="t"/>
        </w:pict>
      </w:r>
    </w:p>
    <w:bookmarkEnd w:id="95"/>
    <w:bookmarkStart w:id="96" w:name="internal-link-protocol"/>
    <w:p>
      <w:pPr>
        <w:pStyle w:val="Heading1"/>
      </w:pPr>
      <w:r>
        <w:t xml:space="preserve">77. Internal Link Protocol</w:t>
      </w:r>
    </w:p>
    <w:p>
      <w:pPr>
        <w:pStyle w:val="FirstParagraph"/>
      </w:pPr>
      <w:r>
        <w:t xml:space="preserve">Codex resources shall use an internal logical route syntax.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codex://passage/ROM/8/28</w:t>
      </w:r>
      <w:r>
        <w:br/>
      </w:r>
      <w:r>
        <w:rPr>
          <w:rStyle w:val="VerbatimChar"/>
        </w:rPr>
        <w:t xml:space="preserve">codex://strongs/G26</w:t>
      </w:r>
      <w:r>
        <w:br/>
      </w:r>
      <w:r>
        <w:rPr>
          <w:rStyle w:val="VerbatimChar"/>
        </w:rPr>
        <w:t xml:space="preserve">codex://person/paul</w:t>
      </w:r>
      <w:r>
        <w:br/>
      </w:r>
      <w:r>
        <w:rPr>
          <w:rStyle w:val="VerbatimChar"/>
        </w:rPr>
        <w:t xml:space="preserve">codex://place/jerusalem</w:t>
      </w:r>
    </w:p>
    <w:p>
      <w:pPr>
        <w:pStyle w:val="FirstParagraph"/>
      </w:pPr>
      <w:r>
        <w:t xml:space="preserve">These are conceptual internal identifiers and need not invoke external browser protocols.</w:t>
      </w:r>
    </w:p>
    <w:p>
      <w:r>
        <w:pict>
          <v:rect style="width:0;height:1.5pt" o:hralign="center" o:hrstd="t" o:hr="t"/>
        </w:pict>
      </w:r>
    </w:p>
    <w:bookmarkEnd w:id="96"/>
    <w:bookmarkStart w:id="97" w:name="scripture-reference-detection"/>
    <w:p>
      <w:pPr>
        <w:pStyle w:val="Heading1"/>
      </w:pPr>
      <w:r>
        <w:t xml:space="preserve">78. Scripture Reference Detection</w:t>
      </w:r>
    </w:p>
    <w:p>
      <w:pPr>
        <w:pStyle w:val="FirstParagraph"/>
      </w:pPr>
      <w:r>
        <w:t xml:space="preserve">Notes and imported resources may contain references such as:</w:t>
      </w:r>
    </w:p>
    <w:p>
      <w:pPr>
        <w:pStyle w:val="SourceCode"/>
      </w:pPr>
      <w:r>
        <w:rPr>
          <w:rStyle w:val="VerbatimChar"/>
        </w:rPr>
        <w:t xml:space="preserve">Romans 8:28</w:t>
      </w:r>
      <w:r>
        <w:br/>
      </w:r>
      <w:r>
        <w:rPr>
          <w:rStyle w:val="VerbatimChar"/>
        </w:rPr>
        <w:t xml:space="preserve">Jn 3:16</w:t>
      </w:r>
      <w:r>
        <w:br/>
      </w:r>
      <w:r>
        <w:rPr>
          <w:rStyle w:val="VerbatimChar"/>
        </w:rPr>
        <w:t xml:space="preserve">1 Cor 13:4-7</w:t>
      </w:r>
    </w:p>
    <w:p>
      <w:pPr>
        <w:pStyle w:val="FirstParagraph"/>
      </w:pPr>
      <w:r>
        <w:t xml:space="preserve">The parser shall convert recognized references into internal links.</w:t>
      </w:r>
    </w:p>
    <w:p>
      <w:pPr>
        <w:pStyle w:val="BodyText"/>
      </w:pPr>
      <w:r>
        <w:t xml:space="preserve">Ambiguous references should not be silently rewritten.</w:t>
      </w:r>
    </w:p>
    <w:p>
      <w:r>
        <w:pict>
          <v:rect style="width:0;height:1.5pt" o:hralign="center" o:hrstd="t" o:hr="t"/>
        </w:pict>
      </w:r>
    </w:p>
    <w:bookmarkEnd w:id="97"/>
    <w:bookmarkStart w:id="98" w:name="notes-editor"/>
    <w:p>
      <w:pPr>
        <w:pStyle w:val="Heading1"/>
      </w:pPr>
      <w:r>
        <w:t xml:space="preserve">79. Notes Editor</w:t>
      </w:r>
    </w:p>
    <w:p>
      <w:pPr>
        <w:pStyle w:val="FirstParagraph"/>
      </w:pPr>
      <w:r>
        <w:t xml:space="preserve">The notes editor should use a constrained internal document format.</w:t>
      </w:r>
    </w:p>
    <w:p>
      <w:pPr>
        <w:pStyle w:val="BodyText"/>
      </w:pPr>
      <w:r>
        <w:t xml:space="preserve">Avoid storing arbitrary executable HTML.</w:t>
      </w:r>
    </w:p>
    <w:p>
      <w:pPr>
        <w:pStyle w:val="BodyText"/>
      </w:pPr>
      <w:r>
        <w:t xml:space="preserve">Suggested model:</w:t>
      </w:r>
    </w:p>
    <w:p>
      <w:pPr>
        <w:pStyle w:val="Compact"/>
        <w:numPr>
          <w:ilvl w:val="0"/>
          <w:numId w:val="1025"/>
        </w:numPr>
      </w:pPr>
      <w:r>
        <w:t xml:space="preserve">paragraphs</w:t>
      </w:r>
    </w:p>
    <w:p>
      <w:pPr>
        <w:pStyle w:val="Compact"/>
        <w:numPr>
          <w:ilvl w:val="0"/>
          <w:numId w:val="1025"/>
        </w:numPr>
      </w:pPr>
      <w:r>
        <w:t xml:space="preserve">headings</w:t>
      </w:r>
    </w:p>
    <w:p>
      <w:pPr>
        <w:pStyle w:val="Compact"/>
        <w:numPr>
          <w:ilvl w:val="0"/>
          <w:numId w:val="1025"/>
        </w:numPr>
      </w:pPr>
      <w:r>
        <w:t xml:space="preserve">bold</w:t>
      </w:r>
    </w:p>
    <w:p>
      <w:pPr>
        <w:pStyle w:val="Compact"/>
        <w:numPr>
          <w:ilvl w:val="0"/>
          <w:numId w:val="1025"/>
        </w:numPr>
      </w:pPr>
      <w:r>
        <w:t xml:space="preserve">italic</w:t>
      </w:r>
    </w:p>
    <w:p>
      <w:pPr>
        <w:pStyle w:val="Compact"/>
        <w:numPr>
          <w:ilvl w:val="0"/>
          <w:numId w:val="1025"/>
        </w:numPr>
      </w:pPr>
      <w:r>
        <w:t xml:space="preserve">lists</w:t>
      </w:r>
    </w:p>
    <w:p>
      <w:pPr>
        <w:pStyle w:val="Compact"/>
        <w:numPr>
          <w:ilvl w:val="0"/>
          <w:numId w:val="1025"/>
        </w:numPr>
      </w:pPr>
      <w:r>
        <w:t xml:space="preserve">links</w:t>
      </w:r>
    </w:p>
    <w:p>
      <w:pPr>
        <w:pStyle w:val="Compact"/>
        <w:numPr>
          <w:ilvl w:val="0"/>
          <w:numId w:val="1025"/>
        </w:numPr>
      </w:pPr>
      <w:r>
        <w:t xml:space="preserve">Scripture references</w:t>
      </w:r>
    </w:p>
    <w:p>
      <w:r>
        <w:pict>
          <v:rect style="width:0;height:1.5pt" o:hralign="center" o:hrstd="t" o:hr="t"/>
        </w:pict>
      </w:r>
    </w:p>
    <w:bookmarkEnd w:id="98"/>
    <w:bookmarkStart w:id="99" w:name="sermon-editor"/>
    <w:p>
      <w:pPr>
        <w:pStyle w:val="Heading1"/>
      </w:pPr>
      <w:r>
        <w:t xml:space="preserve">80. Sermon Editor</w:t>
      </w:r>
    </w:p>
    <w:p>
      <w:pPr>
        <w:pStyle w:val="FirstParagraph"/>
      </w:pPr>
      <w:r>
        <w:t xml:space="preserve">The sermon editor may use the same safe structured-document engine as notes.</w:t>
      </w:r>
    </w:p>
    <w:p>
      <w:pPr>
        <w:pStyle w:val="BodyText"/>
      </w:pPr>
      <w:r>
        <w:t xml:space="preserve">This reduces:</w:t>
      </w:r>
    </w:p>
    <w:p>
      <w:pPr>
        <w:pStyle w:val="Compact"/>
        <w:numPr>
          <w:ilvl w:val="0"/>
          <w:numId w:val="1026"/>
        </w:numPr>
      </w:pPr>
      <w:r>
        <w:t xml:space="preserve">attack surface</w:t>
      </w:r>
    </w:p>
    <w:p>
      <w:pPr>
        <w:pStyle w:val="Compact"/>
        <w:numPr>
          <w:ilvl w:val="0"/>
          <w:numId w:val="1026"/>
        </w:numPr>
      </w:pPr>
      <w:r>
        <w:t xml:space="preserve">code duplication</w:t>
      </w:r>
    </w:p>
    <w:p>
      <w:pPr>
        <w:pStyle w:val="Compact"/>
        <w:numPr>
          <w:ilvl w:val="0"/>
          <w:numId w:val="1026"/>
        </w:numPr>
      </w:pPr>
      <w:r>
        <w:t xml:space="preserve">backup complexity</w:t>
      </w:r>
    </w:p>
    <w:p>
      <w:pPr>
        <w:pStyle w:val="Compact"/>
        <w:numPr>
          <w:ilvl w:val="0"/>
          <w:numId w:val="1026"/>
        </w:numPr>
      </w:pPr>
      <w:r>
        <w:t xml:space="preserve">formatting inconsistency</w:t>
      </w:r>
    </w:p>
    <w:p>
      <w:r>
        <w:pict>
          <v:rect style="width:0;height:1.5pt" o:hralign="center" o:hrstd="t" o:hr="t"/>
        </w:pict>
      </w:r>
    </w:p>
    <w:bookmarkEnd w:id="99"/>
    <w:bookmarkStart w:id="100" w:name="printing"/>
    <w:p>
      <w:pPr>
        <w:pStyle w:val="Heading1"/>
      </w:pPr>
      <w:r>
        <w:t xml:space="preserve">81. Printing</w:t>
      </w:r>
    </w:p>
    <w:p>
      <w:pPr>
        <w:pStyle w:val="FirstParagraph"/>
      </w:pPr>
      <w:r>
        <w:t xml:space="preserve">Print output shall use a dedicated print stylesheet.</w:t>
      </w:r>
    </w:p>
    <w:p>
      <w:pPr>
        <w:pStyle w:val="BodyText"/>
      </w:pPr>
      <w:r>
        <w:t xml:space="preserve">Comic visual effects should be reduced by default to conserve ink and maximize readability.</w:t>
      </w:r>
    </w:p>
    <w:p>
      <w:pPr>
        <w:pStyle w:val="BodyText"/>
      </w:pPr>
      <w:r>
        <w:t xml:space="preserve">Users may optionally choose:</w:t>
      </w:r>
    </w:p>
    <w:p>
      <w:pPr>
        <w:pStyle w:val="BodyText"/>
      </w:pPr>
      <w:r>
        <w:rPr>
          <w:b/>
          <w:bCs/>
        </w:rPr>
        <w:t xml:space="preserve">Print Comic Styling</w:t>
      </w:r>
    </w:p>
    <w:p>
      <w:r>
        <w:pict>
          <v:rect style="width:0;height:1.5pt" o:hralign="center" o:hrstd="t" o:hr="t"/>
        </w:pict>
      </w:r>
    </w:p>
    <w:bookmarkEnd w:id="100"/>
    <w:bookmarkStart w:id="101" w:name="presentation-mode"/>
    <w:p>
      <w:pPr>
        <w:pStyle w:val="Heading1"/>
      </w:pPr>
      <w:r>
        <w:t xml:space="preserve">82. Presentation Mode</w:t>
      </w:r>
    </w:p>
    <w:p>
      <w:pPr>
        <w:pStyle w:val="FirstParagraph"/>
      </w:pPr>
      <w:r>
        <w:t xml:space="preserve">Presentation Mode shall render into a clean full-screen surface.</w:t>
      </w:r>
    </w:p>
    <w:p>
      <w:pPr>
        <w:pStyle w:val="BodyText"/>
      </w:pPr>
      <w:r>
        <w:t xml:space="preserve">It must not depend on PowerPoint.</w:t>
      </w:r>
    </w:p>
    <w:p>
      <w:pPr>
        <w:pStyle w:val="BodyText"/>
      </w:pPr>
      <w:r>
        <w:t xml:space="preserve">Controls:</w:t>
      </w:r>
    </w:p>
    <w:p>
      <w:pPr>
        <w:pStyle w:val="Compact"/>
        <w:numPr>
          <w:ilvl w:val="0"/>
          <w:numId w:val="1027"/>
        </w:numPr>
      </w:pPr>
      <w:r>
        <w:t xml:space="preserve">next passage</w:t>
      </w:r>
    </w:p>
    <w:p>
      <w:pPr>
        <w:pStyle w:val="Compact"/>
        <w:numPr>
          <w:ilvl w:val="0"/>
          <w:numId w:val="1027"/>
        </w:numPr>
      </w:pPr>
      <w:r>
        <w:t xml:space="preserve">previous passage</w:t>
      </w:r>
    </w:p>
    <w:p>
      <w:pPr>
        <w:pStyle w:val="Compact"/>
        <w:numPr>
          <w:ilvl w:val="0"/>
          <w:numId w:val="1027"/>
        </w:numPr>
      </w:pPr>
      <w:r>
        <w:t xml:space="preserve">font size</w:t>
      </w:r>
    </w:p>
    <w:p>
      <w:pPr>
        <w:pStyle w:val="Compact"/>
        <w:numPr>
          <w:ilvl w:val="0"/>
          <w:numId w:val="1027"/>
        </w:numPr>
      </w:pPr>
      <w:r>
        <w:t xml:space="preserve">theme</w:t>
      </w:r>
    </w:p>
    <w:p>
      <w:pPr>
        <w:pStyle w:val="Compact"/>
        <w:numPr>
          <w:ilvl w:val="0"/>
          <w:numId w:val="1027"/>
        </w:numPr>
      </w:pPr>
      <w:r>
        <w:t xml:space="preserve">red-letter mode</w:t>
      </w:r>
    </w:p>
    <w:p>
      <w:pPr>
        <w:pStyle w:val="Compact"/>
        <w:numPr>
          <w:ilvl w:val="0"/>
          <w:numId w:val="1027"/>
        </w:numPr>
      </w:pPr>
      <w:r>
        <w:t xml:space="preserve">blackout</w:t>
      </w:r>
    </w:p>
    <w:p>
      <w:pPr>
        <w:pStyle w:val="Compact"/>
        <w:numPr>
          <w:ilvl w:val="0"/>
          <w:numId w:val="1027"/>
        </w:numPr>
      </w:pPr>
      <w:r>
        <w:t xml:space="preserve">reference visibility</w:t>
      </w:r>
    </w:p>
    <w:p>
      <w:r>
        <w:pict>
          <v:rect style="width:0;height:1.5pt" o:hralign="center" o:hrstd="t" o:hr="t"/>
        </w:pict>
      </w:r>
    </w:p>
    <w:bookmarkEnd w:id="101"/>
    <w:bookmarkStart w:id="102" w:name="security-boundary"/>
    <w:p>
      <w:pPr>
        <w:pStyle w:val="Heading1"/>
      </w:pPr>
      <w:r>
        <w:t xml:space="preserve">83. Security Boundary</w:t>
      </w:r>
    </w:p>
    <w:p>
      <w:pPr>
        <w:pStyle w:val="FirstParagraph"/>
      </w:pPr>
      <w:r>
        <w:t xml:space="preserve">The browser runtime containing Codex Bible code is trusted.</w:t>
      </w:r>
    </w:p>
    <w:p>
      <w:pPr>
        <w:pStyle w:val="BodyText"/>
      </w:pPr>
      <w:r>
        <w:t xml:space="preserve">Imported data is not.</w:t>
      </w:r>
    </w:p>
    <w:p>
      <w:pPr>
        <w:pStyle w:val="BodyText"/>
      </w:pPr>
      <w:r>
        <w:t xml:space="preserve">This distinction shall govern all parsing.</w:t>
      </w:r>
    </w:p>
    <w:p>
      <w:r>
        <w:pict>
          <v:rect style="width:0;height:1.5pt" o:hralign="center" o:hrstd="t" o:hr="t"/>
        </w:pict>
      </w:r>
    </w:p>
    <w:bookmarkEnd w:id="102"/>
    <w:bookmarkStart w:id="103" w:name="prohibited-imported-behaviors"/>
    <w:p>
      <w:pPr>
        <w:pStyle w:val="Heading1"/>
      </w:pPr>
      <w:r>
        <w:t xml:space="preserve">84. Prohibited Imported Behaviors</w:t>
      </w:r>
    </w:p>
    <w:p>
      <w:pPr>
        <w:pStyle w:val="FirstParagraph"/>
      </w:pPr>
      <w:r>
        <w:t xml:space="preserve">Imported resources must not be allowed to execute:</w:t>
      </w:r>
    </w:p>
    <w:p>
      <w:pPr>
        <w:pStyle w:val="Compact"/>
        <w:numPr>
          <w:ilvl w:val="0"/>
          <w:numId w:val="1028"/>
        </w:numPr>
      </w:pPr>
      <w:r>
        <w:t xml:space="preserve">JavaScript</w:t>
      </w:r>
    </w:p>
    <w:p>
      <w:pPr>
        <w:pStyle w:val="Compact"/>
        <w:numPr>
          <w:ilvl w:val="0"/>
          <w:numId w:val="1028"/>
        </w:numPr>
      </w:pPr>
      <w:r>
        <w:t xml:space="preserve">inline event handlers</w:t>
      </w:r>
    </w:p>
    <w:p>
      <w:pPr>
        <w:pStyle w:val="Compact"/>
        <w:numPr>
          <w:ilvl w:val="0"/>
          <w:numId w:val="1028"/>
        </w:numPr>
      </w:pPr>
      <w:r>
        <w:t xml:space="preserve">remote scripts</w:t>
      </w:r>
    </w:p>
    <w:p>
      <w:pPr>
        <w:pStyle w:val="Compact"/>
        <w:numPr>
          <w:ilvl w:val="0"/>
          <w:numId w:val="1028"/>
        </w:numPr>
      </w:pPr>
      <w:r>
        <w:t xml:space="preserve">arbitrary CSS affecting the application</w:t>
      </w:r>
    </w:p>
    <w:p>
      <w:pPr>
        <w:pStyle w:val="Compact"/>
        <w:numPr>
          <w:ilvl w:val="0"/>
          <w:numId w:val="1028"/>
        </w:numPr>
      </w:pPr>
      <w:r>
        <w:t xml:space="preserve">iframe content</w:t>
      </w:r>
    </w:p>
    <w:p>
      <w:pPr>
        <w:pStyle w:val="Compact"/>
        <w:numPr>
          <w:ilvl w:val="0"/>
          <w:numId w:val="1028"/>
        </w:numPr>
      </w:pPr>
      <w:r>
        <w:t xml:space="preserve">plugin objects</w:t>
      </w:r>
    </w:p>
    <w:p>
      <w:pPr>
        <w:pStyle w:val="Compact"/>
        <w:numPr>
          <w:ilvl w:val="0"/>
          <w:numId w:val="1028"/>
        </w:numPr>
      </w:pPr>
      <w:r>
        <w:t xml:space="preserve">executable URLs</w:t>
      </w:r>
    </w:p>
    <w:p>
      <w:r>
        <w:pict>
          <v:rect style="width:0;height:1.5pt" o:hralign="center" o:hrstd="t" o:hr="t"/>
        </w:pict>
      </w:r>
    </w:p>
    <w:bookmarkEnd w:id="103"/>
    <w:bookmarkStart w:id="104" w:name="safe-markup"/>
    <w:p>
      <w:pPr>
        <w:pStyle w:val="Heading1"/>
      </w:pPr>
      <w:r>
        <w:t xml:space="preserve">85. Safe Markup</w:t>
      </w:r>
    </w:p>
    <w:p>
      <w:pPr>
        <w:pStyle w:val="FirstParagraph"/>
      </w:pPr>
      <w:r>
        <w:t xml:space="preserve">Commentary and dictionary content shall be transformed into a strict internal markup model.</w:t>
      </w:r>
    </w:p>
    <w:p>
      <w:pPr>
        <w:pStyle w:val="BodyText"/>
      </w:pPr>
      <w:r>
        <w:t xml:space="preserve">Supported concepts might include:</w:t>
      </w:r>
    </w:p>
    <w:p>
      <w:pPr>
        <w:pStyle w:val="Compact"/>
        <w:numPr>
          <w:ilvl w:val="0"/>
          <w:numId w:val="1029"/>
        </w:numPr>
      </w:pPr>
      <w:r>
        <w:t xml:space="preserve">paragraph</w:t>
      </w:r>
    </w:p>
    <w:p>
      <w:pPr>
        <w:pStyle w:val="Compact"/>
        <w:numPr>
          <w:ilvl w:val="0"/>
          <w:numId w:val="1029"/>
        </w:numPr>
      </w:pPr>
      <w:r>
        <w:t xml:space="preserve">bold</w:t>
      </w:r>
    </w:p>
    <w:p>
      <w:pPr>
        <w:pStyle w:val="Compact"/>
        <w:numPr>
          <w:ilvl w:val="0"/>
          <w:numId w:val="1029"/>
        </w:numPr>
      </w:pPr>
      <w:r>
        <w:t xml:space="preserve">italic</w:t>
      </w:r>
    </w:p>
    <w:p>
      <w:pPr>
        <w:pStyle w:val="Compact"/>
        <w:numPr>
          <w:ilvl w:val="0"/>
          <w:numId w:val="1029"/>
        </w:numPr>
      </w:pPr>
      <w:r>
        <w:t xml:space="preserve">heading</w:t>
      </w:r>
    </w:p>
    <w:p>
      <w:pPr>
        <w:pStyle w:val="Compact"/>
        <w:numPr>
          <w:ilvl w:val="0"/>
          <w:numId w:val="1029"/>
        </w:numPr>
      </w:pPr>
      <w:r>
        <w:t xml:space="preserve">list</w:t>
      </w:r>
    </w:p>
    <w:p>
      <w:pPr>
        <w:pStyle w:val="Compact"/>
        <w:numPr>
          <w:ilvl w:val="0"/>
          <w:numId w:val="1029"/>
        </w:numPr>
      </w:pPr>
      <w:r>
        <w:t xml:space="preserve">Scripture reference</w:t>
      </w:r>
    </w:p>
    <w:p>
      <w:pPr>
        <w:pStyle w:val="Compact"/>
        <w:numPr>
          <w:ilvl w:val="0"/>
          <w:numId w:val="1029"/>
        </w:numPr>
      </w:pPr>
      <w:r>
        <w:t xml:space="preserve">simple table</w:t>
      </w:r>
    </w:p>
    <w:p>
      <w:pPr>
        <w:pStyle w:val="Compact"/>
        <w:numPr>
          <w:ilvl w:val="0"/>
          <w:numId w:val="1029"/>
        </w:numPr>
      </w:pPr>
      <w:r>
        <w:t xml:space="preserve">safe image where supported</w:t>
      </w:r>
    </w:p>
    <w:p>
      <w:pPr>
        <w:pStyle w:val="FirstParagraph"/>
      </w:pPr>
      <w:r>
        <w:t xml:space="preserve">Everything else is discarded or converted to plain text.</w:t>
      </w:r>
    </w:p>
    <w:p>
      <w:r>
        <w:pict>
          <v:rect style="width:0;height:1.5pt" o:hralign="center" o:hrstd="t" o:hr="t"/>
        </w:pict>
      </w:r>
    </w:p>
    <w:bookmarkEnd w:id="104"/>
    <w:bookmarkStart w:id="105" w:name="url-policy"/>
    <w:p>
      <w:pPr>
        <w:pStyle w:val="Heading1"/>
      </w:pPr>
      <w:r>
        <w:t xml:space="preserve">86. URL Policy</w:t>
      </w:r>
    </w:p>
    <w:p>
      <w:pPr>
        <w:pStyle w:val="FirstParagraph"/>
      </w:pPr>
      <w:r>
        <w:t xml:space="preserve">Imported modules must not silently cause network requests.</w:t>
      </w:r>
    </w:p>
    <w:p>
      <w:pPr>
        <w:pStyle w:val="BodyText"/>
      </w:pPr>
      <w:r>
        <w:t xml:space="preserve">External hyperlinks may be:</w:t>
      </w:r>
    </w:p>
    <w:p>
      <w:pPr>
        <w:pStyle w:val="Compact"/>
        <w:numPr>
          <w:ilvl w:val="0"/>
          <w:numId w:val="1030"/>
        </w:numPr>
      </w:pPr>
      <w:r>
        <w:t xml:space="preserve">displayed</w:t>
      </w:r>
    </w:p>
    <w:p>
      <w:pPr>
        <w:pStyle w:val="Compact"/>
        <w:numPr>
          <w:ilvl w:val="0"/>
          <w:numId w:val="1030"/>
        </w:numPr>
      </w:pPr>
      <w:r>
        <w:t xml:space="preserve">copied</w:t>
      </w:r>
    </w:p>
    <w:p>
      <w:pPr>
        <w:pStyle w:val="Compact"/>
        <w:numPr>
          <w:ilvl w:val="0"/>
          <w:numId w:val="1030"/>
        </w:numPr>
      </w:pPr>
      <w:r>
        <w:t xml:space="preserve">manually opened after explicit user action</w:t>
      </w:r>
    </w:p>
    <w:p>
      <w:pPr>
        <w:pStyle w:val="FirstParagraph"/>
      </w:pPr>
      <w:r>
        <w:t xml:space="preserve">Remote images shall not automatically load.</w:t>
      </w:r>
    </w:p>
    <w:p>
      <w:r>
        <w:pict>
          <v:rect style="width:0;height:1.5pt" o:hralign="center" o:hrstd="t" o:hr="t"/>
        </w:pict>
      </w:r>
    </w:p>
    <w:bookmarkEnd w:id="105"/>
    <w:bookmarkStart w:id="106" w:name="content-security-policy"/>
    <w:p>
      <w:pPr>
        <w:pStyle w:val="Heading1"/>
      </w:pPr>
      <w:r>
        <w:t xml:space="preserve">87. Content Security Policy</w:t>
      </w:r>
    </w:p>
    <w:p>
      <w:pPr>
        <w:pStyle w:val="FirstParagraph"/>
      </w:pPr>
      <w:r>
        <w:t xml:space="preserve">The release artifact should employ the strictest Content Security Policy compatible with:</w:t>
      </w:r>
    </w:p>
    <w:p>
      <w:pPr>
        <w:pStyle w:val="Compact"/>
        <w:numPr>
          <w:ilvl w:val="0"/>
          <w:numId w:val="1031"/>
        </w:numPr>
      </w:pPr>
      <w:r>
        <w:t xml:space="preserve">embedded scripts</w:t>
      </w:r>
    </w:p>
    <w:p>
      <w:pPr>
        <w:pStyle w:val="Compact"/>
        <w:numPr>
          <w:ilvl w:val="0"/>
          <w:numId w:val="1031"/>
        </w:numPr>
      </w:pPr>
      <w:r>
        <w:t xml:space="preserve">embedded styles</w:t>
      </w:r>
    </w:p>
    <w:p>
      <w:pPr>
        <w:pStyle w:val="Compact"/>
        <w:numPr>
          <w:ilvl w:val="0"/>
          <w:numId w:val="1031"/>
        </w:numPr>
      </w:pPr>
      <w:r>
        <w:t xml:space="preserve">required runtime-generated workers</w:t>
      </w:r>
    </w:p>
    <w:p>
      <w:pPr>
        <w:pStyle w:val="Compact"/>
        <w:numPr>
          <w:ilvl w:val="0"/>
          <w:numId w:val="1031"/>
        </w:numPr>
      </w:pPr>
      <w:r>
        <w:t xml:space="preserve">local file execution</w:t>
      </w:r>
    </w:p>
    <w:p>
      <w:pPr>
        <w:pStyle w:val="FirstParagraph"/>
      </w:pPr>
      <w:r>
        <w:t xml:space="preserve">The production build must explicitly test that external network execution is blocked.</w:t>
      </w:r>
    </w:p>
    <w:p>
      <w:r>
        <w:pict>
          <v:rect style="width:0;height:1.5pt" o:hralign="center" o:hrstd="t" o:hr="t"/>
        </w:pict>
      </w:r>
    </w:p>
    <w:bookmarkEnd w:id="106"/>
    <w:bookmarkStart w:id="107" w:name="network-guard"/>
    <w:p>
      <w:pPr>
        <w:pStyle w:val="Heading1"/>
      </w:pPr>
      <w:r>
        <w:t xml:space="preserve">88. Network Guard</w:t>
      </w:r>
    </w:p>
    <w:p>
      <w:pPr>
        <w:pStyle w:val="FirstParagraph"/>
      </w:pPr>
      <w:r>
        <w:t xml:space="preserve">Development tests shall verify the finished app can perform core workflows while network access is denied.</w:t>
      </w:r>
    </w:p>
    <w:p>
      <w:pPr>
        <w:pStyle w:val="BodyText"/>
      </w:pPr>
      <w:r>
        <w:t xml:space="preserve">Unexpected runtime network requests constitute a defect.</w:t>
      </w:r>
    </w:p>
    <w:p>
      <w:r>
        <w:pict>
          <v:rect style="width:0;height:1.5pt" o:hralign="center" o:hrstd="t" o:hr="t"/>
        </w:pict>
      </w:r>
    </w:p>
    <w:bookmarkEnd w:id="107"/>
    <w:bookmarkStart w:id="108" w:name="privacy"/>
    <w:p>
      <w:pPr>
        <w:pStyle w:val="Heading1"/>
      </w:pPr>
      <w:r>
        <w:t xml:space="preserve">89. Privacy</w:t>
      </w:r>
    </w:p>
    <w:p>
      <w:pPr>
        <w:pStyle w:val="FirstParagraph"/>
      </w:pPr>
      <w:r>
        <w:t xml:space="preserve">Codex Bible shall include no hidden:</w:t>
      </w:r>
    </w:p>
    <w:p>
      <w:pPr>
        <w:pStyle w:val="Compact"/>
        <w:numPr>
          <w:ilvl w:val="0"/>
          <w:numId w:val="1032"/>
        </w:numPr>
      </w:pPr>
      <w:r>
        <w:t xml:space="preserve">telemetry</w:t>
      </w:r>
    </w:p>
    <w:p>
      <w:pPr>
        <w:pStyle w:val="Compact"/>
        <w:numPr>
          <w:ilvl w:val="0"/>
          <w:numId w:val="1032"/>
        </w:numPr>
      </w:pPr>
      <w:r>
        <w:t xml:space="preserve">analytics</w:t>
      </w:r>
    </w:p>
    <w:p>
      <w:pPr>
        <w:pStyle w:val="Compact"/>
        <w:numPr>
          <w:ilvl w:val="0"/>
          <w:numId w:val="1032"/>
        </w:numPr>
      </w:pPr>
      <w:r>
        <w:t xml:space="preserve">advertising identifier</w:t>
      </w:r>
    </w:p>
    <w:p>
      <w:pPr>
        <w:pStyle w:val="Compact"/>
        <w:numPr>
          <w:ilvl w:val="0"/>
          <w:numId w:val="1032"/>
        </w:numPr>
      </w:pPr>
      <w:r>
        <w:t xml:space="preserve">crash-report uploader</w:t>
      </w:r>
    </w:p>
    <w:p>
      <w:pPr>
        <w:pStyle w:val="Compact"/>
        <w:numPr>
          <w:ilvl w:val="0"/>
          <w:numId w:val="1032"/>
        </w:numPr>
      </w:pPr>
      <w:r>
        <w:t xml:space="preserve">behavioral tracking</w:t>
      </w:r>
    </w:p>
    <w:p>
      <w:pPr>
        <w:pStyle w:val="FirstParagraph"/>
      </w:pPr>
      <w:r>
        <w:t xml:space="preserve">A future optional online capability must receive explicit consent and remain isolated from core operation.</w:t>
      </w:r>
    </w:p>
    <w:p>
      <w:r>
        <w:pict>
          <v:rect style="width:0;height:1.5pt" o:hralign="center" o:hrstd="t" o:hr="t"/>
        </w:pict>
      </w:r>
    </w:p>
    <w:bookmarkEnd w:id="108"/>
    <w:bookmarkStart w:id="109" w:name="license-registry"/>
    <w:p>
      <w:pPr>
        <w:pStyle w:val="Heading1"/>
      </w:pPr>
      <w:r>
        <w:t xml:space="preserve">90. License Registry</w:t>
      </w:r>
    </w:p>
    <w:p>
      <w:pPr>
        <w:pStyle w:val="FirstParagraph"/>
      </w:pPr>
      <w:r>
        <w:t xml:space="preserve">Every bundled dataset shall have an entry resembling:</w:t>
      </w:r>
    </w:p>
    <w:p>
      <w:pPr>
        <w:pStyle w:val="SourceCode"/>
      </w:pPr>
      <w:r>
        <w:rPr>
          <w:rStyle w:val="VerbatimChar"/>
        </w:rPr>
        <w:t xml:space="preserve">Resource 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License</w:t>
      </w:r>
      <w:r>
        <w:br/>
      </w:r>
      <w:r>
        <w:rPr>
          <w:rStyle w:val="VerbatimChar"/>
        </w:rPr>
        <w:t xml:space="preserve">Redistribution allowed</w:t>
      </w:r>
      <w:r>
        <w:br/>
      </w:r>
      <w:r>
        <w:rPr>
          <w:rStyle w:val="VerbatimChar"/>
        </w:rPr>
        <w:t xml:space="preserve">Modification allowed</w:t>
      </w:r>
      <w:r>
        <w:br/>
      </w:r>
      <w:r>
        <w:rPr>
          <w:rStyle w:val="VerbatimChar"/>
        </w:rPr>
        <w:t xml:space="preserve">Attribution requirements</w:t>
      </w:r>
      <w:r>
        <w:br/>
      </w:r>
      <w:r>
        <w:rPr>
          <w:rStyle w:val="VerbatimChar"/>
        </w:rPr>
        <w:t xml:space="preserve">Verification date</w:t>
      </w:r>
    </w:p>
    <w:p>
      <w:pPr>
        <w:pStyle w:val="FirstParagraph"/>
      </w:pPr>
      <w:r>
        <w:t xml:space="preserve">The release process must fail if a required built-in resource lacks licensing metadata.</w:t>
      </w:r>
    </w:p>
    <w:p>
      <w:r>
        <w:pict>
          <v:rect style="width:0;height:1.5pt" o:hralign="center" o:hrstd="t" o:hr="t"/>
        </w:pict>
      </w:r>
    </w:p>
    <w:bookmarkEnd w:id="109"/>
    <w:bookmarkStart w:id="110" w:name="accessibility-requirements"/>
    <w:p>
      <w:pPr>
        <w:pStyle w:val="Heading1"/>
      </w:pPr>
      <w:r>
        <w:t xml:space="preserve">91. Accessibility Requirements</w:t>
      </w:r>
    </w:p>
    <w:p>
      <w:pPr>
        <w:pStyle w:val="FirstParagraph"/>
      </w:pPr>
      <w:r>
        <w:t xml:space="preserve">Minimum:</w:t>
      </w:r>
    </w:p>
    <w:p>
      <w:pPr>
        <w:pStyle w:val="Compact"/>
        <w:numPr>
          <w:ilvl w:val="0"/>
          <w:numId w:val="1033"/>
        </w:numPr>
      </w:pPr>
      <w:r>
        <w:t xml:space="preserve">semantic HTML</w:t>
      </w:r>
    </w:p>
    <w:p>
      <w:pPr>
        <w:pStyle w:val="Compact"/>
        <w:numPr>
          <w:ilvl w:val="0"/>
          <w:numId w:val="1033"/>
        </w:numPr>
      </w:pPr>
      <w:r>
        <w:t xml:space="preserve">keyboard navigation</w:t>
      </w:r>
    </w:p>
    <w:p>
      <w:pPr>
        <w:pStyle w:val="Compact"/>
        <w:numPr>
          <w:ilvl w:val="0"/>
          <w:numId w:val="1033"/>
        </w:numPr>
      </w:pPr>
      <w:r>
        <w:t xml:space="preserve">focus visibility</w:t>
      </w:r>
    </w:p>
    <w:p>
      <w:pPr>
        <w:pStyle w:val="Compact"/>
        <w:numPr>
          <w:ilvl w:val="0"/>
          <w:numId w:val="1033"/>
        </w:numPr>
      </w:pPr>
      <w:r>
        <w:t xml:space="preserve">screen-reader labels</w:t>
      </w:r>
    </w:p>
    <w:p>
      <w:pPr>
        <w:pStyle w:val="Compact"/>
        <w:numPr>
          <w:ilvl w:val="0"/>
          <w:numId w:val="1033"/>
        </w:numPr>
      </w:pPr>
      <w:r>
        <w:t xml:space="preserve">reduced-motion support</w:t>
      </w:r>
    </w:p>
    <w:p>
      <w:pPr>
        <w:pStyle w:val="Compact"/>
        <w:numPr>
          <w:ilvl w:val="0"/>
          <w:numId w:val="1033"/>
        </w:numPr>
      </w:pPr>
      <w:r>
        <w:t xml:space="preserve">adjustable text</w:t>
      </w:r>
    </w:p>
    <w:p>
      <w:pPr>
        <w:pStyle w:val="Compact"/>
        <w:numPr>
          <w:ilvl w:val="0"/>
          <w:numId w:val="1033"/>
        </w:numPr>
      </w:pPr>
      <w:r>
        <w:t xml:space="preserve">high contrast</w:t>
      </w:r>
    </w:p>
    <w:p>
      <w:pPr>
        <w:pStyle w:val="Compact"/>
        <w:numPr>
          <w:ilvl w:val="0"/>
          <w:numId w:val="1033"/>
        </w:numPr>
      </w:pPr>
      <w:r>
        <w:t xml:space="preserve">non-color-only indicators</w:t>
      </w:r>
    </w:p>
    <w:p>
      <w:pPr>
        <w:pStyle w:val="Compact"/>
        <w:numPr>
          <w:ilvl w:val="0"/>
          <w:numId w:val="1033"/>
        </w:numPr>
      </w:pPr>
      <w:r>
        <w:t xml:space="preserve">keyboard equivalents for touch actions</w:t>
      </w:r>
    </w:p>
    <w:p>
      <w:pPr>
        <w:pStyle w:val="Compact"/>
        <w:numPr>
          <w:ilvl w:val="0"/>
          <w:numId w:val="1033"/>
        </w:numPr>
      </w:pPr>
      <w:r>
        <w:t xml:space="preserve">touch equivalents for hover actions</w:t>
      </w:r>
    </w:p>
    <w:p>
      <w:r>
        <w:pict>
          <v:rect style="width:0;height:1.5pt" o:hralign="center" o:hrstd="t" o:hr="t"/>
        </w:pict>
      </w:r>
    </w:p>
    <w:bookmarkEnd w:id="110"/>
    <w:bookmarkStart w:id="111" w:name="christs-words-accessibility"/>
    <w:p>
      <w:pPr>
        <w:pStyle w:val="Heading1"/>
      </w:pPr>
      <w:r>
        <w:t xml:space="preserve">92. Christ’s Words Accessibility</w:t>
      </w:r>
    </w:p>
    <w:p>
      <w:pPr>
        <w:pStyle w:val="FirstParagraph"/>
      </w:pPr>
      <w:r>
        <w:t xml:space="preserve">Words of Christ must not be identifiable solely by red color.</w:t>
      </w:r>
    </w:p>
    <w:p>
      <w:pPr>
        <w:pStyle w:val="BodyText"/>
      </w:pPr>
      <w:r>
        <w:t xml:space="preserve">Optional parallel distinction:</w:t>
      </w:r>
    </w:p>
    <w:p>
      <w:pPr>
        <w:pStyle w:val="Compact"/>
        <w:numPr>
          <w:ilvl w:val="0"/>
          <w:numId w:val="1034"/>
        </w:numPr>
      </w:pPr>
      <w:r>
        <w:t xml:space="preserve">subtle weight</w:t>
      </w:r>
    </w:p>
    <w:p>
      <w:pPr>
        <w:pStyle w:val="Compact"/>
        <w:numPr>
          <w:ilvl w:val="0"/>
          <w:numId w:val="1034"/>
        </w:numPr>
      </w:pPr>
      <w:r>
        <w:t xml:space="preserve">marker</w:t>
      </w:r>
    </w:p>
    <w:p>
      <w:pPr>
        <w:pStyle w:val="Compact"/>
        <w:numPr>
          <w:ilvl w:val="0"/>
          <w:numId w:val="1034"/>
        </w:numPr>
      </w:pPr>
      <w:r>
        <w:t xml:space="preserve">underline</w:t>
      </w:r>
    </w:p>
    <w:p>
      <w:pPr>
        <w:pStyle w:val="Compact"/>
        <w:numPr>
          <w:ilvl w:val="0"/>
          <w:numId w:val="1034"/>
        </w:numPr>
      </w:pPr>
      <w:r>
        <w:t xml:space="preserve">accessibility label</w:t>
      </w:r>
    </w:p>
    <w:p>
      <w:pPr>
        <w:pStyle w:val="FirstParagraph"/>
      </w:pPr>
      <w:r>
        <w:t xml:space="preserve">The default visual presentation may still use traditional red lettering.</w:t>
      </w:r>
    </w:p>
    <w:p>
      <w:r>
        <w:pict>
          <v:rect style="width:0;height:1.5pt" o:hralign="center" o:hrstd="t" o:hr="t"/>
        </w:pict>
      </w:r>
    </w:p>
    <w:bookmarkEnd w:id="111"/>
    <w:bookmarkStart w:id="112" w:name="theme-architecture"/>
    <w:p>
      <w:pPr>
        <w:pStyle w:val="Heading1"/>
      </w:pPr>
      <w:r>
        <w:t xml:space="preserve">93. Theme Architecture</w:t>
      </w:r>
    </w:p>
    <w:p>
      <w:pPr>
        <w:pStyle w:val="FirstParagraph"/>
      </w:pPr>
      <w:r>
        <w:t xml:space="preserve">Theme variables should use design tokens.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--paper</w:t>
      </w:r>
      <w:r>
        <w:br/>
      </w:r>
      <w:r>
        <w:rPr>
          <w:rStyle w:val="VerbatimChar"/>
        </w:rPr>
        <w:t xml:space="preserve">--ink</w:t>
      </w:r>
      <w:r>
        <w:br/>
      </w:r>
      <w:r>
        <w:rPr>
          <w:rStyle w:val="VerbatimChar"/>
        </w:rPr>
        <w:t xml:space="preserve">--accent</w:t>
      </w:r>
      <w:r>
        <w:br/>
      </w:r>
      <w:r>
        <w:rPr>
          <w:rStyle w:val="VerbatimChar"/>
        </w:rPr>
        <w:t xml:space="preserve">--christ-speech</w:t>
      </w:r>
      <w:r>
        <w:br/>
      </w:r>
      <w:r>
        <w:rPr>
          <w:rStyle w:val="VerbatimChar"/>
        </w:rPr>
        <w:t xml:space="preserve">--highlight</w:t>
      </w:r>
      <w:r>
        <w:br/>
      </w:r>
      <w:r>
        <w:rPr>
          <w:rStyle w:val="VerbatimChar"/>
        </w:rPr>
        <w:t xml:space="preserve">--panel-border</w:t>
      </w:r>
      <w:r>
        <w:br/>
      </w:r>
      <w:r>
        <w:rPr>
          <w:rStyle w:val="VerbatimChar"/>
        </w:rPr>
        <w:t xml:space="preserve">--shadow</w:t>
      </w:r>
    </w:p>
    <w:p>
      <w:pPr>
        <w:pStyle w:val="FirstParagraph"/>
      </w:pPr>
      <w:r>
        <w:t xml:space="preserve">Theme logic shall not be embedded throughout reader code.</w:t>
      </w:r>
    </w:p>
    <w:p>
      <w:r>
        <w:pict>
          <v:rect style="width:0;height:1.5pt" o:hralign="center" o:hrstd="t" o:hr="t"/>
        </w:pict>
      </w:r>
    </w:p>
    <w:bookmarkEnd w:id="112"/>
    <w:bookmarkStart w:id="113" w:name="built-in-themes"/>
    <w:p>
      <w:pPr>
        <w:pStyle w:val="Heading1"/>
      </w:pPr>
      <w:r>
        <w:t xml:space="preserve">94. Built-In Themes</w:t>
      </w:r>
    </w:p>
    <w:p>
      <w:pPr>
        <w:pStyle w:val="FirstParagraph"/>
      </w:pPr>
      <w:r>
        <w:t xml:space="preserve">Initial targets:</w:t>
      </w:r>
    </w:p>
    <w:p>
      <w:pPr>
        <w:pStyle w:val="Compact"/>
        <w:numPr>
          <w:ilvl w:val="0"/>
          <w:numId w:val="1035"/>
        </w:numPr>
      </w:pPr>
      <w:r>
        <w:t xml:space="preserve">Classic Comics</w:t>
      </w:r>
    </w:p>
    <w:p>
      <w:pPr>
        <w:pStyle w:val="Compact"/>
        <w:numPr>
          <w:ilvl w:val="0"/>
          <w:numId w:val="1035"/>
        </w:numPr>
      </w:pPr>
      <w:r>
        <w:t xml:space="preserve">Golden Age</w:t>
      </w:r>
    </w:p>
    <w:p>
      <w:pPr>
        <w:pStyle w:val="Compact"/>
        <w:numPr>
          <w:ilvl w:val="0"/>
          <w:numId w:val="1035"/>
        </w:numPr>
      </w:pPr>
      <w:r>
        <w:t xml:space="preserve">Modern Graphic Novel</w:t>
      </w:r>
    </w:p>
    <w:p>
      <w:pPr>
        <w:pStyle w:val="Compact"/>
        <w:numPr>
          <w:ilvl w:val="0"/>
          <w:numId w:val="1035"/>
        </w:numPr>
      </w:pPr>
      <w:r>
        <w:t xml:space="preserve">Parchment</w:t>
      </w:r>
    </w:p>
    <w:p>
      <w:pPr>
        <w:pStyle w:val="Compact"/>
        <w:numPr>
          <w:ilvl w:val="0"/>
          <w:numId w:val="1035"/>
        </w:numPr>
      </w:pPr>
      <w:r>
        <w:t xml:space="preserve">Study Mode</w:t>
      </w:r>
    </w:p>
    <w:p>
      <w:pPr>
        <w:pStyle w:val="Compact"/>
        <w:numPr>
          <w:ilvl w:val="0"/>
          <w:numId w:val="1035"/>
        </w:numPr>
      </w:pPr>
      <w:r>
        <w:t xml:space="preserve">Night Study</w:t>
      </w:r>
    </w:p>
    <w:p>
      <w:r>
        <w:pict>
          <v:rect style="width:0;height:1.5pt" o:hralign="center" o:hrstd="t" o:hr="t"/>
        </w:pict>
      </w:r>
    </w:p>
    <w:bookmarkEnd w:id="113"/>
    <w:bookmarkStart w:id="114" w:name="graphic-effects-budget"/>
    <w:p>
      <w:pPr>
        <w:pStyle w:val="Heading1"/>
      </w:pPr>
      <w:r>
        <w:t xml:space="preserve">95. Graphic Effects Budget</w:t>
      </w:r>
    </w:p>
    <w:p>
      <w:pPr>
        <w:pStyle w:val="FirstParagraph"/>
      </w:pPr>
      <w:r>
        <w:t xml:space="preserve">Decorative features shall have a performance budget.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36"/>
        </w:numPr>
      </w:pPr>
      <w:r>
        <w:t xml:space="preserve">enormous textures</w:t>
      </w:r>
    </w:p>
    <w:p>
      <w:pPr>
        <w:pStyle w:val="Compact"/>
        <w:numPr>
          <w:ilvl w:val="0"/>
          <w:numId w:val="1036"/>
        </w:numPr>
      </w:pPr>
      <w:r>
        <w:t xml:space="preserve">video backgrounds</w:t>
      </w:r>
    </w:p>
    <w:p>
      <w:pPr>
        <w:pStyle w:val="Compact"/>
        <w:numPr>
          <w:ilvl w:val="0"/>
          <w:numId w:val="1036"/>
        </w:numPr>
      </w:pPr>
      <w:r>
        <w:t xml:space="preserve">unnecessary canvas animation</w:t>
      </w:r>
    </w:p>
    <w:p>
      <w:pPr>
        <w:pStyle w:val="Compact"/>
        <w:numPr>
          <w:ilvl w:val="0"/>
          <w:numId w:val="1036"/>
        </w:numPr>
      </w:pPr>
      <w:r>
        <w:t xml:space="preserve">continuously running effects</w:t>
      </w:r>
    </w:p>
    <w:p>
      <w:pPr>
        <w:pStyle w:val="FirstParagraph"/>
      </w:pPr>
      <w:r>
        <w:t xml:space="preserve">Favor:</w:t>
      </w:r>
    </w:p>
    <w:p>
      <w:pPr>
        <w:pStyle w:val="Compact"/>
        <w:numPr>
          <w:ilvl w:val="0"/>
          <w:numId w:val="1037"/>
        </w:numPr>
      </w:pPr>
      <w:r>
        <w:t xml:space="preserve">CSS</w:t>
      </w:r>
    </w:p>
    <w:p>
      <w:pPr>
        <w:pStyle w:val="Compact"/>
        <w:numPr>
          <w:ilvl w:val="0"/>
          <w:numId w:val="1037"/>
        </w:numPr>
      </w:pPr>
      <w:r>
        <w:t xml:space="preserve">vector art</w:t>
      </w:r>
    </w:p>
    <w:p>
      <w:pPr>
        <w:pStyle w:val="Compact"/>
        <w:numPr>
          <w:ilvl w:val="0"/>
          <w:numId w:val="1037"/>
        </w:numPr>
      </w:pPr>
      <w:r>
        <w:t xml:space="preserve">compact SVG</w:t>
      </w:r>
    </w:p>
    <w:p>
      <w:pPr>
        <w:pStyle w:val="Compact"/>
        <w:numPr>
          <w:ilvl w:val="0"/>
          <w:numId w:val="1037"/>
        </w:numPr>
      </w:pPr>
      <w:r>
        <w:t xml:space="preserve">procedural halftone effects</w:t>
      </w:r>
    </w:p>
    <w:p>
      <w:r>
        <w:pict>
          <v:rect style="width:0;height:1.5pt" o:hralign="center" o:hrstd="t" o:hr="t"/>
        </w:pict>
      </w:r>
    </w:p>
    <w:bookmarkEnd w:id="114"/>
    <w:bookmarkStart w:id="115" w:name="core-browser-capability-layer"/>
    <w:p>
      <w:pPr>
        <w:pStyle w:val="Heading1"/>
      </w:pPr>
      <w:r>
        <w:t xml:space="preserve">96. Core Browser Capability Layer</w:t>
      </w:r>
    </w:p>
    <w:p>
      <w:pPr>
        <w:pStyle w:val="FirstParagraph"/>
      </w:pPr>
      <w:r>
        <w:t xml:space="preserve">Platform-dependent features shall be accessed through a capability service.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Capabilities {</w:t>
      </w:r>
      <w:r>
        <w:br/>
      </w:r>
      <w:r>
        <w:rPr>
          <w:rStyle w:val="VerbatimChar"/>
        </w:rPr>
        <w:t xml:space="preserve">    persistentStorage</w:t>
      </w:r>
      <w:r>
        <w:br/>
      </w:r>
      <w:r>
        <w:rPr>
          <w:rStyle w:val="VerbatimChar"/>
        </w:rPr>
        <w:t xml:space="preserve">    fileImport</w:t>
      </w:r>
      <w:r>
        <w:br/>
      </w:r>
      <w:r>
        <w:rPr>
          <w:rStyle w:val="VerbatimChar"/>
        </w:rPr>
        <w:t xml:space="preserve">    fileExport</w:t>
      </w:r>
      <w:r>
        <w:br/>
      </w:r>
      <w:r>
        <w:rPr>
          <w:rStyle w:val="VerbatimChar"/>
        </w:rPr>
        <w:t xml:space="preserve">    workers</w:t>
      </w:r>
      <w:r>
        <w:br/>
      </w:r>
      <w:r>
        <w:rPr>
          <w:rStyle w:val="VerbatimChar"/>
        </w:rPr>
        <w:t xml:space="preserve">    speech</w:t>
      </w:r>
      <w:r>
        <w:br/>
      </w:r>
      <w:r>
        <w:rPr>
          <w:rStyle w:val="VerbatimChar"/>
        </w:rPr>
        <w:t xml:space="preserve">    fullscreen</w:t>
      </w:r>
      <w:r>
        <w:br/>
      </w:r>
      <w:r>
        <w:rPr>
          <w:rStyle w:val="VerbatimChar"/>
        </w:rPr>
        <w:t xml:space="preserve">    wakeLock</w:t>
      </w:r>
      <w:r>
        <w:br/>
      </w:r>
      <w:r>
        <w:rPr>
          <w:rStyle w:val="VerbatimChar"/>
        </w:rPr>
        <w:t xml:space="preserve">    orientation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UI features shall degrade gracefully according to capability.</w:t>
      </w:r>
    </w:p>
    <w:p>
      <w:r>
        <w:pict>
          <v:rect style="width:0;height:1.5pt" o:hralign="center" o:hrstd="t" o:hr="t"/>
        </w:pict>
      </w:r>
    </w:p>
    <w:bookmarkEnd w:id="115"/>
    <w:bookmarkStart w:id="116" w:name="unsupported-capability-rule"/>
    <w:p>
      <w:pPr>
        <w:pStyle w:val="Heading1"/>
      </w:pPr>
      <w:r>
        <w:t xml:space="preserve">97. Unsupported Capability Rule</w:t>
      </w:r>
    </w:p>
    <w:p>
      <w:pPr>
        <w:pStyle w:val="FirstParagraph"/>
      </w:pPr>
      <w:r>
        <w:t xml:space="preserve">A missing optional browser capability must not crash the application.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If Wake Lock is unavailable:</w:t>
      </w:r>
    </w:p>
    <w:p>
      <w:pPr>
        <w:pStyle w:val="BodyText"/>
      </w:pPr>
      <w:r>
        <w:rPr>
          <w:b/>
          <w:bCs/>
        </w:rPr>
        <w:t xml:space="preserve">Preaching Mode still works.</w:t>
      </w:r>
    </w:p>
    <w:p>
      <w:pPr>
        <w:pStyle w:val="BodyText"/>
      </w:pPr>
      <w:r>
        <w:t xml:space="preserve">Only automatic screen-awake behavior disappears.</w:t>
      </w:r>
    </w:p>
    <w:p>
      <w:r>
        <w:pict>
          <v:rect style="width:0;height:1.5pt" o:hralign="center" o:hrstd="t" o:hr="t"/>
        </w:pict>
      </w:r>
    </w:p>
    <w:bookmarkEnd w:id="116"/>
    <w:bookmarkStart w:id="117" w:name="mobile-browser-compatibility-gate"/>
    <w:p>
      <w:pPr>
        <w:pStyle w:val="Heading1"/>
      </w:pPr>
      <w:r>
        <w:t xml:space="preserve">98. Mobile Browser Compatibility Gate</w:t>
      </w:r>
    </w:p>
    <w:p>
      <w:pPr>
        <w:pStyle w:val="FirstParagraph"/>
      </w:pPr>
      <w:r>
        <w:t xml:space="preserve">Before implementation expands deeply, Codex Bible shall perform an explicit compatibility investigation on actual or representative:</w:t>
      </w:r>
    </w:p>
    <w:p>
      <w:pPr>
        <w:pStyle w:val="Compact"/>
        <w:numPr>
          <w:ilvl w:val="0"/>
          <w:numId w:val="1038"/>
        </w:numPr>
      </w:pPr>
      <w:r>
        <w:t xml:space="preserve">Android Chrome</w:t>
      </w:r>
    </w:p>
    <w:p>
      <w:pPr>
        <w:pStyle w:val="Compact"/>
        <w:numPr>
          <w:ilvl w:val="0"/>
          <w:numId w:val="1038"/>
        </w:numPr>
      </w:pPr>
      <w:r>
        <w:t xml:space="preserve">Android Firefox</w:t>
      </w:r>
    </w:p>
    <w:p>
      <w:pPr>
        <w:pStyle w:val="Compact"/>
        <w:numPr>
          <w:ilvl w:val="0"/>
          <w:numId w:val="1038"/>
        </w:numPr>
      </w:pPr>
      <w:r>
        <w:t xml:space="preserve">iPhone Safari</w:t>
      </w:r>
    </w:p>
    <w:p>
      <w:pPr>
        <w:pStyle w:val="Compact"/>
        <w:numPr>
          <w:ilvl w:val="0"/>
          <w:numId w:val="1038"/>
        </w:numPr>
      </w:pPr>
      <w:r>
        <w:t xml:space="preserve">iPad Safari</w:t>
      </w:r>
    </w:p>
    <w:p>
      <w:pPr>
        <w:pStyle w:val="Compact"/>
        <w:numPr>
          <w:ilvl w:val="0"/>
          <w:numId w:val="1038"/>
        </w:numPr>
      </w:pPr>
      <w:r>
        <w:t xml:space="preserve">Windows Chromium</w:t>
      </w:r>
    </w:p>
    <w:p>
      <w:pPr>
        <w:pStyle w:val="Compact"/>
        <w:numPr>
          <w:ilvl w:val="0"/>
          <w:numId w:val="1038"/>
        </w:numPr>
      </w:pPr>
      <w:r>
        <w:t xml:space="preserve">Windows Firefox</w:t>
      </w:r>
    </w:p>
    <w:p>
      <w:pPr>
        <w:pStyle w:val="Compact"/>
        <w:numPr>
          <w:ilvl w:val="0"/>
          <w:numId w:val="1038"/>
        </w:numPr>
      </w:pPr>
      <w:r>
        <w:t xml:space="preserve">macOS Safari</w:t>
      </w:r>
    </w:p>
    <w:p>
      <w:pPr>
        <w:pStyle w:val="FirstParagraph"/>
      </w:pPr>
      <w:r>
        <w:t xml:space="preserve">The investigation must verify direct execution of the intended self-contained artifact and identify browser-specific storage/file limitations.</w:t>
      </w:r>
    </w:p>
    <w:p>
      <w:pPr>
        <w:pStyle w:val="BodyText"/>
      </w:pPr>
      <w:r>
        <w:t xml:space="preserve">The architecture shall be adjusted based on observed behavior rather than assumptions.</w:t>
      </w:r>
    </w:p>
    <w:p>
      <w:r>
        <w:pict>
          <v:rect style="width:0;height:1.5pt" o:hralign="center" o:hrstd="t" o:hr="t"/>
        </w:pict>
      </w:r>
    </w:p>
    <w:bookmarkEnd w:id="117"/>
    <w:bookmarkStart w:id="118" w:name="ios-gate"/>
    <w:p>
      <w:pPr>
        <w:pStyle w:val="Heading1"/>
      </w:pPr>
      <w:r>
        <w:t xml:space="preserve">99. iOS Gate</w:t>
      </w:r>
    </w:p>
    <w:p>
      <w:pPr>
        <w:pStyle w:val="FirstParagraph"/>
      </w:pPr>
      <w:r>
        <w:t xml:space="preserve">Because local-file behavior on mobile operating systems can differ materially from desktop browsers,</w:t>
      </w:r>
      <w:r>
        <w:t xml:space="preserve"> </w:t>
      </w:r>
      <w:r>
        <w:rPr>
          <w:b/>
          <w:bCs/>
        </w:rPr>
        <w:t xml:space="preserve">iPhone/iPad execution shall be treated as a Phase-0 engineering gate</w:t>
      </w:r>
      <w:r>
        <w:t xml:space="preserve">.</w:t>
      </w:r>
    </w:p>
    <w:p>
      <w:pPr>
        <w:pStyle w:val="BodyText"/>
      </w:pPr>
      <w:r>
        <w:t xml:space="preserve">The project must demonstrate:</w:t>
      </w:r>
    </w:p>
    <w:p>
      <w:pPr>
        <w:pStyle w:val="Compact"/>
        <w:numPr>
          <w:ilvl w:val="0"/>
          <w:numId w:val="1039"/>
        </w:numPr>
      </w:pPr>
      <w:r>
        <w:t xml:space="preserve">how the HTML file is opened;</w:t>
      </w:r>
    </w:p>
    <w:p>
      <w:pPr>
        <w:pStyle w:val="Compact"/>
        <w:numPr>
          <w:ilvl w:val="0"/>
          <w:numId w:val="1039"/>
        </w:numPr>
      </w:pPr>
      <w:r>
        <w:t xml:space="preserve">whether JavaScript executes normally;</w:t>
      </w:r>
    </w:p>
    <w:p>
      <w:pPr>
        <w:pStyle w:val="Compact"/>
        <w:numPr>
          <w:ilvl w:val="0"/>
          <w:numId w:val="1039"/>
        </w:numPr>
      </w:pPr>
      <w:r>
        <w:t xml:space="preserve">whether imported files can be selected;</w:t>
      </w:r>
    </w:p>
    <w:p>
      <w:pPr>
        <w:pStyle w:val="Compact"/>
        <w:numPr>
          <w:ilvl w:val="0"/>
          <w:numId w:val="1039"/>
        </w:numPr>
      </w:pPr>
      <w:r>
        <w:t xml:space="preserve">whether IndexedDB persists;</w:t>
      </w:r>
    </w:p>
    <w:p>
      <w:pPr>
        <w:pStyle w:val="Compact"/>
        <w:numPr>
          <w:ilvl w:val="0"/>
          <w:numId w:val="1039"/>
        </w:numPr>
      </w:pPr>
      <w:r>
        <w:t xml:space="preserve">whether exported backups can be saved;</w:t>
      </w:r>
    </w:p>
    <w:p>
      <w:pPr>
        <w:pStyle w:val="Compact"/>
        <w:numPr>
          <w:ilvl w:val="0"/>
          <w:numId w:val="1039"/>
        </w:numPr>
      </w:pPr>
      <w:r>
        <w:t xml:space="preserve">whether orientation changes work;</w:t>
      </w:r>
    </w:p>
    <w:p>
      <w:pPr>
        <w:pStyle w:val="Compact"/>
        <w:numPr>
          <w:ilvl w:val="0"/>
          <w:numId w:val="1039"/>
        </w:numPr>
      </w:pPr>
      <w:r>
        <w:t xml:space="preserve">whether large resource usage is viable.</w:t>
      </w:r>
    </w:p>
    <w:p>
      <w:pPr>
        <w:pStyle w:val="FirstParagraph"/>
      </w:pPr>
      <w:r>
        <w:t xml:space="preserve">If any browser imposes limitations, Codex Bible shall document and safely accommodate them while preserving the one-file release goal.</w:t>
      </w:r>
    </w:p>
    <w:p>
      <w:r>
        <w:pict>
          <v:rect style="width:0;height:1.5pt" o:hralign="center" o:hrstd="t" o:hr="t"/>
        </w:pict>
      </w:r>
    </w:p>
    <w:bookmarkEnd w:id="118"/>
    <w:bookmarkStart w:id="124" w:name="testing-layers"/>
    <w:p>
      <w:pPr>
        <w:pStyle w:val="Heading1"/>
      </w:pPr>
      <w:r>
        <w:t xml:space="preserve">100. Testing Layers</w:t>
      </w:r>
    </w:p>
    <w:p>
      <w:pPr>
        <w:pStyle w:val="FirstParagraph"/>
      </w:pPr>
      <w:r>
        <w:t xml:space="preserve">The project shall contain:</w:t>
      </w:r>
    </w:p>
    <w:bookmarkStart w:id="119" w:name="unit-tests"/>
    <w:p>
      <w:pPr>
        <w:pStyle w:val="Heading2"/>
      </w:pPr>
      <w:r>
        <w:t xml:space="preserve">Unit Tests</w:t>
      </w:r>
    </w:p>
    <w:p>
      <w:pPr>
        <w:pStyle w:val="FirstParagraph"/>
      </w:pPr>
      <w:r>
        <w:t xml:space="preserve">For:</w:t>
      </w:r>
    </w:p>
    <w:p>
      <w:pPr>
        <w:pStyle w:val="Compact"/>
        <w:numPr>
          <w:ilvl w:val="0"/>
          <w:numId w:val="1040"/>
        </w:numPr>
      </w:pPr>
      <w:r>
        <w:t xml:space="preserve">reference parsing</w:t>
      </w:r>
    </w:p>
    <w:p>
      <w:pPr>
        <w:pStyle w:val="Compact"/>
        <w:numPr>
          <w:ilvl w:val="0"/>
          <w:numId w:val="1040"/>
        </w:numPr>
      </w:pPr>
      <w:r>
        <w:t xml:space="preserve">tokenization</w:t>
      </w:r>
    </w:p>
    <w:p>
      <w:pPr>
        <w:pStyle w:val="Compact"/>
        <w:numPr>
          <w:ilvl w:val="0"/>
          <w:numId w:val="1040"/>
        </w:numPr>
      </w:pPr>
      <w:r>
        <w:t xml:space="preserve">search</w:t>
      </w:r>
    </w:p>
    <w:p>
      <w:pPr>
        <w:pStyle w:val="Compact"/>
        <w:numPr>
          <w:ilvl w:val="0"/>
          <w:numId w:val="1040"/>
        </w:numPr>
      </w:pPr>
      <w:r>
        <w:t xml:space="preserve">Strong’s</w:t>
      </w:r>
    </w:p>
    <w:p>
      <w:pPr>
        <w:pStyle w:val="Compact"/>
        <w:numPr>
          <w:ilvl w:val="0"/>
          <w:numId w:val="1040"/>
        </w:numPr>
      </w:pPr>
      <w:r>
        <w:t xml:space="preserve">morphology</w:t>
      </w:r>
    </w:p>
    <w:p>
      <w:pPr>
        <w:pStyle w:val="Compact"/>
        <w:numPr>
          <w:ilvl w:val="0"/>
          <w:numId w:val="1040"/>
        </w:numPr>
      </w:pPr>
      <w:r>
        <w:t xml:space="preserve">serializers</w:t>
      </w:r>
    </w:p>
    <w:p>
      <w:pPr>
        <w:pStyle w:val="Compact"/>
        <w:numPr>
          <w:ilvl w:val="0"/>
          <w:numId w:val="1040"/>
        </w:numPr>
      </w:pPr>
      <w:r>
        <w:t xml:space="preserve">schema migration</w:t>
      </w:r>
    </w:p>
    <w:bookmarkEnd w:id="119"/>
    <w:bookmarkStart w:id="120" w:name="integration-tests"/>
    <w:p>
      <w:pPr>
        <w:pStyle w:val="Heading2"/>
      </w:pPr>
      <w:r>
        <w:t xml:space="preserve">Integration Tests</w:t>
      </w:r>
    </w:p>
    <w:p>
      <w:pPr>
        <w:pStyle w:val="FirstParagraph"/>
      </w:pPr>
      <w:r>
        <w:t xml:space="preserve">For:</w:t>
      </w:r>
    </w:p>
    <w:p>
      <w:pPr>
        <w:pStyle w:val="Compact"/>
        <w:numPr>
          <w:ilvl w:val="0"/>
          <w:numId w:val="1041"/>
        </w:numPr>
      </w:pPr>
      <w:r>
        <w:t xml:space="preserve">module import</w:t>
      </w:r>
    </w:p>
    <w:p>
      <w:pPr>
        <w:pStyle w:val="Compact"/>
        <w:numPr>
          <w:ilvl w:val="0"/>
          <w:numId w:val="1041"/>
        </w:numPr>
      </w:pPr>
      <w:r>
        <w:t xml:space="preserve">database operations</w:t>
      </w:r>
    </w:p>
    <w:p>
      <w:pPr>
        <w:pStyle w:val="Compact"/>
        <w:numPr>
          <w:ilvl w:val="0"/>
          <w:numId w:val="1041"/>
        </w:numPr>
      </w:pPr>
      <w:r>
        <w:t xml:space="preserve">backup/restore</w:t>
      </w:r>
    </w:p>
    <w:p>
      <w:pPr>
        <w:pStyle w:val="Compact"/>
        <w:numPr>
          <w:ilvl w:val="0"/>
          <w:numId w:val="1041"/>
        </w:numPr>
      </w:pPr>
      <w:r>
        <w:t xml:space="preserve">reader/navigation</w:t>
      </w:r>
    </w:p>
    <w:p>
      <w:pPr>
        <w:pStyle w:val="Compact"/>
        <w:numPr>
          <w:ilvl w:val="0"/>
          <w:numId w:val="1041"/>
        </w:numPr>
      </w:pPr>
      <w:r>
        <w:t xml:space="preserve">cross-resource linking</w:t>
      </w:r>
    </w:p>
    <w:bookmarkEnd w:id="120"/>
    <w:bookmarkStart w:id="121" w:name="browser-tests"/>
    <w:p>
      <w:pPr>
        <w:pStyle w:val="Heading2"/>
      </w:pPr>
      <w:r>
        <w:t xml:space="preserve">Browser Tests</w:t>
      </w:r>
    </w:p>
    <w:p>
      <w:pPr>
        <w:pStyle w:val="FirstParagraph"/>
      </w:pPr>
      <w:r>
        <w:t xml:space="preserve">For:</w:t>
      </w:r>
    </w:p>
    <w:p>
      <w:pPr>
        <w:pStyle w:val="Compact"/>
        <w:numPr>
          <w:ilvl w:val="0"/>
          <w:numId w:val="1042"/>
        </w:numPr>
      </w:pPr>
      <w:r>
        <w:t xml:space="preserve">desktop</w:t>
      </w:r>
    </w:p>
    <w:p>
      <w:pPr>
        <w:pStyle w:val="Compact"/>
        <w:numPr>
          <w:ilvl w:val="0"/>
          <w:numId w:val="1042"/>
        </w:numPr>
      </w:pPr>
      <w:r>
        <w:t xml:space="preserve">tablet</w:t>
      </w:r>
    </w:p>
    <w:p>
      <w:pPr>
        <w:pStyle w:val="Compact"/>
        <w:numPr>
          <w:ilvl w:val="0"/>
          <w:numId w:val="1042"/>
        </w:numPr>
      </w:pPr>
      <w:r>
        <w:t xml:space="preserve">phone emulation</w:t>
      </w:r>
    </w:p>
    <w:p>
      <w:pPr>
        <w:pStyle w:val="Compact"/>
        <w:numPr>
          <w:ilvl w:val="0"/>
          <w:numId w:val="1042"/>
        </w:numPr>
      </w:pPr>
      <w:r>
        <w:t xml:space="preserve">actual mobile validation where required</w:t>
      </w:r>
    </w:p>
    <w:bookmarkEnd w:id="121"/>
    <w:bookmarkStart w:id="122" w:name="security-tests"/>
    <w:p>
      <w:pPr>
        <w:pStyle w:val="Heading2"/>
      </w:pPr>
      <w:r>
        <w:t xml:space="preserve">Security Tests</w:t>
      </w:r>
    </w:p>
    <w:p>
      <w:pPr>
        <w:pStyle w:val="FirstParagraph"/>
      </w:pPr>
      <w:r>
        <w:t xml:space="preserve">For malicious import fixtures.</w:t>
      </w:r>
    </w:p>
    <w:bookmarkEnd w:id="122"/>
    <w:bookmarkStart w:id="123" w:name="reproducibility-tests"/>
    <w:p>
      <w:pPr>
        <w:pStyle w:val="Heading2"/>
      </w:pPr>
      <w:r>
        <w:t xml:space="preserve">Reproducibility Tests</w:t>
      </w:r>
    </w:p>
    <w:p>
      <w:pPr>
        <w:pStyle w:val="FirstParagraph"/>
      </w:pPr>
      <w:r>
        <w:t xml:space="preserve">For build artifact stability.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search-golden-tests"/>
    <w:p>
      <w:pPr>
        <w:pStyle w:val="Heading1"/>
      </w:pPr>
      <w:r>
        <w:t xml:space="preserve">101. Search Golden Tests</w:t>
      </w:r>
    </w:p>
    <w:p>
      <w:pPr>
        <w:pStyle w:val="FirstParagraph"/>
      </w:pPr>
      <w:r>
        <w:t xml:space="preserve">Exact search shall use a baseline Bible fixture with known counts.</w:t>
      </w:r>
    </w:p>
    <w:p>
      <w:pPr>
        <w:pStyle w:val="BodyText"/>
      </w:pPr>
      <w:r>
        <w:t xml:space="preserve">Tests must prove:</w:t>
      </w:r>
    </w:p>
    <w:p>
      <w:pPr>
        <w:pStyle w:val="Compact"/>
        <w:numPr>
          <w:ilvl w:val="0"/>
          <w:numId w:val="1043"/>
        </w:numPr>
      </w:pPr>
      <w:r>
        <w:t xml:space="preserve">occurrence counts</w:t>
      </w:r>
    </w:p>
    <w:p>
      <w:pPr>
        <w:pStyle w:val="Compact"/>
        <w:numPr>
          <w:ilvl w:val="0"/>
          <w:numId w:val="1043"/>
        </w:numPr>
      </w:pPr>
      <w:r>
        <w:t xml:space="preserve">phrase counts</w:t>
      </w:r>
    </w:p>
    <w:p>
      <w:pPr>
        <w:pStyle w:val="Compact"/>
        <w:numPr>
          <w:ilvl w:val="0"/>
          <w:numId w:val="1043"/>
        </w:numPr>
      </w:pPr>
      <w:r>
        <w:t xml:space="preserve">book counts</w:t>
      </w:r>
    </w:p>
    <w:p>
      <w:pPr>
        <w:pStyle w:val="Compact"/>
        <w:numPr>
          <w:ilvl w:val="0"/>
          <w:numId w:val="1043"/>
        </w:numPr>
      </w:pPr>
      <w:r>
        <w:t xml:space="preserve">case handling</w:t>
      </w:r>
    </w:p>
    <w:p>
      <w:pPr>
        <w:pStyle w:val="Compact"/>
        <w:numPr>
          <w:ilvl w:val="0"/>
          <w:numId w:val="1043"/>
        </w:numPr>
      </w:pPr>
      <w:r>
        <w:t xml:space="preserve">punctuation handling</w:t>
      </w:r>
    </w:p>
    <w:p>
      <w:pPr>
        <w:pStyle w:val="Compact"/>
        <w:numPr>
          <w:ilvl w:val="0"/>
          <w:numId w:val="1043"/>
        </w:numPr>
      </w:pPr>
      <w:r>
        <w:t xml:space="preserve">wildcard handling</w:t>
      </w:r>
    </w:p>
    <w:p>
      <w:pPr>
        <w:pStyle w:val="Compact"/>
        <w:numPr>
          <w:ilvl w:val="0"/>
          <w:numId w:val="1043"/>
        </w:numPr>
      </w:pPr>
      <w:r>
        <w:t xml:space="preserve">exclusions</w:t>
      </w:r>
    </w:p>
    <w:p>
      <w:pPr>
        <w:pStyle w:val="Compact"/>
        <w:numPr>
          <w:ilvl w:val="0"/>
          <w:numId w:val="1043"/>
        </w:numPr>
      </w:pPr>
      <w:r>
        <w:t xml:space="preserve">proximity</w:t>
      </w:r>
    </w:p>
    <w:p>
      <w:r>
        <w:pict>
          <v:rect style="width:0;height:1.5pt" o:hralign="center" o:hrstd="t" o:hr="t"/>
        </w:pict>
      </w:r>
    </w:p>
    <w:bookmarkEnd w:id="125"/>
    <w:bookmarkStart w:id="126" w:name="red-letter-golden-tests"/>
    <w:p>
      <w:pPr>
        <w:pStyle w:val="Heading1"/>
      </w:pPr>
      <w:r>
        <w:t xml:space="preserve">102. Red-Letter Golden Tests</w:t>
      </w:r>
    </w:p>
    <w:p>
      <w:pPr>
        <w:pStyle w:val="FirstParagraph"/>
      </w:pPr>
      <w:r>
        <w:t xml:space="preserve">A known fixture shall explicitly mark:</w:t>
      </w:r>
    </w:p>
    <w:p>
      <w:pPr>
        <w:pStyle w:val="Compact"/>
        <w:numPr>
          <w:ilvl w:val="0"/>
          <w:numId w:val="1044"/>
        </w:numPr>
      </w:pPr>
      <w:r>
        <w:t xml:space="preserve">Christ speech</w:t>
      </w:r>
    </w:p>
    <w:p>
      <w:pPr>
        <w:pStyle w:val="Compact"/>
        <w:numPr>
          <w:ilvl w:val="0"/>
          <w:numId w:val="1044"/>
        </w:numPr>
      </w:pPr>
      <w:r>
        <w:t xml:space="preserve">narrator text</w:t>
      </w:r>
    </w:p>
    <w:p>
      <w:pPr>
        <w:pStyle w:val="Compact"/>
        <w:numPr>
          <w:ilvl w:val="0"/>
          <w:numId w:val="1044"/>
        </w:numPr>
      </w:pPr>
      <w:r>
        <w:t xml:space="preserve">other speakers</w:t>
      </w:r>
    </w:p>
    <w:p>
      <w:pPr>
        <w:pStyle w:val="Compact"/>
        <w:numPr>
          <w:ilvl w:val="0"/>
          <w:numId w:val="1044"/>
        </w:numPr>
      </w:pPr>
      <w:r>
        <w:t xml:space="preserve">nested quotations</w:t>
      </w:r>
    </w:p>
    <w:p>
      <w:pPr>
        <w:pStyle w:val="Compact"/>
        <w:numPr>
          <w:ilvl w:val="0"/>
          <w:numId w:val="1044"/>
        </w:numPr>
      </w:pPr>
      <w:r>
        <w:t xml:space="preserve">boundary cases</w:t>
      </w:r>
    </w:p>
    <w:p>
      <w:pPr>
        <w:pStyle w:val="FirstParagraph"/>
      </w:pPr>
      <w:r>
        <w:t xml:space="preserve">Tests shall confirm red-letter rendering exactly follows supplied metadata.</w:t>
      </w:r>
    </w:p>
    <w:p>
      <w:r>
        <w:pict>
          <v:rect style="width:0;height:1.5pt" o:hralign="center" o:hrstd="t" o:hr="t"/>
        </w:pict>
      </w:r>
    </w:p>
    <w:bookmarkEnd w:id="126"/>
    <w:bookmarkStart w:id="127" w:name="import-attack-fixtures"/>
    <w:p>
      <w:pPr>
        <w:pStyle w:val="Heading1"/>
      </w:pPr>
      <w:r>
        <w:t xml:space="preserve">103. Import Attack Fixtures</w:t>
      </w:r>
    </w:p>
    <w:p>
      <w:pPr>
        <w:pStyle w:val="FirstParagraph"/>
      </w:pPr>
      <w:r>
        <w:t xml:space="preserve">Security fixtures shall include:</w:t>
      </w:r>
    </w:p>
    <w:p>
      <w:pPr>
        <w:pStyle w:val="Compact"/>
        <w:numPr>
          <w:ilvl w:val="0"/>
          <w:numId w:val="1045"/>
        </w:numPr>
      </w:pPr>
      <w:r>
        <w:t xml:space="preserve">script tags</w:t>
      </w:r>
    </w:p>
    <w:p>
      <w:pPr>
        <w:pStyle w:val="Compact"/>
        <w:numPr>
          <w:ilvl w:val="0"/>
          <w:numId w:val="1045"/>
        </w:numPr>
      </w:pPr>
      <w:r>
        <w:t xml:space="preserve">event handlers</w:t>
      </w:r>
    </w:p>
    <w:p>
      <w:pPr>
        <w:pStyle w:val="Compact"/>
        <w:numPr>
          <w:ilvl w:val="0"/>
          <w:numId w:val="1045"/>
        </w:numPr>
      </w:pPr>
      <w:r>
        <w:t xml:space="preserve">malformed XML</w:t>
      </w:r>
    </w:p>
    <w:p>
      <w:pPr>
        <w:pStyle w:val="Compact"/>
        <w:numPr>
          <w:ilvl w:val="0"/>
          <w:numId w:val="1045"/>
        </w:numPr>
      </w:pPr>
      <w:r>
        <w:t xml:space="preserve">deeply nested structures</w:t>
      </w:r>
    </w:p>
    <w:p>
      <w:pPr>
        <w:pStyle w:val="Compact"/>
        <w:numPr>
          <w:ilvl w:val="0"/>
          <w:numId w:val="1045"/>
        </w:numPr>
      </w:pPr>
      <w:r>
        <w:t xml:space="preserve">huge expansion payloads</w:t>
      </w:r>
    </w:p>
    <w:p>
      <w:pPr>
        <w:pStyle w:val="Compact"/>
        <w:numPr>
          <w:ilvl w:val="0"/>
          <w:numId w:val="1045"/>
        </w:numPr>
      </w:pPr>
      <w:r>
        <w:t xml:space="preserve">external image references</w:t>
      </w:r>
    </w:p>
    <w:p>
      <w:pPr>
        <w:pStyle w:val="Compact"/>
        <w:numPr>
          <w:ilvl w:val="0"/>
          <w:numId w:val="1045"/>
        </w:numPr>
      </w:pPr>
      <w:r>
        <w:t xml:space="preserve">external stylesheets</w:t>
      </w:r>
    </w:p>
    <w:p>
      <w:pPr>
        <w:pStyle w:val="Compact"/>
        <w:numPr>
          <w:ilvl w:val="0"/>
          <w:numId w:val="1045"/>
        </w:numPr>
      </w:pPr>
      <w:r>
        <w:t xml:space="preserve">path traversal attempts</w:t>
      </w:r>
    </w:p>
    <w:p>
      <w:pPr>
        <w:pStyle w:val="Compact"/>
        <w:numPr>
          <w:ilvl w:val="0"/>
          <w:numId w:val="1045"/>
        </w:numPr>
      </w:pPr>
      <w:r>
        <w:t xml:space="preserve">malformed archives</w:t>
      </w:r>
    </w:p>
    <w:p>
      <w:pPr>
        <w:pStyle w:val="FirstParagraph"/>
      </w:pPr>
      <w:r>
        <w:t xml:space="preserve">Expected result:</w:t>
      </w:r>
    </w:p>
    <w:p>
      <w:pPr>
        <w:pStyle w:val="BodyText"/>
      </w:pPr>
      <w:r>
        <w:t xml:space="preserve">safe rejection or safe sanitization.</w:t>
      </w:r>
    </w:p>
    <w:p>
      <w:r>
        <w:pict>
          <v:rect style="width:0;height:1.5pt" o:hralign="center" o:hrstd="t" o:hr="t"/>
        </w:pict>
      </w:r>
    </w:p>
    <w:bookmarkEnd w:id="127"/>
    <w:bookmarkStart w:id="128" w:name="backup-failure-tests"/>
    <w:p>
      <w:pPr>
        <w:pStyle w:val="Heading1"/>
      </w:pPr>
      <w:r>
        <w:t xml:space="preserve">104. Backup Failure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46"/>
        </w:numPr>
      </w:pPr>
      <w:r>
        <w:t xml:space="preserve">truncated backup</w:t>
      </w:r>
    </w:p>
    <w:p>
      <w:pPr>
        <w:pStyle w:val="Compact"/>
        <w:numPr>
          <w:ilvl w:val="0"/>
          <w:numId w:val="1046"/>
        </w:numPr>
      </w:pPr>
      <w:r>
        <w:t xml:space="preserve">incorrect digest</w:t>
      </w:r>
    </w:p>
    <w:p>
      <w:pPr>
        <w:pStyle w:val="Compact"/>
        <w:numPr>
          <w:ilvl w:val="0"/>
          <w:numId w:val="1046"/>
        </w:numPr>
      </w:pPr>
      <w:r>
        <w:t xml:space="preserve">unknown version</w:t>
      </w:r>
    </w:p>
    <w:p>
      <w:pPr>
        <w:pStyle w:val="Compact"/>
        <w:numPr>
          <w:ilvl w:val="0"/>
          <w:numId w:val="1046"/>
        </w:numPr>
      </w:pPr>
      <w:r>
        <w:t xml:space="preserve">missing required section</w:t>
      </w:r>
    </w:p>
    <w:p>
      <w:pPr>
        <w:pStyle w:val="Compact"/>
        <w:numPr>
          <w:ilvl w:val="0"/>
          <w:numId w:val="1046"/>
        </w:numPr>
      </w:pPr>
      <w:r>
        <w:t xml:space="preserve">corrupted record</w:t>
      </w:r>
    </w:p>
    <w:p>
      <w:pPr>
        <w:pStyle w:val="Compact"/>
        <w:numPr>
          <w:ilvl w:val="0"/>
          <w:numId w:val="1046"/>
        </w:numPr>
      </w:pPr>
      <w:r>
        <w:t xml:space="preserve">duplicate IDs</w:t>
      </w:r>
    </w:p>
    <w:p>
      <w:pPr>
        <w:pStyle w:val="FirstParagraph"/>
      </w:pPr>
      <w:r>
        <w:t xml:space="preserve">Restore shall fail safely without destroying existing user data.</w:t>
      </w:r>
    </w:p>
    <w:p>
      <w:r>
        <w:pict>
          <v:rect style="width:0;height:1.5pt" o:hralign="center" o:hrstd="t" o:hr="t"/>
        </w:pict>
      </w:r>
    </w:p>
    <w:bookmarkEnd w:id="128"/>
    <w:bookmarkStart w:id="129" w:name="mobile-interaction-tests"/>
    <w:p>
      <w:pPr>
        <w:pStyle w:val="Heading1"/>
      </w:pPr>
      <w:r>
        <w:t xml:space="preserve">105. Mobile Interaction Tests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47"/>
        </w:numPr>
      </w:pPr>
      <w:r>
        <w:t xml:space="preserve">touch target size</w:t>
      </w:r>
    </w:p>
    <w:p>
      <w:pPr>
        <w:pStyle w:val="Compact"/>
        <w:numPr>
          <w:ilvl w:val="0"/>
          <w:numId w:val="1047"/>
        </w:numPr>
      </w:pPr>
      <w:r>
        <w:t xml:space="preserve">long press</w:t>
      </w:r>
    </w:p>
    <w:p>
      <w:pPr>
        <w:pStyle w:val="Compact"/>
        <w:numPr>
          <w:ilvl w:val="0"/>
          <w:numId w:val="1047"/>
        </w:numPr>
      </w:pPr>
      <w:r>
        <w:t xml:space="preserve">swipe</w:t>
      </w:r>
    </w:p>
    <w:p>
      <w:pPr>
        <w:pStyle w:val="Compact"/>
        <w:numPr>
          <w:ilvl w:val="0"/>
          <w:numId w:val="1047"/>
        </w:numPr>
      </w:pPr>
      <w:r>
        <w:t xml:space="preserve">orientation</w:t>
      </w:r>
    </w:p>
    <w:p>
      <w:pPr>
        <w:pStyle w:val="Compact"/>
        <w:numPr>
          <w:ilvl w:val="0"/>
          <w:numId w:val="1047"/>
        </w:numPr>
      </w:pPr>
      <w:r>
        <w:t xml:space="preserve">bottom sheets</w:t>
      </w:r>
    </w:p>
    <w:p>
      <w:pPr>
        <w:pStyle w:val="Compact"/>
        <w:numPr>
          <w:ilvl w:val="0"/>
          <w:numId w:val="1047"/>
        </w:numPr>
      </w:pPr>
      <w:r>
        <w:t xml:space="preserve">text selection</w:t>
      </w:r>
    </w:p>
    <w:p>
      <w:pPr>
        <w:pStyle w:val="Compact"/>
        <w:numPr>
          <w:ilvl w:val="0"/>
          <w:numId w:val="1047"/>
        </w:numPr>
      </w:pPr>
      <w:r>
        <w:t xml:space="preserve">virtual keyboard</w:t>
      </w:r>
    </w:p>
    <w:p>
      <w:pPr>
        <w:pStyle w:val="Compact"/>
        <w:numPr>
          <w:ilvl w:val="0"/>
          <w:numId w:val="1047"/>
        </w:numPr>
      </w:pPr>
      <w:r>
        <w:t xml:space="preserve">file picker</w:t>
      </w:r>
    </w:p>
    <w:p>
      <w:pPr>
        <w:pStyle w:val="Compact"/>
        <w:numPr>
          <w:ilvl w:val="0"/>
          <w:numId w:val="1047"/>
        </w:numPr>
      </w:pPr>
      <w:r>
        <w:t xml:space="preserve">export</w:t>
      </w:r>
    </w:p>
    <w:p>
      <w:pPr>
        <w:pStyle w:val="Compact"/>
        <w:numPr>
          <w:ilvl w:val="0"/>
          <w:numId w:val="1047"/>
        </w:numPr>
      </w:pPr>
      <w:r>
        <w:t xml:space="preserve">reader resize</w:t>
      </w:r>
    </w:p>
    <w:p>
      <w:pPr>
        <w:pStyle w:val="Compact"/>
        <w:numPr>
          <w:ilvl w:val="0"/>
          <w:numId w:val="1047"/>
        </w:numPr>
      </w:pPr>
      <w:r>
        <w:t xml:space="preserve">reduced motion</w:t>
      </w:r>
    </w:p>
    <w:p>
      <w:r>
        <w:pict>
          <v:rect style="width:0;height:1.5pt" o:hralign="center" o:hrstd="t" o:hr="t"/>
        </w:pict>
      </w:r>
    </w:p>
    <w:bookmarkEnd w:id="129"/>
    <w:bookmarkStart w:id="130" w:name="performance-tests"/>
    <w:p>
      <w:pPr>
        <w:pStyle w:val="Heading1"/>
      </w:pPr>
      <w:r>
        <w:t xml:space="preserve">106. Performance Tests</w:t>
      </w:r>
    </w:p>
    <w:p>
      <w:pPr>
        <w:pStyle w:val="FirstParagraph"/>
      </w:pPr>
      <w:r>
        <w:t xml:space="preserve">Define representative devices:</w:t>
      </w:r>
    </w:p>
    <w:p>
      <w:pPr>
        <w:pStyle w:val="BodyText"/>
      </w:pPr>
      <w:r>
        <w:rPr>
          <w:b/>
          <w:bCs/>
        </w:rPr>
        <w:t xml:space="preserve">Low-end phone</w:t>
      </w:r>
    </w:p>
    <w:p>
      <w:pPr>
        <w:pStyle w:val="BodyText"/>
      </w:pPr>
      <w:r>
        <w:rPr>
          <w:b/>
          <w:bCs/>
        </w:rPr>
        <w:t xml:space="preserve">Mid-range phone</w:t>
      </w:r>
    </w:p>
    <w:p>
      <w:pPr>
        <w:pStyle w:val="BodyText"/>
      </w:pPr>
      <w:r>
        <w:rPr>
          <w:b/>
          <w:bCs/>
        </w:rPr>
        <w:t xml:space="preserve">Tablet</w:t>
      </w:r>
    </w:p>
    <w:p>
      <w:pPr>
        <w:pStyle w:val="BodyText"/>
      </w:pPr>
      <w:r>
        <w:rPr>
          <w:b/>
          <w:bCs/>
        </w:rPr>
        <w:t xml:space="preserve">Desktop</w:t>
      </w:r>
    </w:p>
    <w:p>
      <w:pPr>
        <w:pStyle w:val="BodyText"/>
      </w:pPr>
      <w:r>
        <w:t xml:space="preserve">Measure:</w:t>
      </w:r>
    </w:p>
    <w:p>
      <w:pPr>
        <w:pStyle w:val="Compact"/>
        <w:numPr>
          <w:ilvl w:val="0"/>
          <w:numId w:val="1048"/>
        </w:numPr>
      </w:pPr>
      <w:r>
        <w:t xml:space="preserve">startup</w:t>
      </w:r>
    </w:p>
    <w:p>
      <w:pPr>
        <w:pStyle w:val="Compact"/>
        <w:numPr>
          <w:ilvl w:val="0"/>
          <w:numId w:val="1048"/>
        </w:numPr>
      </w:pPr>
      <w:r>
        <w:t xml:space="preserve">chapter navigation</w:t>
      </w:r>
    </w:p>
    <w:p>
      <w:pPr>
        <w:pStyle w:val="Compact"/>
        <w:numPr>
          <w:ilvl w:val="0"/>
          <w:numId w:val="1048"/>
        </w:numPr>
      </w:pPr>
      <w:r>
        <w:t xml:space="preserve">search latency</w:t>
      </w:r>
    </w:p>
    <w:p>
      <w:pPr>
        <w:pStyle w:val="Compact"/>
        <w:numPr>
          <w:ilvl w:val="0"/>
          <w:numId w:val="1048"/>
        </w:numPr>
      </w:pPr>
      <w:r>
        <w:t xml:space="preserve">Strong’s lookup</w:t>
      </w:r>
    </w:p>
    <w:p>
      <w:pPr>
        <w:pStyle w:val="Compact"/>
        <w:numPr>
          <w:ilvl w:val="0"/>
          <w:numId w:val="1048"/>
        </w:numPr>
      </w:pPr>
      <w:r>
        <w:t xml:space="preserve">Verse Finder</w:t>
      </w:r>
    </w:p>
    <w:p>
      <w:pPr>
        <w:pStyle w:val="Compact"/>
        <w:numPr>
          <w:ilvl w:val="0"/>
          <w:numId w:val="1048"/>
        </w:numPr>
      </w:pPr>
      <w:r>
        <w:t xml:space="preserve">commentary loading</w:t>
      </w:r>
    </w:p>
    <w:p>
      <w:pPr>
        <w:pStyle w:val="Compact"/>
        <w:numPr>
          <w:ilvl w:val="0"/>
          <w:numId w:val="1048"/>
        </w:numPr>
      </w:pPr>
      <w:r>
        <w:t xml:space="preserve">module import</w:t>
      </w:r>
    </w:p>
    <w:p>
      <w:pPr>
        <w:pStyle w:val="Compact"/>
        <w:numPr>
          <w:ilvl w:val="0"/>
          <w:numId w:val="1048"/>
        </w:numPr>
      </w:pPr>
      <w:r>
        <w:t xml:space="preserve">indexing</w:t>
      </w:r>
    </w:p>
    <w:p>
      <w:pPr>
        <w:pStyle w:val="Compact"/>
        <w:numPr>
          <w:ilvl w:val="0"/>
          <w:numId w:val="1048"/>
        </w:numPr>
      </w:pPr>
      <w:r>
        <w:t xml:space="preserve">graph expansion</w:t>
      </w:r>
    </w:p>
    <w:p>
      <w:r>
        <w:pict>
          <v:rect style="width:0;height:1.5pt" o:hralign="center" o:hrstd="t" o:hr="t"/>
        </w:pict>
      </w:r>
    </w:p>
    <w:bookmarkEnd w:id="130"/>
    <w:bookmarkStart w:id="131" w:name="initial-performance-goals"/>
    <w:p>
      <w:pPr>
        <w:pStyle w:val="Heading1"/>
      </w:pPr>
      <w:r>
        <w:t xml:space="preserve">107. Initial Performance Goals</w:t>
      </w:r>
    </w:p>
    <w:p>
      <w:pPr>
        <w:pStyle w:val="FirstParagraph"/>
      </w:pPr>
      <w:r>
        <w:t xml:space="preserve">Targets should initially include:</w:t>
      </w:r>
    </w:p>
    <w:p>
      <w:pPr>
        <w:pStyle w:val="Compact"/>
        <w:numPr>
          <w:ilvl w:val="0"/>
          <w:numId w:val="1049"/>
        </w:numPr>
      </w:pPr>
      <w:r>
        <w:t xml:space="preserve">visible reader UI rapidly after startup;</w:t>
      </w:r>
    </w:p>
    <w:p>
      <w:pPr>
        <w:pStyle w:val="Compact"/>
        <w:numPr>
          <w:ilvl w:val="0"/>
          <w:numId w:val="1049"/>
        </w:numPr>
      </w:pPr>
      <w:r>
        <w:t xml:space="preserve">cached chapter navigation effectively immediate;</w:t>
      </w:r>
    </w:p>
    <w:p>
      <w:pPr>
        <w:pStyle w:val="Compact"/>
        <w:numPr>
          <w:ilvl w:val="0"/>
          <w:numId w:val="1049"/>
        </w:numPr>
      </w:pPr>
      <w:r>
        <w:t xml:space="preserve">Strong’s quick card under perceptible-delay threshold;</w:t>
      </w:r>
    </w:p>
    <w:p>
      <w:pPr>
        <w:pStyle w:val="Compact"/>
        <w:numPr>
          <w:ilvl w:val="0"/>
          <w:numId w:val="1049"/>
        </w:numPr>
      </w:pPr>
      <w:r>
        <w:t xml:space="preserve">ordinary exact search well below one second for baseline corpus;</w:t>
      </w:r>
    </w:p>
    <w:p>
      <w:pPr>
        <w:pStyle w:val="Compact"/>
        <w:numPr>
          <w:ilvl w:val="0"/>
          <w:numId w:val="1049"/>
        </w:numPr>
      </w:pPr>
      <w:r>
        <w:t xml:space="preserve">user interface remains responsive during indexing;</w:t>
      </w:r>
    </w:p>
    <w:p>
      <w:pPr>
        <w:pStyle w:val="Compact"/>
        <w:numPr>
          <w:ilvl w:val="0"/>
          <w:numId w:val="1049"/>
        </w:numPr>
      </w:pPr>
      <w:r>
        <w:t xml:space="preserve">page-turn animation maintains smooth visual motion on supported hardware.</w:t>
      </w:r>
    </w:p>
    <w:p>
      <w:pPr>
        <w:pStyle w:val="FirstParagraph"/>
      </w:pPr>
      <w:r>
        <w:t xml:space="preserve">Exact quantitative thresholds shall be established after Phase-0 benchmark discovery.</w:t>
      </w:r>
    </w:p>
    <w:p>
      <w:r>
        <w:pict>
          <v:rect style="width:0;height:1.5pt" o:hralign="center" o:hrstd="t" o:hr="t"/>
        </w:pict>
      </w:r>
    </w:p>
    <w:bookmarkEnd w:id="131"/>
    <w:bookmarkStart w:id="132" w:name="error-philosophy"/>
    <w:p>
      <w:pPr>
        <w:pStyle w:val="Heading1"/>
      </w:pPr>
      <w:r>
        <w:t xml:space="preserve">108. Error Philosophy</w:t>
      </w:r>
    </w:p>
    <w:p>
      <w:pPr>
        <w:pStyle w:val="FirstParagraph"/>
      </w:pPr>
      <w:r>
        <w:t xml:space="preserve">Errors shall be:</w:t>
      </w:r>
    </w:p>
    <w:p>
      <w:pPr>
        <w:pStyle w:val="Compact"/>
        <w:numPr>
          <w:ilvl w:val="0"/>
          <w:numId w:val="1050"/>
        </w:numPr>
      </w:pPr>
      <w:r>
        <w:t xml:space="preserve">visible</w:t>
      </w:r>
    </w:p>
    <w:p>
      <w:pPr>
        <w:pStyle w:val="Compact"/>
        <w:numPr>
          <w:ilvl w:val="0"/>
          <w:numId w:val="1050"/>
        </w:numPr>
      </w:pPr>
      <w:r>
        <w:t xml:space="preserve">specific</w:t>
      </w:r>
    </w:p>
    <w:p>
      <w:pPr>
        <w:pStyle w:val="Compact"/>
        <w:numPr>
          <w:ilvl w:val="0"/>
          <w:numId w:val="1050"/>
        </w:numPr>
      </w:pPr>
      <w:r>
        <w:t xml:space="preserve">recoverable</w:t>
      </w:r>
    </w:p>
    <w:p>
      <w:pPr>
        <w:pStyle w:val="Compact"/>
        <w:numPr>
          <w:ilvl w:val="0"/>
          <w:numId w:val="1050"/>
        </w:numPr>
      </w:pPr>
      <w:r>
        <w:t xml:space="preserve">non-destructive</w:t>
      </w:r>
    </w:p>
    <w:p>
      <w:pPr>
        <w:pStyle w:val="FirstParagraph"/>
      </w:pPr>
      <w:r>
        <w:t xml:space="preserve">Bad:</w:t>
      </w:r>
    </w:p>
    <w:p>
      <w:pPr>
        <w:pStyle w:val="BlockText"/>
      </w:pPr>
      <w:r>
        <w:t xml:space="preserve">Something went wrong.</w:t>
      </w:r>
    </w:p>
    <w:p>
      <w:pPr>
        <w:pStyle w:val="FirstParagraph"/>
      </w:pPr>
      <w:r>
        <w:t xml:space="preserve">Better:</w:t>
      </w:r>
    </w:p>
    <w:p>
      <w:pPr>
        <w:pStyle w:val="BlockText"/>
      </w:pPr>
      <w:r>
        <w:t xml:space="preserve">Commentary import stopped because 17 entries contain an unsupported compressed format. No resource was installed.</w:t>
      </w:r>
    </w:p>
    <w:p>
      <w:r>
        <w:pict>
          <v:rect style="width:0;height:1.5pt" o:hralign="center" o:hrstd="t" o:hr="t"/>
        </w:pict>
      </w:r>
    </w:p>
    <w:bookmarkEnd w:id="132"/>
    <w:bookmarkStart w:id="133" w:name="diagnostic-export"/>
    <w:p>
      <w:pPr>
        <w:pStyle w:val="Heading1"/>
      </w:pPr>
      <w:r>
        <w:t xml:space="preserve">109. Diagnostic Export</w:t>
      </w:r>
    </w:p>
    <w:p>
      <w:pPr>
        <w:pStyle w:val="FirstParagraph"/>
      </w:pPr>
      <w:r>
        <w:t xml:space="preserve">Codex Bible may provide:</w:t>
      </w:r>
    </w:p>
    <w:p>
      <w:pPr>
        <w:pStyle w:val="BodyText"/>
      </w:pPr>
      <w:r>
        <w:rPr>
          <w:b/>
          <w:bCs/>
        </w:rPr>
        <w:t xml:space="preserve">EXPORT DIAGNOSTICS</w:t>
      </w:r>
    </w:p>
    <w:p>
      <w:pPr>
        <w:pStyle w:val="BodyText"/>
      </w:pPr>
      <w:r>
        <w:t xml:space="preserve">Containing only technical information such as:</w:t>
      </w:r>
    </w:p>
    <w:p>
      <w:pPr>
        <w:pStyle w:val="Compact"/>
        <w:numPr>
          <w:ilvl w:val="0"/>
          <w:numId w:val="1051"/>
        </w:numPr>
      </w:pPr>
      <w:r>
        <w:t xml:space="preserve">application version</w:t>
      </w:r>
    </w:p>
    <w:p>
      <w:pPr>
        <w:pStyle w:val="Compact"/>
        <w:numPr>
          <w:ilvl w:val="0"/>
          <w:numId w:val="1051"/>
        </w:numPr>
      </w:pPr>
      <w:r>
        <w:t xml:space="preserve">browser capability summary</w:t>
      </w:r>
    </w:p>
    <w:p>
      <w:pPr>
        <w:pStyle w:val="Compact"/>
        <w:numPr>
          <w:ilvl w:val="0"/>
          <w:numId w:val="1051"/>
        </w:numPr>
      </w:pPr>
      <w:r>
        <w:t xml:space="preserve">installed module metadata</w:t>
      </w:r>
    </w:p>
    <w:p>
      <w:pPr>
        <w:pStyle w:val="Compact"/>
        <w:numPr>
          <w:ilvl w:val="0"/>
          <w:numId w:val="1051"/>
        </w:numPr>
      </w:pPr>
      <w:r>
        <w:t xml:space="preserve">database schema version</w:t>
      </w:r>
    </w:p>
    <w:p>
      <w:pPr>
        <w:pStyle w:val="Compact"/>
        <w:numPr>
          <w:ilvl w:val="0"/>
          <w:numId w:val="1051"/>
        </w:numPr>
      </w:pPr>
      <w:r>
        <w:t xml:space="preserve">error log</w:t>
      </w:r>
    </w:p>
    <w:p>
      <w:pPr>
        <w:pStyle w:val="FirstParagraph"/>
      </w:pPr>
      <w:r>
        <w:t xml:space="preserve">It shall exclude personal study text unless explicitly requested.</w:t>
      </w:r>
    </w:p>
    <w:p>
      <w:r>
        <w:pict>
          <v:rect style="width:0;height:1.5pt" o:hralign="center" o:hrstd="t" o:hr="t"/>
        </w:pict>
      </w:r>
    </w:p>
    <w:bookmarkEnd w:id="133"/>
    <w:bookmarkStart w:id="134" w:name="versioning"/>
    <w:p>
      <w:pPr>
        <w:pStyle w:val="Heading1"/>
      </w:pPr>
      <w:r>
        <w:t xml:space="preserve">110. Versioning</w:t>
      </w:r>
    </w:p>
    <w:p>
      <w:pPr>
        <w:pStyle w:val="FirstParagraph"/>
      </w:pPr>
      <w:r>
        <w:t xml:space="preserve">Independent versions shall exist for: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Database Schema</w:t>
      </w:r>
      <w:r>
        <w:br/>
      </w:r>
      <w:r>
        <w:rPr>
          <w:rStyle w:val="VerbatimChar"/>
        </w:rPr>
        <w:t xml:space="preserve">Backup Format</w:t>
      </w:r>
      <w:r>
        <w:br/>
      </w:r>
      <w:r>
        <w:rPr>
          <w:rStyle w:val="VerbatimChar"/>
        </w:rPr>
        <w:t xml:space="preserve">Module Cache</w:t>
      </w:r>
      <w:r>
        <w:br/>
      </w:r>
      <w:r>
        <w:rPr>
          <w:rStyle w:val="VerbatimChar"/>
        </w:rPr>
        <w:t xml:space="preserve">Search Index</w:t>
      </w:r>
      <w:r>
        <w:br/>
      </w:r>
      <w:r>
        <w:rPr>
          <w:rStyle w:val="VerbatimChar"/>
        </w:rPr>
        <w:t xml:space="preserve">Verse Finder Model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App: 0.3.0</w:t>
      </w:r>
      <w:r>
        <w:br/>
      </w:r>
      <w:r>
        <w:rPr>
          <w:rStyle w:val="VerbatimChar"/>
        </w:rPr>
        <w:t xml:space="preserve">DB: 2</w:t>
      </w:r>
      <w:r>
        <w:br/>
      </w:r>
      <w:r>
        <w:rPr>
          <w:rStyle w:val="VerbatimChar"/>
        </w:rPr>
        <w:t xml:space="preserve">Backup: 1</w:t>
      </w:r>
      <w:r>
        <w:br/>
      </w:r>
      <w:r>
        <w:rPr>
          <w:rStyle w:val="VerbatimChar"/>
        </w:rPr>
        <w:t xml:space="preserve">Index: 3</w:t>
      </w:r>
      <w:r>
        <w:br/>
      </w:r>
      <w:r>
        <w:rPr>
          <w:rStyle w:val="VerbatimChar"/>
        </w:rPr>
        <w:t xml:space="preserve">VerseFinder: 1</w:t>
      </w:r>
    </w:p>
    <w:p>
      <w:r>
        <w:pict>
          <v:rect style="width:0;height:1.5pt" o:hralign="center" o:hrstd="t" o:hr="t"/>
        </w:pict>
      </w:r>
    </w:p>
    <w:bookmarkEnd w:id="134"/>
    <w:bookmarkStart w:id="135" w:name="schema-migration"/>
    <w:p>
      <w:pPr>
        <w:pStyle w:val="Heading1"/>
      </w:pPr>
      <w:r>
        <w:t xml:space="preserve">111. Schema Migration</w:t>
      </w:r>
    </w:p>
    <w:p>
      <w:pPr>
        <w:pStyle w:val="FirstParagraph"/>
      </w:pPr>
      <w:r>
        <w:t xml:space="preserve">Database upgrades shall be migration-based.</w:t>
      </w:r>
    </w:p>
    <w:p>
      <w:pPr>
        <w:pStyle w:val="BodyText"/>
      </w:pPr>
      <w:r>
        <w:t xml:space="preserve">Never delete user information merely because the application schema changed.</w:t>
      </w:r>
    </w:p>
    <w:p>
      <w:pPr>
        <w:pStyle w:val="BodyText"/>
      </w:pPr>
      <w:r>
        <w:t xml:space="preserve">Migration must occur transactionally where possible.</w:t>
      </w:r>
    </w:p>
    <w:p>
      <w:r>
        <w:pict>
          <v:rect style="width:0;height:1.5pt" o:hralign="center" o:hrstd="t" o:hr="t"/>
        </w:pict>
      </w:r>
    </w:p>
    <w:bookmarkEnd w:id="135"/>
    <w:bookmarkStart w:id="136" w:name="search-index-migration"/>
    <w:p>
      <w:pPr>
        <w:pStyle w:val="Heading1"/>
      </w:pPr>
      <w:r>
        <w:t xml:space="preserve">112. Search Index Migration</w:t>
      </w:r>
    </w:p>
    <w:p>
      <w:pPr>
        <w:pStyle w:val="FirstParagraph"/>
      </w:pPr>
      <w:r>
        <w:t xml:space="preserve">Search indexes are rebuildable and shall not be considered irreplaceable user data.</w:t>
      </w:r>
    </w:p>
    <w:p>
      <w:pPr>
        <w:pStyle w:val="BodyText"/>
      </w:pPr>
      <w:r>
        <w:t xml:space="preserve">If an index format changes:</w:t>
      </w:r>
    </w:p>
    <w:p>
      <w:pPr>
        <w:pStyle w:val="Compact"/>
        <w:numPr>
          <w:ilvl w:val="0"/>
          <w:numId w:val="1052"/>
        </w:numPr>
      </w:pPr>
      <w:r>
        <w:t xml:space="preserve">preserve resource data;</w:t>
      </w:r>
    </w:p>
    <w:p>
      <w:pPr>
        <w:pStyle w:val="Compact"/>
        <w:numPr>
          <w:ilvl w:val="0"/>
          <w:numId w:val="1052"/>
        </w:numPr>
      </w:pPr>
      <w:r>
        <w:t xml:space="preserve">invalidate old index;</w:t>
      </w:r>
    </w:p>
    <w:p>
      <w:pPr>
        <w:pStyle w:val="Compact"/>
        <w:numPr>
          <w:ilvl w:val="0"/>
          <w:numId w:val="1052"/>
        </w:numPr>
      </w:pPr>
      <w:r>
        <w:t xml:space="preserve">rebuild.</w:t>
      </w:r>
    </w:p>
    <w:p>
      <w:r>
        <w:pict>
          <v:rect style="width:0;height:1.5pt" o:hralign="center" o:hrstd="t" o:hr="t"/>
        </w:pict>
      </w:r>
    </w:p>
    <w:bookmarkEnd w:id="136"/>
    <w:bookmarkStart w:id="137" w:name="derived-data-principle"/>
    <w:p>
      <w:pPr>
        <w:pStyle w:val="Heading1"/>
      </w:pPr>
      <w:r>
        <w:t xml:space="preserve">113. Derived Data Principle</w:t>
      </w:r>
    </w:p>
    <w:p>
      <w:pPr>
        <w:pStyle w:val="FirstParagraph"/>
      </w:pPr>
      <w:r>
        <w:t xml:space="preserve">The following are considered derived and rebuildable:</w:t>
      </w:r>
    </w:p>
    <w:p>
      <w:pPr>
        <w:pStyle w:val="Compact"/>
        <w:numPr>
          <w:ilvl w:val="0"/>
          <w:numId w:val="1053"/>
        </w:numPr>
      </w:pPr>
      <w:r>
        <w:t xml:space="preserve">word indexes</w:t>
      </w:r>
    </w:p>
    <w:p>
      <w:pPr>
        <w:pStyle w:val="Compact"/>
        <w:numPr>
          <w:ilvl w:val="0"/>
          <w:numId w:val="1053"/>
        </w:numPr>
      </w:pPr>
      <w:r>
        <w:t xml:space="preserve">phrase indexes</w:t>
      </w:r>
    </w:p>
    <w:p>
      <w:pPr>
        <w:pStyle w:val="Compact"/>
        <w:numPr>
          <w:ilvl w:val="0"/>
          <w:numId w:val="1053"/>
        </w:numPr>
      </w:pPr>
      <w:r>
        <w:t xml:space="preserve">Strong’s occurrence caches</w:t>
      </w:r>
    </w:p>
    <w:p>
      <w:pPr>
        <w:pStyle w:val="Compact"/>
        <w:numPr>
          <w:ilvl w:val="0"/>
          <w:numId w:val="1053"/>
        </w:numPr>
      </w:pPr>
      <w:r>
        <w:t xml:space="preserve">graph layout caches</w:t>
      </w:r>
    </w:p>
    <w:p>
      <w:pPr>
        <w:pStyle w:val="Compact"/>
        <w:numPr>
          <w:ilvl w:val="0"/>
          <w:numId w:val="1053"/>
        </w:numPr>
      </w:pPr>
      <w:r>
        <w:t xml:space="preserve">search frequency tables</w:t>
      </w:r>
    </w:p>
    <w:p>
      <w:pPr>
        <w:pStyle w:val="FirstParagraph"/>
      </w:pPr>
      <w:r>
        <w:t xml:space="preserve">Personal notes are never derived.</w:t>
      </w:r>
    </w:p>
    <w:p>
      <w:r>
        <w:pict>
          <v:rect style="width:0;height:1.5pt" o:hralign="center" o:hrstd="t" o:hr="t"/>
        </w:pict>
      </w:r>
    </w:p>
    <w:bookmarkEnd w:id="137"/>
    <w:bookmarkStart w:id="139" w:name="phase-0-platform-feasibility"/>
    <w:p>
      <w:pPr>
        <w:pStyle w:val="Heading1"/>
      </w:pPr>
      <w:r>
        <w:t xml:space="preserve">114. Phase 0 — Platform Feasibility</w:t>
      </w:r>
    </w:p>
    <w:p>
      <w:pPr>
        <w:pStyle w:val="FirstParagraph"/>
      </w:pPr>
      <w:r>
        <w:t xml:space="preserve">Before major feature implementation:</w:t>
      </w:r>
    </w:p>
    <w:p>
      <w:pPr>
        <w:pStyle w:val="Compact"/>
        <w:numPr>
          <w:ilvl w:val="0"/>
          <w:numId w:val="1054"/>
        </w:numPr>
      </w:pPr>
      <w:r>
        <w:t xml:space="preserve">prove one-file packaging;</w:t>
      </w:r>
    </w:p>
    <w:p>
      <w:pPr>
        <w:pStyle w:val="Compact"/>
        <w:numPr>
          <w:ilvl w:val="0"/>
          <w:numId w:val="1054"/>
        </w:numPr>
      </w:pPr>
      <w:r>
        <w:t xml:space="preserve">prove local desktop execution;</w:t>
      </w:r>
    </w:p>
    <w:p>
      <w:pPr>
        <w:pStyle w:val="Compact"/>
        <w:numPr>
          <w:ilvl w:val="0"/>
          <w:numId w:val="1054"/>
        </w:numPr>
      </w:pPr>
      <w:r>
        <w:t xml:space="preserve">prove Android execution;</w:t>
      </w:r>
    </w:p>
    <w:p>
      <w:pPr>
        <w:pStyle w:val="Compact"/>
        <w:numPr>
          <w:ilvl w:val="0"/>
          <w:numId w:val="1054"/>
        </w:numPr>
      </w:pPr>
      <w:r>
        <w:t xml:space="preserve">prove iPhone/iPad execution path;</w:t>
      </w:r>
    </w:p>
    <w:p>
      <w:pPr>
        <w:pStyle w:val="Compact"/>
        <w:numPr>
          <w:ilvl w:val="0"/>
          <w:numId w:val="1054"/>
        </w:numPr>
      </w:pPr>
      <w:r>
        <w:t xml:space="preserve">verify storage behavior;</w:t>
      </w:r>
    </w:p>
    <w:p>
      <w:pPr>
        <w:pStyle w:val="Compact"/>
        <w:numPr>
          <w:ilvl w:val="0"/>
          <w:numId w:val="1054"/>
        </w:numPr>
      </w:pPr>
      <w:r>
        <w:t xml:space="preserve">verify import/export;</w:t>
      </w:r>
    </w:p>
    <w:p>
      <w:pPr>
        <w:pStyle w:val="Compact"/>
        <w:numPr>
          <w:ilvl w:val="0"/>
          <w:numId w:val="1054"/>
        </w:numPr>
      </w:pPr>
      <w:r>
        <w:t xml:space="preserve">verify worker strategy;</w:t>
      </w:r>
    </w:p>
    <w:p>
      <w:pPr>
        <w:pStyle w:val="Compact"/>
        <w:numPr>
          <w:ilvl w:val="0"/>
          <w:numId w:val="1054"/>
        </w:numPr>
      </w:pPr>
      <w:r>
        <w:t xml:space="preserve">determine realistic maximum embedded artifact size;</w:t>
      </w:r>
    </w:p>
    <w:p>
      <w:pPr>
        <w:pStyle w:val="Compact"/>
        <w:numPr>
          <w:ilvl w:val="0"/>
          <w:numId w:val="1054"/>
        </w:numPr>
      </w:pPr>
      <w:r>
        <w:t xml:space="preserve">benchmark IndexedDB;</w:t>
      </w:r>
    </w:p>
    <w:p>
      <w:pPr>
        <w:pStyle w:val="Compact"/>
        <w:numPr>
          <w:ilvl w:val="0"/>
          <w:numId w:val="1054"/>
        </w:numPr>
      </w:pPr>
      <w:r>
        <w:t xml:space="preserve">test orientation;</w:t>
      </w:r>
    </w:p>
    <w:p>
      <w:pPr>
        <w:pStyle w:val="Compact"/>
        <w:numPr>
          <w:ilvl w:val="0"/>
          <w:numId w:val="1054"/>
        </w:numPr>
      </w:pPr>
      <w:r>
        <w:t xml:space="preserve">test mobile memory behavior;</w:t>
      </w:r>
    </w:p>
    <w:p>
      <w:pPr>
        <w:pStyle w:val="Compact"/>
        <w:numPr>
          <w:ilvl w:val="0"/>
          <w:numId w:val="1054"/>
        </w:numPr>
      </w:pPr>
      <w:r>
        <w:t xml:space="preserve">document browser limitations.</w:t>
      </w:r>
    </w:p>
    <w:bookmarkStart w:id="138" w:name="phase-0-exit-criteria"/>
    <w:p>
      <w:pPr>
        <w:pStyle w:val="Heading3"/>
      </w:pPr>
      <w:r>
        <w:t xml:space="preserve">Phase 0 Exit Criteria</w:t>
      </w:r>
    </w:p>
    <w:p>
      <w:pPr>
        <w:pStyle w:val="FirstParagraph"/>
      </w:pPr>
      <w:r>
        <w:t xml:space="preserve">A minimal single HTML artifact can:</w:t>
      </w:r>
    </w:p>
    <w:p>
      <w:pPr>
        <w:pStyle w:val="Compact"/>
        <w:numPr>
          <w:ilvl w:val="0"/>
          <w:numId w:val="1055"/>
        </w:numPr>
      </w:pPr>
      <w:r>
        <w:t xml:space="preserve">open;</w:t>
      </w:r>
    </w:p>
    <w:p>
      <w:pPr>
        <w:pStyle w:val="Compact"/>
        <w:numPr>
          <w:ilvl w:val="0"/>
          <w:numId w:val="1055"/>
        </w:numPr>
      </w:pPr>
      <w:r>
        <w:t xml:space="preserve">display Scripture fixture;</w:t>
      </w:r>
    </w:p>
    <w:p>
      <w:pPr>
        <w:pStyle w:val="Compact"/>
        <w:numPr>
          <w:ilvl w:val="0"/>
          <w:numId w:val="1055"/>
        </w:numPr>
      </w:pPr>
      <w:r>
        <w:t xml:space="preserve">store a note;</w:t>
      </w:r>
    </w:p>
    <w:p>
      <w:pPr>
        <w:pStyle w:val="Compact"/>
        <w:numPr>
          <w:ilvl w:val="0"/>
          <w:numId w:val="1055"/>
        </w:numPr>
      </w:pPr>
      <w:r>
        <w:t xml:space="preserve">close/reopen with note retained where persistence is supported;</w:t>
      </w:r>
    </w:p>
    <w:p>
      <w:pPr>
        <w:pStyle w:val="Compact"/>
        <w:numPr>
          <w:ilvl w:val="0"/>
          <w:numId w:val="1055"/>
        </w:numPr>
      </w:pPr>
      <w:r>
        <w:t xml:space="preserve">import a file;</w:t>
      </w:r>
    </w:p>
    <w:p>
      <w:pPr>
        <w:pStyle w:val="Compact"/>
        <w:numPr>
          <w:ilvl w:val="0"/>
          <w:numId w:val="1055"/>
        </w:numPr>
      </w:pPr>
      <w:r>
        <w:t xml:space="preserve">export a backup;</w:t>
      </w:r>
    </w:p>
    <w:p>
      <w:pPr>
        <w:pStyle w:val="Compact"/>
        <w:numPr>
          <w:ilvl w:val="0"/>
          <w:numId w:val="1055"/>
        </w:numPr>
      </w:pPr>
      <w:r>
        <w:t xml:space="preserve">operate offline;</w:t>
      </w:r>
    </w:p>
    <w:p>
      <w:pPr>
        <w:pStyle w:val="Compact"/>
        <w:numPr>
          <w:ilvl w:val="0"/>
          <w:numId w:val="1055"/>
        </w:numPr>
      </w:pPr>
      <w:r>
        <w:t xml:space="preserve">work on target phone and desktop environments.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1" w:name="phase-1-reader-foundation"/>
    <w:p>
      <w:pPr>
        <w:pStyle w:val="Heading1"/>
      </w:pPr>
      <w:r>
        <w:t xml:space="preserve">115. Phase 1 — Reader Foundation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56"/>
        </w:numPr>
      </w:pPr>
      <w:r>
        <w:t xml:space="preserve">canonical Bible model</w:t>
      </w:r>
    </w:p>
    <w:p>
      <w:pPr>
        <w:pStyle w:val="Compact"/>
        <w:numPr>
          <w:ilvl w:val="0"/>
          <w:numId w:val="1056"/>
        </w:numPr>
      </w:pPr>
      <w:r>
        <w:t xml:space="preserve">baseline Bible</w:t>
      </w:r>
    </w:p>
    <w:p>
      <w:pPr>
        <w:pStyle w:val="Compact"/>
        <w:numPr>
          <w:ilvl w:val="0"/>
          <w:numId w:val="1056"/>
        </w:numPr>
      </w:pPr>
      <w:r>
        <w:t xml:space="preserve">responsive UI</w:t>
      </w:r>
    </w:p>
    <w:p>
      <w:pPr>
        <w:pStyle w:val="Compact"/>
        <w:numPr>
          <w:ilvl w:val="0"/>
          <w:numId w:val="1056"/>
        </w:numPr>
      </w:pPr>
      <w:r>
        <w:t xml:space="preserve">Page Mode</w:t>
      </w:r>
    </w:p>
    <w:p>
      <w:pPr>
        <w:pStyle w:val="Compact"/>
        <w:numPr>
          <w:ilvl w:val="0"/>
          <w:numId w:val="1056"/>
        </w:numPr>
      </w:pPr>
      <w:r>
        <w:t xml:space="preserve">Scroll Mode</w:t>
      </w:r>
    </w:p>
    <w:p>
      <w:pPr>
        <w:pStyle w:val="Compact"/>
        <w:numPr>
          <w:ilvl w:val="0"/>
          <w:numId w:val="1056"/>
        </w:numPr>
      </w:pPr>
      <w:r>
        <w:t xml:space="preserve">chapter navigation</w:t>
      </w:r>
    </w:p>
    <w:p>
      <w:pPr>
        <w:pStyle w:val="Compact"/>
        <w:numPr>
          <w:ilvl w:val="0"/>
          <w:numId w:val="1056"/>
        </w:numPr>
      </w:pPr>
      <w:r>
        <w:t xml:space="preserve">verse navigation</w:t>
      </w:r>
    </w:p>
    <w:p>
      <w:pPr>
        <w:pStyle w:val="Compact"/>
        <w:numPr>
          <w:ilvl w:val="0"/>
          <w:numId w:val="1056"/>
        </w:numPr>
      </w:pPr>
      <w:r>
        <w:t xml:space="preserve">pericope toggle</w:t>
      </w:r>
    </w:p>
    <w:p>
      <w:pPr>
        <w:pStyle w:val="Compact"/>
        <w:numPr>
          <w:ilvl w:val="0"/>
          <w:numId w:val="1056"/>
        </w:numPr>
      </w:pPr>
      <w:r>
        <w:t xml:space="preserve">red-letter mode</w:t>
      </w:r>
    </w:p>
    <w:p>
      <w:pPr>
        <w:pStyle w:val="Compact"/>
        <w:numPr>
          <w:ilvl w:val="0"/>
          <w:numId w:val="1056"/>
        </w:numPr>
      </w:pPr>
      <w:r>
        <w:t xml:space="preserve">themes</w:t>
      </w:r>
    </w:p>
    <w:p>
      <w:pPr>
        <w:pStyle w:val="Compact"/>
        <w:numPr>
          <w:ilvl w:val="0"/>
          <w:numId w:val="1056"/>
        </w:numPr>
      </w:pPr>
      <w:r>
        <w:t xml:space="preserve">notes</w:t>
      </w:r>
    </w:p>
    <w:p>
      <w:pPr>
        <w:pStyle w:val="Compact"/>
        <w:numPr>
          <w:ilvl w:val="0"/>
          <w:numId w:val="1056"/>
        </w:numPr>
      </w:pPr>
      <w:r>
        <w:t xml:space="preserve">highlights</w:t>
      </w:r>
    </w:p>
    <w:p>
      <w:pPr>
        <w:pStyle w:val="Compact"/>
        <w:numPr>
          <w:ilvl w:val="0"/>
          <w:numId w:val="1056"/>
        </w:numPr>
      </w:pPr>
      <w:r>
        <w:t xml:space="preserve">bookmarks</w:t>
      </w:r>
    </w:p>
    <w:p>
      <w:pPr>
        <w:pStyle w:val="Compact"/>
        <w:numPr>
          <w:ilvl w:val="0"/>
          <w:numId w:val="1056"/>
        </w:numPr>
      </w:pPr>
      <w:r>
        <w:t xml:space="preserve">backup/restore</w:t>
      </w:r>
    </w:p>
    <w:p>
      <w:pPr>
        <w:pStyle w:val="Compact"/>
        <w:numPr>
          <w:ilvl w:val="0"/>
          <w:numId w:val="1056"/>
        </w:numPr>
      </w:pPr>
      <w:r>
        <w:t xml:space="preserve">mobile navigation</w:t>
      </w:r>
    </w:p>
    <w:bookmarkStart w:id="140" w:name="phase-1-exit-criteria"/>
    <w:p>
      <w:pPr>
        <w:pStyle w:val="Heading3"/>
      </w:pPr>
      <w:r>
        <w:t xml:space="preserve">Phase 1 Exit Criteria</w:t>
      </w:r>
    </w:p>
    <w:p>
      <w:pPr>
        <w:pStyle w:val="FirstParagraph"/>
      </w:pPr>
      <w:r>
        <w:t xml:space="preserve">A user can comfortably read and annotate Scripture on phone and desktop completely offline.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3" w:name="phase-2-search-strongs"/>
    <w:p>
      <w:pPr>
        <w:pStyle w:val="Heading1"/>
      </w:pPr>
      <w:r>
        <w:t xml:space="preserve">116. Phase 2 — Search &amp; Strong’s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57"/>
        </w:numPr>
      </w:pPr>
      <w:r>
        <w:t xml:space="preserve">tokenizer</w:t>
      </w:r>
    </w:p>
    <w:p>
      <w:pPr>
        <w:pStyle w:val="Compact"/>
        <w:numPr>
          <w:ilvl w:val="0"/>
          <w:numId w:val="1057"/>
        </w:numPr>
      </w:pPr>
      <w:r>
        <w:t xml:space="preserve">exact word index</w:t>
      </w:r>
    </w:p>
    <w:p>
      <w:pPr>
        <w:pStyle w:val="Compact"/>
        <w:numPr>
          <w:ilvl w:val="0"/>
          <w:numId w:val="1057"/>
        </w:numPr>
      </w:pPr>
      <w:r>
        <w:t xml:space="preserve">phrase search</w:t>
      </w:r>
    </w:p>
    <w:p>
      <w:pPr>
        <w:pStyle w:val="Compact"/>
        <w:numPr>
          <w:ilvl w:val="0"/>
          <w:numId w:val="1057"/>
        </w:numPr>
      </w:pPr>
      <w:r>
        <w:t xml:space="preserve">concordance counts</w:t>
      </w:r>
    </w:p>
    <w:p>
      <w:pPr>
        <w:pStyle w:val="Compact"/>
        <w:numPr>
          <w:ilvl w:val="0"/>
          <w:numId w:val="1057"/>
        </w:numPr>
      </w:pPr>
      <w:r>
        <w:t xml:space="preserve">wildcard</w:t>
      </w:r>
    </w:p>
    <w:p>
      <w:pPr>
        <w:pStyle w:val="Compact"/>
        <w:numPr>
          <w:ilvl w:val="0"/>
          <w:numId w:val="1057"/>
        </w:numPr>
      </w:pPr>
      <w:r>
        <w:t xml:space="preserve">proximity</w:t>
      </w:r>
    </w:p>
    <w:p>
      <w:pPr>
        <w:pStyle w:val="Compact"/>
        <w:numPr>
          <w:ilvl w:val="0"/>
          <w:numId w:val="1057"/>
        </w:numPr>
      </w:pPr>
      <w:r>
        <w:t xml:space="preserve">Strong’s dictionary</w:t>
      </w:r>
    </w:p>
    <w:p>
      <w:pPr>
        <w:pStyle w:val="Compact"/>
        <w:numPr>
          <w:ilvl w:val="0"/>
          <w:numId w:val="1057"/>
        </w:numPr>
      </w:pPr>
      <w:r>
        <w:t xml:space="preserve">Strong’s tags</w:t>
      </w:r>
    </w:p>
    <w:p>
      <w:pPr>
        <w:pStyle w:val="Compact"/>
        <w:numPr>
          <w:ilvl w:val="0"/>
          <w:numId w:val="1057"/>
        </w:numPr>
      </w:pPr>
      <w:r>
        <w:t xml:space="preserve">occurrence lookup</w:t>
      </w:r>
    </w:p>
    <w:p>
      <w:pPr>
        <w:pStyle w:val="Compact"/>
        <w:numPr>
          <w:ilvl w:val="0"/>
          <w:numId w:val="1057"/>
        </w:numPr>
      </w:pPr>
      <w:r>
        <w:t xml:space="preserve">repeated-word detection</w:t>
      </w:r>
    </w:p>
    <w:p>
      <w:pPr>
        <w:pStyle w:val="Compact"/>
        <w:numPr>
          <w:ilvl w:val="0"/>
          <w:numId w:val="1057"/>
        </w:numPr>
      </w:pPr>
      <w:r>
        <w:t xml:space="preserve">Passage Inspector</w:t>
      </w:r>
    </w:p>
    <w:bookmarkStart w:id="142" w:name="exit-criteria"/>
    <w:p>
      <w:pPr>
        <w:pStyle w:val="Heading3"/>
      </w:pPr>
      <w:r>
        <w:t xml:space="preserve">Exit Criteria</w:t>
      </w:r>
    </w:p>
    <w:p>
      <w:pPr>
        <w:pStyle w:val="FirstParagraph"/>
      </w:pPr>
      <w:r>
        <w:t xml:space="preserve">Known corpus search tests match expected counts exactly.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4" w:name="phase-3-original-language"/>
    <w:p>
      <w:pPr>
        <w:pStyle w:val="Heading1"/>
      </w:pPr>
      <w:r>
        <w:t xml:space="preserve">117. Phase 3 — Original Language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58"/>
        </w:numPr>
      </w:pPr>
      <w:r>
        <w:t xml:space="preserve">lemma model</w:t>
      </w:r>
    </w:p>
    <w:p>
      <w:pPr>
        <w:pStyle w:val="Compact"/>
        <w:numPr>
          <w:ilvl w:val="0"/>
          <w:numId w:val="1058"/>
        </w:numPr>
      </w:pPr>
      <w:r>
        <w:t xml:space="preserve">interlinear</w:t>
      </w:r>
    </w:p>
    <w:p>
      <w:pPr>
        <w:pStyle w:val="Compact"/>
        <w:numPr>
          <w:ilvl w:val="0"/>
          <w:numId w:val="1058"/>
        </w:numPr>
      </w:pPr>
      <w:r>
        <w:t xml:space="preserve">reverse interlinear</w:t>
      </w:r>
    </w:p>
    <w:p>
      <w:pPr>
        <w:pStyle w:val="Compact"/>
        <w:numPr>
          <w:ilvl w:val="0"/>
          <w:numId w:val="1058"/>
        </w:numPr>
      </w:pPr>
      <w:r>
        <w:t xml:space="preserve">morphology model</w:t>
      </w:r>
    </w:p>
    <w:p>
      <w:pPr>
        <w:pStyle w:val="Compact"/>
        <w:numPr>
          <w:ilvl w:val="0"/>
          <w:numId w:val="1058"/>
        </w:numPr>
      </w:pPr>
      <w:r>
        <w:t xml:space="preserve">morphology search</w:t>
      </w:r>
    </w:p>
    <w:p>
      <w:pPr>
        <w:pStyle w:val="Compact"/>
        <w:numPr>
          <w:ilvl w:val="0"/>
          <w:numId w:val="1058"/>
        </w:numPr>
      </w:pPr>
      <w:r>
        <w:t xml:space="preserve">original-language workspace</w:t>
      </w:r>
    </w:p>
    <w:p>
      <w:pPr>
        <w:pStyle w:val="Compact"/>
        <w:numPr>
          <w:ilvl w:val="0"/>
          <w:numId w:val="1058"/>
        </w:numPr>
      </w:pPr>
      <w:r>
        <w:t xml:space="preserve">translation differences</w:t>
      </w:r>
    </w:p>
    <w:p>
      <w:r>
        <w:pict>
          <v:rect style="width:0;height:1.5pt" o:hralign="center" o:hrstd="t" o:hr="t"/>
        </w:pict>
      </w:r>
    </w:p>
    <w:bookmarkEnd w:id="144"/>
    <w:bookmarkStart w:id="145" w:name="phase-4-resource-import"/>
    <w:p>
      <w:pPr>
        <w:pStyle w:val="Heading1"/>
      </w:pPr>
      <w:r>
        <w:t xml:space="preserve">118. Phase 4 — Resource Import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59"/>
        </w:numPr>
      </w:pPr>
      <w:r>
        <w:t xml:space="preserve">adapter interface</w:t>
      </w:r>
    </w:p>
    <w:p>
      <w:pPr>
        <w:pStyle w:val="Compact"/>
        <w:numPr>
          <w:ilvl w:val="0"/>
          <w:numId w:val="1059"/>
        </w:numPr>
      </w:pPr>
      <w:r>
        <w:t xml:space="preserve">import transaction engine</w:t>
      </w:r>
    </w:p>
    <w:p>
      <w:pPr>
        <w:pStyle w:val="Compact"/>
        <w:numPr>
          <w:ilvl w:val="0"/>
          <w:numId w:val="1059"/>
        </w:numPr>
      </w:pPr>
      <w:r>
        <w:t xml:space="preserve">SWORD Bible support</w:t>
      </w:r>
    </w:p>
    <w:p>
      <w:pPr>
        <w:pStyle w:val="Compact"/>
        <w:numPr>
          <w:ilvl w:val="0"/>
          <w:numId w:val="1059"/>
        </w:numPr>
      </w:pPr>
      <w:r>
        <w:t xml:space="preserve">commentary import</w:t>
      </w:r>
    </w:p>
    <w:p>
      <w:pPr>
        <w:pStyle w:val="Compact"/>
        <w:numPr>
          <w:ilvl w:val="0"/>
          <w:numId w:val="1059"/>
        </w:numPr>
      </w:pPr>
      <w:r>
        <w:t xml:space="preserve">dictionary import</w:t>
      </w:r>
    </w:p>
    <w:p>
      <w:pPr>
        <w:pStyle w:val="Compact"/>
        <w:numPr>
          <w:ilvl w:val="0"/>
          <w:numId w:val="1059"/>
        </w:numPr>
      </w:pPr>
      <w:r>
        <w:t xml:space="preserve">resource license display</w:t>
      </w:r>
    </w:p>
    <w:p>
      <w:pPr>
        <w:pStyle w:val="Compact"/>
        <w:numPr>
          <w:ilvl w:val="0"/>
          <w:numId w:val="1059"/>
        </w:numPr>
      </w:pPr>
      <w:r>
        <w:t xml:space="preserve">module indexing</w:t>
      </w:r>
    </w:p>
    <w:p>
      <w:r>
        <w:pict>
          <v:rect style="width:0;height:1.5pt" o:hralign="center" o:hrstd="t" o:hr="t"/>
        </w:pict>
      </w:r>
    </w:p>
    <w:bookmarkEnd w:id="145"/>
    <w:bookmarkStart w:id="146" w:name="phase-5-verse-finder"/>
    <w:p>
      <w:pPr>
        <w:pStyle w:val="Heading1"/>
      </w:pPr>
      <w:r>
        <w:t xml:space="preserve">119. Phase 5 — Verse Finder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60"/>
        </w:numPr>
      </w:pPr>
      <w:r>
        <w:t xml:space="preserve">query normalization</w:t>
      </w:r>
    </w:p>
    <w:p>
      <w:pPr>
        <w:pStyle w:val="Compact"/>
        <w:numPr>
          <w:ilvl w:val="0"/>
          <w:numId w:val="1060"/>
        </w:numPr>
      </w:pPr>
      <w:r>
        <w:t xml:space="preserve">synonyms</w:t>
      </w:r>
    </w:p>
    <w:p>
      <w:pPr>
        <w:pStyle w:val="Compact"/>
        <w:numPr>
          <w:ilvl w:val="0"/>
          <w:numId w:val="1060"/>
        </w:numPr>
      </w:pPr>
      <w:r>
        <w:t xml:space="preserve">biblical concept vocabulary</w:t>
      </w:r>
    </w:p>
    <w:p>
      <w:pPr>
        <w:pStyle w:val="Compact"/>
        <w:numPr>
          <w:ilvl w:val="0"/>
          <w:numId w:val="1060"/>
        </w:numPr>
      </w:pPr>
      <w:r>
        <w:t xml:space="preserve">candidate generation</w:t>
      </w:r>
    </w:p>
    <w:p>
      <w:pPr>
        <w:pStyle w:val="Compact"/>
        <w:numPr>
          <w:ilvl w:val="0"/>
          <w:numId w:val="1060"/>
        </w:numPr>
      </w:pPr>
      <w:r>
        <w:t xml:space="preserve">scoring</w:t>
      </w:r>
    </w:p>
    <w:p>
      <w:pPr>
        <w:pStyle w:val="Compact"/>
        <w:numPr>
          <w:ilvl w:val="0"/>
          <w:numId w:val="1060"/>
        </w:numPr>
      </w:pPr>
      <w:r>
        <w:t xml:space="preserve">confidence calibration</w:t>
      </w:r>
    </w:p>
    <w:p>
      <w:pPr>
        <w:pStyle w:val="Compact"/>
        <w:numPr>
          <w:ilvl w:val="0"/>
          <w:numId w:val="1060"/>
        </w:numPr>
      </w:pPr>
      <w:r>
        <w:t xml:space="preserve">explanation</w:t>
      </w:r>
    </w:p>
    <w:p>
      <w:pPr>
        <w:pStyle w:val="Compact"/>
        <w:numPr>
          <w:ilvl w:val="0"/>
          <w:numId w:val="1060"/>
        </w:numPr>
      </w:pPr>
      <w:r>
        <w:t xml:space="preserve">quality corpus</w:t>
      </w:r>
    </w:p>
    <w:p>
      <w:pPr>
        <w:pStyle w:val="Compact"/>
        <w:numPr>
          <w:ilvl w:val="0"/>
          <w:numId w:val="1060"/>
        </w:numPr>
      </w:pPr>
      <w:r>
        <w:t xml:space="preserve">Context Guard</w:t>
      </w:r>
    </w:p>
    <w:p>
      <w:r>
        <w:pict>
          <v:rect style="width:0;height:1.5pt" o:hralign="center" o:hrstd="t" o:hr="t"/>
        </w:pict>
      </w:r>
    </w:p>
    <w:bookmarkEnd w:id="146"/>
    <w:bookmarkStart w:id="147" w:name="phase-6-connected-scripture"/>
    <w:p>
      <w:pPr>
        <w:pStyle w:val="Heading1"/>
      </w:pPr>
      <w:r>
        <w:t xml:space="preserve">120. Phase 6 — Connected Scripture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61"/>
        </w:numPr>
      </w:pPr>
      <w:r>
        <w:t xml:space="preserve">cross-reference graph</w:t>
      </w:r>
    </w:p>
    <w:p>
      <w:pPr>
        <w:pStyle w:val="Compact"/>
        <w:numPr>
          <w:ilvl w:val="0"/>
          <w:numId w:val="1061"/>
        </w:numPr>
      </w:pPr>
      <w:r>
        <w:t xml:space="preserve">Scripture chains</w:t>
      </w:r>
    </w:p>
    <w:p>
      <w:pPr>
        <w:pStyle w:val="Compact"/>
        <w:numPr>
          <w:ilvl w:val="0"/>
          <w:numId w:val="1061"/>
        </w:numPr>
      </w:pPr>
      <w:r>
        <w:t xml:space="preserve">OT quotations</w:t>
      </w:r>
    </w:p>
    <w:p>
      <w:pPr>
        <w:pStyle w:val="Compact"/>
        <w:numPr>
          <w:ilvl w:val="0"/>
          <w:numId w:val="1061"/>
        </w:numPr>
      </w:pPr>
      <w:r>
        <w:t xml:space="preserve">Gospel harmony</w:t>
      </w:r>
    </w:p>
    <w:p>
      <w:pPr>
        <w:pStyle w:val="Compact"/>
        <w:numPr>
          <w:ilvl w:val="0"/>
          <w:numId w:val="1061"/>
        </w:numPr>
      </w:pPr>
      <w:r>
        <w:t xml:space="preserve">People Explorer</w:t>
      </w:r>
    </w:p>
    <w:p>
      <w:pPr>
        <w:pStyle w:val="Compact"/>
        <w:numPr>
          <w:ilvl w:val="0"/>
          <w:numId w:val="1061"/>
        </w:numPr>
      </w:pPr>
      <w:r>
        <w:t xml:space="preserve">Topic Explorer</w:t>
      </w:r>
    </w:p>
    <w:p>
      <w:pPr>
        <w:pStyle w:val="Compact"/>
        <w:numPr>
          <w:ilvl w:val="0"/>
          <w:numId w:val="1061"/>
        </w:numPr>
      </w:pPr>
      <w:r>
        <w:t xml:space="preserve">Study This Passage</w:t>
      </w:r>
    </w:p>
    <w:p>
      <w:r>
        <w:pict>
          <v:rect style="width:0;height:1.5pt" o:hralign="center" o:hrstd="t" o:hr="t"/>
        </w:pict>
      </w:r>
    </w:p>
    <w:bookmarkEnd w:id="147"/>
    <w:bookmarkStart w:id="148" w:name="phase-7-geography-history"/>
    <w:p>
      <w:pPr>
        <w:pStyle w:val="Heading1"/>
      </w:pPr>
      <w:r>
        <w:t xml:space="preserve">121. Phase 7 — Geography &amp; History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62"/>
        </w:numPr>
      </w:pPr>
      <w:r>
        <w:t xml:space="preserve">atlas</w:t>
      </w:r>
    </w:p>
    <w:p>
      <w:pPr>
        <w:pStyle w:val="Compact"/>
        <w:numPr>
          <w:ilvl w:val="0"/>
          <w:numId w:val="1062"/>
        </w:numPr>
      </w:pPr>
      <w:r>
        <w:t xml:space="preserve">people/location linkage</w:t>
      </w:r>
    </w:p>
    <w:p>
      <w:pPr>
        <w:pStyle w:val="Compact"/>
        <w:numPr>
          <w:ilvl w:val="0"/>
          <w:numId w:val="1062"/>
        </w:numPr>
      </w:pPr>
      <w:r>
        <w:t xml:space="preserve">timeline</w:t>
      </w:r>
    </w:p>
    <w:p>
      <w:pPr>
        <w:pStyle w:val="Compact"/>
        <w:numPr>
          <w:ilvl w:val="0"/>
          <w:numId w:val="1062"/>
        </w:numPr>
      </w:pPr>
      <w:r>
        <w:t xml:space="preserve">genealogies</w:t>
      </w:r>
    </w:p>
    <w:p>
      <w:pPr>
        <w:pStyle w:val="Compact"/>
        <w:numPr>
          <w:ilvl w:val="0"/>
          <w:numId w:val="1062"/>
        </w:numPr>
      </w:pPr>
      <w:r>
        <w:t xml:space="preserve">historical context cards</w:t>
      </w:r>
    </w:p>
    <w:p>
      <w:pPr>
        <w:pStyle w:val="Compact"/>
        <w:numPr>
          <w:ilvl w:val="0"/>
          <w:numId w:val="1062"/>
        </w:numPr>
      </w:pPr>
      <w:r>
        <w:t xml:space="preserve">journey overlays</w:t>
      </w:r>
    </w:p>
    <w:p>
      <w:r>
        <w:pict>
          <v:rect style="width:0;height:1.5pt" o:hralign="center" o:hrstd="t" o:hr="t"/>
        </w:pict>
      </w:r>
    </w:p>
    <w:bookmarkEnd w:id="148"/>
    <w:bookmarkStart w:id="149" w:name="phase-8-personal-study-system"/>
    <w:p>
      <w:pPr>
        <w:pStyle w:val="Heading1"/>
      </w:pPr>
      <w:r>
        <w:t xml:space="preserve">122. Phase 8 — Personal Study System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63"/>
        </w:numPr>
      </w:pPr>
      <w:r>
        <w:t xml:space="preserve">Observation Mode</w:t>
      </w:r>
    </w:p>
    <w:p>
      <w:pPr>
        <w:pStyle w:val="Compact"/>
        <w:numPr>
          <w:ilvl w:val="0"/>
          <w:numId w:val="1063"/>
        </w:numPr>
      </w:pPr>
      <w:r>
        <w:t xml:space="preserve">Questions</w:t>
      </w:r>
    </w:p>
    <w:p>
      <w:pPr>
        <w:pStyle w:val="Compact"/>
        <w:numPr>
          <w:ilvl w:val="0"/>
          <w:numId w:val="1063"/>
        </w:numPr>
      </w:pPr>
      <w:r>
        <w:t xml:space="preserve">Prayer Journal</w:t>
      </w:r>
    </w:p>
    <w:p>
      <w:pPr>
        <w:pStyle w:val="Compact"/>
        <w:numPr>
          <w:ilvl w:val="0"/>
          <w:numId w:val="1063"/>
        </w:numPr>
      </w:pPr>
      <w:r>
        <w:t xml:space="preserve">reading plans</w:t>
      </w:r>
    </w:p>
    <w:p>
      <w:pPr>
        <w:pStyle w:val="Compact"/>
        <w:numPr>
          <w:ilvl w:val="0"/>
          <w:numId w:val="1063"/>
        </w:numPr>
      </w:pPr>
      <w:r>
        <w:t xml:space="preserve">Scripture memory</w:t>
      </w:r>
    </w:p>
    <w:p>
      <w:pPr>
        <w:pStyle w:val="Compact"/>
        <w:numPr>
          <w:ilvl w:val="0"/>
          <w:numId w:val="1063"/>
        </w:numPr>
      </w:pPr>
      <w:r>
        <w:t xml:space="preserve">flashcards</w:t>
      </w:r>
    </w:p>
    <w:p>
      <w:pPr>
        <w:pStyle w:val="Compact"/>
        <w:numPr>
          <w:ilvl w:val="0"/>
          <w:numId w:val="1063"/>
        </w:numPr>
      </w:pPr>
      <w:r>
        <w:t xml:space="preserve">Study Sessions</w:t>
      </w:r>
    </w:p>
    <w:p>
      <w:pPr>
        <w:pStyle w:val="Compact"/>
        <w:numPr>
          <w:ilvl w:val="0"/>
          <w:numId w:val="1063"/>
        </w:numPr>
      </w:pPr>
      <w:r>
        <w:t xml:space="preserve">Study Trail</w:t>
      </w:r>
    </w:p>
    <w:p>
      <w:r>
        <w:pict>
          <v:rect style="width:0;height:1.5pt" o:hralign="center" o:hrstd="t" o:hr="t"/>
        </w:pict>
      </w:r>
    </w:p>
    <w:bookmarkEnd w:id="149"/>
    <w:bookmarkStart w:id="150" w:name="phase-9-ministry"/>
    <w:p>
      <w:pPr>
        <w:pStyle w:val="Heading1"/>
      </w:pPr>
      <w:r>
        <w:t xml:space="preserve">123. Phase 9 — Ministry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64"/>
        </w:numPr>
      </w:pPr>
      <w:r>
        <w:t xml:space="preserve">Sermon Workshop</w:t>
      </w:r>
    </w:p>
    <w:p>
      <w:pPr>
        <w:pStyle w:val="Compact"/>
        <w:numPr>
          <w:ilvl w:val="0"/>
          <w:numId w:val="1064"/>
        </w:numPr>
      </w:pPr>
      <w:r>
        <w:t xml:space="preserve">study-to-sermon</w:t>
      </w:r>
    </w:p>
    <w:p>
      <w:pPr>
        <w:pStyle w:val="Compact"/>
        <w:numPr>
          <w:ilvl w:val="0"/>
          <w:numId w:val="1064"/>
        </w:numPr>
      </w:pPr>
      <w:r>
        <w:t xml:space="preserve">preaching mode</w:t>
      </w:r>
    </w:p>
    <w:p>
      <w:pPr>
        <w:pStyle w:val="Compact"/>
        <w:numPr>
          <w:ilvl w:val="0"/>
          <w:numId w:val="1064"/>
        </w:numPr>
      </w:pPr>
      <w:r>
        <w:t xml:space="preserve">sermon timer</w:t>
      </w:r>
    </w:p>
    <w:p>
      <w:pPr>
        <w:pStyle w:val="Compact"/>
        <w:numPr>
          <w:ilvl w:val="0"/>
          <w:numId w:val="1064"/>
        </w:numPr>
      </w:pPr>
      <w:r>
        <w:t xml:space="preserve">presentation mode</w:t>
      </w:r>
    </w:p>
    <w:p>
      <w:pPr>
        <w:pStyle w:val="Compact"/>
        <w:numPr>
          <w:ilvl w:val="0"/>
          <w:numId w:val="1064"/>
        </w:numPr>
      </w:pPr>
      <w:r>
        <w:t xml:space="preserve">study sheets</w:t>
      </w:r>
    </w:p>
    <w:p>
      <w:pPr>
        <w:pStyle w:val="Compact"/>
        <w:numPr>
          <w:ilvl w:val="0"/>
          <w:numId w:val="1064"/>
        </w:numPr>
      </w:pPr>
      <w:r>
        <w:t xml:space="preserve">Study Packs</w:t>
      </w:r>
    </w:p>
    <w:p>
      <w:pPr>
        <w:pStyle w:val="Compact"/>
        <w:numPr>
          <w:ilvl w:val="0"/>
          <w:numId w:val="1064"/>
        </w:numPr>
      </w:pPr>
      <w:r>
        <w:t xml:space="preserve">QR sharing</w:t>
      </w:r>
    </w:p>
    <w:p>
      <w:r>
        <w:pict>
          <v:rect style="width:0;height:1.5pt" o:hralign="center" o:hrstd="t" o:hr="t"/>
        </w:pict>
      </w:r>
    </w:p>
    <w:bookmarkEnd w:id="150"/>
    <w:bookmarkStart w:id="151" w:name="phase-10-expanded-import-ecosystem"/>
    <w:p>
      <w:pPr>
        <w:pStyle w:val="Heading1"/>
      </w:pPr>
      <w:r>
        <w:t xml:space="preserve">124. Phase 10 — Expanded Import Ecosystem</w:t>
      </w:r>
    </w:p>
    <w:p>
      <w:pPr>
        <w:pStyle w:val="FirstParagraph"/>
      </w:pPr>
      <w:r>
        <w:t xml:space="preserve">Investigate additional module formats only after the canonical resource system and security model are mature.</w:t>
      </w:r>
    </w:p>
    <w:p>
      <w:pPr>
        <w:pStyle w:val="BodyText"/>
      </w:pPr>
      <w:r>
        <w:t xml:space="preserve">Every new adapter shall require:</w:t>
      </w:r>
    </w:p>
    <w:p>
      <w:pPr>
        <w:pStyle w:val="Compact"/>
        <w:numPr>
          <w:ilvl w:val="0"/>
          <w:numId w:val="1065"/>
        </w:numPr>
      </w:pPr>
      <w:r>
        <w:t xml:space="preserve">legal review</w:t>
      </w:r>
    </w:p>
    <w:p>
      <w:pPr>
        <w:pStyle w:val="Compact"/>
        <w:numPr>
          <w:ilvl w:val="0"/>
          <w:numId w:val="1065"/>
        </w:numPr>
      </w:pPr>
      <w:r>
        <w:t xml:space="preserve">format documentation</w:t>
      </w:r>
    </w:p>
    <w:p>
      <w:pPr>
        <w:pStyle w:val="Compact"/>
        <w:numPr>
          <w:ilvl w:val="0"/>
          <w:numId w:val="1065"/>
        </w:numPr>
      </w:pPr>
      <w:r>
        <w:t xml:space="preserve">fixtures</w:t>
      </w:r>
    </w:p>
    <w:p>
      <w:pPr>
        <w:pStyle w:val="Compact"/>
        <w:numPr>
          <w:ilvl w:val="0"/>
          <w:numId w:val="1065"/>
        </w:numPr>
      </w:pPr>
      <w:r>
        <w:t xml:space="preserve">malformed fixtures</w:t>
      </w:r>
    </w:p>
    <w:p>
      <w:pPr>
        <w:pStyle w:val="Compact"/>
        <w:numPr>
          <w:ilvl w:val="0"/>
          <w:numId w:val="1065"/>
        </w:numPr>
      </w:pPr>
      <w:r>
        <w:t xml:space="preserve">round-trip validation where possible</w:t>
      </w:r>
    </w:p>
    <w:p>
      <w:pPr>
        <w:pStyle w:val="Compact"/>
        <w:numPr>
          <w:ilvl w:val="0"/>
          <w:numId w:val="1065"/>
        </w:numPr>
      </w:pPr>
      <w:r>
        <w:t xml:space="preserve">resource metadata preservation</w:t>
      </w:r>
    </w:p>
    <w:p>
      <w:pPr>
        <w:pStyle w:val="Compact"/>
        <w:numPr>
          <w:ilvl w:val="0"/>
          <w:numId w:val="1065"/>
        </w:numPr>
      </w:pPr>
      <w:r>
        <w:t xml:space="preserve">performance testing</w:t>
      </w:r>
    </w:p>
    <w:p>
      <w:r>
        <w:pict>
          <v:rect style="width:0;height:1.5pt" o:hralign="center" o:hrstd="t" o:hr="t"/>
        </w:pict>
      </w:r>
    </w:p>
    <w:bookmarkEnd w:id="151"/>
    <w:bookmarkStart w:id="152" w:name="definition-of-done-for-every-feature"/>
    <w:p>
      <w:pPr>
        <w:pStyle w:val="Heading1"/>
      </w:pPr>
      <w:r>
        <w:t xml:space="preserve">125. Definition of Done for Every Feature</w:t>
      </w:r>
    </w:p>
    <w:p>
      <w:pPr>
        <w:pStyle w:val="FirstParagraph"/>
      </w:pPr>
      <w:r>
        <w:t xml:space="preserve">A feature is not done merely because it works on one desktop browser.</w:t>
      </w:r>
    </w:p>
    <w:p>
      <w:pPr>
        <w:pStyle w:val="BodyText"/>
      </w:pPr>
      <w:r>
        <w:t xml:space="preserve">It requires:</w:t>
      </w:r>
    </w:p>
    <w:p>
      <w:pPr>
        <w:pStyle w:val="Compact"/>
        <w:numPr>
          <w:ilvl w:val="0"/>
          <w:numId w:val="1066"/>
        </w:numPr>
      </w:pPr>
      <w:r>
        <w:t xml:space="preserve">functional implementation;</w:t>
      </w:r>
    </w:p>
    <w:p>
      <w:pPr>
        <w:pStyle w:val="Compact"/>
        <w:numPr>
          <w:ilvl w:val="0"/>
          <w:numId w:val="1066"/>
        </w:numPr>
      </w:pPr>
      <w:r>
        <w:t xml:space="preserve">unit tests where applicable;</w:t>
      </w:r>
    </w:p>
    <w:p>
      <w:pPr>
        <w:pStyle w:val="Compact"/>
        <w:numPr>
          <w:ilvl w:val="0"/>
          <w:numId w:val="1066"/>
        </w:numPr>
      </w:pPr>
      <w:r>
        <w:t xml:space="preserve">mobile behavior;</w:t>
      </w:r>
    </w:p>
    <w:p>
      <w:pPr>
        <w:pStyle w:val="Compact"/>
        <w:numPr>
          <w:ilvl w:val="0"/>
          <w:numId w:val="1066"/>
        </w:numPr>
      </w:pPr>
      <w:r>
        <w:t xml:space="preserve">keyboard behavior where applicable;</w:t>
      </w:r>
    </w:p>
    <w:p>
      <w:pPr>
        <w:pStyle w:val="Compact"/>
        <w:numPr>
          <w:ilvl w:val="0"/>
          <w:numId w:val="1066"/>
        </w:numPr>
      </w:pPr>
      <w:r>
        <w:t xml:space="preserve">offline behavior;</w:t>
      </w:r>
    </w:p>
    <w:p>
      <w:pPr>
        <w:pStyle w:val="Compact"/>
        <w:numPr>
          <w:ilvl w:val="0"/>
          <w:numId w:val="1066"/>
        </w:numPr>
      </w:pPr>
      <w:r>
        <w:t xml:space="preserve">accessibility;</w:t>
      </w:r>
    </w:p>
    <w:p>
      <w:pPr>
        <w:pStyle w:val="Compact"/>
        <w:numPr>
          <w:ilvl w:val="0"/>
          <w:numId w:val="1066"/>
        </w:numPr>
      </w:pPr>
      <w:r>
        <w:t xml:space="preserve">error handling;</w:t>
      </w:r>
    </w:p>
    <w:p>
      <w:pPr>
        <w:pStyle w:val="Compact"/>
        <w:numPr>
          <w:ilvl w:val="0"/>
          <w:numId w:val="1066"/>
        </w:numPr>
      </w:pPr>
      <w:r>
        <w:t xml:space="preserve">backup implications;</w:t>
      </w:r>
    </w:p>
    <w:p>
      <w:pPr>
        <w:pStyle w:val="Compact"/>
        <w:numPr>
          <w:ilvl w:val="0"/>
          <w:numId w:val="1066"/>
        </w:numPr>
      </w:pPr>
      <w:r>
        <w:t xml:space="preserve">security consideration;</w:t>
      </w:r>
    </w:p>
    <w:p>
      <w:pPr>
        <w:pStyle w:val="Compact"/>
        <w:numPr>
          <w:ilvl w:val="0"/>
          <w:numId w:val="1066"/>
        </w:numPr>
      </w:pPr>
      <w:r>
        <w:t xml:space="preserve">documentation;</w:t>
      </w:r>
    </w:p>
    <w:p>
      <w:pPr>
        <w:pStyle w:val="Compact"/>
        <w:numPr>
          <w:ilvl w:val="0"/>
          <w:numId w:val="1066"/>
        </w:numPr>
      </w:pPr>
      <w:r>
        <w:t xml:space="preserve">performance consideration;</w:t>
      </w:r>
    </w:p>
    <w:p>
      <w:pPr>
        <w:pStyle w:val="Compact"/>
        <w:numPr>
          <w:ilvl w:val="0"/>
          <w:numId w:val="1066"/>
        </w:numPr>
      </w:pPr>
      <w:r>
        <w:t xml:space="preserve">no regression to one-file packaging.</w:t>
      </w:r>
    </w:p>
    <w:p>
      <w:r>
        <w:pict>
          <v:rect style="width:0;height:1.5pt" o:hralign="center" o:hrstd="t" o:hr="t"/>
        </w:pict>
      </w:r>
    </w:p>
    <w:bookmarkEnd w:id="152"/>
    <w:bookmarkStart w:id="153" w:name="global-release-gate"/>
    <w:p>
      <w:pPr>
        <w:pStyle w:val="Heading1"/>
      </w:pPr>
      <w:r>
        <w:t xml:space="preserve">126. Global Release Gate</w:t>
      </w:r>
    </w:p>
    <w:p>
      <w:pPr>
        <w:pStyle w:val="FirstParagraph"/>
      </w:pPr>
      <w:r>
        <w:t xml:space="preserve">A release candidate must demonstrate:</w:t>
      </w:r>
    </w:p>
    <w:p>
      <w:pPr>
        <w:pStyle w:val="SourceCode"/>
      </w:pPr>
      <w:r>
        <w:rPr>
          <w:rStyle w:val="VerbatimChar"/>
        </w:rPr>
        <w:t xml:space="preserve">NETWORK DISABLED</w:t>
      </w:r>
    </w:p>
    <w:p>
      <w:pPr>
        <w:pStyle w:val="FirstParagraph"/>
      </w:pPr>
      <w:r>
        <w:t xml:space="preserve">and still support:</w:t>
      </w:r>
    </w:p>
    <w:p>
      <w:pPr>
        <w:pStyle w:val="Compact"/>
        <w:numPr>
          <w:ilvl w:val="0"/>
          <w:numId w:val="1067"/>
        </w:numPr>
      </w:pPr>
      <w:r>
        <w:t xml:space="preserve">Bible reading</w:t>
      </w:r>
    </w:p>
    <w:p>
      <w:pPr>
        <w:pStyle w:val="Compact"/>
        <w:numPr>
          <w:ilvl w:val="0"/>
          <w:numId w:val="1067"/>
        </w:numPr>
      </w:pPr>
      <w:r>
        <w:t xml:space="preserve">chapter navigation</w:t>
      </w:r>
    </w:p>
    <w:p>
      <w:pPr>
        <w:pStyle w:val="Compact"/>
        <w:numPr>
          <w:ilvl w:val="0"/>
          <w:numId w:val="1067"/>
        </w:numPr>
      </w:pPr>
      <w:r>
        <w:t xml:space="preserve">search</w:t>
      </w:r>
    </w:p>
    <w:p>
      <w:pPr>
        <w:pStyle w:val="Compact"/>
        <w:numPr>
          <w:ilvl w:val="0"/>
          <w:numId w:val="1067"/>
        </w:numPr>
      </w:pPr>
      <w:r>
        <w:t xml:space="preserve">Strong’s</w:t>
      </w:r>
    </w:p>
    <w:p>
      <w:pPr>
        <w:pStyle w:val="Compact"/>
        <w:numPr>
          <w:ilvl w:val="0"/>
          <w:numId w:val="1067"/>
        </w:numPr>
      </w:pPr>
      <w:r>
        <w:t xml:space="preserve">notes</w:t>
      </w:r>
    </w:p>
    <w:p>
      <w:pPr>
        <w:pStyle w:val="Compact"/>
        <w:numPr>
          <w:ilvl w:val="0"/>
          <w:numId w:val="1067"/>
        </w:numPr>
      </w:pPr>
      <w:r>
        <w:t xml:space="preserve">highlighting</w:t>
      </w:r>
    </w:p>
    <w:p>
      <w:pPr>
        <w:pStyle w:val="Compact"/>
        <w:numPr>
          <w:ilvl w:val="0"/>
          <w:numId w:val="1067"/>
        </w:numPr>
      </w:pPr>
      <w:r>
        <w:t xml:space="preserve">bookmarks</w:t>
      </w:r>
    </w:p>
    <w:p>
      <w:pPr>
        <w:pStyle w:val="Compact"/>
        <w:numPr>
          <w:ilvl w:val="0"/>
          <w:numId w:val="1067"/>
        </w:numPr>
      </w:pPr>
      <w:r>
        <w:t xml:space="preserve">installed commentary</w:t>
      </w:r>
    </w:p>
    <w:p>
      <w:pPr>
        <w:pStyle w:val="Compact"/>
        <w:numPr>
          <w:ilvl w:val="0"/>
          <w:numId w:val="1067"/>
        </w:numPr>
      </w:pPr>
      <w:r>
        <w:t xml:space="preserve">installed dictionaries</w:t>
      </w:r>
    </w:p>
    <w:p>
      <w:pPr>
        <w:pStyle w:val="Compact"/>
        <w:numPr>
          <w:ilvl w:val="0"/>
          <w:numId w:val="1067"/>
        </w:numPr>
      </w:pPr>
      <w:r>
        <w:t xml:space="preserve">sermon editing</w:t>
      </w:r>
    </w:p>
    <w:p>
      <w:pPr>
        <w:pStyle w:val="Compact"/>
        <w:numPr>
          <w:ilvl w:val="0"/>
          <w:numId w:val="1067"/>
        </w:numPr>
      </w:pPr>
      <w:r>
        <w:t xml:space="preserve">reading plans</w:t>
      </w:r>
    </w:p>
    <w:p>
      <w:pPr>
        <w:pStyle w:val="Compact"/>
        <w:numPr>
          <w:ilvl w:val="0"/>
          <w:numId w:val="1067"/>
        </w:numPr>
      </w:pPr>
      <w:r>
        <w:t xml:space="preserve">Verse Finder</w:t>
      </w:r>
    </w:p>
    <w:p>
      <w:pPr>
        <w:pStyle w:val="Compact"/>
        <w:numPr>
          <w:ilvl w:val="0"/>
          <w:numId w:val="1067"/>
        </w:numPr>
      </w:pPr>
      <w:r>
        <w:t xml:space="preserve">atlas resources already installed</w:t>
      </w:r>
    </w:p>
    <w:p>
      <w:pPr>
        <w:pStyle w:val="Compact"/>
        <w:numPr>
          <w:ilvl w:val="0"/>
          <w:numId w:val="1067"/>
        </w:numPr>
      </w:pPr>
      <w:r>
        <w:t xml:space="preserve">backup/export</w:t>
      </w:r>
    </w:p>
    <w:p>
      <w:r>
        <w:pict>
          <v:rect style="width:0;height:1.5pt" o:hralign="center" o:hrstd="t" o:hr="t"/>
        </w:pict>
      </w:r>
    </w:p>
    <w:bookmarkEnd w:id="153"/>
    <w:bookmarkStart w:id="154" w:name="single-file-integrity-gate"/>
    <w:p>
      <w:pPr>
        <w:pStyle w:val="Heading1"/>
      </w:pPr>
      <w:r>
        <w:t xml:space="preserve">127. Single-File Integrity Gate</w:t>
      </w:r>
    </w:p>
    <w:p>
      <w:pPr>
        <w:pStyle w:val="FirstParagraph"/>
      </w:pPr>
      <w:r>
        <w:t xml:space="preserve">The release shall be tested from a clean directory containing only:</w:t>
      </w:r>
    </w:p>
    <w:p>
      <w:pPr>
        <w:pStyle w:val="SourceCode"/>
      </w:pPr>
      <w:r>
        <w:rPr>
          <w:rStyle w:val="VerbatimChar"/>
        </w:rPr>
        <w:t xml:space="preserve">codex-bible.html</w:t>
      </w:r>
    </w:p>
    <w:p>
      <w:pPr>
        <w:pStyle w:val="FirstParagraph"/>
      </w:pPr>
      <w:r>
        <w:t xml:space="preserve">The application must not depend on leftover build files.</w:t>
      </w:r>
    </w:p>
    <w:p>
      <w:r>
        <w:pict>
          <v:rect style="width:0;height:1.5pt" o:hralign="center" o:hrstd="t" o:hr="t"/>
        </w:pict>
      </w:r>
    </w:p>
    <w:bookmarkEnd w:id="154"/>
    <w:bookmarkStart w:id="155" w:name="no-hidden-runtime-dependencies-gate"/>
    <w:p>
      <w:pPr>
        <w:pStyle w:val="Heading1"/>
      </w:pPr>
      <w:r>
        <w:t xml:space="preserve">128. No Hidden Runtime Dependencies Gate</w:t>
      </w:r>
    </w:p>
    <w:p>
      <w:pPr>
        <w:pStyle w:val="FirstParagraph"/>
      </w:pPr>
      <w:r>
        <w:t xml:space="preserve">Automated verification should reject unexpected references such as:</w:t>
      </w:r>
    </w:p>
    <w:p>
      <w:pPr>
        <w:pStyle w:val="SourceCode"/>
      </w:pPr>
      <w:r>
        <w:rPr>
          <w:rStyle w:val="VerbatimChar"/>
        </w:rPr>
        <w:t xml:space="preserve">https://</w:t>
      </w:r>
      <w:r>
        <w:br/>
      </w:r>
      <w:r>
        <w:rPr>
          <w:rStyle w:val="VerbatimChar"/>
        </w:rPr>
        <w:t xml:space="preserve">http://</w:t>
      </w:r>
      <w:r>
        <w:br/>
      </w:r>
      <w:r>
        <w:rPr>
          <w:rStyle w:val="VerbatimChar"/>
        </w:rPr>
        <w:t xml:space="preserve">cdnjs</w:t>
      </w:r>
      <w:r>
        <w:br/>
      </w:r>
      <w:r>
        <w:rPr>
          <w:rStyle w:val="VerbatimChar"/>
        </w:rPr>
        <w:t xml:space="preserve">unpkg</w:t>
      </w:r>
      <w:r>
        <w:br/>
      </w:r>
      <w:r>
        <w:rPr>
          <w:rStyle w:val="VerbatimChar"/>
        </w:rPr>
        <w:t xml:space="preserve">jsdelivr</w:t>
      </w:r>
      <w:r>
        <w:br/>
      </w:r>
      <w:r>
        <w:rPr>
          <w:rStyle w:val="VerbatimChar"/>
        </w:rPr>
        <w:t xml:space="preserve">googleapis</w:t>
      </w:r>
    </w:p>
    <w:p>
      <w:pPr>
        <w:pStyle w:val="FirstParagraph"/>
      </w:pPr>
      <w:r>
        <w:t xml:space="preserve">unless the reference exists strictly as inert user-visible documentation and cannot be automatically requested.</w:t>
      </w:r>
    </w:p>
    <w:p>
      <w:r>
        <w:pict>
          <v:rect style="width:0;height:1.5pt" o:hralign="center" o:hrstd="t" o:hr="t"/>
        </w:pict>
      </w:r>
    </w:p>
    <w:bookmarkEnd w:id="155"/>
    <w:bookmarkStart w:id="156" w:name="scripture-integrity-gate"/>
    <w:p>
      <w:pPr>
        <w:pStyle w:val="Heading1"/>
      </w:pPr>
      <w:r>
        <w:t xml:space="preserve">129. Scripture Integrity Gate</w:t>
      </w:r>
    </w:p>
    <w:p>
      <w:pPr>
        <w:pStyle w:val="FirstParagraph"/>
      </w:pPr>
      <w:r>
        <w:t xml:space="preserve">For each bundled Bible:</w:t>
      </w:r>
    </w:p>
    <w:p>
      <w:pPr>
        <w:pStyle w:val="Compact"/>
        <w:numPr>
          <w:ilvl w:val="0"/>
          <w:numId w:val="1068"/>
        </w:numPr>
      </w:pPr>
      <w:r>
        <w:t xml:space="preserve">randomly sample verses;</w:t>
      </w:r>
    </w:p>
    <w:p>
      <w:pPr>
        <w:pStyle w:val="Compact"/>
        <w:numPr>
          <w:ilvl w:val="0"/>
          <w:numId w:val="1068"/>
        </w:numPr>
      </w:pPr>
      <w:r>
        <w:t xml:space="preserve">compare release text against canonical source fixture;</w:t>
      </w:r>
    </w:p>
    <w:p>
      <w:pPr>
        <w:pStyle w:val="Compact"/>
        <w:numPr>
          <w:ilvl w:val="0"/>
          <w:numId w:val="1068"/>
        </w:numPr>
      </w:pPr>
      <w:r>
        <w:t xml:space="preserve">verify hashes where practical;</w:t>
      </w:r>
    </w:p>
    <w:p>
      <w:pPr>
        <w:pStyle w:val="Compact"/>
        <w:numPr>
          <w:ilvl w:val="0"/>
          <w:numId w:val="1068"/>
        </w:numPr>
      </w:pPr>
      <w:r>
        <w:t xml:space="preserve">verify chapter/verse boundaries;</w:t>
      </w:r>
    </w:p>
    <w:p>
      <w:pPr>
        <w:pStyle w:val="Compact"/>
        <w:numPr>
          <w:ilvl w:val="0"/>
          <w:numId w:val="1068"/>
        </w:numPr>
      </w:pPr>
      <w:r>
        <w:t xml:space="preserve">verify red-letter metadata independently of verse text.</w:t>
      </w:r>
    </w:p>
    <w:p>
      <w:pPr>
        <w:pStyle w:val="FirstParagraph"/>
      </w:pPr>
      <w:r>
        <w:t xml:space="preserve">Any altered Scripture text is a release-blocking defect.</w:t>
      </w:r>
    </w:p>
    <w:p>
      <w:r>
        <w:pict>
          <v:rect style="width:0;height:1.5pt" o:hralign="center" o:hrstd="t" o:hr="t"/>
        </w:pict>
      </w:r>
    </w:p>
    <w:bookmarkEnd w:id="156"/>
    <w:bookmarkStart w:id="157" w:name="user-data-integrity-gate"/>
    <w:p>
      <w:pPr>
        <w:pStyle w:val="Heading1"/>
      </w:pPr>
      <w:r>
        <w:t xml:space="preserve">130. User Data Integrity Gate</w:t>
      </w:r>
    </w:p>
    <w:p>
      <w:pPr>
        <w:pStyle w:val="FirstParagraph"/>
      </w:pPr>
      <w:r>
        <w:t xml:space="preserve">Tests must prove that upgrading Codex Bible does not silently destroy:</w:t>
      </w:r>
    </w:p>
    <w:p>
      <w:pPr>
        <w:pStyle w:val="Compact"/>
        <w:numPr>
          <w:ilvl w:val="0"/>
          <w:numId w:val="1069"/>
        </w:numPr>
      </w:pPr>
      <w:r>
        <w:t xml:space="preserve">notes</w:t>
      </w:r>
    </w:p>
    <w:p>
      <w:pPr>
        <w:pStyle w:val="Compact"/>
        <w:numPr>
          <w:ilvl w:val="0"/>
          <w:numId w:val="1069"/>
        </w:numPr>
      </w:pPr>
      <w:r>
        <w:t xml:space="preserve">bookmarks</w:t>
      </w:r>
    </w:p>
    <w:p>
      <w:pPr>
        <w:pStyle w:val="Compact"/>
        <w:numPr>
          <w:ilvl w:val="0"/>
          <w:numId w:val="1069"/>
        </w:numPr>
      </w:pPr>
      <w:r>
        <w:t xml:space="preserve">highlights</w:t>
      </w:r>
    </w:p>
    <w:p>
      <w:pPr>
        <w:pStyle w:val="Compact"/>
        <w:numPr>
          <w:ilvl w:val="0"/>
          <w:numId w:val="1069"/>
        </w:numPr>
      </w:pPr>
      <w:r>
        <w:t xml:space="preserve">sermons</w:t>
      </w:r>
    </w:p>
    <w:p>
      <w:pPr>
        <w:pStyle w:val="Compact"/>
        <w:numPr>
          <w:ilvl w:val="0"/>
          <w:numId w:val="1069"/>
        </w:numPr>
      </w:pPr>
      <w:r>
        <w:t xml:space="preserve">prayer journal</w:t>
      </w:r>
    </w:p>
    <w:p>
      <w:pPr>
        <w:pStyle w:val="Compact"/>
        <w:numPr>
          <w:ilvl w:val="0"/>
          <w:numId w:val="1069"/>
        </w:numPr>
      </w:pPr>
      <w:r>
        <w:t xml:space="preserve">reading progress</w:t>
      </w:r>
    </w:p>
    <w:p>
      <w:pPr>
        <w:pStyle w:val="Compact"/>
        <w:numPr>
          <w:ilvl w:val="0"/>
          <w:numId w:val="1069"/>
        </w:numPr>
      </w:pPr>
      <w:r>
        <w:t xml:space="preserve">memory progress</w:t>
      </w:r>
    </w:p>
    <w:p>
      <w:r>
        <w:pict>
          <v:rect style="width:0;height:1.5pt" o:hralign="center" o:hrstd="t" o:hr="t"/>
        </w:pict>
      </w:r>
    </w:p>
    <w:bookmarkEnd w:id="157"/>
    <w:bookmarkStart w:id="158" w:name="product-safety-rule-for-study-assistance"/>
    <w:p>
      <w:pPr>
        <w:pStyle w:val="Heading1"/>
      </w:pPr>
      <w:r>
        <w:t xml:space="preserve">131. Product Safety Rule for Study Assistance</w:t>
      </w:r>
    </w:p>
    <w:p>
      <w:pPr>
        <w:pStyle w:val="FirstParagraph"/>
      </w:pPr>
      <w:r>
        <w:t xml:space="preserve">Codex Bible may organize and expose study evidence.</w:t>
      </w:r>
    </w:p>
    <w:p>
      <w:pPr>
        <w:pStyle w:val="BodyText"/>
      </w:pPr>
      <w:r>
        <w:t xml:space="preserve">It must visibly distinguish:</w:t>
      </w:r>
    </w:p>
    <w:p>
      <w:pPr>
        <w:pStyle w:val="SourceCode"/>
      </w:pPr>
      <w:r>
        <w:rPr>
          <w:rStyle w:val="VerbatimChar"/>
        </w:rPr>
        <w:t xml:space="preserve">SCRIPTURE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EDITORIAL DATA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COMMENTARY</w:t>
      </w:r>
    </w:p>
    <w:p>
      <w:pPr>
        <w:pStyle w:val="FirstParagraph"/>
      </w:pPr>
      <w:r>
        <w:t xml:space="preserve">from:</w:t>
      </w:r>
    </w:p>
    <w:p>
      <w:pPr>
        <w:pStyle w:val="SourceCode"/>
      </w:pPr>
      <w:r>
        <w:rPr>
          <w:rStyle w:val="VerbatimChar"/>
        </w:rPr>
        <w:t xml:space="preserve">USER NOTES</w:t>
      </w:r>
    </w:p>
    <w:p>
      <w:pPr>
        <w:pStyle w:val="FirstParagraph"/>
      </w:pPr>
      <w:r>
        <w:t xml:space="preserve">from any future:</w:t>
      </w:r>
    </w:p>
    <w:p>
      <w:pPr>
        <w:pStyle w:val="SourceCode"/>
      </w:pPr>
      <w:r>
        <w:rPr>
          <w:rStyle w:val="VerbatimChar"/>
        </w:rPr>
        <w:t xml:space="preserve">ASSISTANT-GENERATED CONTENT</w:t>
      </w:r>
    </w:p>
    <w:p>
      <w:pPr>
        <w:pStyle w:val="FirstParagraph"/>
      </w:pPr>
      <w:r>
        <w:t xml:space="preserve">No generated material may visually masquerade as Bible text.</w:t>
      </w:r>
    </w:p>
    <w:p>
      <w:r>
        <w:pict>
          <v:rect style="width:0;height:1.5pt" o:hralign="center" o:hrstd="t" o:hr="t"/>
        </w:pict>
      </w:r>
    </w:p>
    <w:bookmarkEnd w:id="158"/>
    <w:bookmarkStart w:id="159" w:name="X9ad927e9162fbc73250690afaed070a929e4c41"/>
    <w:p>
      <w:pPr>
        <w:pStyle w:val="Heading1"/>
      </w:pPr>
      <w:r>
        <w:t xml:space="preserve">132. Suggested Development Technology Principles</w:t>
      </w:r>
    </w:p>
    <w:p>
      <w:pPr>
        <w:pStyle w:val="FirstParagraph"/>
      </w:pPr>
      <w:r>
        <w:t xml:space="preserve">The implementation should favor:</w:t>
      </w:r>
    </w:p>
    <w:p>
      <w:pPr>
        <w:pStyle w:val="Compact"/>
        <w:numPr>
          <w:ilvl w:val="0"/>
          <w:numId w:val="1070"/>
        </w:numPr>
      </w:pPr>
      <w:r>
        <w:t xml:space="preserve">standards-based browser APIs</w:t>
      </w:r>
    </w:p>
    <w:p>
      <w:pPr>
        <w:pStyle w:val="Compact"/>
        <w:numPr>
          <w:ilvl w:val="0"/>
          <w:numId w:val="1070"/>
        </w:numPr>
      </w:pPr>
      <w:r>
        <w:t xml:space="preserve">compact dependencies</w:t>
      </w:r>
    </w:p>
    <w:p>
      <w:pPr>
        <w:pStyle w:val="Compact"/>
        <w:numPr>
          <w:ilvl w:val="0"/>
          <w:numId w:val="1070"/>
        </w:numPr>
      </w:pPr>
      <w:r>
        <w:t xml:space="preserve">deterministic behavior</w:t>
      </w:r>
    </w:p>
    <w:p>
      <w:pPr>
        <w:pStyle w:val="Compact"/>
        <w:numPr>
          <w:ilvl w:val="0"/>
          <w:numId w:val="1070"/>
        </w:numPr>
      </w:pPr>
      <w:r>
        <w:t xml:space="preserve">simple internal interfaces</w:t>
      </w:r>
    </w:p>
    <w:p>
      <w:pPr>
        <w:pStyle w:val="Compact"/>
        <w:numPr>
          <w:ilvl w:val="0"/>
          <w:numId w:val="1070"/>
        </w:numPr>
      </w:pPr>
      <w:r>
        <w:t xml:space="preserve">inspectable data</w:t>
      </w:r>
    </w:p>
    <w:p>
      <w:pPr>
        <w:pStyle w:val="Compact"/>
        <w:numPr>
          <w:ilvl w:val="0"/>
          <w:numId w:val="1070"/>
        </w:numPr>
      </w:pPr>
      <w:r>
        <w:t xml:space="preserve">progressive enhancement</w:t>
      </w:r>
    </w:p>
    <w:p>
      <w:pPr>
        <w:pStyle w:val="FirstParagraph"/>
      </w:pPr>
      <w:r>
        <w:t xml:space="preserve">Avoid unnecessarily heavy frameworks if they materially increase:</w:t>
      </w:r>
    </w:p>
    <w:p>
      <w:pPr>
        <w:pStyle w:val="Compact"/>
        <w:numPr>
          <w:ilvl w:val="0"/>
          <w:numId w:val="1071"/>
        </w:numPr>
      </w:pPr>
      <w:r>
        <w:t xml:space="preserve">release size</w:t>
      </w:r>
    </w:p>
    <w:p>
      <w:pPr>
        <w:pStyle w:val="Compact"/>
        <w:numPr>
          <w:ilvl w:val="0"/>
          <w:numId w:val="1071"/>
        </w:numPr>
      </w:pPr>
      <w:r>
        <w:t xml:space="preserve">startup time</w:t>
      </w:r>
    </w:p>
    <w:p>
      <w:pPr>
        <w:pStyle w:val="Compact"/>
        <w:numPr>
          <w:ilvl w:val="0"/>
          <w:numId w:val="1071"/>
        </w:numPr>
      </w:pPr>
      <w:r>
        <w:t xml:space="preserve">memory use</w:t>
      </w:r>
    </w:p>
    <w:p>
      <w:pPr>
        <w:pStyle w:val="Compact"/>
        <w:numPr>
          <w:ilvl w:val="0"/>
          <w:numId w:val="1071"/>
        </w:numPr>
      </w:pPr>
      <w:r>
        <w:t xml:space="preserve">single-file packaging complexity</w:t>
      </w:r>
    </w:p>
    <w:p>
      <w:pPr>
        <w:pStyle w:val="FirstParagraph"/>
      </w:pPr>
      <w:r>
        <w:t xml:space="preserve">The framework is subordinate to the product constraints.</w:t>
      </w:r>
    </w:p>
    <w:p>
      <w:r>
        <w:pict>
          <v:rect style="width:0;height:1.5pt" o:hralign="center" o:hrstd="t" o:hr="t"/>
        </w:pict>
      </w:r>
    </w:p>
    <w:bookmarkEnd w:id="159"/>
    <w:bookmarkStart w:id="160" w:name="recommended-application-philosophy"/>
    <w:p>
      <w:pPr>
        <w:pStyle w:val="Heading1"/>
      </w:pPr>
      <w:r>
        <w:t xml:space="preserve">133. Recommended Application Philosophy</w:t>
      </w:r>
    </w:p>
    <w:p>
      <w:pPr>
        <w:pStyle w:val="FirstParagraph"/>
      </w:pPr>
      <w:r>
        <w:t xml:space="preserve">Codex Bible should behave less like a website and more like a</w:t>
      </w:r>
      <w:r>
        <w:t xml:space="preserve"> </w:t>
      </w:r>
      <w:r>
        <w:rPr>
          <w:b/>
          <w:bCs/>
        </w:rPr>
        <w:t xml:space="preserve">portable document-based application</w:t>
      </w:r>
      <w:r>
        <w:t xml:space="preserve">.</w:t>
      </w:r>
    </w:p>
    <w:p>
      <w:pPr>
        <w:pStyle w:val="BodyText"/>
      </w:pPr>
      <w:r>
        <w:t xml:space="preserve">The HTML file is the executable shell.</w:t>
      </w:r>
    </w:p>
    <w:p>
      <w:pPr>
        <w:pStyle w:val="BodyText"/>
      </w:pPr>
      <w:r>
        <w:t xml:space="preserve">Imported modules are the library.</w:t>
      </w:r>
    </w:p>
    <w:p>
      <w:pPr>
        <w:pStyle w:val="BodyText"/>
      </w:pPr>
      <w:r>
        <w:t xml:space="preserve">Backups are the user’s portable data.</w:t>
      </w:r>
    </w:p>
    <w:p>
      <w:pPr>
        <w:pStyle w:val="BodyText"/>
      </w:pPr>
      <w:r>
        <w:t xml:space="preserve">This conceptual model keeps the product understandable:</w:t>
      </w:r>
    </w:p>
    <w:p>
      <w:pPr>
        <w:pStyle w:val="SourceCode"/>
      </w:pPr>
      <w:r>
        <w:rPr>
          <w:rStyle w:val="VerbatimChar"/>
        </w:rPr>
        <w:t xml:space="preserve">CODEX BIBLE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Scripture Library</w:t>
      </w:r>
      <w:r>
        <w:br/>
      </w:r>
      <w:r>
        <w:rPr>
          <w:rStyle w:val="VerbatimChar"/>
        </w:rPr>
        <w:t xml:space="preserve">    ├── Study Library</w:t>
      </w:r>
      <w:r>
        <w:br/>
      </w:r>
      <w:r>
        <w:rPr>
          <w:rStyle w:val="VerbatimChar"/>
        </w:rPr>
        <w:t xml:space="preserve">    └── My Study Data</w:t>
      </w:r>
    </w:p>
    <w:p>
      <w:r>
        <w:pict>
          <v:rect style="width:0;height:1.5pt" o:hralign="center" o:hrstd="t" o:hr="t"/>
        </w:pict>
      </w:r>
    </w:p>
    <w:bookmarkEnd w:id="160"/>
    <w:bookmarkStart w:id="161" w:name="target-user-experience"/>
    <w:p>
      <w:pPr>
        <w:pStyle w:val="Heading1"/>
      </w:pPr>
      <w:r>
        <w:t xml:space="preserve">134. Target User Experience</w:t>
      </w:r>
    </w:p>
    <w:p>
      <w:pPr>
        <w:pStyle w:val="FirstParagraph"/>
      </w:pPr>
      <w:r>
        <w:t xml:space="preserve">The user should be able to place:</w:t>
      </w:r>
    </w:p>
    <w:p>
      <w:pPr>
        <w:pStyle w:val="BodyText"/>
      </w:pPr>
      <w:r>
        <w:rPr>
          <w:rStyle w:val="VerbatimChar"/>
        </w:rPr>
        <w:t xml:space="preserve">codex-bible.html</w:t>
      </w:r>
    </w:p>
    <w:p>
      <w:pPr>
        <w:pStyle w:val="BodyText"/>
      </w:pPr>
      <w:r>
        <w:t xml:space="preserve">on a phone or computer, open it, and immediately see:</w:t>
      </w:r>
    </w:p>
    <w:bookmarkEnd w:id="161"/>
    <w:bookmarkStart w:id="162" w:name="codex-bible-1"/>
    <w:p>
      <w:pPr>
        <w:pStyle w:val="Heading1"/>
      </w:pPr>
      <w:r>
        <w:t xml:space="preserve">CODEX BIBLE</w:t>
      </w:r>
    </w:p>
    <w:p>
      <w:pPr>
        <w:pStyle w:val="FirstParagraph"/>
      </w:pPr>
      <w:r>
        <w:rPr>
          <w:b/>
          <w:bCs/>
        </w:rPr>
        <w:t xml:space="preserve">Continue Reading</w:t>
      </w:r>
    </w:p>
    <w:p>
      <w:pPr>
        <w:pStyle w:val="BodyText"/>
      </w:pPr>
      <w:r>
        <w:t xml:space="preserve">Romans 8</w:t>
      </w:r>
    </w:p>
    <w:p>
      <w:pPr>
        <w:pStyle w:val="BodyText"/>
      </w:pPr>
      <w:r>
        <w:rPr>
          <w:b/>
          <w:bCs/>
        </w:rPr>
        <w:t xml:space="preserve">Find the Verse</w:t>
      </w:r>
    </w:p>
    <w:p>
      <w:pPr>
        <w:pStyle w:val="BlockText"/>
      </w:pPr>
      <w:r>
        <w:t xml:space="preserve">Describe what you remember…</w:t>
      </w:r>
    </w:p>
    <w:p>
      <w:pPr>
        <w:pStyle w:val="FirstParagraph"/>
      </w:pPr>
      <w:r>
        <w:rPr>
          <w:b/>
          <w:bCs/>
        </w:rPr>
        <w:t xml:space="preserve">Quick Study</w:t>
      </w:r>
    </w:p>
    <w:p>
      <w:pPr>
        <w:pStyle w:val="BodyText"/>
      </w:pPr>
      <w:r>
        <w:t xml:space="preserve">Strong’s</w:t>
      </w:r>
      <w:r>
        <w:br/>
      </w:r>
      <w:r>
        <w:t xml:space="preserve">Search</w:t>
      </w:r>
      <w:r>
        <w:br/>
      </w:r>
      <w:r>
        <w:t xml:space="preserve">Atlas</w:t>
      </w:r>
      <w:r>
        <w:br/>
      </w:r>
      <w:r>
        <w:t xml:space="preserve">Commentary</w:t>
      </w:r>
    </w:p>
    <w:p>
      <w:pPr>
        <w:pStyle w:val="BodyText"/>
      </w:pPr>
      <w:r>
        <w:t xml:space="preserve">Then, without Internet access, they can move from:</w:t>
      </w:r>
    </w:p>
    <w:p>
      <w:pPr>
        <w:pStyle w:val="BodyText"/>
      </w:pPr>
      <w:r>
        <w:rPr>
          <w:b/>
          <w:bCs/>
        </w:rPr>
        <w:t xml:space="preserve">Romans 8:28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context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Greek word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every occurrence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cross-reference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Joseph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Genesis 50:20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Egypt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map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commentary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personal note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rPr>
          <w:b/>
          <w:bCs/>
        </w:rPr>
        <w:t xml:space="preserve">sermon</w:t>
      </w:r>
    </w:p>
    <w:p>
      <w:pPr>
        <w:pStyle w:val="BodyText"/>
      </w:pPr>
      <w:r>
        <w:t xml:space="preserve">without leaving Codex Bible.</w:t>
      </w:r>
    </w:p>
    <w:p>
      <w:r>
        <w:pict>
          <v:rect style="width:0;height:1.5pt" o:hralign="center" o:hrstd="t" o:hr="t"/>
        </w:pict>
      </w:r>
    </w:p>
    <w:bookmarkEnd w:id="162"/>
    <w:bookmarkStart w:id="163" w:name="engineering-north-star"/>
    <w:p>
      <w:pPr>
        <w:pStyle w:val="Heading1"/>
      </w:pPr>
      <w:r>
        <w:t xml:space="preserve">135. Engineering North Star</w:t>
      </w:r>
    </w:p>
    <w:p>
      <w:pPr>
        <w:pStyle w:val="FirstParagraph"/>
      </w:pPr>
      <w:r>
        <w:t xml:space="preserve">Every major technical decision should be evaluated against this question:</w:t>
      </w:r>
    </w:p>
    <w:p>
      <w:pPr>
        <w:pStyle w:val="BlockText"/>
      </w:pPr>
      <w:r>
        <w:rPr>
          <w:b/>
          <w:bCs/>
        </w:rPr>
        <w:t xml:space="preserve">Does this make it easier to carry a trustworthy, powerful Bible research library in one offline HTML application on a phone or computer without surrendering the user’s Scripture, study data, privacy, or ownership?</w:t>
      </w:r>
    </w:p>
    <w:p>
      <w:pPr>
        <w:pStyle w:val="FirstParagraph"/>
      </w:pPr>
      <w:r>
        <w:t xml:space="preserve">If the answer is no, the design should be reconsidered.</w:t>
      </w:r>
    </w:p>
    <w:p>
      <w:r>
        <w:pict>
          <v:rect style="width:0;height:1.5pt" o:hralign="center" o:hrstd="t" o:hr="t"/>
        </w:pict>
      </w:r>
    </w:p>
    <w:bookmarkEnd w:id="163"/>
    <w:bookmarkStart w:id="164" w:name="next-governance-document"/>
    <w:p>
      <w:pPr>
        <w:pStyle w:val="Heading1"/>
      </w:pPr>
      <w:r>
        <w:t xml:space="preserve">136. Next Governance Document</w:t>
      </w:r>
    </w:p>
    <w:p>
      <w:pPr>
        <w:pStyle w:val="FirstParagraph"/>
      </w:pPr>
      <w:r>
        <w:t xml:space="preserve">The next implementation document should be:</w:t>
      </w:r>
    </w:p>
    <w:p>
      <w:pPr>
        <w:pStyle w:val="BodyText"/>
      </w:pPr>
      <w:r>
        <w:rPr>
          <w:b/>
          <w:bCs/>
        </w:rPr>
        <w:t xml:space="preserve">CODEX BIBLE DEVELOPMENT ROADMAP v0.1</w:t>
      </w:r>
    </w:p>
    <w:p>
      <w:pPr>
        <w:pStyle w:val="BodyText"/>
      </w:pPr>
      <w:r>
        <w:t xml:space="preserve">It should convert this engineering specification into independently testable development packets beginning with:</w:t>
      </w:r>
    </w:p>
    <w:p>
      <w:pPr>
        <w:pStyle w:val="BodyText"/>
      </w:pPr>
      <w:r>
        <w:rPr>
          <w:b/>
          <w:bCs/>
        </w:rPr>
        <w:t xml:space="preserve">P0.1 — Single-HTML Mobile Feasibility Harness</w:t>
      </w:r>
    </w:p>
    <w:p>
      <w:pPr>
        <w:pStyle w:val="BodyText"/>
      </w:pPr>
      <w:r>
        <w:t xml:space="preserve">followed by:</w:t>
      </w:r>
    </w:p>
    <w:p>
      <w:pPr>
        <w:pStyle w:val="BodyText"/>
      </w:pPr>
      <w:r>
        <w:rPr>
          <w:b/>
          <w:bCs/>
        </w:rPr>
        <w:t xml:space="preserve">P0.2 — Offline Security &amp; Network Guard</w:t>
      </w:r>
    </w:p>
    <w:p>
      <w:pPr>
        <w:pStyle w:val="BodyText"/>
      </w:pPr>
      <w:r>
        <w:rPr>
          <w:b/>
          <w:bCs/>
        </w:rPr>
        <w:t xml:space="preserve">P0.3 — Persistent Storage + Backup Prototype</w:t>
      </w:r>
    </w:p>
    <w:p>
      <w:pPr>
        <w:pStyle w:val="BodyText"/>
      </w:pPr>
      <w:r>
        <w:rPr>
          <w:b/>
          <w:bCs/>
        </w:rPr>
        <w:t xml:space="preserve">P0.4 — Canonical Scripture Data Model</w:t>
      </w:r>
    </w:p>
    <w:p>
      <w:pPr>
        <w:pStyle w:val="BodyText"/>
      </w:pPr>
      <w:r>
        <w:rPr>
          <w:b/>
          <w:bCs/>
        </w:rPr>
        <w:t xml:space="preserve">P0.5 — Mobile Reader Shell</w:t>
      </w:r>
    </w:p>
    <w:p>
      <w:pPr>
        <w:pStyle w:val="BodyText"/>
      </w:pPr>
      <w:r>
        <w:t xml:space="preserve">and then progress toward search, Strong’s, module importing, Verse Finder, connected Scripture, atlas, and ministry tooling.</w:t>
      </w:r>
    </w:p>
    <w:p>
      <w:pPr>
        <w:pStyle w:val="BodyText"/>
      </w:pPr>
      <w:r>
        <w:t xml:space="preserve">No substantial Bible-study feature should be implemented before the Phase-0 platform assumptions—especially direct mobile HTML execution, persistence, file import/export, and one-file packaging—have been independently demonstrated.</w:t>
      </w:r>
    </w:p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