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rPr/>
      </w:pPr>
      <w:r w:rsidDel="00000000" w:rsidR="00000000" w:rsidRPr="00000000">
        <w:rPr>
          <w:rtl w:val="0"/>
        </w:rPr>
        <w:t xml:space="preserve">_________________________________________________________________________</w:t>
      </w:r>
    </w:p>
    <w:p w:rsidR="00000000" w:rsidDel="00000000" w:rsidP="00000000" w:rsidRDefault="00000000" w:rsidRPr="00000000" w14:paraId="00000002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rPr/>
      </w:pPr>
      <w:r w:rsidDel="00000000" w:rsidR="00000000" w:rsidRPr="00000000">
        <w:rPr>
          <w:rtl w:val="0"/>
        </w:rPr>
        <w:t xml:space="preserve">Section 3: Requirements Gathering - Computer Literacy Hub</w:t>
      </w:r>
    </w:p>
    <w:p w:rsidR="00000000" w:rsidDel="00000000" w:rsidP="00000000" w:rsidRDefault="00000000" w:rsidRPr="00000000" w14:paraId="00000004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rPr/>
      </w:pPr>
      <w:r w:rsidDel="00000000" w:rsidR="00000000" w:rsidRPr="00000000">
        <w:rPr>
          <w:rtl w:val="0"/>
        </w:rPr>
        <w:t xml:space="preserve">This section describes the core user flows, specific functional requirements, and technical approach to data handling for the Computer Literacy Hub application.</w:t>
      </w:r>
    </w:p>
    <w:p w:rsidR="00000000" w:rsidDel="00000000" w:rsidP="00000000" w:rsidRDefault="00000000" w:rsidRPr="00000000" w14:paraId="00000006">
      <w:pPr>
        <w:spacing w:line="360" w:lineRule="auto"/>
        <w:rPr/>
      </w:pPr>
      <w:r w:rsidDel="00000000" w:rsidR="00000000" w:rsidRPr="00000000">
        <w:rPr>
          <w:rtl w:val="0"/>
        </w:rPr>
        <w:t xml:space="preserve">_________________________________________________________________________</w:t>
      </w:r>
    </w:p>
    <w:p w:rsidR="00000000" w:rsidDel="00000000" w:rsidP="00000000" w:rsidRDefault="00000000" w:rsidRPr="00000000" w14:paraId="00000007">
      <w:pPr>
        <w:spacing w:line="360" w:lineRule="auto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jc w:val="center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Architectural Diagram of the Application (Workflow Diagram)</w:t>
      </w:r>
    </w:p>
    <w:p w:rsidR="00000000" w:rsidDel="00000000" w:rsidP="00000000" w:rsidRDefault="00000000" w:rsidRPr="00000000" w14:paraId="00000009">
      <w:pPr>
        <w:spacing w:line="360" w:lineRule="auto"/>
        <w:rPr/>
      </w:pPr>
      <w:r w:rsidDel="00000000" w:rsidR="00000000" w:rsidRPr="00000000">
        <w:rPr>
          <w:rtl w:val="0"/>
        </w:rPr>
        <w:t xml:space="preserve">This architecture uses Menu-Driven Console Architecture. The diagram below illustrates the flow: </w:t>
      </w:r>
    </w:p>
    <w:p w:rsidR="00000000" w:rsidDel="00000000" w:rsidP="00000000" w:rsidRDefault="00000000" w:rsidRPr="00000000" w14:paraId="0000000A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ind w:left="2160" w:firstLine="0"/>
        <w:rPr/>
      </w:pPr>
      <w:r w:rsidDel="00000000" w:rsidR="00000000" w:rsidRPr="00000000">
        <w:rPr/>
        <w:drawing>
          <wp:inline distB="114300" distT="114300" distL="114300" distR="114300">
            <wp:extent cx="2480938" cy="3491387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80938" cy="34913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jc w:val="center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Screenshot of the App </w:t>
      </w:r>
    </w:p>
    <w:p w:rsidR="00000000" w:rsidDel="00000000" w:rsidP="00000000" w:rsidRDefault="00000000" w:rsidRPr="00000000" w14:paraId="0000000E">
      <w:pPr>
        <w:spacing w:line="36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16764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7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rPr/>
      </w:pPr>
      <w:r w:rsidDel="00000000" w:rsidR="00000000" w:rsidRPr="00000000">
        <w:rPr>
          <w:rtl w:val="0"/>
        </w:rPr>
        <w:t xml:space="preserve">Users Workflow Steps: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Launch and Main Menu: The user executes the python script, and the application loads the main menu, prompting for choice (1-5)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Authentication Branch: </w:t>
      </w:r>
    </w:p>
    <w:p w:rsidR="00000000" w:rsidDel="00000000" w:rsidP="00000000" w:rsidRDefault="00000000" w:rsidRPr="00000000" w14:paraId="00000013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ab/>
        <w:t xml:space="preserve">Guest (Not logged in): Can sign-up, Log in or proceed to search/view resources.</w:t>
      </w:r>
    </w:p>
    <w:p w:rsidR="00000000" w:rsidDel="00000000" w:rsidP="00000000" w:rsidRDefault="00000000" w:rsidRPr="00000000" w14:paraId="00000014">
      <w:pPr>
        <w:spacing w:line="360" w:lineRule="auto"/>
        <w:ind w:left="720" w:firstLine="720"/>
        <w:rPr/>
      </w:pPr>
      <w:r w:rsidDel="00000000" w:rsidR="00000000" w:rsidRPr="00000000">
        <w:rPr>
          <w:rtl w:val="0"/>
        </w:rPr>
        <w:t xml:space="preserve">Authenticated User (Logged in): Can add a resource, Search, View, Log out.</w:t>
      </w:r>
    </w:p>
    <w:p w:rsidR="00000000" w:rsidDel="00000000" w:rsidP="00000000" w:rsidRDefault="00000000" w:rsidRPr="00000000" w14:paraId="00000015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360" w:lineRule="auto"/>
        <w:ind w:left="0" w:firstLine="0"/>
        <w:jc w:val="center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Feature Description</w:t>
      </w:r>
    </w:p>
    <w:p w:rsidR="00000000" w:rsidDel="00000000" w:rsidP="00000000" w:rsidRDefault="00000000" w:rsidRPr="00000000" w14:paraId="00000017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  <w:t xml:space="preserve">In this section, we detail the key features of Computer Literacy Hub with some screenshots for better understanding.</w:t>
      </w:r>
    </w:p>
    <w:p w:rsidR="00000000" w:rsidDel="00000000" w:rsidP="00000000" w:rsidRDefault="00000000" w:rsidRPr="00000000" w14:paraId="00000018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  <w:t xml:space="preserve">Part 1: Functionality of the Software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User Authentication (Sign up &amp; Log in): Users create accounts by choosing option 1 and inputting a user name and password. The application uses getpass to hide the password input and SHA256 to securely store the password hash in users.json</w:t>
      </w:r>
    </w:p>
    <w:p w:rsidR="00000000" w:rsidDel="00000000" w:rsidP="00000000" w:rsidRDefault="00000000" w:rsidRPr="00000000" w14:paraId="0000001B">
      <w:pPr>
        <w:spacing w:line="360" w:lineRule="auto"/>
        <w:ind w:left="2160" w:firstLine="0"/>
        <w:rPr/>
      </w:pPr>
      <w:r w:rsidDel="00000000" w:rsidR="00000000" w:rsidRPr="00000000">
        <w:rPr/>
        <w:drawing>
          <wp:inline distB="114300" distT="114300" distL="114300" distR="114300">
            <wp:extent cx="3671888" cy="2384897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71888" cy="23848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 New Educational Resources: A feature exclusive to authenticated users, allowing them to contribute learning materials. It prompts for the resource’s Title, Description and Level (Beginner,Intermediate,Advanced) and descriptive tags.</w:t>
      </w:r>
    </w:p>
    <w:p w:rsidR="00000000" w:rsidDel="00000000" w:rsidP="00000000" w:rsidRDefault="00000000" w:rsidRPr="00000000" w14:paraId="0000001E">
      <w:pPr>
        <w:spacing w:line="360" w:lineRule="auto"/>
        <w:ind w:left="2160" w:firstLine="0"/>
        <w:rPr/>
      </w:pPr>
      <w:r w:rsidDel="00000000" w:rsidR="00000000" w:rsidRPr="00000000">
        <w:rPr/>
        <w:drawing>
          <wp:inline distB="114300" distT="114300" distL="114300" distR="114300">
            <wp:extent cx="3576638" cy="2275502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76638" cy="22755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View all Resources: Allows any user (Guest or Authenticated) to read a formatted list of all contributed resources, including ID ,Titles, Level, Author, and Tags.</w:t>
      </w:r>
    </w:p>
    <w:p w:rsidR="00000000" w:rsidDel="00000000" w:rsidP="00000000" w:rsidRDefault="00000000" w:rsidRPr="00000000" w14:paraId="00000021">
      <w:pPr>
        <w:spacing w:line="360" w:lineRule="auto"/>
        <w:ind w:left="2160" w:firstLine="0"/>
        <w:rPr/>
      </w:pPr>
      <w:r w:rsidDel="00000000" w:rsidR="00000000" w:rsidRPr="00000000">
        <w:rPr/>
        <w:drawing>
          <wp:inline distB="114300" distT="114300" distL="114300" distR="114300">
            <wp:extent cx="2995613" cy="2751784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95613" cy="27517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Search: The core discovery tool. Users can search by tags, Author or Level to find specific materials.</w:t>
      </w:r>
    </w:p>
    <w:p w:rsidR="00000000" w:rsidDel="00000000" w:rsidP="00000000" w:rsidRDefault="00000000" w:rsidRPr="00000000" w14:paraId="00000024">
      <w:pPr>
        <w:spacing w:line="360" w:lineRule="auto"/>
        <w:ind w:left="2160" w:firstLine="0"/>
        <w:rPr/>
      </w:pPr>
      <w:r w:rsidDel="00000000" w:rsidR="00000000" w:rsidRPr="00000000">
        <w:rPr/>
        <w:drawing>
          <wp:inline distB="114300" distT="114300" distL="114300" distR="114300">
            <wp:extent cx="3158848" cy="1976438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58848" cy="19764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Log out and Exit: An authenticated user can logout after viewing, searching or adding resources to the app. After that the user will be taken to the main menu where he/she can choose to exit the app.</w:t>
      </w:r>
    </w:p>
    <w:p w:rsidR="00000000" w:rsidDel="00000000" w:rsidP="00000000" w:rsidRDefault="00000000" w:rsidRPr="00000000" w14:paraId="00000027">
      <w:pPr>
        <w:spacing w:line="360" w:lineRule="auto"/>
        <w:ind w:left="2160" w:firstLine="0"/>
        <w:rPr/>
      </w:pPr>
      <w:r w:rsidDel="00000000" w:rsidR="00000000" w:rsidRPr="00000000">
        <w:rPr/>
        <w:drawing>
          <wp:inline distB="114300" distT="114300" distL="114300" distR="114300">
            <wp:extent cx="2528888" cy="2012788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28888" cy="20127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  <w:t xml:space="preserve">Part 2: Data Handling and Storage of the Computer Literacy App</w:t>
      </w:r>
    </w:p>
    <w:p w:rsidR="00000000" w:rsidDel="00000000" w:rsidP="00000000" w:rsidRDefault="00000000" w:rsidRPr="00000000" w14:paraId="0000002A">
      <w:pPr>
        <w:spacing w:line="360" w:lineRule="auto"/>
        <w:ind w:left="0" w:firstLine="0"/>
        <w:jc w:val="center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 What kind of data will used by the solution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User Data: Username (key), SHA256 hashed password, and account creation timestamp. </w:t>
      </w:r>
    </w:p>
    <w:p w:rsidR="00000000" w:rsidDel="00000000" w:rsidP="00000000" w:rsidRDefault="00000000" w:rsidRPr="00000000" w14:paraId="0000002C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Resource Data: Resource ID, Title, Description, Learning Levels, List of Tags, Author, Creation timestamp.</w:t>
      </w:r>
    </w:p>
    <w:p w:rsidR="00000000" w:rsidDel="00000000" w:rsidP="00000000" w:rsidRDefault="00000000" w:rsidRPr="00000000" w14:paraId="0000002E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360" w:lineRule="auto"/>
        <w:ind w:left="0" w:firstLine="0"/>
        <w:jc w:val="center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How the user will leverage the data from the software solution</w:t>
      </w:r>
    </w:p>
    <w:p w:rsidR="00000000" w:rsidDel="00000000" w:rsidP="00000000" w:rsidRDefault="00000000" w:rsidRPr="00000000" w14:paraId="00000030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  <w:t xml:space="preserve">The user interacts with data in three ways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Contribution: The user writes resource data when using the add resource feature</w:t>
      </w:r>
    </w:p>
    <w:p w:rsidR="00000000" w:rsidDel="00000000" w:rsidP="00000000" w:rsidRDefault="00000000" w:rsidRPr="00000000" w14:paraId="00000032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Discovery: User reads resource data when viewing or searching for educational materials. The applications search feature directly leverages the Level and Tags fields for filtering.</w:t>
      </w:r>
    </w:p>
    <w:p w:rsidR="00000000" w:rsidDel="00000000" w:rsidP="00000000" w:rsidRDefault="00000000" w:rsidRPr="00000000" w14:paraId="00000034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Security: The user provides credentials which are compared against the stored users data hash for authentication.</w:t>
      </w:r>
    </w:p>
    <w:p w:rsidR="00000000" w:rsidDel="00000000" w:rsidP="00000000" w:rsidRDefault="00000000" w:rsidRPr="00000000" w14:paraId="00000036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360" w:lineRule="auto"/>
        <w:jc w:val="center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How will the data be stored in the solution</w:t>
      </w:r>
    </w:p>
    <w:p w:rsidR="00000000" w:rsidDel="00000000" w:rsidP="00000000" w:rsidRDefault="00000000" w:rsidRPr="00000000" w14:paraId="00000038">
      <w:pPr>
        <w:spacing w:line="360" w:lineRule="auto"/>
        <w:rPr/>
      </w:pPr>
      <w:r w:rsidDel="00000000" w:rsidR="00000000" w:rsidRPr="00000000">
        <w:rPr>
          <w:rtl w:val="0"/>
        </w:rPr>
        <w:t xml:space="preserve">Data is stored persistently on the local file system using two separate JSON files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users.json: Stores a dictionary connecting usernames and passwords.</w:t>
      </w:r>
    </w:p>
    <w:p w:rsidR="00000000" w:rsidDel="00000000" w:rsidP="00000000" w:rsidRDefault="00000000" w:rsidRPr="00000000" w14:paraId="0000003A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resources.json: Stores a list of all resource objects.</w:t>
      </w:r>
    </w:p>
    <w:p w:rsidR="00000000" w:rsidDel="00000000" w:rsidP="00000000" w:rsidRDefault="00000000" w:rsidRPr="00000000" w14:paraId="0000003C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360" w:lineRule="auto"/>
        <w:jc w:val="center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Where does data usage come into the development process of the solution</w:t>
      </w:r>
    </w:p>
    <w:p w:rsidR="00000000" w:rsidDel="00000000" w:rsidP="00000000" w:rsidRDefault="00000000" w:rsidRPr="00000000" w14:paraId="0000003E">
      <w:pPr>
        <w:spacing w:line="360" w:lineRule="auto"/>
        <w:jc w:val="center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File Initialization: The ensure_files() function ensures that the storage files exist before the main application logic runs.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Input Validation: User-provided inputs like tags and levels are processed before being saved to ensure consistent search results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Hashing and Comparison</w:t>
      </w:r>
      <w:r w:rsidDel="00000000" w:rsidR="00000000" w:rsidRPr="00000000">
        <w:rPr>
          <w:b w:val="1"/>
          <w:color w:val="1b1c1d"/>
          <w:rtl w:val="0"/>
        </w:rPr>
        <w:t xml:space="preserve">:</w:t>
      </w:r>
      <w:r w:rsidDel="00000000" w:rsidR="00000000" w:rsidRPr="00000000">
        <w:rPr>
          <w:color w:val="1b1c1d"/>
          <w:rtl w:val="0"/>
        </w:rPr>
        <w:t xml:space="preserve"> Data usage is crucial for security during login, where the inputted password is hashed and compared against the stored hash in the users.json file.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spacing w:line="360" w:lineRule="auto"/>
        <w:ind w:left="720" w:hanging="360"/>
        <w:rPr>
          <w:color w:val="1b1c1d"/>
          <w:u w:val="none"/>
        </w:rPr>
      </w:pPr>
      <w:r w:rsidDel="00000000" w:rsidR="00000000" w:rsidRPr="00000000">
        <w:rPr>
          <w:color w:val="1b1c1d"/>
          <w:rtl w:val="0"/>
        </w:rPr>
        <w:t xml:space="preserve">Searching Logic</w:t>
      </w:r>
      <w:r w:rsidDel="00000000" w:rsidR="00000000" w:rsidRPr="00000000">
        <w:rPr>
          <w:b w:val="1"/>
          <w:color w:val="1b1c1d"/>
          <w:rtl w:val="0"/>
        </w:rPr>
        <w:t xml:space="preserve">:</w:t>
      </w:r>
      <w:r w:rsidDel="00000000" w:rsidR="00000000" w:rsidRPr="00000000">
        <w:rPr>
          <w:color w:val="1b1c1d"/>
          <w:rtl w:val="0"/>
        </w:rPr>
        <w:t xml:space="preserve"> The search functions rely entirely on comparing input query strings (Level, Tag, or Author) against the fields of the loaded resource data in memory.</w:t>
      </w:r>
    </w:p>
    <w:p w:rsidR="00000000" w:rsidDel="00000000" w:rsidP="00000000" w:rsidRDefault="00000000" w:rsidRPr="00000000" w14:paraId="00000043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9">
      <w:pPr>
        <w:spacing w:line="360" w:lineRule="auto"/>
        <w:ind w:left="72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360" w:lineRule="auto"/>
        <w:ind w:left="720" w:firstLine="72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2.png"/><Relationship Id="rId12" Type="http://schemas.openxmlformats.org/officeDocument/2006/relationships/image" Target="media/image3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1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