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CB033B" w:rsidP="004E1C48">
      <w:pPr>
        <w:jc w:val="center"/>
      </w:pPr>
      <w:r>
        <w:t>Operations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D254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="004E1C48" w:rsidRPr="00B059E1">
              <w:rPr>
                <w:rStyle w:val="Hyperlink"/>
                <w:noProof/>
              </w:rPr>
              <w:t>Heading 2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_Toc436990927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D254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="004E1C48" w:rsidRPr="00B059E1">
              <w:rPr>
                <w:rStyle w:val="Hyperlink"/>
                <w:noProof/>
              </w:rPr>
              <w:t>References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_Toc436990928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CB47FD" w:rsidP="0099660E">
      <w:pPr>
        <w:pStyle w:val="Heading1"/>
      </w:pPr>
      <w:r>
        <w:t>Operations</w:t>
      </w:r>
    </w:p>
    <w:p w:rsidR="00B14555" w:rsidRDefault="00CB47FD" w:rsidP="004E1C48">
      <w:pPr>
        <w:pStyle w:val="Heading2"/>
      </w:pPr>
      <w:r>
        <w:t>Location and Layout</w:t>
      </w:r>
    </w:p>
    <w:p w:rsidR="00CB47FD" w:rsidRDefault="00CB47FD" w:rsidP="00CB47FD">
      <w:r>
        <w:tab/>
        <w:t xml:space="preserve">The exchange will be located in Manhattan New York.  The main office will be approximately </w:t>
      </w:r>
      <w:r w:rsidRPr="00CB47FD">
        <w:rPr>
          <w:highlight w:val="yellow"/>
        </w:rPr>
        <w:t>1000 square</w:t>
      </w:r>
      <w:r>
        <w:t xml:space="preserve"> feet and consist of the following:</w:t>
      </w:r>
    </w:p>
    <w:p w:rsidR="00CB47FD" w:rsidRDefault="00CB47FD" w:rsidP="00CB47FD">
      <w:pPr>
        <w:pStyle w:val="ListParagraph"/>
        <w:numPr>
          <w:ilvl w:val="0"/>
          <w:numId w:val="4"/>
        </w:numPr>
      </w:pPr>
      <w:r>
        <w:t>Reception area</w:t>
      </w:r>
    </w:p>
    <w:p w:rsidR="00CB47FD" w:rsidRDefault="00CB47FD" w:rsidP="00CB47FD">
      <w:pPr>
        <w:pStyle w:val="ListParagraph"/>
        <w:numPr>
          <w:ilvl w:val="0"/>
          <w:numId w:val="4"/>
        </w:numPr>
      </w:pPr>
      <w:r>
        <w:t>Offices for management personal</w:t>
      </w:r>
    </w:p>
    <w:p w:rsidR="00CB47FD" w:rsidRDefault="00CB47FD" w:rsidP="00CB47FD">
      <w:pPr>
        <w:pStyle w:val="ListParagraph"/>
        <w:numPr>
          <w:ilvl w:val="0"/>
          <w:numId w:val="4"/>
        </w:numPr>
      </w:pPr>
      <w:r>
        <w:t xml:space="preserve">Cubes for support </w:t>
      </w:r>
      <w:proofErr w:type="spellStart"/>
      <w:r>
        <w:t>personel</w:t>
      </w:r>
      <w:proofErr w:type="spellEnd"/>
    </w:p>
    <w:p w:rsidR="00CB47FD" w:rsidRDefault="00CB47FD" w:rsidP="00CB47FD">
      <w:pPr>
        <w:pStyle w:val="ListParagraph"/>
        <w:numPr>
          <w:ilvl w:val="0"/>
          <w:numId w:val="4"/>
        </w:numPr>
      </w:pPr>
      <w:r>
        <w:t>Secure data center</w:t>
      </w:r>
    </w:p>
    <w:p w:rsidR="00CB47FD" w:rsidRDefault="00CB47FD" w:rsidP="00CB47FD">
      <w:pPr>
        <w:pStyle w:val="ListParagraph"/>
        <w:numPr>
          <w:ilvl w:val="0"/>
          <w:numId w:val="4"/>
        </w:numPr>
      </w:pPr>
      <w:r>
        <w:t>Employee pantry</w:t>
      </w:r>
    </w:p>
    <w:p w:rsidR="00CB47FD" w:rsidRPr="00CB47FD" w:rsidRDefault="00CB47FD" w:rsidP="00CB47FD">
      <w:pPr>
        <w:pStyle w:val="ListParagraph"/>
        <w:numPr>
          <w:ilvl w:val="0"/>
          <w:numId w:val="4"/>
        </w:numPr>
      </w:pPr>
      <w:r>
        <w:t xml:space="preserve">Protected storage for </w:t>
      </w:r>
      <w:proofErr w:type="spellStart"/>
      <w:r>
        <w:t>on site</w:t>
      </w:r>
      <w:proofErr w:type="spellEnd"/>
      <w:r>
        <w:t xml:space="preserve"> cash</w:t>
      </w:r>
    </w:p>
    <w:p w:rsidR="00CB47FD" w:rsidRDefault="00CB47FD" w:rsidP="00CB47FD">
      <w:pPr>
        <w:pStyle w:val="Heading2"/>
      </w:pPr>
      <w:bookmarkStart w:id="0" w:name="_Toc436990928"/>
      <w:r>
        <w:t>Supply Chain</w:t>
      </w:r>
    </w:p>
    <w:p w:rsidR="00CB47FD" w:rsidRDefault="00CB47FD" w:rsidP="00CB47FD">
      <w:r>
        <w:tab/>
        <w:t xml:space="preserve">NA – </w:t>
      </w:r>
      <w:r w:rsidRPr="00CB47FD">
        <w:rPr>
          <w:highlight w:val="yellow"/>
        </w:rPr>
        <w:t>explain</w:t>
      </w:r>
    </w:p>
    <w:p w:rsidR="00CB47FD" w:rsidRDefault="00CB47FD" w:rsidP="00CB47FD">
      <w:pPr>
        <w:pStyle w:val="Heading2"/>
      </w:pPr>
      <w:r>
        <w:t>Technology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r>
        <w:t>Internet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r>
        <w:t>Phone system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r>
        <w:t>Personal computers for employees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proofErr w:type="spellStart"/>
      <w:r>
        <w:t>Kios</w:t>
      </w:r>
      <w:proofErr w:type="spellEnd"/>
      <w:r>
        <w:t xml:space="preserve"> computers for customers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r>
        <w:t xml:space="preserve">Networking </w:t>
      </w:r>
      <w:proofErr w:type="spellStart"/>
      <w:r>
        <w:t>equipement</w:t>
      </w:r>
      <w:proofErr w:type="spellEnd"/>
    </w:p>
    <w:p w:rsidR="00CB47FD" w:rsidRDefault="00CB47FD" w:rsidP="00CB47FD">
      <w:pPr>
        <w:pStyle w:val="ListParagraph"/>
        <w:numPr>
          <w:ilvl w:val="0"/>
          <w:numId w:val="5"/>
        </w:numPr>
      </w:pPr>
      <w:r>
        <w:lastRenderedPageBreak/>
        <w:t>Servers</w:t>
      </w:r>
    </w:p>
    <w:p w:rsidR="00CB47FD" w:rsidRDefault="00CB47FD" w:rsidP="00CB47FD">
      <w:pPr>
        <w:pStyle w:val="ListParagraph"/>
        <w:numPr>
          <w:ilvl w:val="0"/>
          <w:numId w:val="5"/>
        </w:numPr>
      </w:pPr>
      <w:proofErr w:type="spellStart"/>
      <w:r>
        <w:t>Propiatary</w:t>
      </w:r>
      <w:proofErr w:type="spellEnd"/>
      <w:r>
        <w:t xml:space="preserve"> software</w:t>
      </w:r>
    </w:p>
    <w:p w:rsidR="00CB47FD" w:rsidRPr="00CB47FD" w:rsidRDefault="00CB47FD" w:rsidP="00CB47FD">
      <w:pPr>
        <w:pStyle w:val="ListParagraph"/>
        <w:numPr>
          <w:ilvl w:val="0"/>
          <w:numId w:val="5"/>
        </w:numPr>
      </w:pPr>
      <w:r>
        <w:t>Email system</w:t>
      </w:r>
    </w:p>
    <w:p w:rsidR="00CB47FD" w:rsidRDefault="00CB47FD" w:rsidP="00CB47FD">
      <w:pPr>
        <w:pStyle w:val="Heading2"/>
      </w:pPr>
      <w:r>
        <w:t>Operation Budget</w:t>
      </w:r>
    </w:p>
    <w:p w:rsidR="00D2542F" w:rsidRPr="00D2542F" w:rsidRDefault="00D2542F" w:rsidP="00D2542F">
      <w:r w:rsidRPr="00D2542F">
        <w:drawing>
          <wp:inline distT="0" distB="0" distL="0" distR="0" wp14:anchorId="5CBECD50" wp14:editId="1ED75F44">
            <wp:extent cx="5796951" cy="276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78" cy="27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2F" w:rsidRDefault="00D2542F" w:rsidP="00CB47FD">
      <w:pPr>
        <w:pStyle w:val="Heading2"/>
      </w:pPr>
    </w:p>
    <w:p w:rsidR="00CB47FD" w:rsidRDefault="00CB47FD" w:rsidP="00CB47FD">
      <w:pPr>
        <w:pStyle w:val="Heading2"/>
      </w:pPr>
      <w:r>
        <w:t>One-Time/Start-up Costs</w:t>
      </w: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2460"/>
        <w:gridCol w:w="1260"/>
        <w:gridCol w:w="1420"/>
        <w:gridCol w:w="1640"/>
      </w:tblGrid>
      <w:tr w:rsidR="00D2542F" w:rsidRPr="00D2542F" w:rsidTr="00D2542F">
        <w:trPr>
          <w:trHeight w:val="49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D2542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Category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D2542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Quantity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proofErr w:type="spellStart"/>
            <w:r w:rsidRPr="00D2542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Descriptoin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D2542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Cost</w:t>
            </w:r>
          </w:p>
        </w:tc>
      </w:tr>
      <w:tr w:rsidR="00D2542F" w:rsidRPr="00D2542F" w:rsidTr="00D2542F">
        <w:trPr>
          <w:trHeight w:val="49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Licenes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D2542F" w:rsidRPr="00D2542F" w:rsidTr="00D2542F">
        <w:trPr>
          <w:trHeight w:val="49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Computers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bookmarkStart w:id="1" w:name="_GoBack"/>
        <w:bookmarkEnd w:id="1"/>
      </w:tr>
      <w:tr w:rsidR="00D2542F" w:rsidRPr="00D2542F" w:rsidTr="00D2542F">
        <w:trPr>
          <w:trHeight w:val="49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Office </w:t>
            </w:r>
            <w:proofErr w:type="spellStart"/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equipement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D2542F" w:rsidRPr="00D2542F" w:rsidTr="00D2542F">
        <w:trPr>
          <w:trHeight w:val="49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Office renovation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D2542F" w:rsidRPr="00D2542F" w:rsidTr="00D2542F">
        <w:trPr>
          <w:trHeight w:val="49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LLC setup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42F" w:rsidRPr="00D2542F" w:rsidRDefault="00D2542F" w:rsidP="00D2542F">
            <w:pPr>
              <w:widowControl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254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D2542F" w:rsidRPr="00D2542F" w:rsidRDefault="00D2542F" w:rsidP="00D2542F"/>
    <w:p w:rsidR="00CB47FD" w:rsidRDefault="00CB47FD" w:rsidP="00CB47FD">
      <w:pPr>
        <w:pStyle w:val="Heading2"/>
      </w:pPr>
      <w:r>
        <w:lastRenderedPageBreak/>
        <w:t>Business Processes</w:t>
      </w:r>
    </w:p>
    <w:p w:rsidR="00CB47FD" w:rsidRDefault="00CB47FD" w:rsidP="00CB47FD">
      <w:pPr>
        <w:pStyle w:val="Heading2"/>
      </w:pPr>
      <w:r>
        <w:t>Organization Chart</w:t>
      </w:r>
    </w:p>
    <w:p w:rsidR="00652325" w:rsidRDefault="00652325" w:rsidP="00CB47FD">
      <w:pPr>
        <w:rPr>
          <w:i/>
        </w:rPr>
      </w:pPr>
      <w:r>
        <w:rPr>
          <w:i/>
        </w:rPr>
        <w:t>Job Title</w:t>
      </w:r>
    </w:p>
    <w:p w:rsidR="00CB47FD" w:rsidRDefault="00CB47FD" w:rsidP="00CB47FD">
      <w:pPr>
        <w:rPr>
          <w:i/>
        </w:rPr>
      </w:pPr>
      <w:r>
        <w:rPr>
          <w:i/>
        </w:rPr>
        <w:t>Job Description:</w:t>
      </w:r>
    </w:p>
    <w:p w:rsidR="00CB47FD" w:rsidRDefault="00CB47FD" w:rsidP="00CB47FD">
      <w:pPr>
        <w:rPr>
          <w:i/>
        </w:rPr>
      </w:pPr>
      <w:r>
        <w:rPr>
          <w:i/>
        </w:rPr>
        <w:t>Salary:</w:t>
      </w:r>
    </w:p>
    <w:p w:rsidR="00CB47FD" w:rsidRDefault="00CB47FD" w:rsidP="00CB47FD">
      <w:pPr>
        <w:rPr>
          <w:i/>
        </w:rPr>
      </w:pPr>
      <w:r>
        <w:rPr>
          <w:i/>
        </w:rPr>
        <w:t>Education/Experience Required:</w:t>
      </w:r>
    </w:p>
    <w:p w:rsidR="00CB47FD" w:rsidRDefault="00CB47FD" w:rsidP="00CB47FD">
      <w:pPr>
        <w:rPr>
          <w:i/>
        </w:rPr>
      </w:pPr>
      <w:r>
        <w:rPr>
          <w:i/>
        </w:rPr>
        <w:t>Personality Synopsis:</w:t>
      </w:r>
    </w:p>
    <w:p w:rsidR="00652325" w:rsidRDefault="00652325" w:rsidP="00CB47FD">
      <w:r>
        <w:t>Write a description for all expected employees</w:t>
      </w:r>
    </w:p>
    <w:p w:rsidR="00652325" w:rsidRDefault="00652325" w:rsidP="00CB47FD">
      <w:pPr>
        <w:rPr>
          <w:b/>
        </w:rPr>
      </w:pPr>
      <w:r>
        <w:rPr>
          <w:b/>
        </w:rPr>
        <w:t xml:space="preserve">Start-up personal </w:t>
      </w:r>
    </w:p>
    <w:p w:rsidR="00652325" w:rsidRDefault="00652325" w:rsidP="00CB47FD">
      <w:r w:rsidRPr="00652325">
        <w:rPr>
          <w:highlight w:val="yellow"/>
        </w:rPr>
        <w:t>Chart of starting personal</w:t>
      </w:r>
    </w:p>
    <w:p w:rsidR="00652325" w:rsidRDefault="00652325" w:rsidP="00CB47FD">
      <w:r>
        <w:rPr>
          <w:b/>
        </w:rPr>
        <w:t xml:space="preserve">End of year 1: </w:t>
      </w:r>
      <w:r>
        <w:t>If revenue projections hold by then end of year one we will add the following positions; pos1, pos2</w:t>
      </w:r>
    </w:p>
    <w:p w:rsidR="00652325" w:rsidRDefault="00652325" w:rsidP="00652325">
      <w:r>
        <w:rPr>
          <w:highlight w:val="yellow"/>
        </w:rPr>
        <w:t xml:space="preserve">Chart of End year 1 </w:t>
      </w:r>
    </w:p>
    <w:p w:rsidR="00652325" w:rsidRDefault="00652325" w:rsidP="00652325">
      <w:r>
        <w:rPr>
          <w:b/>
        </w:rPr>
        <w:t>End of year 2</w:t>
      </w:r>
      <w:r>
        <w:rPr>
          <w:b/>
        </w:rPr>
        <w:t xml:space="preserve">: </w:t>
      </w:r>
      <w:r>
        <w:t>If revenue projections</w:t>
      </w:r>
      <w:r>
        <w:t xml:space="preserve"> for year two</w:t>
      </w:r>
      <w:r>
        <w:t xml:space="preserve"> hold will add the following positions; pos1, pos2</w:t>
      </w:r>
    </w:p>
    <w:p w:rsidR="00652325" w:rsidRDefault="00652325" w:rsidP="00652325">
      <w:r>
        <w:rPr>
          <w:highlight w:val="yellow"/>
        </w:rPr>
        <w:t>Chart of</w:t>
      </w:r>
      <w:r>
        <w:rPr>
          <w:highlight w:val="yellow"/>
        </w:rPr>
        <w:t xml:space="preserve"> End year 2</w:t>
      </w:r>
    </w:p>
    <w:p w:rsidR="00652325" w:rsidRDefault="00652325" w:rsidP="00652325">
      <w:pPr>
        <w:pStyle w:val="Heading2"/>
      </w:pPr>
      <w:r>
        <w:t xml:space="preserve">Operations </w:t>
      </w:r>
      <w:proofErr w:type="spellStart"/>
      <w:r>
        <w:t>Calandar</w:t>
      </w:r>
      <w:proofErr w:type="spellEnd"/>
    </w:p>
    <w:p w:rsidR="00652325" w:rsidRDefault="00652325" w:rsidP="00652325">
      <w:r w:rsidRPr="00652325">
        <w:rPr>
          <w:b/>
        </w:rPr>
        <w:t>September 2016:</w:t>
      </w:r>
      <w:r>
        <w:t xml:space="preserve">  Hire CFO</w:t>
      </w:r>
      <w:proofErr w:type="gramStart"/>
      <w:r>
        <w:t>,CIO,CCO</w:t>
      </w:r>
      <w:proofErr w:type="gramEnd"/>
    </w:p>
    <w:p w:rsidR="00652325" w:rsidRDefault="00EE0E52" w:rsidP="00652325">
      <w:r>
        <w:rPr>
          <w:b/>
        </w:rPr>
        <w:t>December</w:t>
      </w:r>
      <w:r w:rsidR="00652325" w:rsidRPr="00652325">
        <w:rPr>
          <w:b/>
        </w:rPr>
        <w:t xml:space="preserve"> 2016:</w:t>
      </w:r>
      <w:r w:rsidR="00652325">
        <w:t xml:space="preserve">  Build software, setup beta server and </w:t>
      </w:r>
      <w:proofErr w:type="spellStart"/>
      <w:r w:rsidR="00652325">
        <w:t>echange</w:t>
      </w:r>
      <w:proofErr w:type="spellEnd"/>
    </w:p>
    <w:p w:rsidR="00652325" w:rsidRDefault="00EE0E52" w:rsidP="00652325">
      <w:r>
        <w:rPr>
          <w:b/>
        </w:rPr>
        <w:t>June</w:t>
      </w:r>
      <w:r w:rsidR="00652325" w:rsidRPr="00652325">
        <w:rPr>
          <w:b/>
        </w:rPr>
        <w:t xml:space="preserve"> 2016:</w:t>
      </w:r>
      <w:r w:rsidR="00652325">
        <w:t xml:space="preserve">  </w:t>
      </w:r>
      <w:proofErr w:type="spellStart"/>
      <w:r w:rsidR="00652325">
        <w:t>Obtaine</w:t>
      </w:r>
      <w:proofErr w:type="spellEnd"/>
      <w:r w:rsidR="00652325">
        <w:t xml:space="preserve"> required </w:t>
      </w:r>
      <w:proofErr w:type="spellStart"/>
      <w:r w:rsidR="00652325">
        <w:t>licences</w:t>
      </w:r>
      <w:proofErr w:type="spellEnd"/>
      <w:r w:rsidR="00652325">
        <w:t xml:space="preserve"> and permits</w:t>
      </w:r>
    </w:p>
    <w:p w:rsidR="00652325" w:rsidRDefault="00EE0E52" w:rsidP="00652325">
      <w:r>
        <w:rPr>
          <w:b/>
        </w:rPr>
        <w:t>July</w:t>
      </w:r>
      <w:r w:rsidR="00652325" w:rsidRPr="00652325">
        <w:rPr>
          <w:b/>
        </w:rPr>
        <w:t xml:space="preserve"> 2016:</w:t>
      </w:r>
      <w:r w:rsidR="00652325">
        <w:t xml:space="preserve">  </w:t>
      </w:r>
      <w:r w:rsidR="00652325">
        <w:t>Hire CTO and developer</w:t>
      </w:r>
    </w:p>
    <w:p w:rsidR="00652325" w:rsidRDefault="00EE0E52" w:rsidP="00652325">
      <w:r>
        <w:rPr>
          <w:b/>
        </w:rPr>
        <w:t>July</w:t>
      </w:r>
      <w:r w:rsidR="00652325" w:rsidRPr="00652325">
        <w:rPr>
          <w:b/>
        </w:rPr>
        <w:t xml:space="preserve"> 201</w:t>
      </w:r>
      <w:r>
        <w:rPr>
          <w:b/>
        </w:rPr>
        <w:t>7</w:t>
      </w:r>
      <w:r w:rsidR="00652325" w:rsidRPr="00652325">
        <w:rPr>
          <w:b/>
        </w:rPr>
        <w:t>:</w:t>
      </w:r>
      <w:r w:rsidR="00652325">
        <w:t xml:space="preserve">  </w:t>
      </w:r>
      <w:r w:rsidR="00652325">
        <w:t xml:space="preserve">Build production datacenter and </w:t>
      </w:r>
      <w:proofErr w:type="spellStart"/>
      <w:r w:rsidR="00652325">
        <w:t>echange</w:t>
      </w:r>
      <w:proofErr w:type="spellEnd"/>
      <w:r w:rsidR="00652325">
        <w:t xml:space="preserve"> software</w:t>
      </w:r>
    </w:p>
    <w:p w:rsidR="00652325" w:rsidRDefault="00EE0E52" w:rsidP="00652325">
      <w:r>
        <w:rPr>
          <w:b/>
        </w:rPr>
        <w:t>August 2017</w:t>
      </w:r>
      <w:r w:rsidR="00652325" w:rsidRPr="00652325">
        <w:rPr>
          <w:b/>
        </w:rPr>
        <w:t>:</w:t>
      </w:r>
      <w:r w:rsidR="00652325">
        <w:t xml:space="preserve">  </w:t>
      </w:r>
      <w:r w:rsidR="00652325">
        <w:t>Hire COO and customer service rep</w:t>
      </w:r>
    </w:p>
    <w:p w:rsidR="00652325" w:rsidRDefault="00EE0E52" w:rsidP="00652325">
      <w:r>
        <w:rPr>
          <w:b/>
        </w:rPr>
        <w:lastRenderedPageBreak/>
        <w:t>September 2017</w:t>
      </w:r>
      <w:r w:rsidR="00652325" w:rsidRPr="00652325">
        <w:rPr>
          <w:b/>
        </w:rPr>
        <w:t>:</w:t>
      </w:r>
      <w:r w:rsidR="00652325">
        <w:t xml:space="preserve">  </w:t>
      </w:r>
      <w:r w:rsidR="00652325">
        <w:t xml:space="preserve">Launch </w:t>
      </w:r>
      <w:proofErr w:type="spellStart"/>
      <w:r w:rsidR="00652325">
        <w:t>exachange</w:t>
      </w:r>
      <w:proofErr w:type="spellEnd"/>
    </w:p>
    <w:p w:rsidR="00652325" w:rsidRDefault="00EE0E52" w:rsidP="00652325">
      <w:r>
        <w:rPr>
          <w:b/>
        </w:rPr>
        <w:t>October 2017</w:t>
      </w:r>
      <w:r w:rsidR="00652325" w:rsidRPr="00652325">
        <w:rPr>
          <w:b/>
        </w:rPr>
        <w:t>:</w:t>
      </w:r>
      <w:r w:rsidR="00652325">
        <w:t xml:space="preserve">  </w:t>
      </w:r>
      <w:r w:rsidR="00652325">
        <w:t>First promotional effort</w:t>
      </w:r>
    </w:p>
    <w:p w:rsidR="00652325" w:rsidRDefault="00652325" w:rsidP="00652325"/>
    <w:p w:rsidR="00652325" w:rsidRDefault="00652325" w:rsidP="00652325"/>
    <w:p w:rsidR="00652325" w:rsidRDefault="00652325" w:rsidP="00652325"/>
    <w:p w:rsidR="00652325" w:rsidRPr="00652325" w:rsidRDefault="00652325" w:rsidP="00652325"/>
    <w:p w:rsidR="004E1C48" w:rsidRDefault="004E1C48" w:rsidP="004E1C48">
      <w:pPr>
        <w:pStyle w:val="Heading1"/>
      </w:pPr>
      <w:r>
        <w:t>References</w:t>
      </w:r>
      <w:bookmarkEnd w:id="0"/>
    </w:p>
    <w:p w:rsidR="004E1C48" w:rsidRPr="004E1C48" w:rsidRDefault="004E1C48" w:rsidP="004E1C48"/>
    <w:sectPr w:rsidR="004E1C48" w:rsidRPr="004E1C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2542F">
      <w:rPr>
        <w:noProof/>
      </w:rPr>
      <w:t>3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F54"/>
    <w:multiLevelType w:val="hybridMultilevel"/>
    <w:tmpl w:val="CA3A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C3DD7"/>
    <w:multiLevelType w:val="hybridMultilevel"/>
    <w:tmpl w:val="52CE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2325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3906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033B"/>
    <w:rsid w:val="00CB47FD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2542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E0E52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49335-8837-47B3-AC1E-B7DAAE02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8</cp:revision>
  <dcterms:created xsi:type="dcterms:W3CDTF">2015-12-04T16:16:00Z</dcterms:created>
  <dcterms:modified xsi:type="dcterms:W3CDTF">2015-12-04T17:47:00Z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