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Charts: columns with alphanumeric characters need to be flush left to align with each other. Columns with check boxes or “x” should be centered. Columns with numbers or dollars should be aligned flush right with each other so the amounts are clearly understood. For example, in your Fee Schedule chart for Kraken, the amounts in the right hand column are centered. These numbers should be aligned flush right to each other so the &lt;10,000,000 and the &gt; 10,000,000 amounts protrude to the left. In the Trading Fees chart for Coinsetter, the information in the rows in the left column should align flush left to each other. Be sure to check all of your charts to see that they conform.</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The Opportunities and Threats in your SWOT Analyses need to be written as taught. For example, the Threat in Challenge 2 SWOT is not written correctly. Check all you SWOT Analyses to assure they conform.</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Under Technographics in Micro Segment 1: Internet shoppers, change “good and services” to “goods and services.”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The Place section does not start out with Place Objectives – which should be written with the three parts as we learned in class.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On the page you numbered 58, change the title from “Operation Budget” to either “Operations Budget” or “Operating Budget”</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Again, be sure to align columns within charts to conform to what was stated above.</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You showed tables that you called “Place Holders” for Breakeven Analysis. Where is the support for these?</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I could not find any Lifetime Value calculations for your promotion efforts.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0070C0"/>
          <w:szCs w:val="24"/>
        </w:rPr>
        <w:t>I could not find a One Year Marketing Plan spreadsheet.</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FF0000"/>
          <w:sz w:val="22"/>
        </w:rPr>
      </w:pPr>
      <w:r w:rsidRPr="007150EE">
        <w:rPr>
          <w:rFonts w:ascii="Calibri" w:eastAsia="Times New Roman" w:hAnsi="Calibri" w:cs="Times New Roman"/>
          <w:color w:val="FF0000"/>
          <w:szCs w:val="24"/>
        </w:rPr>
        <w:t>Please submit the revised document to me by</w:t>
      </w:r>
      <w:r w:rsidRPr="002E7BB8">
        <w:rPr>
          <w:rFonts w:ascii="Calibri" w:eastAsia="Times New Roman" w:hAnsi="Calibri" w:cs="Times New Roman"/>
          <w:color w:val="FF0000"/>
          <w:szCs w:val="24"/>
        </w:rPr>
        <w:t> midnight</w:t>
      </w:r>
      <w:r w:rsidRPr="007150EE">
        <w:rPr>
          <w:rFonts w:ascii="Calibri" w:eastAsia="Times New Roman" w:hAnsi="Calibri" w:cs="Times New Roman"/>
          <w:color w:val="FF0000"/>
          <w:szCs w:val="24"/>
        </w:rPr>
        <w:t>,</w:t>
      </w:r>
      <w:r w:rsidRPr="002E7BB8">
        <w:rPr>
          <w:rFonts w:ascii="Calibri" w:eastAsia="Times New Roman" w:hAnsi="Calibri" w:cs="Times New Roman"/>
          <w:color w:val="FF0000"/>
          <w:szCs w:val="24"/>
        </w:rPr>
        <w:t> Thursday, December 17, 2015</w:t>
      </w:r>
      <w:r w:rsidRPr="007150EE">
        <w:rPr>
          <w:rFonts w:ascii="Calibri" w:eastAsia="Times New Roman" w:hAnsi="Calibri" w:cs="Times New Roman"/>
          <w:color w:val="FF0000"/>
          <w:szCs w:val="24"/>
        </w:rPr>
        <w:t>. Thank you.</w:t>
      </w:r>
    </w:p>
    <w:p w:rsidR="007150EE" w:rsidRDefault="007150EE" w:rsidP="007150EE"/>
    <w:p w:rsidR="007150EE" w:rsidRDefault="007150EE" w:rsidP="007150EE">
      <w:pPr>
        <w:rPr>
          <w:color w:val="0070C0"/>
        </w:rPr>
      </w:pPr>
      <w:r w:rsidRPr="002E7BB8">
        <w:rPr>
          <w:rFonts w:ascii="Calibri" w:hAnsi="Calibri"/>
          <w:color w:val="0070C0"/>
          <w:shd w:val="clear" w:color="auto" w:fill="FFFFFF"/>
        </w:rPr>
        <w:t xml:space="preserve">You also need to include a disclaimer if you prepared the Financial Statements for your Business </w:t>
      </w:r>
      <w:proofErr w:type="gramStart"/>
      <w:r w:rsidRPr="002E7BB8">
        <w:rPr>
          <w:rFonts w:ascii="Calibri" w:hAnsi="Calibri"/>
          <w:color w:val="0070C0"/>
          <w:shd w:val="clear" w:color="auto" w:fill="FFFFFF"/>
        </w:rPr>
        <w:t>Plan,</w:t>
      </w:r>
      <w:proofErr w:type="gramEnd"/>
      <w:r w:rsidRPr="002E7BB8">
        <w:rPr>
          <w:rFonts w:ascii="Calibri" w:hAnsi="Calibri"/>
          <w:color w:val="0070C0"/>
          <w:shd w:val="clear" w:color="auto" w:fill="FFFFFF"/>
        </w:rPr>
        <w:t xml:space="preserve"> or a signed affidavit from a professional accountant if they prepared the Financial Statements.</w:t>
      </w:r>
      <w:r w:rsidRPr="002E7BB8">
        <w:rPr>
          <w:color w:val="0070C0"/>
        </w:rPr>
        <w:t xml:space="preserve"> </w:t>
      </w:r>
    </w:p>
    <w:p w:rsidR="00305040" w:rsidRDefault="00305040" w:rsidP="007150EE">
      <w:pPr>
        <w:rPr>
          <w:i/>
        </w:rPr>
      </w:pPr>
      <w:r>
        <w:rPr>
          <w:i/>
        </w:rPr>
        <w:t>Add new section after Price</w:t>
      </w:r>
    </w:p>
    <w:p w:rsidR="00305040" w:rsidRDefault="00305040" w:rsidP="00305040">
      <w:pPr>
        <w:pStyle w:val="Heading1"/>
      </w:pPr>
      <w:r>
        <w:lastRenderedPageBreak/>
        <w:t>Marketing Metrics</w:t>
      </w:r>
    </w:p>
    <w:p w:rsidR="00560437" w:rsidRPr="00560437" w:rsidRDefault="00560437" w:rsidP="00560437">
      <w:pPr>
        <w:pStyle w:val="Heading2"/>
        <w:numPr>
          <w:ilvl w:val="0"/>
          <w:numId w:val="2"/>
        </w:numPr>
        <w:rPr>
          <w:color w:val="E36C0A" w:themeColor="accent6" w:themeShade="BF"/>
        </w:rPr>
      </w:pPr>
      <w:r>
        <w:rPr>
          <w:color w:val="E36C0A" w:themeColor="accent6" w:themeShade="BF"/>
        </w:rPr>
        <w:t>A</w:t>
      </w:r>
      <w:r w:rsidRPr="00560437">
        <w:rPr>
          <w:color w:val="E36C0A" w:themeColor="accent6" w:themeShade="BF"/>
        </w:rPr>
        <w:t xml:space="preserve">verage annual revenue per customer </w:t>
      </w:r>
      <w:r>
        <w:rPr>
          <w:color w:val="E36C0A" w:themeColor="accent6" w:themeShade="BF"/>
        </w:rPr>
        <w:t>$</w:t>
      </w:r>
      <w:r w:rsidRPr="00560437">
        <w:rPr>
          <w:color w:val="E36C0A" w:themeColor="accent6" w:themeShade="BF"/>
        </w:rPr>
        <w:t>9.85</w:t>
      </w:r>
    </w:p>
    <w:p w:rsidR="00560437" w:rsidRPr="00560437" w:rsidRDefault="00560437" w:rsidP="00560437">
      <w:pPr>
        <w:pStyle w:val="Heading2"/>
        <w:numPr>
          <w:ilvl w:val="0"/>
          <w:numId w:val="2"/>
        </w:numPr>
        <w:rPr>
          <w:color w:val="E36C0A" w:themeColor="accent6" w:themeShade="BF"/>
        </w:rPr>
      </w:pPr>
      <w:r>
        <w:rPr>
          <w:color w:val="E36C0A" w:themeColor="accent6" w:themeShade="BF"/>
        </w:rPr>
        <w:t>O</w:t>
      </w:r>
      <w:r w:rsidRPr="00560437">
        <w:rPr>
          <w:color w:val="E36C0A" w:themeColor="accent6" w:themeShade="BF"/>
        </w:rPr>
        <w:t>perating budget 847,120</w:t>
      </w:r>
    </w:p>
    <w:p w:rsidR="00560437" w:rsidRDefault="00560437" w:rsidP="00560437">
      <w:pPr>
        <w:pStyle w:val="Heading2"/>
        <w:numPr>
          <w:ilvl w:val="0"/>
          <w:numId w:val="2"/>
        </w:numPr>
        <w:rPr>
          <w:color w:val="E36C0A" w:themeColor="accent6" w:themeShade="BF"/>
        </w:rPr>
      </w:pPr>
      <w:r>
        <w:rPr>
          <w:color w:val="E36C0A" w:themeColor="accent6" w:themeShade="BF"/>
        </w:rPr>
        <w:t>S</w:t>
      </w:r>
      <w:r w:rsidRPr="00560437">
        <w:rPr>
          <w:color w:val="E36C0A" w:themeColor="accent6" w:themeShade="BF"/>
        </w:rPr>
        <w:t>etup 93,750</w:t>
      </w:r>
    </w:p>
    <w:p w:rsidR="00727189" w:rsidRDefault="00727189" w:rsidP="00727189">
      <w:pPr>
        <w:pStyle w:val="ListParagraph"/>
        <w:numPr>
          <w:ilvl w:val="0"/>
          <w:numId w:val="2"/>
        </w:numPr>
        <w:rPr>
          <w:color w:val="E36C0A" w:themeColor="accent6" w:themeShade="BF"/>
        </w:rPr>
      </w:pPr>
      <w:r>
        <w:rPr>
          <w:color w:val="E36C0A" w:themeColor="accent6" w:themeShade="BF"/>
        </w:rPr>
        <w:t xml:space="preserve">Response rate social media </w:t>
      </w:r>
      <w:r w:rsidR="00C0251B">
        <w:rPr>
          <w:color w:val="E36C0A" w:themeColor="accent6" w:themeShade="BF"/>
        </w:rPr>
        <w:t>.000006</w:t>
      </w:r>
    </w:p>
    <w:p w:rsidR="00C0251B" w:rsidRDefault="00C0251B" w:rsidP="00727189">
      <w:pPr>
        <w:pStyle w:val="ListParagraph"/>
        <w:numPr>
          <w:ilvl w:val="0"/>
          <w:numId w:val="2"/>
        </w:numPr>
        <w:rPr>
          <w:color w:val="E36C0A" w:themeColor="accent6" w:themeShade="BF"/>
        </w:rPr>
      </w:pPr>
      <w:r>
        <w:rPr>
          <w:color w:val="E36C0A" w:themeColor="accent6" w:themeShade="BF"/>
        </w:rPr>
        <w:t>Mag .00004</w:t>
      </w:r>
    </w:p>
    <w:p w:rsidR="00C0251B" w:rsidRPr="00727189" w:rsidRDefault="00C0251B" w:rsidP="00727189">
      <w:pPr>
        <w:pStyle w:val="ListParagraph"/>
        <w:numPr>
          <w:ilvl w:val="0"/>
          <w:numId w:val="2"/>
        </w:numPr>
        <w:rPr>
          <w:color w:val="E36C0A" w:themeColor="accent6" w:themeShade="BF"/>
        </w:rPr>
      </w:pPr>
      <w:proofErr w:type="spellStart"/>
      <w:r>
        <w:rPr>
          <w:color w:val="E36C0A" w:themeColor="accent6" w:themeShade="BF"/>
        </w:rPr>
        <w:t>Newpaper</w:t>
      </w:r>
      <w:proofErr w:type="spellEnd"/>
      <w:r>
        <w:rPr>
          <w:color w:val="E36C0A" w:themeColor="accent6" w:themeShade="BF"/>
        </w:rPr>
        <w:t xml:space="preserve"> .00002</w:t>
      </w:r>
    </w:p>
    <w:p w:rsidR="00305040" w:rsidRDefault="00305040" w:rsidP="00305040">
      <w:pPr>
        <w:pStyle w:val="Heading2"/>
      </w:pPr>
      <w:r>
        <w:t>Year One Marketing Plan</w:t>
      </w:r>
    </w:p>
    <w:p w:rsidR="00305040" w:rsidRDefault="00305040" w:rsidP="00560437">
      <w:pPr>
        <w:ind w:firstLine="720"/>
      </w:pPr>
      <w:r w:rsidRPr="00305040">
        <w:t xml:space="preserve">Currency exchange will execute the following promotional strategy.  The following plan outlines the </w:t>
      </w:r>
      <w:r w:rsidR="00560437">
        <w:t>eight</w:t>
      </w:r>
      <w:r w:rsidRPr="00305040">
        <w:t xml:space="preserve"> promotional efforts that</w:t>
      </w:r>
      <w:r w:rsidR="00560437">
        <w:t xml:space="preserve"> Currency</w:t>
      </w:r>
      <w:r w:rsidRPr="00305040">
        <w:t xml:space="preserve"> exchange will use in the first year of operation</w:t>
      </w:r>
      <w:r w:rsidR="00560437">
        <w:t>s</w:t>
      </w:r>
      <w:r w:rsidRPr="00305040">
        <w:t>.</w:t>
      </w:r>
    </w:p>
    <w:p w:rsidR="00305040" w:rsidRDefault="00560437" w:rsidP="00305040">
      <w:r>
        <w:t>To calculate</w:t>
      </w:r>
      <w:r w:rsidR="00305040" w:rsidRPr="00305040">
        <w:t xml:space="preserve"> response rates we conducted market research, speaking with industry insiders who are </w:t>
      </w:r>
      <w:r w:rsidRPr="00305040">
        <w:t>familiar</w:t>
      </w:r>
      <w:r w:rsidR="00305040" w:rsidRPr="00305040">
        <w:t xml:space="preserve"> with </w:t>
      </w:r>
      <w:r w:rsidRPr="00305040">
        <w:t>promotional</w:t>
      </w:r>
      <w:r w:rsidR="00305040" w:rsidRPr="00305040">
        <w:t xml:space="preserve"> efforts similar to our </w:t>
      </w:r>
      <w:r w:rsidRPr="00305040">
        <w:t>strategy</w:t>
      </w:r>
      <w:r w:rsidR="00305040" w:rsidRPr="00305040">
        <w:t xml:space="preserve">.  To further predict results </w:t>
      </w:r>
      <w:r w:rsidRPr="00305040">
        <w:t>related</w:t>
      </w:r>
      <w:r w:rsidR="00305040" w:rsidRPr="00305040">
        <w:t xml:space="preserve"> to social media posting we </w:t>
      </w:r>
      <w:r w:rsidRPr="00305040">
        <w:t>analyzed</w:t>
      </w:r>
      <w:r w:rsidR="00305040" w:rsidRPr="00305040">
        <w:t xml:space="preserve"> similar </w:t>
      </w:r>
      <w:r w:rsidRPr="00305040">
        <w:t>marketing</w:t>
      </w:r>
      <w:r w:rsidR="00305040" w:rsidRPr="00305040">
        <w:t xml:space="preserve"> campaigns by our competitors giving special weight to Coinbase, our </w:t>
      </w:r>
      <w:r w:rsidRPr="00305040">
        <w:t>closest</w:t>
      </w:r>
      <w:r w:rsidR="00305040" w:rsidRPr="00305040">
        <w:t xml:space="preserve"> competitor and the only US based exchange.</w:t>
      </w:r>
    </w:p>
    <w:p w:rsidR="00305040" w:rsidRPr="00305040" w:rsidRDefault="00305040" w:rsidP="00305040">
      <w:r>
        <w:t>[</w:t>
      </w:r>
      <w:proofErr w:type="gramStart"/>
      <w:r w:rsidRPr="00305040">
        <w:rPr>
          <w:highlight w:val="yellow"/>
        </w:rPr>
        <w:t>add</w:t>
      </w:r>
      <w:proofErr w:type="gramEnd"/>
      <w:r w:rsidRPr="00305040">
        <w:rPr>
          <w:highlight w:val="yellow"/>
        </w:rPr>
        <w:t xml:space="preserve"> chart</w:t>
      </w:r>
      <w:r>
        <w:t>]</w:t>
      </w:r>
    </w:p>
    <w:p w:rsidR="00305040" w:rsidRDefault="00305040" w:rsidP="00305040">
      <w:pPr>
        <w:pStyle w:val="Heading2"/>
      </w:pPr>
      <w:r>
        <w:t>Breakeven Analysis</w:t>
      </w:r>
    </w:p>
    <w:p w:rsidR="00305040" w:rsidRDefault="00305040" w:rsidP="00560437">
      <w:pPr>
        <w:ind w:firstLine="720"/>
      </w:pPr>
      <w:r w:rsidRPr="00305040">
        <w:t xml:space="preserve">Because there is virtually no </w:t>
      </w:r>
      <w:r w:rsidR="00560437" w:rsidRPr="00305040">
        <w:t>variable</w:t>
      </w:r>
      <w:r w:rsidRPr="00305040">
        <w:t xml:space="preserve"> cost for services we are providing all break breakeven analysis calculations are made by looking at the average revenue expected from each customer and </w:t>
      </w:r>
      <w:r w:rsidR="00560437" w:rsidRPr="00305040">
        <w:t>determining</w:t>
      </w:r>
      <w:r w:rsidRPr="00305040">
        <w:t xml:space="preserve"> how </w:t>
      </w:r>
      <w:r w:rsidR="00560437">
        <w:t xml:space="preserve">many trading days </w:t>
      </w:r>
      <w:r w:rsidRPr="00305040">
        <w:t xml:space="preserve">it will take to pay back the </w:t>
      </w:r>
      <w:r w:rsidR="00560437">
        <w:t>cost</w:t>
      </w:r>
      <w:r w:rsidRPr="00305040">
        <w:t xml:space="preserve"> of setting up the exchange plus</w:t>
      </w:r>
      <w:r w:rsidR="00560437">
        <w:t xml:space="preserve"> the cost of</w:t>
      </w:r>
      <w:r w:rsidRPr="00305040">
        <w:t xml:space="preserve"> </w:t>
      </w:r>
      <w:r w:rsidR="00560437">
        <w:t>marketing campaigns</w:t>
      </w:r>
      <w:r w:rsidRPr="00305040">
        <w:t xml:space="preserve">.  Average revenue expected from a customer was calculated using </w:t>
      </w:r>
      <w:r w:rsidR="00560437" w:rsidRPr="00305040">
        <w:t>existing</w:t>
      </w:r>
      <w:r w:rsidR="00560437">
        <w:t xml:space="preserve"> exchanges </w:t>
      </w:r>
      <w:r w:rsidRPr="00305040">
        <w:t xml:space="preserve">average daily </w:t>
      </w:r>
      <w:r w:rsidR="00560437" w:rsidRPr="00305040">
        <w:t>volume</w:t>
      </w:r>
      <w:r w:rsidR="00560437">
        <w:t xml:space="preserve"> per customer</w:t>
      </w:r>
      <w:r w:rsidRPr="00305040">
        <w:t>.  Final calculation for breakeven will be expressed in user trading days.</w:t>
      </w:r>
    </w:p>
    <w:p w:rsidR="00305040" w:rsidRPr="00305040" w:rsidRDefault="00305040" w:rsidP="00305040">
      <w:r>
        <w:lastRenderedPageBreak/>
        <w:t>[</w:t>
      </w:r>
      <w:proofErr w:type="gramStart"/>
      <w:r w:rsidRPr="00305040">
        <w:rPr>
          <w:highlight w:val="yellow"/>
        </w:rPr>
        <w:t>add</w:t>
      </w:r>
      <w:proofErr w:type="gramEnd"/>
      <w:r w:rsidRPr="00305040">
        <w:rPr>
          <w:highlight w:val="yellow"/>
        </w:rPr>
        <w:t xml:space="preserve"> chart</w:t>
      </w:r>
      <w:r>
        <w:t>]</w:t>
      </w:r>
    </w:p>
    <w:p w:rsidR="00305040" w:rsidRPr="00305040" w:rsidRDefault="00305040" w:rsidP="00305040"/>
    <w:p w:rsidR="00305040" w:rsidRDefault="00305040" w:rsidP="00305040">
      <w:pPr>
        <w:pStyle w:val="Heading2"/>
      </w:pPr>
      <w:r>
        <w:t>Lifetime Value</w:t>
      </w:r>
    </w:p>
    <w:p w:rsidR="00305040" w:rsidRDefault="00305040" w:rsidP="00560437">
      <w:pPr>
        <w:ind w:firstLine="720"/>
      </w:pPr>
      <w:r w:rsidRPr="00305040">
        <w:t xml:space="preserve">Our </w:t>
      </w:r>
      <w:r w:rsidR="00560437" w:rsidRPr="00305040">
        <w:t>promotional</w:t>
      </w:r>
      <w:r w:rsidRPr="00305040">
        <w:t xml:space="preserve"> efforts are designed to ge</w:t>
      </w:r>
      <w:r w:rsidR="00560437">
        <w:t>t customers to use our exchange</w:t>
      </w:r>
      <w:r w:rsidRPr="00305040">
        <w:t xml:space="preserve">.  The value of a customer is expressed at the </w:t>
      </w:r>
      <w:r w:rsidR="00560437" w:rsidRPr="00305040">
        <w:t>average</w:t>
      </w:r>
      <w:r w:rsidRPr="00305040">
        <w:t xml:space="preserve"> </w:t>
      </w:r>
      <w:r w:rsidR="00560437" w:rsidRPr="00305040">
        <w:t>annual</w:t>
      </w:r>
      <w:r w:rsidRPr="00305040">
        <w:t xml:space="preserve"> trading volum</w:t>
      </w:r>
      <w:r w:rsidR="00560437">
        <w:t xml:space="preserve">e expected from each customer.  </w:t>
      </w:r>
      <w:r w:rsidRPr="00305040">
        <w:t xml:space="preserve">Projected average </w:t>
      </w:r>
      <w:r w:rsidR="00560437" w:rsidRPr="00305040">
        <w:t>annual</w:t>
      </w:r>
      <w:r w:rsidRPr="00305040">
        <w:t xml:space="preserve"> revenue per customer was calculated by </w:t>
      </w:r>
      <w:r w:rsidR="00560437" w:rsidRPr="00305040">
        <w:t>analyzing</w:t>
      </w:r>
      <w:r w:rsidRPr="00305040">
        <w:t xml:space="preserve"> established exchanges with special weight given to Coinbase the only US based exchange.</w:t>
      </w:r>
    </w:p>
    <w:p w:rsidR="002E7BB8" w:rsidRDefault="00305040" w:rsidP="002E7BB8">
      <w:r>
        <w:t>[</w:t>
      </w:r>
      <w:proofErr w:type="gramStart"/>
      <w:r w:rsidRPr="00305040">
        <w:rPr>
          <w:highlight w:val="yellow"/>
        </w:rPr>
        <w:t>add</w:t>
      </w:r>
      <w:proofErr w:type="gramEnd"/>
      <w:r w:rsidRPr="00305040">
        <w:rPr>
          <w:highlight w:val="yellow"/>
        </w:rPr>
        <w:t xml:space="preserve"> chart</w:t>
      </w:r>
      <w:r>
        <w:t>]</w:t>
      </w:r>
    </w:p>
    <w:p w:rsidR="007150EE" w:rsidRPr="002C1B63" w:rsidRDefault="007150EE" w:rsidP="002E7BB8">
      <w:pPr>
        <w:jc w:val="center"/>
        <w:rPr>
          <w:rFonts w:ascii="Calibri" w:hAnsi="Calibri"/>
          <w:b/>
          <w:color w:val="D9D9D9" w:themeColor="background1" w:themeShade="D9"/>
          <w:shd w:val="clear" w:color="auto" w:fill="FFFFFF"/>
        </w:rPr>
      </w:pPr>
      <w:r w:rsidRPr="002C1B63">
        <w:rPr>
          <w:rFonts w:ascii="Calibri" w:hAnsi="Calibri"/>
          <w:b/>
          <w:color w:val="D9D9D9" w:themeColor="background1" w:themeShade="D9"/>
          <w:shd w:val="clear" w:color="auto" w:fill="FFFFFF"/>
        </w:rPr>
        <w:t>Financial Statements disclaimer</w:t>
      </w:r>
    </w:p>
    <w:p w:rsidR="002E7BB8" w:rsidRPr="002C1B63" w:rsidRDefault="002E7BB8" w:rsidP="007150EE">
      <w:pPr>
        <w:rPr>
          <w:color w:val="D9D9D9" w:themeColor="background1" w:themeShade="D9"/>
          <w:shd w:val="clear" w:color="auto" w:fill="FFFFFF"/>
        </w:rPr>
      </w:pPr>
      <w:r w:rsidRPr="002C1B63">
        <w:rPr>
          <w:color w:val="D9D9D9" w:themeColor="background1" w:themeShade="D9"/>
          <w:shd w:val="clear" w:color="auto" w:fill="FFFFFF"/>
        </w:rPr>
        <w:t>Copy sample plan from samples</w:t>
      </w:r>
    </w:p>
    <w:p w:rsidR="002E7BB8" w:rsidRPr="007150EE" w:rsidRDefault="002E7BB8" w:rsidP="007150EE">
      <w:pPr>
        <w:rPr>
          <w:rFonts w:ascii="Calibri" w:eastAsia="Times New Roman" w:hAnsi="Calibri" w:cs="Times New Roman"/>
          <w:b/>
          <w:color w:val="222222"/>
          <w:szCs w:val="24"/>
        </w:rPr>
      </w:pPr>
      <w:r>
        <w:rPr>
          <w:rFonts w:ascii="Calibri" w:hAnsi="Calibri"/>
          <w:b/>
          <w:color w:val="222222"/>
          <w:shd w:val="clear" w:color="auto" w:fill="FFFFFF"/>
        </w:rPr>
        <w:t>This to Edit</w:t>
      </w:r>
    </w:p>
    <w:p w:rsidR="007150EE" w:rsidRPr="00AF3E1D" w:rsidRDefault="007150EE" w:rsidP="002E7BB8">
      <w:pPr>
        <w:pStyle w:val="ListParagraph"/>
        <w:numPr>
          <w:ilvl w:val="0"/>
          <w:numId w:val="1"/>
        </w:numPr>
        <w:shd w:val="clear" w:color="auto" w:fill="FFFFFF"/>
        <w:rPr>
          <w:rFonts w:ascii="Calibri" w:eastAsia="Times New Roman" w:hAnsi="Calibri" w:cs="Times New Roman"/>
          <w:color w:val="D9D9D9" w:themeColor="background1" w:themeShade="D9"/>
          <w:sz w:val="22"/>
        </w:rPr>
      </w:pPr>
      <w:r w:rsidRPr="002C1B63">
        <w:rPr>
          <w:rFonts w:ascii="Calibri" w:eastAsia="Times New Roman" w:hAnsi="Calibri" w:cs="Times New Roman"/>
          <w:color w:val="D9D9D9" w:themeColor="background1" w:themeShade="D9"/>
          <w:szCs w:val="24"/>
        </w:rPr>
        <w:t>On the page you numbered 58, change the title from “Operation Budget” to either “Operations Budget” or “Operating Budget”</w:t>
      </w:r>
    </w:p>
    <w:p w:rsidR="007150EE" w:rsidRPr="00AF3E1D" w:rsidRDefault="007150EE" w:rsidP="002E7BB8">
      <w:pPr>
        <w:pStyle w:val="ListParagraph"/>
        <w:numPr>
          <w:ilvl w:val="0"/>
          <w:numId w:val="1"/>
        </w:numPr>
        <w:shd w:val="clear" w:color="auto" w:fill="FFFFFF"/>
        <w:rPr>
          <w:rFonts w:ascii="Calibri" w:eastAsia="Times New Roman" w:hAnsi="Calibri" w:cs="Times New Roman"/>
          <w:color w:val="D9D9D9" w:themeColor="background1" w:themeShade="D9"/>
          <w:sz w:val="22"/>
        </w:rPr>
      </w:pPr>
      <w:r w:rsidRPr="00AF3E1D">
        <w:rPr>
          <w:rFonts w:ascii="Calibri" w:eastAsia="Times New Roman" w:hAnsi="Calibri" w:cs="Times New Roman"/>
          <w:color w:val="D9D9D9" w:themeColor="background1" w:themeShade="D9"/>
          <w:szCs w:val="24"/>
        </w:rPr>
        <w:t>The Place section does not start out with Place Objectives – which should be written with the three parts as we learned in class.</w:t>
      </w:r>
      <w:r w:rsidR="00291A94" w:rsidRPr="00AF3E1D">
        <w:rPr>
          <w:rFonts w:ascii="Calibri" w:eastAsia="Times New Roman" w:hAnsi="Calibri" w:cs="Times New Roman"/>
          <w:color w:val="D9D9D9" w:themeColor="background1" w:themeShade="D9"/>
          <w:szCs w:val="24"/>
        </w:rPr>
        <w:tab/>
      </w:r>
    </w:p>
    <w:p w:rsidR="007150EE" w:rsidRPr="00B4720C" w:rsidRDefault="007150EE" w:rsidP="002E7BB8">
      <w:pPr>
        <w:pStyle w:val="ListParagraph"/>
        <w:numPr>
          <w:ilvl w:val="0"/>
          <w:numId w:val="1"/>
        </w:numPr>
        <w:shd w:val="clear" w:color="auto" w:fill="FFFFFF"/>
        <w:rPr>
          <w:rFonts w:ascii="Calibri" w:eastAsia="Times New Roman" w:hAnsi="Calibri" w:cs="Times New Roman"/>
          <w:color w:val="D9D9D9" w:themeColor="background1" w:themeShade="D9"/>
          <w:sz w:val="22"/>
        </w:rPr>
      </w:pPr>
      <w:r w:rsidRPr="00B4720C">
        <w:rPr>
          <w:rFonts w:ascii="Calibri" w:eastAsia="Times New Roman" w:hAnsi="Calibri" w:cs="Times New Roman"/>
          <w:color w:val="D9D9D9" w:themeColor="background1" w:themeShade="D9"/>
          <w:szCs w:val="24"/>
        </w:rPr>
        <w:t>Under Technographics in Micro Segment 1: Internet shoppers, change “good and services” to “goods and services.”</w:t>
      </w:r>
    </w:p>
    <w:p w:rsidR="002E7BB8" w:rsidRPr="00DE298C" w:rsidRDefault="007150EE" w:rsidP="002E7BB8">
      <w:pPr>
        <w:pStyle w:val="ListParagraph"/>
        <w:numPr>
          <w:ilvl w:val="0"/>
          <w:numId w:val="1"/>
        </w:numPr>
        <w:shd w:val="clear" w:color="auto" w:fill="FFFFFF"/>
        <w:rPr>
          <w:rFonts w:ascii="Calibri" w:eastAsia="Times New Roman" w:hAnsi="Calibri" w:cs="Times New Roman"/>
          <w:color w:val="D9D9D9" w:themeColor="background1" w:themeShade="D9"/>
          <w:sz w:val="22"/>
        </w:rPr>
      </w:pPr>
      <w:r w:rsidRPr="00DE298C">
        <w:rPr>
          <w:rFonts w:ascii="Calibri" w:eastAsia="Times New Roman" w:hAnsi="Calibri" w:cs="Times New Roman"/>
          <w:color w:val="D9D9D9" w:themeColor="background1" w:themeShade="D9"/>
          <w:szCs w:val="24"/>
        </w:rPr>
        <w:t>The Opportunities and Threats in your SWOT Analyses need to be written as taught. For example, the Threat in Challenge 2 SWOT is not written correctly. Check all you SWOT Analyses to assure they conform.</w:t>
      </w:r>
    </w:p>
    <w:p w:rsidR="002E7BB8" w:rsidRPr="002E7BB8" w:rsidRDefault="002E7BB8" w:rsidP="002E7BB8">
      <w:pPr>
        <w:pStyle w:val="ListParagraph"/>
        <w:numPr>
          <w:ilvl w:val="0"/>
          <w:numId w:val="1"/>
        </w:numPr>
        <w:shd w:val="clear" w:color="auto" w:fill="FFFFFF"/>
        <w:rPr>
          <w:rFonts w:ascii="Calibri" w:eastAsia="Times New Roman" w:hAnsi="Calibri" w:cs="Times New Roman"/>
          <w:color w:val="222222"/>
          <w:szCs w:val="24"/>
        </w:rPr>
      </w:pPr>
      <w:r w:rsidRPr="002E7BB8">
        <w:rPr>
          <w:rFonts w:ascii="Calibri" w:eastAsia="Times New Roman" w:hAnsi="Calibri" w:cs="Times New Roman"/>
          <w:color w:val="222222"/>
          <w:szCs w:val="24"/>
        </w:rPr>
        <w:t xml:space="preserve">Reformat </w:t>
      </w:r>
      <w:bookmarkStart w:id="0" w:name="_GoBack"/>
      <w:bookmarkEnd w:id="0"/>
      <w:r w:rsidRPr="002E7BB8">
        <w:rPr>
          <w:rFonts w:ascii="Calibri" w:eastAsia="Times New Roman" w:hAnsi="Calibri" w:cs="Times New Roman"/>
          <w:color w:val="222222"/>
          <w:szCs w:val="24"/>
        </w:rPr>
        <w:t>charts Alpha numeric left, check box center, numbers right;</w:t>
      </w:r>
    </w:p>
    <w:p w:rsidR="002E7BB8" w:rsidRPr="007150EE" w:rsidRDefault="002E7BB8" w:rsidP="007150EE">
      <w:pPr>
        <w:rPr>
          <w:b/>
        </w:rPr>
      </w:pPr>
    </w:p>
    <w:sectPr w:rsidR="002E7BB8" w:rsidRPr="0071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0D67"/>
    <w:multiLevelType w:val="hybridMultilevel"/>
    <w:tmpl w:val="C40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82E34"/>
    <w:multiLevelType w:val="hybridMultilevel"/>
    <w:tmpl w:val="940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EE"/>
    <w:rsid w:val="00291A94"/>
    <w:rsid w:val="002C1B63"/>
    <w:rsid w:val="002E7BB8"/>
    <w:rsid w:val="00305040"/>
    <w:rsid w:val="00560437"/>
    <w:rsid w:val="007150EE"/>
    <w:rsid w:val="00727189"/>
    <w:rsid w:val="007C3F97"/>
    <w:rsid w:val="00A37359"/>
    <w:rsid w:val="00AF3E1D"/>
    <w:rsid w:val="00B4720C"/>
    <w:rsid w:val="00C0251B"/>
    <w:rsid w:val="00CD67A2"/>
    <w:rsid w:val="00DE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37359"/>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3735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37359"/>
    <w:rPr>
      <w:rFonts w:ascii="Times New Roman" w:eastAsiaTheme="majorEastAsia" w:hAnsi="Times New Roman" w:cstheme="majorBidi"/>
      <w:b/>
      <w:bCs/>
      <w:sz w:val="24"/>
      <w:szCs w:val="26"/>
    </w:rPr>
  </w:style>
  <w:style w:type="character" w:customStyle="1" w:styleId="apple-converted-space">
    <w:name w:val="apple-converted-space"/>
    <w:basedOn w:val="DefaultParagraphFont"/>
    <w:rsid w:val="007150EE"/>
  </w:style>
  <w:style w:type="character" w:customStyle="1" w:styleId="aqj">
    <w:name w:val="aqj"/>
    <w:basedOn w:val="DefaultParagraphFont"/>
    <w:rsid w:val="007150EE"/>
  </w:style>
  <w:style w:type="paragraph" w:styleId="ListParagraph">
    <w:name w:val="List Paragraph"/>
    <w:basedOn w:val="Normal"/>
    <w:uiPriority w:val="34"/>
    <w:qFormat/>
    <w:rsid w:val="002E7B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37359"/>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3735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37359"/>
    <w:rPr>
      <w:rFonts w:ascii="Times New Roman" w:eastAsiaTheme="majorEastAsia" w:hAnsi="Times New Roman" w:cstheme="majorBidi"/>
      <w:b/>
      <w:bCs/>
      <w:sz w:val="24"/>
      <w:szCs w:val="26"/>
    </w:rPr>
  </w:style>
  <w:style w:type="character" w:customStyle="1" w:styleId="apple-converted-space">
    <w:name w:val="apple-converted-space"/>
    <w:basedOn w:val="DefaultParagraphFont"/>
    <w:rsid w:val="007150EE"/>
  </w:style>
  <w:style w:type="character" w:customStyle="1" w:styleId="aqj">
    <w:name w:val="aqj"/>
    <w:basedOn w:val="DefaultParagraphFont"/>
    <w:rsid w:val="007150EE"/>
  </w:style>
  <w:style w:type="paragraph" w:styleId="ListParagraph">
    <w:name w:val="List Paragraph"/>
    <w:basedOn w:val="Normal"/>
    <w:uiPriority w:val="34"/>
    <w:qFormat/>
    <w:rsid w:val="002E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5DC9-95DB-4DD5-8378-E4B1849E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2015-12-17T14:37:00Z</dcterms:created>
  <dcterms:modified xsi:type="dcterms:W3CDTF">2015-12-18T02:39:00Z</dcterms:modified>
</cp:coreProperties>
</file>