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100"/>
        <w:jc w:val="center"/>
      </w:pPr>
      <w:r>
        <w:rPr>
          <w:b/>
          <w:bCs/>
          <w:color w:val="666666"/>
          <w:sz w:val="20"/>
          <w:szCs w:val="20"/>
        </w:rPr>
        <w:t xml:space="preserve">CORPORACIÓN UNIVERSITARIA MINUTO DE DIOS - UNIMINUTO</w:t>
      </w:r>
    </w:p>
    <w:p>
      <w:pPr>
        <w:spacing w:after="500"/>
        <w:jc w:val="center"/>
      </w:pPr>
      <w:r>
        <w:rPr>
          <w:color w:val="666666"/>
          <w:sz w:val="20"/>
          <w:szCs w:val="20"/>
        </w:rPr>
        <w:t xml:space="preserve">Ingeniería de Sistemas  |  Minería de Datos</w:t>
      </w:r>
    </w:p>
    <w:p>
      <w:pPr>
        <w:spacing w:after="200"/>
        <w:jc w:val="center"/>
      </w:pPr>
      <w:r>
        <w:rPr>
          <w:b/>
          <w:bCs/>
          <w:color w:val="E50914"/>
          <w:sz w:val="40"/>
          <w:szCs w:val="40"/>
        </w:rPr>
        <w:t xml:space="preserve">Documentación del Procesamiento de Datos</w:t>
      </w:r>
    </w:p>
    <w:p>
      <w:pPr>
        <w:spacing w:after="100"/>
        <w:jc w:val="center"/>
      </w:pPr>
      <w:r>
        <w:rPr>
          <w:b/>
          <w:bCs/>
          <w:color w:val="333333"/>
          <w:sz w:val="30"/>
          <w:szCs w:val="30"/>
        </w:rPr>
        <w:t xml:space="preserve">Análisis Exploratorio y Series de Tiempo del Catálogo de Netflix</w:t>
      </w:r>
    </w:p>
    <w:p>
      <w:pPr>
        <w:spacing w:after="800"/>
        <w:jc w:val="center"/>
      </w:pPr>
      <w:r>
        <w:rPr>
          <w:i/>
          <w:iCs/>
          <w:color w:val="666666"/>
          <w:sz w:val="22"/>
          <w:szCs w:val="22"/>
        </w:rPr>
        <w:t xml:space="preserve">Detalle columna por columna: proceso, objetivo, resultado y utilidad de los datos obtenidos</w:t>
      </w:r>
    </w:p>
    <w:p>
      <w:pPr>
        <w:spacing w:after="60"/>
        <w:jc w:val="center"/>
      </w:pPr>
      <w:r>
        <w:rPr>
          <w:b/>
          <w:bCs/>
          <w:color w:val="333333"/>
          <w:sz w:val="22"/>
          <w:szCs w:val="22"/>
        </w:rPr>
        <w:t xml:space="preserve">Integrantes:</w:t>
      </w:r>
    </w:p>
    <w:p>
      <w:pPr>
        <w:spacing w:after="40"/>
        <w:jc w:val="center"/>
      </w:pPr>
      <w:r>
        <w:rPr>
          <w:color w:val="333333"/>
          <w:sz w:val="22"/>
          <w:szCs w:val="22"/>
        </w:rPr>
        <w:t xml:space="preserve">James Francois Lozano Gordillo</w:t>
      </w:r>
    </w:p>
    <w:p>
      <w:pPr>
        <w:spacing w:after="700"/>
        <w:jc w:val="center"/>
      </w:pPr>
      <w:r>
        <w:rPr>
          <w:color w:val="333333"/>
          <w:sz w:val="22"/>
          <w:szCs w:val="22"/>
        </w:rPr>
        <w:t xml:space="preserve">Elian Alexis Sandoval Durán</w:t>
      </w:r>
    </w:p>
    <w:p>
      <w:pPr>
        <w:jc w:val="center"/>
      </w:pPr>
      <w:r>
        <w:rPr>
          <w:color w:val="666666"/>
          <w:sz w:val="20"/>
          <w:szCs w:val="20"/>
        </w:rPr>
        <w:t xml:space="preserve">Ibagué, Tolima - 2026</w:t>
      </w:r>
    </w:p>
    <w:p>
      <w:r>
        <w:br w:type="page"/>
      </w:r>
    </w:p>
    <w:p>
      <w:pPr>
        <w:pStyle w:val="Heading1"/>
        <w:pBdr>
          <w:bottom w:val="single" w:color="E50914" w:sz="12" w:space="4"/>
        </w:pBdr>
        <w:spacing w:after="150" w:before="300"/>
      </w:pPr>
      <w:r>
        <w:rPr>
          <w:b/>
          <w:bCs/>
          <w:color w:val="333333"/>
          <w:sz w:val="30"/>
          <w:szCs w:val="30"/>
        </w:rPr>
        <w:t xml:space="preserve">1. Introducción</w:t>
      </w:r>
    </w:p>
    <w:p>
      <w:pPr>
        <w:spacing w:after="160" w:line="300"/>
      </w:pPr>
      <w:r>
        <w:rPr>
          <w:color w:val="333333"/>
          <w:sz w:val="21"/>
          <w:szCs w:val="21"/>
        </w:rPr>
        <w:t xml:space="preserve">Este documento resume, columna por columna, el trabajo realizado sobre los dos datasets del proyecto de minería de datos: el catálogo de Netflix (netflix_titles.csv) y las valoraciones de usuarios (netflix.csv). Para cada columna se explica qué proceso se aplicó, qué se buscaba lograr, qué resultado se obtuvo realmente y qué se puede hacer con ese dato dentro o fuera de este proyecto.</w:t>
      </w:r>
    </w:p>
    <w:p>
      <w:pPr>
        <w:spacing w:after="160" w:line="300"/>
      </w:pPr>
      <w:r>
        <w:rPr>
          <w:color w:val="333333"/>
          <w:sz w:val="21"/>
          <w:szCs w:val="21"/>
        </w:rPr>
        <w:t xml:space="preserve">El procesamiento sigue la metodología CRISP-DM, principalmente las fases de Comprensión de los Datos (Data Understanding) y Preparación de los Datos (Data Preparation), e incluye la detección y corrección de una inconsistencia real encontrada en el dataset original.</w:t>
      </w:r>
    </w:p>
    <w:p>
      <w:pPr>
        <w:pStyle w:val="Heading1"/>
        <w:pBdr>
          <w:bottom w:val="single" w:color="E50914" w:sz="12" w:space="4"/>
        </w:pBdr>
        <w:spacing w:after="150" w:before="300"/>
      </w:pPr>
      <w:r>
        <w:rPr>
          <w:b/>
          <w:bCs/>
          <w:color w:val="333333"/>
          <w:sz w:val="30"/>
          <w:szCs w:val="30"/>
        </w:rPr>
        <w:t xml:space="preserve">2. Dataset principal: netflix_titles.csv</w:t>
      </w:r>
    </w:p>
    <w:p>
      <w:pPr>
        <w:spacing w:after="160" w:line="300"/>
      </w:pPr>
      <w:r>
        <w:rPr>
          <w:color w:val="333333"/>
          <w:sz w:val="21"/>
          <w:szCs w:val="21"/>
        </w:rPr>
        <w:t xml:space="preserve">8.807 registros y 12 columnas. Contiene el catálogo completo de títulos disponibles en Netflix.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50"/>
        <w:gridCol w:w="2150"/>
        <w:gridCol w:w="1750"/>
        <w:gridCol w:w="2210"/>
        <w:gridCol w:w="2000"/>
      </w:tblGrid>
      <w:tr>
        <w:trPr>
          <w:tblHeader/>
        </w:trPr>
        <w:tc>
          <w:tcPr>
            <w:tcW w:type="dxa" w:w="1250"/>
            <w:shd w:fill="E5091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50"/>
            <w:shd w:fill="E5091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Proceso aplicado</w:t>
            </w:r>
          </w:p>
        </w:tc>
        <w:tc>
          <w:tcPr>
            <w:tcW w:type="dxa" w:w="1750"/>
            <w:shd w:fill="E5091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2210"/>
            <w:shd w:fill="E5091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 obtenido</w:t>
            </w:r>
          </w:p>
        </w:tc>
        <w:tc>
          <w:tcPr>
            <w:tcW w:type="dxa" w:w="2000"/>
            <w:shd w:fill="E5091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Utilidad del dato</w:t>
            </w:r>
          </w:p>
        </w:tc>
      </w:tr>
      <w:tr>
        <w:tc>
          <w:tcPr>
            <w:tcW w:type="dxa" w:w="12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show_id</w:t>
            </w:r>
          </w:p>
        </w:tc>
        <w:tc>
          <w:tcPr>
            <w:tcW w:type="dxa" w:w="2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Sin transformación. Se conserva como identificador único de cada registro.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Mantener trazabilidad de cada fila del dataset.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8.807 identificadores únicos, uno por título.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Sirve de referencia interna; no se usa en el análisis estadístico.</w:t>
            </w:r>
          </w:p>
        </w:tc>
      </w:tr>
      <w:tr>
        <w:tc>
          <w:tcPr>
            <w:tcW w:type="dxa" w:w="1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type</w:t>
            </w:r>
          </w:p>
        </w:tc>
        <w:tc>
          <w:tcPr>
            <w:tcW w:type="dxa" w:w="21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Conteo de frecuencias (value_counts) sobre 'Movie' / 'TV Show'.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Cuantificar qué proporción del catálogo son películas y qué proporción series.</w:t>
            </w:r>
          </w:p>
        </w:tc>
        <w:tc>
          <w:tcPr>
            <w:tcW w:type="dxa" w:w="221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6.131 películas (69,6%) y 2.676 series (30,4%).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Base para segmentar el resto del análisis (duración, país, género) por tipo de contenido.</w:t>
            </w:r>
          </w:p>
        </w:tc>
      </w:tr>
      <w:tr>
        <w:tc>
          <w:tcPr>
            <w:tcW w:type="dxa" w:w="12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title</w:t>
            </w:r>
          </w:p>
        </w:tc>
        <w:tc>
          <w:tcPr>
            <w:tcW w:type="dxa" w:w="2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Sin transformación estadística. Se usa como referencia en los reportes de calidad de datos.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Poder identificar a qué título corresponde cada fila sospechosa o atípica.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8.807 títulos únicos disponibles como etiqueta.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Permite trazar y documentar casos puntuales (p. ej. los ratings sospechosos corregidos).</w:t>
            </w:r>
          </w:p>
        </w:tc>
      </w:tr>
      <w:tr>
        <w:tc>
          <w:tcPr>
            <w:tcW w:type="dxa" w:w="1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director</w:t>
            </w:r>
          </w:p>
        </w:tc>
        <w:tc>
          <w:tcPr>
            <w:tcW w:type="dxa" w:w="21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Valores nulos (2.634, 29,9%) reemplazados por "Desconocido" para no perder el resto de la fila.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Completar la columna sin descartar registros útiles para otros análisis.</w:t>
            </w:r>
          </w:p>
        </w:tc>
        <w:tc>
          <w:tcPr>
            <w:tcW w:type="dxa" w:w="221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Columna 100% completa; casi 1 de cada 3 títulos no declara director.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Queda lista para un futuro conteo de directores más frecuentes o cruces con género/país.</w:t>
            </w:r>
          </w:p>
        </w:tc>
      </w:tr>
      <w:tr>
        <w:tc>
          <w:tcPr>
            <w:tcW w:type="dxa" w:w="12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cast</w:t>
            </w:r>
          </w:p>
        </w:tc>
        <w:tc>
          <w:tcPr>
            <w:tcW w:type="dxa" w:w="2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Valores nulos (825, 9,4%) reemplazados por "Desconocido".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Mismo objetivo que 'director': preservar la fila completa.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Columna 100% completa.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Insumo potencial para análisis de reparto más frecuente o redes de colaboración entre actores.</w:t>
            </w:r>
          </w:p>
        </w:tc>
      </w:tr>
      <w:tr>
        <w:tc>
          <w:tcPr>
            <w:tcW w:type="dxa" w:w="1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country</w:t>
            </w:r>
          </w:p>
        </w:tc>
        <w:tc>
          <w:tcPr>
            <w:tcW w:type="dxa" w:w="21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Nulos (831) → "Desconocido". Además, se separaron los países múltiples (split por coma) y se "explotó" cada fila para contar cada país de forma individual.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Identificar qué países concentran la mayor producción de contenido, incluso en títulos coproducidos.</w:t>
            </w:r>
          </w:p>
        </w:tc>
        <w:tc>
          <w:tcPr>
            <w:tcW w:type="dxa" w:w="221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Top países: Estados Unidos (3.689), India (1.046), Desconocido (831), Reino Unido (804), Canadá (445)...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Permite mapear los mercados de producción dominantes y detectar la magnitud real del dato faltante.</w:t>
            </w:r>
          </w:p>
        </w:tc>
      </w:tr>
      <w:tr>
        <w:tc>
          <w:tcPr>
            <w:tcW w:type="dxa" w:w="12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date_added</w:t>
            </w:r>
          </w:p>
        </w:tc>
        <w:tc>
          <w:tcPr>
            <w:tcW w:type="dxa" w:w="2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Convertida de texto a tipo fecha real (datetime) para poder extraer el año con .dt.year. 10 nulos se excluyen solo de este análisis puntual.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Medir el crecimiento del catálogo de Netflix año a año (independiente del año de producción).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Serie 2008-2021: crecimiento fuerte desde 2015, pico en 2019 (1.999 títulos) y caída en 2020-2021.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Gráfica de serie de tiempo; permite entender la estrategia de expansión de contenido de la plataforma.</w:t>
            </w:r>
          </w:p>
        </w:tc>
      </w:tr>
      <w:tr>
        <w:tc>
          <w:tcPr>
            <w:tcW w:type="dxa" w:w="1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release_year</w:t>
            </w:r>
          </w:p>
        </w:tc>
        <w:tc>
          <w:tcPr>
            <w:tcW w:type="dxa" w:w="21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Conteo de frecuencias por año. Combinada con date_added para calcular la antigüedad al momento de agregarse.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Conocer en qué años fue producido el contenido del catálogo y su antigüedad al llegar a Netflix.</w:t>
            </w:r>
          </w:p>
        </w:tc>
        <w:tc>
          <w:tcPr>
            <w:tcW w:type="dxa" w:w="221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Rango 1925-2021, con fuerte concentración en 2017-2020 (&gt;950 títulos por año). Antigüedad promedio: 4,7 años (mínimo -3, máximo 93).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Compara año de producción vs. año de incorporación; el valor mínimo negativo (-3) se documenta como inconsistencia del dataset.</w:t>
            </w:r>
          </w:p>
        </w:tc>
      </w:tr>
      <w:tr>
        <w:tc>
          <w:tcPr>
            <w:tcW w:type="dxa" w:w="12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rating</w:t>
            </w:r>
          </w:p>
        </w:tc>
        <w:tc>
          <w:tcPr>
            <w:tcW w:type="dxa" w:w="2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Nulos (4) → "Desconocido". Se detectaron y corrigieron valores "sospechosos" (duraciones que habían quedado guardadas por error en esta columna, por desplazamiento de datos en filas sin country).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Obtener una clasificación por edades limpia y confiable para analizar el tipo de audiencia del catálogo.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Top clasificaciones: TV-MA (3.207), TV-14 (2.160), TV-PG (863), R (799), PG-13 (490)...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Permite dimensionar qué tan orientado a audiencia adulta está el catálogo y detectar errores de captura de datos.</w:t>
            </w:r>
          </w:p>
        </w:tc>
      </w:tr>
      <w:tr>
        <w:tc>
          <w:tcPr>
            <w:tcW w:type="dxa" w:w="1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duration</w:t>
            </w:r>
          </w:p>
        </w:tc>
        <w:tc>
          <w:tcPr>
            <w:tcW w:type="dxa" w:w="21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Se extrajo el valor numérico (durationValue) separando el número de la unidad (min / temporadas). Se corrigió después de resolver los ratings sospechosos que contaminaban esta columna.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Tener una medida numérica y comparable de la duración, distinta para películas (minutos) y series (temporadas).</w:t>
            </w:r>
          </w:p>
        </w:tc>
        <w:tc>
          <w:tcPr>
            <w:tcW w:type="dxa" w:w="221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Películas: promedio 99,6 min (rango 3-312). Series: promedio 1,76 temporadas (rango 1-17).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Permite comparar duración típica entre tipos de contenido y detectar outliers (p. ej. una película de 3 min).</w:t>
            </w:r>
          </w:p>
        </w:tc>
      </w:tr>
      <w:tr>
        <w:tc>
          <w:tcPr>
            <w:tcW w:type="dxa" w:w="12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listed_in</w:t>
            </w:r>
          </w:p>
        </w:tc>
        <w:tc>
          <w:tcPr>
            <w:tcW w:type="dxa" w:w="2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Se separaron los géneros múltiples (split por coma) y se "explotó" cada fila para contar cada género de forma individual.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Identificar qué géneros dominan el catálogo, considerando que un título puede pertenecer a varios géneros.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Top géneros: International Movies (2.752), Dramas (2.427), Comedies (1.674), International TV Shows (1.351)...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Insumo para un futuro sistema de recomendación o para segmentar el catálogo por preferencias de género.</w:t>
            </w:r>
          </w:p>
        </w:tc>
      </w:tr>
      <w:tr>
        <w:tc>
          <w:tcPr>
            <w:tcW w:type="dxa" w:w="1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No se procesó en el pipeline actual (texto libre).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—</w:t>
            </w:r>
          </w:p>
        </w:tc>
        <w:tc>
          <w:tcPr>
            <w:tcW w:type="dxa" w:w="221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Disponible tal como viene en el dataset original.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Oportunidad futura de minería de texto (nube de palabras, TF-IDF, clasificación automática por temática).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50914" w:sz="12" w:space="4"/>
        </w:pBdr>
        <w:spacing w:after="150" w:before="300"/>
      </w:pPr>
      <w:r>
        <w:rPr>
          <w:b/>
          <w:bCs/>
          <w:color w:val="333333"/>
          <w:sz w:val="30"/>
          <w:szCs w:val="30"/>
        </w:rPr>
        <w:t xml:space="preserve">3. Dataset de valoraciones: netflix.csv</w:t>
      </w:r>
    </w:p>
    <w:p>
      <w:pPr>
        <w:spacing w:after="160" w:line="300"/>
      </w:pPr>
      <w:r>
        <w:rPr>
          <w:color w:val="333333"/>
          <w:sz w:val="21"/>
          <w:szCs w:val="21"/>
        </w:rPr>
        <w:t xml:space="preserve">1.000 registros originales, 7 columnas. Contiene valoraciones de usuarios sobre parte del contenido. Tras la limpieza (eliminación de 500 duplicados) quedaron 500 registros.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50"/>
        <w:gridCol w:w="2150"/>
        <w:gridCol w:w="1750"/>
        <w:gridCol w:w="2210"/>
        <w:gridCol w:w="2000"/>
      </w:tblGrid>
      <w:tr>
        <w:trPr>
          <w:tblHeader/>
        </w:trPr>
        <w:tc>
          <w:tcPr>
            <w:tcW w:type="dxa" w:w="1250"/>
            <w:shd w:fill="E5091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150"/>
            <w:shd w:fill="E5091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Proceso aplicado</w:t>
            </w:r>
          </w:p>
        </w:tc>
        <w:tc>
          <w:tcPr>
            <w:tcW w:type="dxa" w:w="1750"/>
            <w:shd w:fill="E5091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2210"/>
            <w:shd w:fill="E5091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 obtenido</w:t>
            </w:r>
          </w:p>
        </w:tc>
        <w:tc>
          <w:tcPr>
            <w:tcW w:type="dxa" w:w="2000"/>
            <w:shd w:fill="E5091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Utilidad del dato</w:t>
            </w:r>
          </w:p>
        </w:tc>
      </w:tr>
      <w:tr>
        <w:tc>
          <w:tcPr>
            <w:tcW w:type="dxa" w:w="12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title</w:t>
            </w:r>
          </w:p>
        </w:tc>
        <w:tc>
          <w:tcPr>
            <w:tcW w:type="dxa" w:w="2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Sin transformación. Identificador de cada título valorado.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Poder identificar a qué título corresponde cada valoración.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1.000 títulos originales, 500 tras eliminar duplicados.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Permitiría, a futuro, cruzar este dataset con netflix_titles.csv por título.</w:t>
            </w:r>
          </w:p>
        </w:tc>
      </w:tr>
      <w:tr>
        <w:tc>
          <w:tcPr>
            <w:tcW w:type="dxa" w:w="1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rating</w:t>
            </w:r>
          </w:p>
        </w:tc>
        <w:tc>
          <w:tcPr>
            <w:tcW w:type="dxa" w:w="21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Se limpiaron duplicados (500 filas eliminadas) y valores nulos aplicando el mismo proceso general de limpieza.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Contar con una clasificación por edades confiable en este dataset independiente.</w:t>
            </w:r>
          </w:p>
        </w:tc>
        <w:tc>
          <w:tcPr>
            <w:tcW w:type="dxa" w:w="221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Columna sin nulos tras la limpieza.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Puede compararse contra el 'rating' del dataset principal si se cruzan ambas fuentes.</w:t>
            </w:r>
          </w:p>
        </w:tc>
      </w:tr>
      <w:tr>
        <w:tc>
          <w:tcPr>
            <w:tcW w:type="dxa" w:w="12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ratingdescription</w:t>
            </w:r>
          </w:p>
        </w:tc>
        <w:tc>
          <w:tcPr>
            <w:tcW w:type="dxa" w:w="2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Nulos (59) detectados; no se aplicó reemplazo específico en el pipeline actual.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Registrar el motivo o detalle textual detrás de la clasificación.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941 registros con descripción disponible tras la limpieza general.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Texto libre disponible para un futuro análisis cualitativo de las clasificaciones.</w:t>
            </w:r>
          </w:p>
        </w:tc>
      </w:tr>
      <w:tr>
        <w:tc>
          <w:tcPr>
            <w:tcW w:type="dxa" w:w="1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rating_level</w:t>
            </w:r>
          </w:p>
        </w:tc>
        <w:tc>
          <w:tcPr>
            <w:tcW w:type="dxa" w:w="21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Sin nulos; no se procesó a mayor profundidad en el pipeline actual.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Disponer de un nivel numérico u ordinal asociado a la clasificación.</w:t>
            </w:r>
          </w:p>
        </w:tc>
        <w:tc>
          <w:tcPr>
            <w:tcW w:type="dxa" w:w="221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Columna completa, sin valores faltantes.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Podría usarse para ordenar o agrupar clasificaciones por severidad/edad recomendada.</w:t>
            </w:r>
          </w:p>
        </w:tc>
      </w:tr>
      <w:tr>
        <w:tc>
          <w:tcPr>
            <w:tcW w:type="dxa" w:w="12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release_year</w:t>
            </w:r>
          </w:p>
        </w:tc>
        <w:tc>
          <w:tcPr>
            <w:tcW w:type="dxa" w:w="2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Sin nulos; no se cruzó todavía con el año de release_year del dataset principal.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Ubicar temporalmente el contenido valorado.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Disponible para los 500 registros finales.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Permitiría analizar si las valoraciones varían según la antigüedad del contenido.</w:t>
            </w:r>
          </w:p>
        </w:tc>
      </w:tr>
      <w:tr>
        <w:tc>
          <w:tcPr>
            <w:tcW w:type="dxa" w:w="1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user_rating_score</w:t>
            </w:r>
          </w:p>
        </w:tc>
        <w:tc>
          <w:tcPr>
            <w:tcW w:type="dxa" w:w="21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Se calcularon estadísticas descriptivas (describe) y la distribución de frecuencias, tras limpiar duplicados y nulos.</w:t>
            </w:r>
          </w:p>
        </w:tc>
        <w:tc>
          <w:tcPr>
            <w:tcW w:type="dxa" w:w="1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Entender cómo perciben los usuarios la calidad del contenido valorado.</w:t>
            </w:r>
          </w:p>
        </w:tc>
        <w:tc>
          <w:tcPr>
            <w:tcW w:type="dxa" w:w="221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256 valoraciones válidas. Promedio 81,4 puntos (mín. 55, máx. 99).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Mide la percepción de calidad; cruzable a futuro con género, país o duración para buscar correlaciones.</w:t>
            </w:r>
          </w:p>
        </w:tc>
      </w:tr>
      <w:tr>
        <w:tc>
          <w:tcPr>
            <w:tcW w:type="dxa" w:w="12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user_rating_size</w:t>
            </w:r>
          </w:p>
        </w:tc>
        <w:tc>
          <w:tcPr>
            <w:tcW w:type="dxa" w:w="2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Sin nulos; no se procesó a mayor profundidad en el pipeline actual.</w:t>
            </w:r>
          </w:p>
        </w:tc>
        <w:tc>
          <w:tcPr>
            <w:tcW w:type="dxa" w:w="1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Dimensionar cuántos usuarios respaldan cada puntuación (tamaño de muestra).</w:t>
            </w:r>
          </w:p>
        </w:tc>
        <w:tc>
          <w:tcPr>
            <w:tcW w:type="dxa" w:w="22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Columna completa, sin valores faltantes.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color w:val="333333"/>
                <w:sz w:val="18"/>
                <w:szCs w:val="18"/>
              </w:rPr>
              <w:t xml:space="preserve">Permitiría ponderar la confiabilidad de cada 'user_rating_score' según su tamaño de muestra.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E50914"/>
          <w:sz w:val="24"/>
          <w:szCs w:val="24"/>
        </w:rPr>
        <w:t xml:space="preserve">Nota de calidad de datos</w:t>
      </w:r>
    </w:p>
    <w:p>
      <w:pPr>
        <w:spacing w:after="160" w:line="300"/>
      </w:pPr>
      <w:r>
        <w:rPr>
          <w:color w:val="333333"/>
          <w:sz w:val="21"/>
          <w:szCs w:val="21"/>
        </w:rPr>
        <w:t xml:space="preserve">Se eliminaron 500 registros duplicados exactos de un total de 1.000 (50%). Antes de la presentación final se recomienda verificar con datosValoraciones.duplicated().sum() si corresponden a duplicados legítimos de carga o a un problema en la fuente del archivo.</w:t>
      </w:r>
    </w:p>
    <w:p>
      <w:r>
        <w:br w:type="page"/>
      </w:r>
    </w:p>
    <w:p>
      <w:pPr>
        <w:pStyle w:val="Heading1"/>
        <w:pBdr>
          <w:bottom w:val="single" w:color="E50914" w:sz="12" w:space="4"/>
        </w:pBdr>
        <w:spacing w:after="150" w:before="300"/>
      </w:pPr>
      <w:r>
        <w:rPr>
          <w:b/>
          <w:bCs/>
          <w:color w:val="333333"/>
          <w:sz w:val="30"/>
          <w:szCs w:val="30"/>
        </w:rPr>
        <w:t xml:space="preserve">4. Hallazgos generales del procesamiento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333333"/>
          <w:sz w:val="21"/>
          <w:szCs w:val="21"/>
        </w:rPr>
        <w:t xml:space="preserve">Calidad de datos: las columnas director, cast y country tenían entre 9% y 30% de valores nulos, todos preservados como "Desconocido" en vez de eliminar filas.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333333"/>
          <w:sz w:val="21"/>
          <w:szCs w:val="21"/>
        </w:rPr>
        <w:t xml:space="preserve">Inconsistencia detectada y corregida: varias filas sin country tenían su duración guardada por error en la columna rating (desplazamiento de columnas en el CSV original). Se identificaron y reubicaron antes de calcular estadísticas de duración y clasificación.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333333"/>
          <w:sz w:val="21"/>
          <w:szCs w:val="21"/>
        </w:rPr>
        <w:t xml:space="preserve">Antigüedad del contenido: en promedio, un título llega a Netflix 4,7 años después de su lanzamiento; el valor mínimo de -3 se documenta como una inconsistencia del dataset (fecha de lanzamiento regional u error de carga), no como un error del pipeline.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333333"/>
          <w:sz w:val="21"/>
          <w:szCs w:val="21"/>
        </w:rPr>
        <w:t xml:space="preserve">Crecimiento del catálogo: el mayor ritmo de incorporación de contenido fue entre 2017 y 2019, con una caída marcada en 2020-2021.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333333"/>
          <w:sz w:val="21"/>
          <w:szCs w:val="21"/>
        </w:rPr>
        <w:t xml:space="preserve">Percepción de calidad: las 256 valoraciones válidas de usuarios muestran un promedio alto (81,4/100), aunque sobre una base reducida del dataset original de 1.000 registros.</w:t>
      </w:r>
    </w:p>
    <w:p>
      <w:pPr>
        <w:pStyle w:val="Heading1"/>
        <w:pBdr>
          <w:bottom w:val="single" w:color="E50914" w:sz="12" w:space="4"/>
        </w:pBdr>
        <w:spacing w:after="150" w:before="300"/>
      </w:pPr>
      <w:r>
        <w:rPr>
          <w:b/>
          <w:bCs/>
          <w:color w:val="333333"/>
          <w:sz w:val="30"/>
          <w:szCs w:val="30"/>
        </w:rPr>
        <w:t xml:space="preserve">5. Qué se puede hacer con estos datos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333333"/>
          <w:sz w:val="21"/>
          <w:szCs w:val="21"/>
        </w:rPr>
        <w:t xml:space="preserve">Dashboards de negocio: seguimiento del crecimiento del catálogo, mezcla de géneros y países dominantes por año.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333333"/>
          <w:sz w:val="21"/>
          <w:szCs w:val="21"/>
        </w:rPr>
        <w:t xml:space="preserve">Sistema de recomendación básico: usando género (listed_in), país y descripción como insumos de similitud entre títulos.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333333"/>
          <w:sz w:val="21"/>
          <w:szCs w:val="21"/>
        </w:rPr>
        <w:t xml:space="preserve">Análisis de calidad percibida: cruzar user_rating_score con género, país o duración una vez se integren ambos datasets por título.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333333"/>
          <w:sz w:val="21"/>
          <w:szCs w:val="21"/>
        </w:rPr>
        <w:t xml:space="preserve">Minería de texto: aprovechar la columna description (sin explotar aún) para nubes de palabras o clasificación temática automática.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333333"/>
          <w:sz w:val="21"/>
          <w:szCs w:val="21"/>
        </w:rPr>
        <w:t xml:space="preserve">Auditoría de calidad de datos: el caso de los ratings/duración desplazados es un ejemplo documentable de cómo detectar y corregir errores de carga en un dataset real, valioso para la fase de evaluación del proyecto.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Proyecto Minería de Datos — Netflix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2026-09-13T16:50:12.085Z</dcterms:created>
  <dcterms:modified xsi:type="dcterms:W3CDTF">2026-09-13T16:50:12.094Z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