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E6" w:rsidRPr="00216AE6" w:rsidRDefault="00216AE6" w:rsidP="00216AE6">
      <w:pPr>
        <w:pStyle w:val="a3"/>
        <w:rPr>
          <w:rFonts w:ascii="宋体" w:eastAsia="宋体" w:hAnsi="宋体" w:cs="宋体"/>
        </w:rPr>
      </w:pPr>
      <w:r w:rsidRPr="00216AE6">
        <w:rPr>
          <w:rFonts w:ascii="宋体" w:eastAsia="宋体" w:hAnsi="宋体" w:cs="宋体"/>
        </w:rPr>
        <w:t># Application-of-Word2vec-in-Phoneme-Recognition</w:t>
      </w:r>
    </w:p>
    <w:p w:rsidR="00216AE6" w:rsidRPr="00216AE6" w:rsidRDefault="00216AE6" w:rsidP="00216AE6">
      <w:pPr>
        <w:pStyle w:val="a3"/>
        <w:rPr>
          <w:rFonts w:ascii="宋体" w:eastAsia="宋体" w:hAnsi="宋体" w:cs="宋体"/>
        </w:rPr>
      </w:pPr>
      <w:r w:rsidRPr="00216AE6">
        <w:rPr>
          <w:rFonts w:ascii="宋体" w:eastAsia="宋体" w:hAnsi="宋体" w:cs="宋体"/>
        </w:rPr>
        <w:t>Build an attention-based model for speech recogntion.Use the Word2vec model to help to train the attention model.</w:t>
      </w:r>
    </w:p>
    <w:p w:rsidR="00216AE6" w:rsidRPr="00216AE6" w:rsidRDefault="00216AE6" w:rsidP="00216AE6">
      <w:pPr>
        <w:pStyle w:val="a3"/>
        <w:rPr>
          <w:rFonts w:ascii="宋体" w:eastAsia="宋体" w:hAnsi="宋体" w:cs="宋体"/>
        </w:rPr>
      </w:pPr>
    </w:p>
    <w:p w:rsidR="00216AE6" w:rsidRPr="00216AE6" w:rsidRDefault="00216AE6" w:rsidP="00216AE6">
      <w:pPr>
        <w:pStyle w:val="a3"/>
        <w:rPr>
          <w:rFonts w:ascii="宋体" w:eastAsia="宋体" w:hAnsi="宋体" w:cs="宋体"/>
        </w:rPr>
      </w:pPr>
      <w:r w:rsidRPr="00216AE6">
        <w:rPr>
          <w:rFonts w:ascii="宋体" w:eastAsia="宋体" w:hAnsi="宋体" w:cs="宋体"/>
        </w:rPr>
        <w:t>Some code is quoted from https://github.com/thomasschmied/Speech_Recognition_with_Tensorflow. But there are some mistakes in his file, which i have changed these mistakes.</w:t>
      </w:r>
    </w:p>
    <w:p w:rsidR="00216AE6" w:rsidRPr="00216AE6" w:rsidRDefault="00216AE6" w:rsidP="00216AE6">
      <w:pPr>
        <w:pStyle w:val="a3"/>
        <w:rPr>
          <w:rFonts w:ascii="宋体" w:eastAsia="宋体" w:hAnsi="宋体" w:cs="宋体"/>
        </w:rPr>
      </w:pPr>
    </w:p>
    <w:p w:rsidR="00216AE6" w:rsidRPr="00216AE6" w:rsidRDefault="00216AE6" w:rsidP="00216AE6">
      <w:pPr>
        <w:pStyle w:val="a3"/>
        <w:rPr>
          <w:rFonts w:ascii="宋体" w:eastAsia="宋体" w:hAnsi="宋体" w:cs="宋体"/>
        </w:rPr>
      </w:pPr>
      <w:r w:rsidRPr="00216AE6">
        <w:rPr>
          <w:rFonts w:ascii="宋体" w:eastAsia="宋体" w:hAnsi="宋体" w:cs="宋体"/>
        </w:rPr>
        <w:t>Our model is built based on phoneme recognition. The datasets used are librispeech(http://www.openslr.org/12) and TIMIT.The pronunciation dictionary used is the 39 phoneme pronunciation dictionary of CMU.</w:t>
      </w:r>
    </w:p>
    <w:p w:rsidR="00216AE6" w:rsidRPr="00216AE6" w:rsidRDefault="00216AE6" w:rsidP="00216AE6">
      <w:pPr>
        <w:pStyle w:val="a3"/>
        <w:rPr>
          <w:rFonts w:ascii="宋体" w:eastAsia="宋体" w:hAnsi="宋体" w:cs="宋体"/>
        </w:rPr>
      </w:pPr>
    </w:p>
    <w:p w:rsidR="00216AE6" w:rsidRPr="00216AE6" w:rsidRDefault="00216AE6" w:rsidP="00216AE6">
      <w:pPr>
        <w:pStyle w:val="a3"/>
        <w:rPr>
          <w:rFonts w:ascii="宋体" w:eastAsia="宋体" w:hAnsi="宋体" w:cs="宋体"/>
        </w:rPr>
      </w:pPr>
      <w:r w:rsidRPr="00216AE6">
        <w:rPr>
          <w:rFonts w:ascii="宋体" w:eastAsia="宋体" w:hAnsi="宋体" w:cs="宋体"/>
        </w:rPr>
        <w:t>We used a new method in the model. The word2vec model is used to initialize the embedding matrix in the attention model.This can make the distance between the embedding vectors larger, so it can improve the performance of the model.At the same time, in order to solve the overfitting problem of the attention dataset on the attention model.We use a new phoneme inverse mapping strategy to convert more 39 phoneme datasets to 61 phoneme datasets.</w:t>
      </w:r>
    </w:p>
    <w:p w:rsidR="00216AE6" w:rsidRPr="00216AE6" w:rsidRDefault="00216AE6" w:rsidP="00216AE6">
      <w:pPr>
        <w:pStyle w:val="a3"/>
        <w:rPr>
          <w:rFonts w:ascii="宋体" w:eastAsia="宋体" w:hAnsi="宋体" w:cs="宋体"/>
        </w:rPr>
      </w:pPr>
    </w:p>
    <w:p w:rsidR="00216AE6" w:rsidRPr="00216AE6" w:rsidRDefault="00216AE6" w:rsidP="00216AE6">
      <w:pPr>
        <w:pStyle w:val="a3"/>
        <w:rPr>
          <w:rFonts w:ascii="宋体" w:eastAsia="宋体" w:hAnsi="宋体" w:cs="宋体"/>
        </w:rPr>
      </w:pPr>
      <w:r w:rsidRPr="00216AE6">
        <w:rPr>
          <w:rFonts w:ascii="宋体" w:eastAsia="宋体" w:hAnsi="宋体" w:cs="宋体"/>
        </w:rPr>
        <w:t>This is my paper (《Application of Word2vec in Phoneme Recognition》) about how to make this experiment and result.</w:t>
      </w:r>
    </w:p>
    <w:p w:rsidR="00216AE6" w:rsidRDefault="006842D9" w:rsidP="00216AE6">
      <w:pPr>
        <w:pStyle w:val="a3"/>
        <w:rPr>
          <w:rFonts w:ascii="宋体" w:eastAsia="宋体" w:hAnsi="宋体" w:cs="宋体"/>
        </w:rPr>
      </w:pPr>
      <w:r>
        <w:rPr>
          <w:rFonts w:ascii="宋体" w:eastAsia="宋体" w:hAnsi="宋体" w:cs="宋体" w:hint="eastAsia"/>
        </w:rPr>
        <w:t>Th</w:t>
      </w:r>
      <w:r>
        <w:rPr>
          <w:rFonts w:ascii="宋体" w:eastAsia="宋体" w:hAnsi="宋体" w:cs="宋体"/>
        </w:rPr>
        <w:t>e framework of our network:</w:t>
      </w:r>
    </w:p>
    <w:p w:rsidR="006842D9" w:rsidRDefault="006842D9" w:rsidP="006842D9">
      <w:pPr>
        <w:pStyle w:val="a3"/>
        <w:jc w:val="center"/>
      </w:pPr>
      <w:r>
        <w:object w:dxaOrig="7396"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8pt;height:239.15pt" o:ole="">
            <v:imagedata r:id="rId6" o:title=""/>
          </v:shape>
          <o:OLEObject Type="Embed" ProgID="Visio.Drawing.15" ShapeID="_x0000_i1025" DrawAspect="Content" ObjectID="_1638001515" r:id="rId7"/>
        </w:object>
      </w:r>
    </w:p>
    <w:p w:rsidR="006842D9" w:rsidRDefault="006842D9" w:rsidP="006842D9">
      <w:pPr>
        <w:pStyle w:val="a3"/>
      </w:pPr>
    </w:p>
    <w:p w:rsidR="006842D9" w:rsidRDefault="006842D9" w:rsidP="006842D9">
      <w:pPr>
        <w:pStyle w:val="a3"/>
      </w:pPr>
      <w:r>
        <w:t xml:space="preserve">Some mapping </w:t>
      </w:r>
      <w:bookmarkStart w:id="0" w:name="_GoBack"/>
      <w:bookmarkEnd w:id="0"/>
      <w:r>
        <w:t>example:</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6842D9" w:rsidTr="006842D9">
        <w:trPr>
          <w:jc w:val="center"/>
        </w:trPr>
        <w:tc>
          <w:tcPr>
            <w:tcW w:w="5018" w:type="dxa"/>
          </w:tcPr>
          <w:p w:rsidR="006842D9" w:rsidRDefault="006842D9" w:rsidP="00C50FBA">
            <w:pPr>
              <w:jc w:val="center"/>
            </w:pPr>
            <w:r w:rsidRPr="001979B7">
              <w:rPr>
                <w:b/>
              </w:rPr>
              <w:t>Table1: Mapping and inverse mapping 61</w:t>
            </w:r>
            <w:r w:rsidRPr="001979B7">
              <w:rPr>
                <w:rFonts w:hint="eastAsia"/>
                <w:b/>
                <w:lang w:eastAsia="zh-CN"/>
              </w:rPr>
              <w:t>-</w:t>
            </w:r>
            <w:r w:rsidRPr="001979B7">
              <w:rPr>
                <w:b/>
              </w:rPr>
              <w:t>39 phonemes(some examples)</w:t>
            </w:r>
          </w:p>
        </w:tc>
      </w:tr>
      <w:tr w:rsidR="006842D9" w:rsidTr="006842D9">
        <w:trPr>
          <w:jc w:val="center"/>
        </w:trPr>
        <w:tc>
          <w:tcPr>
            <w:tcW w:w="5018" w:type="dxa"/>
          </w:tcPr>
          <w:tbl>
            <w:tblPr>
              <w:tblStyle w:val="a9"/>
              <w:tblW w:w="3045" w:type="dxa"/>
              <w:jc w:val="center"/>
              <w:tblLook w:val="04A0" w:firstRow="1" w:lastRow="0" w:firstColumn="1" w:lastColumn="0" w:noHBand="0" w:noVBand="1"/>
            </w:tblPr>
            <w:tblGrid>
              <w:gridCol w:w="1062"/>
              <w:gridCol w:w="464"/>
              <w:gridCol w:w="463"/>
              <w:gridCol w:w="1056"/>
            </w:tblGrid>
            <w:tr w:rsidR="006842D9" w:rsidTr="00C50FBA">
              <w:trPr>
                <w:trHeight w:val="312"/>
                <w:jc w:val="center"/>
              </w:trPr>
              <w:tc>
                <w:tcPr>
                  <w:tcW w:w="1526" w:type="dxa"/>
                  <w:gridSpan w:val="2"/>
                </w:tcPr>
                <w:p w:rsidR="006842D9" w:rsidRDefault="006842D9" w:rsidP="00C50FBA">
                  <w:r>
                    <w:rPr>
                      <w:rFonts w:hint="eastAsia"/>
                    </w:rPr>
                    <w:t>6</w:t>
                  </w:r>
                  <w:r>
                    <w:t>1 to 39</w:t>
                  </w:r>
                </w:p>
              </w:tc>
              <w:tc>
                <w:tcPr>
                  <w:tcW w:w="1519" w:type="dxa"/>
                  <w:gridSpan w:val="2"/>
                </w:tcPr>
                <w:p w:rsidR="006842D9" w:rsidRDefault="006842D9" w:rsidP="00C50FBA">
                  <w:r>
                    <w:rPr>
                      <w:rFonts w:hint="eastAsia"/>
                    </w:rPr>
                    <w:t>3</w:t>
                  </w:r>
                  <w:r>
                    <w:t>9 to 61</w:t>
                  </w:r>
                </w:p>
              </w:tc>
            </w:tr>
            <w:tr w:rsidR="006842D9" w:rsidTr="00C50FBA">
              <w:trPr>
                <w:trHeight w:val="312"/>
                <w:jc w:val="center"/>
              </w:trPr>
              <w:tc>
                <w:tcPr>
                  <w:tcW w:w="1062" w:type="dxa"/>
                </w:tcPr>
                <w:p w:rsidR="006842D9" w:rsidRDefault="006842D9" w:rsidP="00C50FBA">
                  <w:r>
                    <w:t>aa,ao</w:t>
                  </w:r>
                </w:p>
              </w:tc>
              <w:tc>
                <w:tcPr>
                  <w:tcW w:w="464" w:type="dxa"/>
                </w:tcPr>
                <w:p w:rsidR="006842D9" w:rsidRDefault="006842D9" w:rsidP="00C50FBA">
                  <w:r>
                    <w:rPr>
                      <w:rFonts w:hint="eastAsia"/>
                    </w:rPr>
                    <w:t>a</w:t>
                  </w:r>
                  <w:r>
                    <w:t>a</w:t>
                  </w:r>
                </w:p>
              </w:tc>
              <w:tc>
                <w:tcPr>
                  <w:tcW w:w="463" w:type="dxa"/>
                </w:tcPr>
                <w:p w:rsidR="006842D9" w:rsidRDefault="006842D9" w:rsidP="00C50FBA">
                  <w:r>
                    <w:t>aa</w:t>
                  </w:r>
                </w:p>
              </w:tc>
              <w:tc>
                <w:tcPr>
                  <w:tcW w:w="1056" w:type="dxa"/>
                </w:tcPr>
                <w:p w:rsidR="006842D9" w:rsidRDefault="006842D9" w:rsidP="00C50FBA">
                  <w:r>
                    <w:t>aa/ao</w:t>
                  </w:r>
                </w:p>
              </w:tc>
            </w:tr>
            <w:tr w:rsidR="006842D9" w:rsidTr="00C50FBA">
              <w:trPr>
                <w:trHeight w:val="312"/>
                <w:jc w:val="center"/>
              </w:trPr>
              <w:tc>
                <w:tcPr>
                  <w:tcW w:w="1062" w:type="dxa"/>
                </w:tcPr>
                <w:p w:rsidR="006842D9" w:rsidRDefault="006842D9" w:rsidP="00C50FBA">
                  <w:r>
                    <w:lastRenderedPageBreak/>
                    <w:t>ah,ax,ax-h</w:t>
                  </w:r>
                </w:p>
              </w:tc>
              <w:tc>
                <w:tcPr>
                  <w:tcW w:w="464" w:type="dxa"/>
                </w:tcPr>
                <w:p w:rsidR="006842D9" w:rsidRDefault="006842D9" w:rsidP="00C50FBA">
                  <w:r>
                    <w:rPr>
                      <w:rFonts w:hint="eastAsia"/>
                    </w:rPr>
                    <w:t>a</w:t>
                  </w:r>
                  <w:r>
                    <w:t>h</w:t>
                  </w:r>
                </w:p>
              </w:tc>
              <w:tc>
                <w:tcPr>
                  <w:tcW w:w="463" w:type="dxa"/>
                </w:tcPr>
                <w:p w:rsidR="006842D9" w:rsidRDefault="006842D9" w:rsidP="00C50FBA">
                  <w:r>
                    <w:rPr>
                      <w:rFonts w:hint="eastAsia"/>
                    </w:rPr>
                    <w:t>a</w:t>
                  </w:r>
                  <w:r>
                    <w:t>h</w:t>
                  </w:r>
                </w:p>
              </w:tc>
              <w:tc>
                <w:tcPr>
                  <w:tcW w:w="1056" w:type="dxa"/>
                </w:tcPr>
                <w:p w:rsidR="006842D9" w:rsidRDefault="006842D9" w:rsidP="00C50FBA">
                  <w:r>
                    <w:t>ah/ax/ax-h</w:t>
                  </w:r>
                </w:p>
              </w:tc>
            </w:tr>
            <w:tr w:rsidR="006842D9" w:rsidTr="00C50FBA">
              <w:trPr>
                <w:trHeight w:val="312"/>
                <w:jc w:val="center"/>
              </w:trPr>
              <w:tc>
                <w:tcPr>
                  <w:tcW w:w="1062" w:type="dxa"/>
                </w:tcPr>
                <w:p w:rsidR="006842D9" w:rsidRDefault="006842D9" w:rsidP="00C50FBA">
                  <w:r>
                    <w:t>bcl/dcl…</w:t>
                  </w:r>
                </w:p>
              </w:tc>
              <w:tc>
                <w:tcPr>
                  <w:tcW w:w="464" w:type="dxa"/>
                </w:tcPr>
                <w:p w:rsidR="006842D9" w:rsidRDefault="006842D9" w:rsidP="00C50FBA">
                  <w:r>
                    <w:rPr>
                      <w:rFonts w:hint="eastAsia"/>
                    </w:rPr>
                    <w:t>s</w:t>
                  </w:r>
                  <w:r>
                    <w:t>il</w:t>
                  </w:r>
                </w:p>
              </w:tc>
              <w:tc>
                <w:tcPr>
                  <w:tcW w:w="463" w:type="dxa"/>
                </w:tcPr>
                <w:p w:rsidR="006842D9" w:rsidRDefault="006842D9" w:rsidP="00C50FBA">
                  <w:r>
                    <w:t>d</w:t>
                  </w:r>
                </w:p>
              </w:tc>
              <w:tc>
                <w:tcPr>
                  <w:tcW w:w="1056" w:type="dxa"/>
                </w:tcPr>
                <w:p w:rsidR="006842D9" w:rsidRDefault="006842D9" w:rsidP="00C50FBA">
                  <w:r>
                    <w:t>dcl d</w:t>
                  </w:r>
                </w:p>
              </w:tc>
            </w:tr>
          </w:tbl>
          <w:p w:rsidR="006842D9" w:rsidRDefault="006842D9" w:rsidP="00C50FBA"/>
        </w:tc>
      </w:tr>
    </w:tbl>
    <w:p w:rsidR="006842D9" w:rsidRDefault="006842D9" w:rsidP="006842D9">
      <w:pPr>
        <w:pStyle w:val="a3"/>
        <w:rPr>
          <w:rFonts w:ascii="宋体" w:eastAsia="宋体" w:hAnsi="宋体" w:cs="宋体"/>
        </w:rPr>
      </w:pPr>
    </w:p>
    <w:p w:rsidR="006842D9" w:rsidRDefault="006842D9" w:rsidP="006842D9">
      <w:pPr>
        <w:pStyle w:val="a3"/>
        <w:rPr>
          <w:rFonts w:ascii="宋体" w:eastAsia="宋体" w:hAnsi="宋体" w:cs="宋体"/>
        </w:rPr>
      </w:pPr>
      <w:r>
        <w:rPr>
          <w:rFonts w:ascii="宋体" w:eastAsia="宋体" w:hAnsi="宋体" w:cs="宋体"/>
        </w:rPr>
        <w:t>Result:</w:t>
      </w:r>
    </w:p>
    <w:tbl>
      <w:tblPr>
        <w:tblStyle w:val="a9"/>
        <w:tblW w:w="9213" w:type="dxa"/>
        <w:jc w:val="center"/>
        <w:tblLayout w:type="fixed"/>
        <w:tblLook w:val="04A0" w:firstRow="1" w:lastRow="0" w:firstColumn="1" w:lastColumn="0" w:noHBand="0" w:noVBand="1"/>
      </w:tblPr>
      <w:tblGrid>
        <w:gridCol w:w="853"/>
        <w:gridCol w:w="992"/>
        <w:gridCol w:w="1706"/>
        <w:gridCol w:w="1695"/>
        <w:gridCol w:w="839"/>
        <w:gridCol w:w="931"/>
        <w:gridCol w:w="770"/>
        <w:gridCol w:w="709"/>
        <w:gridCol w:w="718"/>
      </w:tblGrid>
      <w:tr w:rsidR="006842D9" w:rsidTr="00C50FBA">
        <w:trPr>
          <w:cantSplit/>
          <w:tblHeader/>
          <w:jc w:val="center"/>
        </w:trPr>
        <w:tc>
          <w:tcPr>
            <w:tcW w:w="9213" w:type="dxa"/>
            <w:gridSpan w:val="9"/>
            <w:tcBorders>
              <w:top w:val="nil"/>
              <w:left w:val="nil"/>
              <w:right w:val="nil"/>
            </w:tcBorders>
            <w:vAlign w:val="center"/>
          </w:tcPr>
          <w:p w:rsidR="006842D9" w:rsidRDefault="006842D9" w:rsidP="00C50FBA">
            <w:pPr>
              <w:jc w:val="center"/>
              <w:rPr>
                <w:rFonts w:hint="eastAsia"/>
              </w:rPr>
            </w:pPr>
            <w:r w:rsidRPr="00875CD3">
              <w:rPr>
                <w:b/>
              </w:rPr>
              <w:t xml:space="preserve">Table </w:t>
            </w:r>
            <w:r>
              <w:rPr>
                <w:b/>
              </w:rPr>
              <w:t>2: Phoneme Error Rate (PER) on L</w:t>
            </w:r>
            <w:r w:rsidRPr="00875CD3">
              <w:rPr>
                <w:b/>
              </w:rPr>
              <w:t>ibrispeech and TIMIT in different experiments.</w:t>
            </w:r>
          </w:p>
        </w:tc>
      </w:tr>
      <w:tr w:rsidR="006842D9" w:rsidTr="00C50FBA">
        <w:trPr>
          <w:cantSplit/>
          <w:tblHeader/>
          <w:jc w:val="center"/>
        </w:trPr>
        <w:tc>
          <w:tcPr>
            <w:tcW w:w="853" w:type="dxa"/>
            <w:vAlign w:val="center"/>
          </w:tcPr>
          <w:p w:rsidR="006842D9" w:rsidRDefault="006842D9" w:rsidP="00C50FBA">
            <w:pPr>
              <w:jc w:val="center"/>
              <w:rPr>
                <w:rFonts w:hint="eastAsia"/>
                <w:lang w:eastAsia="zh-CN"/>
              </w:rPr>
            </w:pPr>
            <w:r>
              <w:rPr>
                <w:lang w:eastAsia="zh-CN"/>
              </w:rPr>
              <w:t>I</w:t>
            </w:r>
            <w:r>
              <w:rPr>
                <w:rFonts w:hint="eastAsia"/>
                <w:lang w:eastAsia="zh-CN"/>
              </w:rPr>
              <w:t>ndex</w:t>
            </w:r>
          </w:p>
        </w:tc>
        <w:tc>
          <w:tcPr>
            <w:tcW w:w="992" w:type="dxa"/>
            <w:vAlign w:val="center"/>
          </w:tcPr>
          <w:p w:rsidR="006842D9" w:rsidRDefault="006842D9" w:rsidP="00C50FBA">
            <w:r>
              <w:t>Ph</w:t>
            </w:r>
            <w:r>
              <w:rPr>
                <w:rFonts w:hint="eastAsia"/>
                <w:lang w:eastAsia="zh-CN"/>
              </w:rPr>
              <w:t>oneme</w:t>
            </w:r>
          </w:p>
        </w:tc>
        <w:tc>
          <w:tcPr>
            <w:tcW w:w="1706" w:type="dxa"/>
            <w:vAlign w:val="center"/>
          </w:tcPr>
          <w:p w:rsidR="006842D9" w:rsidRDefault="006842D9" w:rsidP="00C50FBA">
            <w:r>
              <w:t>Model set</w:t>
            </w:r>
          </w:p>
        </w:tc>
        <w:tc>
          <w:tcPr>
            <w:tcW w:w="1695" w:type="dxa"/>
            <w:vAlign w:val="center"/>
          </w:tcPr>
          <w:p w:rsidR="006842D9" w:rsidRDefault="006842D9" w:rsidP="00C50FBA">
            <w:pPr>
              <w:jc w:val="center"/>
              <w:rPr>
                <w:rFonts w:hint="eastAsia"/>
                <w:lang w:eastAsia="zh-CN"/>
              </w:rPr>
            </w:pPr>
            <w:r>
              <w:t>Librispeech</w:t>
            </w:r>
            <w:r>
              <w:rPr>
                <w:rFonts w:hint="eastAsia"/>
                <w:lang w:eastAsia="zh-CN"/>
              </w:rPr>
              <w:t>（</w:t>
            </w:r>
            <w:r>
              <w:rPr>
                <w:rFonts w:hint="eastAsia"/>
                <w:lang w:eastAsia="zh-CN"/>
              </w:rPr>
              <w:t>P</w:t>
            </w:r>
            <w:r>
              <w:rPr>
                <w:lang w:eastAsia="zh-CN"/>
              </w:rPr>
              <w:t>ER</w:t>
            </w:r>
            <w:r>
              <w:rPr>
                <w:rFonts w:hint="eastAsia"/>
                <w:lang w:eastAsia="zh-CN"/>
              </w:rPr>
              <w:t>）</w:t>
            </w:r>
          </w:p>
        </w:tc>
        <w:tc>
          <w:tcPr>
            <w:tcW w:w="839" w:type="dxa"/>
            <w:vAlign w:val="center"/>
          </w:tcPr>
          <w:p w:rsidR="006842D9" w:rsidRDefault="006842D9" w:rsidP="00C50FBA">
            <w:pPr>
              <w:jc w:val="center"/>
            </w:pPr>
            <w:r>
              <w:rPr>
                <w:rFonts w:hint="eastAsia"/>
              </w:rPr>
              <w:t>T</w:t>
            </w:r>
            <w:r>
              <w:t>IMIT</w:t>
            </w:r>
          </w:p>
          <w:p w:rsidR="006842D9" w:rsidRDefault="006842D9" w:rsidP="00C50FBA">
            <w:pPr>
              <w:jc w:val="center"/>
            </w:pPr>
            <w:r>
              <w:t>(PER)</w:t>
            </w:r>
          </w:p>
        </w:tc>
        <w:tc>
          <w:tcPr>
            <w:tcW w:w="931" w:type="dxa"/>
            <w:vAlign w:val="center"/>
          </w:tcPr>
          <w:p w:rsidR="006842D9" w:rsidRDefault="006842D9" w:rsidP="00C50FBA">
            <w:pPr>
              <w:jc w:val="center"/>
            </w:pPr>
            <w:r>
              <w:rPr>
                <w:rFonts w:hint="eastAsia"/>
              </w:rPr>
              <w:t>C</w:t>
            </w:r>
            <w:r>
              <w:t>os</w:t>
            </w:r>
          </w:p>
        </w:tc>
        <w:tc>
          <w:tcPr>
            <w:tcW w:w="770" w:type="dxa"/>
            <w:vAlign w:val="center"/>
          </w:tcPr>
          <w:p w:rsidR="006842D9" w:rsidRDefault="006842D9" w:rsidP="00C50FBA">
            <w:pPr>
              <w:jc w:val="center"/>
            </w:pPr>
            <w:r>
              <w:t>M-dist</w:t>
            </w:r>
          </w:p>
        </w:tc>
        <w:tc>
          <w:tcPr>
            <w:tcW w:w="709" w:type="dxa"/>
            <w:vAlign w:val="center"/>
          </w:tcPr>
          <w:p w:rsidR="006842D9" w:rsidRDefault="006842D9" w:rsidP="00C50FBA">
            <w:pPr>
              <w:jc w:val="center"/>
            </w:pPr>
            <w:r>
              <w:rPr>
                <w:rFonts w:hint="eastAsia"/>
              </w:rPr>
              <w:t>C</w:t>
            </w:r>
            <w:r>
              <w:t>ov</w:t>
            </w:r>
          </w:p>
        </w:tc>
        <w:tc>
          <w:tcPr>
            <w:tcW w:w="718" w:type="dxa"/>
            <w:vAlign w:val="center"/>
          </w:tcPr>
          <w:p w:rsidR="006842D9" w:rsidRDefault="006842D9" w:rsidP="00C50FBA">
            <w:pPr>
              <w:jc w:val="center"/>
            </w:pPr>
            <w:r>
              <w:rPr>
                <w:rFonts w:hint="eastAsia"/>
              </w:rPr>
              <w:t>P</w:t>
            </w:r>
            <w:r>
              <w:t>-dist</w:t>
            </w:r>
          </w:p>
        </w:tc>
      </w:tr>
      <w:tr w:rsidR="006842D9" w:rsidTr="00C50FBA">
        <w:trPr>
          <w:cantSplit/>
          <w:tblHeader/>
          <w:jc w:val="center"/>
        </w:trPr>
        <w:tc>
          <w:tcPr>
            <w:tcW w:w="853" w:type="dxa"/>
            <w:vAlign w:val="center"/>
          </w:tcPr>
          <w:p w:rsidR="006842D9" w:rsidRDefault="006842D9" w:rsidP="00C50FBA">
            <w:pPr>
              <w:jc w:val="center"/>
              <w:rPr>
                <w:rFonts w:hint="eastAsia"/>
              </w:rPr>
            </w:pPr>
            <w:r>
              <w:rPr>
                <w:rFonts w:hint="eastAsia"/>
                <w:lang w:eastAsia="zh-CN"/>
              </w:rPr>
              <w:t>1</w:t>
            </w:r>
          </w:p>
        </w:tc>
        <w:tc>
          <w:tcPr>
            <w:tcW w:w="992" w:type="dxa"/>
            <w:vMerge w:val="restart"/>
            <w:vAlign w:val="center"/>
          </w:tcPr>
          <w:p w:rsidR="006842D9" w:rsidRDefault="006842D9" w:rsidP="00C50FBA">
            <w:pPr>
              <w:jc w:val="center"/>
            </w:pPr>
            <w:r>
              <w:rPr>
                <w:rFonts w:hint="eastAsia"/>
              </w:rPr>
              <w:t>3</w:t>
            </w:r>
            <w:r>
              <w:t>9</w:t>
            </w:r>
          </w:p>
        </w:tc>
        <w:tc>
          <w:tcPr>
            <w:tcW w:w="1706" w:type="dxa"/>
            <w:vAlign w:val="center"/>
          </w:tcPr>
          <w:p w:rsidR="006842D9" w:rsidRDefault="006842D9" w:rsidP="00C50FBA">
            <w:r>
              <w:t>No-pretrain</w:t>
            </w:r>
          </w:p>
        </w:tc>
        <w:tc>
          <w:tcPr>
            <w:tcW w:w="1695" w:type="dxa"/>
            <w:vAlign w:val="center"/>
          </w:tcPr>
          <w:p w:rsidR="006842D9" w:rsidRDefault="006842D9" w:rsidP="00C50FBA">
            <w:pPr>
              <w:jc w:val="center"/>
            </w:pPr>
            <w:r>
              <w:rPr>
                <w:rFonts w:hint="eastAsia"/>
              </w:rPr>
              <w:t>1</w:t>
            </w:r>
            <w:r>
              <w:t>2.7</w:t>
            </w:r>
          </w:p>
        </w:tc>
        <w:tc>
          <w:tcPr>
            <w:tcW w:w="839" w:type="dxa"/>
            <w:vAlign w:val="center"/>
          </w:tcPr>
          <w:p w:rsidR="006842D9" w:rsidRDefault="006842D9" w:rsidP="00C50FBA">
            <w:pPr>
              <w:jc w:val="center"/>
            </w:pPr>
            <w:r>
              <w:rPr>
                <w:rFonts w:hint="eastAsia"/>
              </w:rPr>
              <w:t>2</w:t>
            </w:r>
            <w:r>
              <w:t>2.7</w:t>
            </w:r>
          </w:p>
        </w:tc>
        <w:tc>
          <w:tcPr>
            <w:tcW w:w="931" w:type="dxa"/>
            <w:vAlign w:val="center"/>
          </w:tcPr>
          <w:p w:rsidR="006842D9" w:rsidRDefault="006842D9" w:rsidP="00C50FBA">
            <w:pPr>
              <w:jc w:val="center"/>
            </w:pPr>
            <w:r>
              <w:rPr>
                <w:rFonts w:hint="eastAsia"/>
              </w:rPr>
              <w:t>0</w:t>
            </w:r>
            <w:r>
              <w:t>.289</w:t>
            </w:r>
          </w:p>
        </w:tc>
        <w:tc>
          <w:tcPr>
            <w:tcW w:w="770" w:type="dxa"/>
            <w:vAlign w:val="center"/>
          </w:tcPr>
          <w:p w:rsidR="006842D9" w:rsidRDefault="006842D9" w:rsidP="00C50FBA">
            <w:pPr>
              <w:jc w:val="center"/>
            </w:pPr>
            <w:r>
              <w:rPr>
                <w:rFonts w:hint="eastAsia"/>
              </w:rPr>
              <w:t>5</w:t>
            </w:r>
            <w:r>
              <w:t>2.00</w:t>
            </w:r>
          </w:p>
        </w:tc>
        <w:tc>
          <w:tcPr>
            <w:tcW w:w="709" w:type="dxa"/>
            <w:vAlign w:val="center"/>
          </w:tcPr>
          <w:p w:rsidR="006842D9" w:rsidRDefault="006842D9" w:rsidP="00C50FBA">
            <w:pPr>
              <w:jc w:val="center"/>
            </w:pPr>
            <w:r>
              <w:rPr>
                <w:rFonts w:hint="eastAsia"/>
              </w:rPr>
              <w:t>2</w:t>
            </w:r>
            <w:r>
              <w:t>.501</w:t>
            </w:r>
          </w:p>
        </w:tc>
        <w:tc>
          <w:tcPr>
            <w:tcW w:w="718" w:type="dxa"/>
            <w:vAlign w:val="center"/>
          </w:tcPr>
          <w:p w:rsidR="006842D9" w:rsidRDefault="006842D9" w:rsidP="00C50FBA">
            <w:pPr>
              <w:jc w:val="center"/>
            </w:pPr>
            <w:r>
              <w:rPr>
                <w:rFonts w:hint="eastAsia"/>
              </w:rPr>
              <w:t>0</w:t>
            </w:r>
            <w:r>
              <w:t>.359</w:t>
            </w:r>
          </w:p>
        </w:tc>
      </w:tr>
      <w:tr w:rsidR="006842D9" w:rsidTr="00C50FBA">
        <w:trPr>
          <w:cantSplit/>
          <w:tblHeader/>
          <w:jc w:val="center"/>
        </w:trPr>
        <w:tc>
          <w:tcPr>
            <w:tcW w:w="853" w:type="dxa"/>
            <w:vAlign w:val="center"/>
          </w:tcPr>
          <w:p w:rsidR="006842D9" w:rsidRDefault="006842D9" w:rsidP="00C50FBA">
            <w:pPr>
              <w:jc w:val="center"/>
            </w:pPr>
            <w:r>
              <w:rPr>
                <w:rFonts w:hint="eastAsia"/>
                <w:lang w:eastAsia="zh-CN"/>
              </w:rPr>
              <w:t>2</w:t>
            </w:r>
          </w:p>
        </w:tc>
        <w:tc>
          <w:tcPr>
            <w:tcW w:w="992" w:type="dxa"/>
            <w:vMerge/>
            <w:vAlign w:val="center"/>
          </w:tcPr>
          <w:p w:rsidR="006842D9" w:rsidRDefault="006842D9" w:rsidP="00C50FBA">
            <w:pPr>
              <w:jc w:val="center"/>
            </w:pPr>
          </w:p>
        </w:tc>
        <w:tc>
          <w:tcPr>
            <w:tcW w:w="1706" w:type="dxa"/>
            <w:vAlign w:val="center"/>
          </w:tcPr>
          <w:p w:rsidR="006842D9" w:rsidRDefault="006842D9" w:rsidP="00C50FBA">
            <w:r>
              <w:t>Pretrain</w:t>
            </w:r>
          </w:p>
        </w:tc>
        <w:tc>
          <w:tcPr>
            <w:tcW w:w="1695" w:type="dxa"/>
            <w:vAlign w:val="center"/>
          </w:tcPr>
          <w:p w:rsidR="006842D9" w:rsidRDefault="006842D9" w:rsidP="00C50FBA">
            <w:pPr>
              <w:jc w:val="center"/>
            </w:pPr>
            <w:r>
              <w:rPr>
                <w:rFonts w:hint="eastAsia"/>
              </w:rPr>
              <w:t>8</w:t>
            </w:r>
            <w:r>
              <w:t>.37</w:t>
            </w:r>
          </w:p>
        </w:tc>
        <w:tc>
          <w:tcPr>
            <w:tcW w:w="839" w:type="dxa"/>
            <w:vAlign w:val="center"/>
          </w:tcPr>
          <w:p w:rsidR="006842D9" w:rsidRDefault="006842D9" w:rsidP="00C50FBA">
            <w:pPr>
              <w:jc w:val="center"/>
            </w:pPr>
            <w:r>
              <w:t>19.1</w:t>
            </w:r>
          </w:p>
        </w:tc>
        <w:tc>
          <w:tcPr>
            <w:tcW w:w="931" w:type="dxa"/>
            <w:vAlign w:val="center"/>
          </w:tcPr>
          <w:p w:rsidR="006842D9" w:rsidRDefault="006842D9" w:rsidP="00C50FBA">
            <w:pPr>
              <w:jc w:val="center"/>
            </w:pPr>
            <w:r>
              <w:rPr>
                <w:rFonts w:hint="eastAsia"/>
              </w:rPr>
              <w:t>0</w:t>
            </w:r>
            <w:r>
              <w:t>.097</w:t>
            </w:r>
          </w:p>
        </w:tc>
        <w:tc>
          <w:tcPr>
            <w:tcW w:w="770" w:type="dxa"/>
            <w:vAlign w:val="center"/>
          </w:tcPr>
          <w:p w:rsidR="006842D9" w:rsidRDefault="006842D9" w:rsidP="00C50FBA">
            <w:pPr>
              <w:jc w:val="center"/>
            </w:pPr>
            <w:r>
              <w:rPr>
                <w:rFonts w:hint="eastAsia"/>
              </w:rPr>
              <w:t>3</w:t>
            </w:r>
            <w:r>
              <w:t>.92</w:t>
            </w:r>
          </w:p>
        </w:tc>
        <w:tc>
          <w:tcPr>
            <w:tcW w:w="709" w:type="dxa"/>
            <w:vAlign w:val="center"/>
          </w:tcPr>
          <w:p w:rsidR="006842D9" w:rsidRDefault="006842D9" w:rsidP="00C50FBA">
            <w:pPr>
              <w:jc w:val="center"/>
            </w:pPr>
            <w:r>
              <w:rPr>
                <w:rFonts w:hint="eastAsia"/>
              </w:rPr>
              <w:t>0</w:t>
            </w:r>
            <w:r>
              <w:t>.055</w:t>
            </w:r>
          </w:p>
        </w:tc>
        <w:tc>
          <w:tcPr>
            <w:tcW w:w="718" w:type="dxa"/>
            <w:vAlign w:val="center"/>
          </w:tcPr>
          <w:p w:rsidR="006842D9" w:rsidRDefault="006842D9" w:rsidP="00C50FBA">
            <w:pPr>
              <w:jc w:val="center"/>
            </w:pPr>
            <w:r>
              <w:rPr>
                <w:rFonts w:hint="eastAsia"/>
              </w:rPr>
              <w:t>0</w:t>
            </w:r>
            <w:r>
              <w:t>.149</w:t>
            </w:r>
          </w:p>
        </w:tc>
      </w:tr>
      <w:tr w:rsidR="006842D9" w:rsidTr="00C50FBA">
        <w:trPr>
          <w:cantSplit/>
          <w:tblHeader/>
          <w:jc w:val="center"/>
        </w:trPr>
        <w:tc>
          <w:tcPr>
            <w:tcW w:w="853" w:type="dxa"/>
            <w:vAlign w:val="center"/>
          </w:tcPr>
          <w:p w:rsidR="006842D9" w:rsidRDefault="006842D9" w:rsidP="00C50FBA">
            <w:pPr>
              <w:jc w:val="center"/>
              <w:rPr>
                <w:rFonts w:hint="eastAsia"/>
              </w:rPr>
            </w:pPr>
            <w:r>
              <w:rPr>
                <w:rFonts w:hint="eastAsia"/>
                <w:lang w:eastAsia="zh-CN"/>
              </w:rPr>
              <w:t>3</w:t>
            </w:r>
          </w:p>
        </w:tc>
        <w:tc>
          <w:tcPr>
            <w:tcW w:w="992" w:type="dxa"/>
            <w:vMerge w:val="restart"/>
            <w:vAlign w:val="center"/>
          </w:tcPr>
          <w:p w:rsidR="006842D9" w:rsidRDefault="006842D9" w:rsidP="00C50FBA">
            <w:pPr>
              <w:jc w:val="center"/>
            </w:pPr>
            <w:r>
              <w:rPr>
                <w:rFonts w:hint="eastAsia"/>
              </w:rPr>
              <w:t>6</w:t>
            </w:r>
            <w:r>
              <w:t>1</w:t>
            </w:r>
          </w:p>
        </w:tc>
        <w:tc>
          <w:tcPr>
            <w:tcW w:w="1706" w:type="dxa"/>
            <w:vAlign w:val="center"/>
          </w:tcPr>
          <w:p w:rsidR="006842D9" w:rsidRDefault="006842D9" w:rsidP="00C50FBA">
            <w:r>
              <w:t>Pretrain</w:t>
            </w:r>
          </w:p>
        </w:tc>
        <w:tc>
          <w:tcPr>
            <w:tcW w:w="1695" w:type="dxa"/>
            <w:vAlign w:val="center"/>
          </w:tcPr>
          <w:p w:rsidR="006842D9" w:rsidRDefault="006842D9" w:rsidP="00C50FBA">
            <w:pPr>
              <w:jc w:val="center"/>
            </w:pPr>
            <w:r>
              <w:rPr>
                <w:rFonts w:hint="eastAsia"/>
              </w:rPr>
              <w:t>8</w:t>
            </w:r>
            <w:r>
              <w:t>.57</w:t>
            </w:r>
          </w:p>
        </w:tc>
        <w:tc>
          <w:tcPr>
            <w:tcW w:w="839" w:type="dxa"/>
            <w:vAlign w:val="center"/>
          </w:tcPr>
          <w:p w:rsidR="006842D9" w:rsidRDefault="006842D9" w:rsidP="00C50FBA">
            <w:pPr>
              <w:jc w:val="center"/>
            </w:pPr>
            <w:r>
              <w:rPr>
                <w:rFonts w:hint="eastAsia"/>
              </w:rPr>
              <w:t>1</w:t>
            </w:r>
            <w:r>
              <w:t>8.5</w:t>
            </w:r>
          </w:p>
        </w:tc>
        <w:tc>
          <w:tcPr>
            <w:tcW w:w="931" w:type="dxa"/>
            <w:vAlign w:val="center"/>
          </w:tcPr>
          <w:p w:rsidR="006842D9" w:rsidRDefault="006842D9" w:rsidP="00C50FBA">
            <w:pPr>
              <w:jc w:val="center"/>
            </w:pPr>
            <w:r>
              <w:rPr>
                <w:rFonts w:hint="eastAsia"/>
              </w:rPr>
              <w:t>0</w:t>
            </w:r>
            <w:r>
              <w:t>.128</w:t>
            </w:r>
          </w:p>
        </w:tc>
        <w:tc>
          <w:tcPr>
            <w:tcW w:w="770" w:type="dxa"/>
            <w:vAlign w:val="center"/>
          </w:tcPr>
          <w:p w:rsidR="006842D9" w:rsidRDefault="006842D9" w:rsidP="00C50FBA">
            <w:pPr>
              <w:jc w:val="center"/>
            </w:pPr>
            <w:r>
              <w:rPr>
                <w:rFonts w:hint="eastAsia"/>
              </w:rPr>
              <w:t>3</w:t>
            </w:r>
            <w:r>
              <w:t>3.85</w:t>
            </w:r>
          </w:p>
        </w:tc>
        <w:tc>
          <w:tcPr>
            <w:tcW w:w="709" w:type="dxa"/>
            <w:vAlign w:val="center"/>
          </w:tcPr>
          <w:p w:rsidR="006842D9" w:rsidRDefault="006842D9" w:rsidP="00C50FBA">
            <w:pPr>
              <w:jc w:val="center"/>
            </w:pPr>
            <w:r>
              <w:rPr>
                <w:rFonts w:hint="eastAsia"/>
              </w:rPr>
              <w:t>0</w:t>
            </w:r>
            <w:r>
              <w:t>.476</w:t>
            </w:r>
          </w:p>
        </w:tc>
        <w:tc>
          <w:tcPr>
            <w:tcW w:w="718" w:type="dxa"/>
            <w:vAlign w:val="center"/>
          </w:tcPr>
          <w:p w:rsidR="006842D9" w:rsidRDefault="006842D9" w:rsidP="00C50FBA">
            <w:pPr>
              <w:jc w:val="center"/>
            </w:pPr>
            <w:r>
              <w:rPr>
                <w:rFonts w:hint="eastAsia"/>
              </w:rPr>
              <w:t>0</w:t>
            </w:r>
            <w:r>
              <w:t>.162</w:t>
            </w:r>
          </w:p>
        </w:tc>
      </w:tr>
      <w:tr w:rsidR="006842D9" w:rsidTr="00C50FBA">
        <w:trPr>
          <w:cantSplit/>
          <w:tblHeader/>
          <w:jc w:val="center"/>
        </w:trPr>
        <w:tc>
          <w:tcPr>
            <w:tcW w:w="853" w:type="dxa"/>
            <w:vAlign w:val="center"/>
          </w:tcPr>
          <w:p w:rsidR="006842D9" w:rsidRDefault="006842D9" w:rsidP="00C50FBA">
            <w:pPr>
              <w:jc w:val="center"/>
            </w:pPr>
            <w:r>
              <w:rPr>
                <w:rFonts w:hint="eastAsia"/>
                <w:lang w:eastAsia="zh-CN"/>
              </w:rPr>
              <w:t>4</w:t>
            </w:r>
          </w:p>
        </w:tc>
        <w:tc>
          <w:tcPr>
            <w:tcW w:w="992" w:type="dxa"/>
            <w:vMerge/>
            <w:vAlign w:val="center"/>
          </w:tcPr>
          <w:p w:rsidR="006842D9" w:rsidRDefault="006842D9" w:rsidP="00C50FBA"/>
        </w:tc>
        <w:tc>
          <w:tcPr>
            <w:tcW w:w="1706" w:type="dxa"/>
            <w:vAlign w:val="center"/>
          </w:tcPr>
          <w:p w:rsidR="006842D9" w:rsidRDefault="006842D9" w:rsidP="00C50FBA">
            <w:r>
              <w:t>Pretrain+all dataset</w:t>
            </w:r>
          </w:p>
        </w:tc>
        <w:tc>
          <w:tcPr>
            <w:tcW w:w="1695" w:type="dxa"/>
            <w:vAlign w:val="center"/>
          </w:tcPr>
          <w:p w:rsidR="006842D9" w:rsidRDefault="006842D9" w:rsidP="00C50FBA">
            <w:pPr>
              <w:jc w:val="center"/>
            </w:pPr>
            <w:r>
              <w:rPr>
                <w:rFonts w:hint="eastAsia"/>
              </w:rPr>
              <w:t>9</w:t>
            </w:r>
            <w:r>
              <w:t>.41</w:t>
            </w:r>
          </w:p>
        </w:tc>
        <w:tc>
          <w:tcPr>
            <w:tcW w:w="839" w:type="dxa"/>
            <w:vAlign w:val="center"/>
          </w:tcPr>
          <w:p w:rsidR="006842D9" w:rsidRDefault="006842D9" w:rsidP="00C50FBA">
            <w:pPr>
              <w:jc w:val="center"/>
            </w:pPr>
            <w:r>
              <w:rPr>
                <w:rFonts w:hint="eastAsia"/>
              </w:rPr>
              <w:t>1</w:t>
            </w:r>
            <w:r>
              <w:t>8.1</w:t>
            </w:r>
          </w:p>
        </w:tc>
        <w:tc>
          <w:tcPr>
            <w:tcW w:w="931" w:type="dxa"/>
            <w:vAlign w:val="center"/>
          </w:tcPr>
          <w:p w:rsidR="006842D9" w:rsidRDefault="006842D9" w:rsidP="00C50FBA">
            <w:pPr>
              <w:jc w:val="center"/>
            </w:pPr>
            <w:r>
              <w:rPr>
                <w:rFonts w:hint="eastAsia"/>
              </w:rPr>
              <w:t>0</w:t>
            </w:r>
            <w:r>
              <w:t>.142</w:t>
            </w:r>
          </w:p>
        </w:tc>
        <w:tc>
          <w:tcPr>
            <w:tcW w:w="770" w:type="dxa"/>
            <w:vAlign w:val="center"/>
          </w:tcPr>
          <w:p w:rsidR="006842D9" w:rsidRDefault="006842D9" w:rsidP="00C50FBA">
            <w:pPr>
              <w:jc w:val="center"/>
            </w:pPr>
            <w:r>
              <w:rPr>
                <w:rFonts w:hint="eastAsia"/>
              </w:rPr>
              <w:t>4</w:t>
            </w:r>
            <w:r>
              <w:t>4.24</w:t>
            </w:r>
          </w:p>
        </w:tc>
        <w:tc>
          <w:tcPr>
            <w:tcW w:w="709" w:type="dxa"/>
            <w:vAlign w:val="center"/>
          </w:tcPr>
          <w:p w:rsidR="006842D9" w:rsidRDefault="006842D9" w:rsidP="00C50FBA">
            <w:pPr>
              <w:jc w:val="center"/>
            </w:pPr>
            <w:r>
              <w:rPr>
                <w:rFonts w:hint="eastAsia"/>
              </w:rPr>
              <w:t>0</w:t>
            </w:r>
            <w:r>
              <w:t>.631</w:t>
            </w:r>
          </w:p>
        </w:tc>
        <w:tc>
          <w:tcPr>
            <w:tcW w:w="718" w:type="dxa"/>
            <w:vAlign w:val="center"/>
          </w:tcPr>
          <w:p w:rsidR="006842D9" w:rsidRDefault="006842D9" w:rsidP="00C50FBA">
            <w:pPr>
              <w:jc w:val="center"/>
            </w:pPr>
            <w:r>
              <w:rPr>
                <w:rFonts w:hint="eastAsia"/>
              </w:rPr>
              <w:t>0</w:t>
            </w:r>
            <w:r>
              <w:t>.176</w:t>
            </w:r>
          </w:p>
        </w:tc>
      </w:tr>
      <w:tr w:rsidR="006842D9" w:rsidTr="00C50FBA">
        <w:trPr>
          <w:cantSplit/>
          <w:tblHeader/>
          <w:jc w:val="center"/>
        </w:trPr>
        <w:tc>
          <w:tcPr>
            <w:tcW w:w="853" w:type="dxa"/>
            <w:vAlign w:val="center"/>
          </w:tcPr>
          <w:p w:rsidR="006842D9" w:rsidRDefault="006842D9" w:rsidP="00C50FBA">
            <w:pPr>
              <w:jc w:val="center"/>
            </w:pPr>
            <w:r>
              <w:rPr>
                <w:rFonts w:hint="eastAsia"/>
                <w:lang w:eastAsia="zh-CN"/>
              </w:rPr>
              <w:t>5</w:t>
            </w:r>
          </w:p>
        </w:tc>
        <w:tc>
          <w:tcPr>
            <w:tcW w:w="992" w:type="dxa"/>
            <w:vMerge/>
            <w:vAlign w:val="center"/>
          </w:tcPr>
          <w:p w:rsidR="006842D9" w:rsidRDefault="006842D9" w:rsidP="00C50FBA"/>
        </w:tc>
        <w:tc>
          <w:tcPr>
            <w:tcW w:w="1706" w:type="dxa"/>
            <w:vAlign w:val="center"/>
          </w:tcPr>
          <w:p w:rsidR="006842D9" w:rsidRDefault="006842D9" w:rsidP="00C50FBA">
            <w:r>
              <w:t>Pretrain+</w:t>
            </w:r>
            <w:r w:rsidRPr="007B3E53">
              <w:t>corrective training</w:t>
            </w:r>
          </w:p>
        </w:tc>
        <w:tc>
          <w:tcPr>
            <w:tcW w:w="1695" w:type="dxa"/>
            <w:vAlign w:val="center"/>
          </w:tcPr>
          <w:p w:rsidR="006842D9" w:rsidRDefault="006842D9" w:rsidP="00C50FBA">
            <w:pPr>
              <w:jc w:val="center"/>
            </w:pPr>
            <w:r>
              <w:rPr>
                <w:rFonts w:hint="eastAsia"/>
              </w:rPr>
              <w:t>8</w:t>
            </w:r>
            <w:r>
              <w:t>.84</w:t>
            </w:r>
          </w:p>
        </w:tc>
        <w:tc>
          <w:tcPr>
            <w:tcW w:w="839" w:type="dxa"/>
            <w:vAlign w:val="center"/>
          </w:tcPr>
          <w:p w:rsidR="006842D9" w:rsidRPr="00860355" w:rsidRDefault="006842D9" w:rsidP="00C50FBA">
            <w:pPr>
              <w:jc w:val="center"/>
              <w:rPr>
                <w:b/>
              </w:rPr>
            </w:pPr>
            <w:r w:rsidRPr="00860355">
              <w:rPr>
                <w:rFonts w:hint="eastAsia"/>
                <w:b/>
              </w:rPr>
              <w:t>1</w:t>
            </w:r>
            <w:r w:rsidRPr="00860355">
              <w:rPr>
                <w:b/>
              </w:rPr>
              <w:t>6.5</w:t>
            </w:r>
          </w:p>
        </w:tc>
        <w:tc>
          <w:tcPr>
            <w:tcW w:w="931" w:type="dxa"/>
            <w:vAlign w:val="center"/>
          </w:tcPr>
          <w:p w:rsidR="006842D9" w:rsidRDefault="006842D9" w:rsidP="00C50FBA">
            <w:pPr>
              <w:jc w:val="center"/>
            </w:pPr>
            <w:r>
              <w:rPr>
                <w:rFonts w:hint="eastAsia"/>
              </w:rPr>
              <w:t>0</w:t>
            </w:r>
            <w:r>
              <w:t>.136</w:t>
            </w:r>
          </w:p>
        </w:tc>
        <w:tc>
          <w:tcPr>
            <w:tcW w:w="770" w:type="dxa"/>
            <w:vAlign w:val="center"/>
          </w:tcPr>
          <w:p w:rsidR="006842D9" w:rsidRDefault="006842D9" w:rsidP="00C50FBA">
            <w:pPr>
              <w:jc w:val="center"/>
            </w:pPr>
            <w:r>
              <w:rPr>
                <w:rFonts w:hint="eastAsia"/>
              </w:rPr>
              <w:t>1</w:t>
            </w:r>
            <w:r>
              <w:t>2.83</w:t>
            </w:r>
          </w:p>
        </w:tc>
        <w:tc>
          <w:tcPr>
            <w:tcW w:w="709" w:type="dxa"/>
            <w:vAlign w:val="center"/>
          </w:tcPr>
          <w:p w:rsidR="006842D9" w:rsidRDefault="006842D9" w:rsidP="00C50FBA">
            <w:pPr>
              <w:jc w:val="center"/>
            </w:pPr>
            <w:r>
              <w:rPr>
                <w:rFonts w:hint="eastAsia"/>
              </w:rPr>
              <w:t>0</w:t>
            </w:r>
            <w:r>
              <w:t>.178</w:t>
            </w:r>
          </w:p>
        </w:tc>
        <w:tc>
          <w:tcPr>
            <w:tcW w:w="718" w:type="dxa"/>
            <w:vAlign w:val="center"/>
          </w:tcPr>
          <w:p w:rsidR="006842D9" w:rsidRDefault="006842D9" w:rsidP="00C50FBA">
            <w:pPr>
              <w:jc w:val="center"/>
            </w:pPr>
            <w:r>
              <w:rPr>
                <w:rFonts w:hint="eastAsia"/>
              </w:rPr>
              <w:t>0</w:t>
            </w:r>
            <w:r>
              <w:t>.171</w:t>
            </w:r>
          </w:p>
        </w:tc>
      </w:tr>
    </w:tbl>
    <w:p w:rsidR="006842D9" w:rsidRDefault="006842D9" w:rsidP="006842D9">
      <w:pPr>
        <w:pStyle w:val="a3"/>
        <w:rPr>
          <w:rFonts w:ascii="宋体" w:eastAsia="宋体" w:hAnsi="宋体" w:cs="宋体" w:hint="eastAsia"/>
        </w:rPr>
      </w:pPr>
    </w:p>
    <w:sectPr w:rsidR="006842D9" w:rsidSect="00F72278">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242" w:rsidRDefault="00555242" w:rsidP="006842D9">
      <w:r>
        <w:separator/>
      </w:r>
    </w:p>
  </w:endnote>
  <w:endnote w:type="continuationSeparator" w:id="0">
    <w:p w:rsidR="00555242" w:rsidRDefault="00555242" w:rsidP="00684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242" w:rsidRDefault="00555242" w:rsidP="006842D9">
      <w:r>
        <w:separator/>
      </w:r>
    </w:p>
  </w:footnote>
  <w:footnote w:type="continuationSeparator" w:id="0">
    <w:p w:rsidR="00555242" w:rsidRDefault="00555242" w:rsidP="00684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E"/>
    <w:rsid w:val="00216AE6"/>
    <w:rsid w:val="00555242"/>
    <w:rsid w:val="006842D9"/>
    <w:rsid w:val="0081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2B498"/>
  <w15:chartTrackingRefBased/>
  <w15:docId w15:val="{09806E9B-6FAE-414B-8D0F-A744A204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72278"/>
    <w:rPr>
      <w:rFonts w:asciiTheme="minorEastAsia" w:hAnsi="Courier New" w:cs="Courier New"/>
    </w:rPr>
  </w:style>
  <w:style w:type="character" w:customStyle="1" w:styleId="a4">
    <w:name w:val="纯文本 字符"/>
    <w:basedOn w:val="a0"/>
    <w:link w:val="a3"/>
    <w:uiPriority w:val="99"/>
    <w:rsid w:val="00F72278"/>
    <w:rPr>
      <w:rFonts w:asciiTheme="minorEastAsia" w:hAnsi="Courier New" w:cs="Courier New"/>
    </w:rPr>
  </w:style>
  <w:style w:type="paragraph" w:styleId="a5">
    <w:name w:val="header"/>
    <w:basedOn w:val="a"/>
    <w:link w:val="a6"/>
    <w:uiPriority w:val="99"/>
    <w:unhideWhenUsed/>
    <w:rsid w:val="006842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42D9"/>
    <w:rPr>
      <w:sz w:val="18"/>
      <w:szCs w:val="18"/>
    </w:rPr>
  </w:style>
  <w:style w:type="paragraph" w:styleId="a7">
    <w:name w:val="footer"/>
    <w:basedOn w:val="a"/>
    <w:link w:val="a8"/>
    <w:uiPriority w:val="99"/>
    <w:unhideWhenUsed/>
    <w:rsid w:val="006842D9"/>
    <w:pPr>
      <w:tabs>
        <w:tab w:val="center" w:pos="4153"/>
        <w:tab w:val="right" w:pos="8306"/>
      </w:tabs>
      <w:snapToGrid w:val="0"/>
      <w:jc w:val="left"/>
    </w:pPr>
    <w:rPr>
      <w:sz w:val="18"/>
      <w:szCs w:val="18"/>
    </w:rPr>
  </w:style>
  <w:style w:type="character" w:customStyle="1" w:styleId="a8">
    <w:name w:val="页脚 字符"/>
    <w:basedOn w:val="a0"/>
    <w:link w:val="a7"/>
    <w:uiPriority w:val="99"/>
    <w:rsid w:val="006842D9"/>
    <w:rPr>
      <w:sz w:val="18"/>
      <w:szCs w:val="18"/>
    </w:rPr>
  </w:style>
  <w:style w:type="table" w:styleId="a9">
    <w:name w:val="Table Grid"/>
    <w:basedOn w:val="a1"/>
    <w:uiPriority w:val="39"/>
    <w:rsid w:val="006842D9"/>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fengxin</dc:creator>
  <cp:keywords/>
  <dc:description/>
  <cp:lastModifiedBy>fengxin</cp:lastModifiedBy>
  <cp:revision>2</cp:revision>
  <dcterms:created xsi:type="dcterms:W3CDTF">2019-12-16T03:03:00Z</dcterms:created>
  <dcterms:modified xsi:type="dcterms:W3CDTF">2019-12-16T03:03:00Z</dcterms:modified>
</cp:coreProperties>
</file>