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Tools Used: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 Jupyter Notebook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Packages: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 - data manipulation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 - numerical operations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 &amp; seaborn - data visualization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Questions Asked: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video game genres have generated the most global sales over time?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clear regional preferences for certain genres or platforms?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publishers consistently release high-performing games?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platforms have the most top-selling titles?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older games have better sales performance than newer releases?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Insights Discovered: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Global Genre Trends: Action, Sports, and Shooter games top the charts for global sales, with Action maintaining a strong presence across multiple decades.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Regional Preferences: Distinct patterns emerged: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Japan favors Role-Playing (RPG) titles.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North America has a strong preference for Shooter and Sports games.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Europe shows more balanced preferences, though Racing and Action are popular.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 Publishers: Companies like Nintendo, Electronic Arts (EA), and Activision consistently produce top-selling games. Nintendo especially dominates with long-standing franchises like Mario, Pokémon, and Zelda.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High-Performing Platforms: The PlayStation 2, Nintendo Wii, and Nintendo DS have hosted many best-selling games, showing the importance of a large user base and family-friendly appeal.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Sales Over Time: While newer games may trend online or digitally, the dataset shows that many top-selling games were released between 2005–2012, suggesting that longevity in the market and console popularity heavily influence cumulative sales.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Recommendations: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Invest in franchises with established success in the Action, Sports, and Shooter genres.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Tailor game development and marketing efforts based on regional tastes—e.g., localizing RPGs for Japan or emphasizing multiplayer Shooters in North America.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Prioritize releases on platforms with large user bases and broad demographic appeal.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Strategize launch windows for long-term sales performance rather than short-term trends, considering factors like holiday seasons and console life cycles.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Future Work: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critic/user ratings to study their influence on sales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digital sales to evaluate current day trends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seasonal trends in release dates and sales performance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predictive model to estimate a game’s sales based on its attributes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