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Recent Civil Engineering Technology graduate preparing for the FE Civil exam, with structural project experience in RAM Structural System modeling, steel framing evaluation, ASCE 7 loading, and AISC-based design checks. Interested in supporting civil/structural work for utility infrastructure through disciplined analysis, documentation, construction planning, and project coordination. Recent Civil Engineering Technology graduate preparing for the FE Civil examination. Applied civil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Project: Baldwin High School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Microsoft Excel tracking systems; Python and SQLite automation; Project coordination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 and design; Steel beam and column design; Reinforced concrete design; Foundation design concepts; Construction planning; LRFD design methodology; Constructability analysis; Safety and traffic control planning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2026; Engineer-in-Training certification expected next step after FE passage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