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3.0</w:t>
      </w:r>
    </w:p>
    <w:p w14:paraId="22FA7FB4"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instrText xml:space="preserve"> TOC \h \u \z </w:instrText>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fldChar w:fldCharType="begin"/>
              <w:instrText xml:space="preserve"> PAGEREF _Toc115077317 \h </w:instrText>
              <w:fldChar w:fldCharType="separate"/>
              <w:t>1</w:t>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fldChar w:fldCharType="begin"/>
              <w:instrText xml:space="preserve"> PAGEREF _Toc115077318 \h </w:instrText>
              <w:fldChar w:fldCharType="separate"/>
              <w:t>2</w:t>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fldChar w:fldCharType="begin"/>
              <w:instrText xml:space="preserve"> PAGEREF _Toc115077319 \h </w:instrText>
              <w:fldChar w:fldCharType="separate"/>
              <w:t>2</w:t>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fldChar w:fldCharType="begin"/>
              <w:instrText xml:space="preserve"> PAGEREF _Toc115077320 \h </w:instrText>
              <w:fldChar w:fldCharType="separate"/>
              <w:t>3</w:t>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fldChar w:fldCharType="begin"/>
              <w:instrText xml:space="preserve"> PAGEREF _Toc115077321 \h </w:instrText>
              <w:fldChar w:fldCharType="separate"/>
              <w:t>3</w:t>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fldChar w:fldCharType="begin"/>
              <w:instrText xml:space="preserve"> PAGEREF _Toc115077322 \h </w:instrText>
              <w:fldChar w:fldCharType="separate"/>
              <w:t>4</w:t>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fldChar w:fldCharType="begin"/>
              <w:instrText xml:space="preserve"> PAGEREF _Toc115077323 \h </w:instrText>
              <w:fldChar w:fldCharType="separate"/>
              <w:t>5</w:t>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fldChar w:fldCharType="begin"/>
              <w:instrText xml:space="preserve"> PAGEREF _Toc115077324 \h </w:instrText>
              <w:fldChar w:fldCharType="separate"/>
              <w:t>6</w:t>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fldChar w:fldCharType="begin"/>
              <w:instrText xml:space="preserve"> PAGEREF _Toc115077325 \h </w:instrText>
              <w:fldChar w:fldCharType="separate"/>
              <w:t>8</w:t>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fldChar w:fldCharType="begin"/>
              <w:instrText xml:space="preserve"> PAGEREF _Toc115077326 \h </w:instrText>
              <w:fldChar w:fldCharType="separate"/>
              <w:t>11</w:t>
              <w:fldChar w:fldCharType="end"/>
            </w:r>
          </w:hyperlink>
        </w:p>
        <w:p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7" w:history="1">
            <w:r>
              <w:rPr>
                <w:rStyle w:val="Hyperlink"/>
                <w:rFonts w:asciiTheme="majorHAnsi" w:hAnsiTheme="majorHAnsi" w:cstheme="majorHAnsi"/>
                <w:b/>
                <w:bCs/>
                <w:noProof/>
              </w:rPr>
              <w:t>References</w:t>
            </w:r>
            <w:r>
              <w:rPr>
                <w:rFonts w:asciiTheme="majorHAnsi" w:hAnsiTheme="majorHAnsi" w:cstheme="majorHAnsi"/>
                <w:b/>
                <w:bCs/>
                <w:noProof/>
                <w:webHidden/>
                <w:u w:val="single"/>
              </w:rPr>
              <w:tab/>
              <w:fldChar w:fldCharType="begin"/>
              <w:instrText xml:space="preserve"> PAGEREF _Toc115077327 \h </w:instrText>
              <w:fldChar w:fldCharType="separate"/>
              <w:t>18</w:t>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instrText xml:space="preserve"> HYPERLINK \l "_grjogdjh5fi8" \h </w:instrText>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59616A6E"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09/19/26</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James Sinnott-Nadasky</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Initial version. Completed the executive summary, requirements, design constraints, and domain model sections for Project One.</w:t>
            </w:r>
          </w:p>
        </w:tc>
      </w:tr>
      <w:tr w:rsidR="00A325D0" w:rsidRPr="006B4954" w:rsidTr="005F49E3">
        <w:tc>
          <w:tcPr>
            <w:tcW w:w="978" w:type="dxa"/>
          </w:tcPr>
          <w:p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10/03/26</w:t>
            </w:r>
          </w:p>
        </w:tc>
        <w:tc>
          <w:tcPr>
            <w:tcW w:w="1725"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James Sinnott-Nadasky</w:t>
            </w:r>
          </w:p>
        </w:tc>
        <w:tc>
          <w:tcPr>
            <w:tcW w:w="5109"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Completed the Evaluation table for Project Two, covering server-side hosting, client-side support, and development tools for Mac, Linux, Windows, and mobile devices. Added references.</w:t>
            </w:r>
          </w:p>
        </w:tc>
      </w:tr>
      <w:tr w:rsidR="00A325D0" w:rsidRPr="006B4954" w:rsidTr="005F49E3">
        <w:tc>
          <w:tcPr>
            <w:tcW w:w="978" w:type="dxa"/>
          </w:tcPr>
          <w:p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10/17/26</w:t>
            </w:r>
          </w:p>
        </w:tc>
        <w:tc>
          <w:tcPr>
            <w:tcW w:w="1725"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James Sinnott-Nadasky</w:t>
            </w:r>
          </w:p>
        </w:tc>
        <w:tc>
          <w:tcPr>
            <w:tcW w:w="5109"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Completed the Recommendations section for Project Two, recommending Ubuntu Server 26.04 LTS with a shared responsive web client and covering operating system architectures, storage management, memory management, distributed systems and networks, and security. Added references.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instrText xml:space="preserve"> HYPERLINK \l "_sbfa50wo7nsh" \h </w:instrText>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t>The Gaming Room owns Draw It or Lose It, a team-based drawing and guessing game that is currently published as an Android application only. That single-platform release limits the game to one segment of the market and means that a group of friends can only play together if every one of them happens to own an Android device. The Gaming Room has asked Creative Technology Solutions to plan a web-based version of the game that serves players on Windows, Mac, Linux, and mobile devices at the same time, and to begin building the application code that will sit behind it.</w:t>
      </w:r>
    </w:p>
    <w:p w14:paraId="6A4ADFC1" w14:textId="5D407427" w:rsidR="00A325D0" w:rsidRDefault="00730BFB" w:rsidP="00987146">
      <w:r>
        <w:t>The core design problem is not the drawing or the guessing; it is keeping everyone who is playing in agreement about the state of the game. In the current Android app, each installation holds its own copy of the game data, because only one device is ever involved. In a web-based version, several browsers spread across several kinds of hardware all have to see the same game, the same teams, the same scores, and the same countdown clock at the same moment. If each client were allowed to keep its own copy of that data, two teams could register the same name, two games could be assigned the same identifier, and two players could see different clocks during the same round.</w:t>
      </w:r>
    </w:p>
    <w:p w14:paraId="6A4ADFC1" w14:textId="5D407427" w:rsidR="00A325D0" w:rsidRDefault="00730BFB" w:rsidP="00987146">
      <w:r>
        <w:t>CTS proposes a server-authoritative design. All game data will live in a single service on the server, and the browsers will act as thin clients that render what the server tells them and send the player's input back. That service is implemented as a Java class named GameService, built using the singleton design pattern so that exactly one copy of it can exist in memory at any given time. Because there is only one copy, there is only one list of active games and only one sequence of identifiers, so every game, team, and player in the system is guaranteed a unique id. Games, teams, and players all inherit from a common Entity base class that supplies that id and a name, which keeps the rules for identity in one place rather than scattered across three classes. Before any new game, team, or player is created, the service uses the iterator design pattern to step through the existing collection and check whether the requested name is already in use; if it is, the existing object is returned instead of a duplicate being created.</w:t>
      </w:r>
    </w:p>
    <w:p w14:paraId="6A4ADFC1" w14:textId="5D407427" w:rsidR="00A325D0" w:rsidRDefault="00730BFB" w:rsidP="00987146">
      <w:r>
        <w:t>There are three things The Gaming Room should understand before approving this approach. First, the existing Android code cannot simply be uploaded to a web server. The game logic carries over, but the presentation layer must be rebuilt for the browser and the data layer must be moved to the server, so this should be planned as a new build that reuses proven logic rather than a port. Second, the "only one instance in memory" requirement is satisfied within a single running application, which means that as the game grows beyond what one server can handle, the shared game state will need to move into a shared store that all the servers read from. It is worth designing for that now, while the code is small, rather than retrofitting it later. Third, hardware decisions are intentionally being deferred. The software design documented here determines what the hardware has to do, so the platform evaluation and the final infrastructure recommendation will follow once this design is agreed upon.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Pr>
          <w:i/>
          <w:szCs w:val="22"/>
        </w:rPr>
        <w:t>Business requirements. The Gaming Room wants Draw It or Lose It available as a web-based game that reaches players on multiple platforms rather than on Android alone, so that the existing player base can grow and so that a group of players is never blocked by the devices they happen to own. The game play itself must match the published product: a game runs four rounds of one minute each, stock images are rendered at a steady rate and are fully drawn at the thirty-second mark, and if the active team fails to guess the puzzle before time expires, each remaining team gets a single guess within a fifteen-second window. The user experience must feel consistent from one platform to the next, because players on different devices are competing in the same game and cannot be given different advantages.</w:t>
      </w:r>
      <w:r>
        <w:rPr>
          <w:rFonts w:asciiTheme="majorHAnsi" w:hAnsiTheme="majorHAnsi" w:cstheme="majorHAnsi"/>
          <w:szCs w:val="22"/>
        </w:rPr>
      </w:r>
      <w:r>
        <w:rPr>
          <w:i/>
          <w:szCs w:val="22"/>
        </w:rPr>
      </w:r>
    </w:p>
    <w:p w14:paraId="19AF4D52" w14:textId="517C841C" w:rsidR="007B28D2" w:rsidRPr="00522D19" w:rsidRDefault="007B28D2" w:rsidP="007B28D2">
      <w:pPr>
        <w:rPr>
          <w:i/>
          <w:szCs w:val="22"/>
        </w:rPr>
      </w:pPr>
      <w:bookmarkStart w:id="9" w:name="_Hlk115077100"/>
      <w:r>
        <w:rPr>
          <w:i/>
          <w:szCs w:val="22"/>
        </w:rPr>
        <w:t>Technical requirements. The client has specified four rules that the application code must enforce:</w:t>
      </w:r>
      <w:r>
        <w:rPr>
          <w:rFonts w:asciiTheme="majorHAnsi" w:hAnsiTheme="majorHAnsi" w:cstheme="majorHAnsi"/>
          <w:szCs w:val="22"/>
        </w:rPr>
      </w:r>
      <w:r>
        <w:rPr>
          <w:i/>
          <w:szCs w:val="22"/>
        </w:rPr>
      </w:r>
    </w:p>
    <w:p w14:paraId="19AF4D52" w14:textId="517C841C" w:rsidR="007B28D2" w:rsidRPr="00522D19" w:rsidRDefault="007B28D2" w:rsidP="007B28D2">
      <w:pPr>
        <w:rPr>
          <w:i/>
          <w:szCs w:val="22"/>
        </w:rPr>
      </w:pPr>
      <w:bookmarkStart w:id="9" w:name="_Hlk115077100"/>
      <w:r>
        <w:rPr>
          <w:i/>
          <w:szCs w:val="22"/>
        </w:rPr>
        <w:t>1. A game will have the ability to have one or more teams involved.</w:t>
      </w:r>
      <w:r>
        <w:rPr>
          <w:rFonts w:asciiTheme="majorHAnsi" w:hAnsiTheme="majorHAnsi" w:cstheme="majorHAnsi"/>
          <w:szCs w:val="22"/>
        </w:rPr>
      </w:r>
      <w:r>
        <w:rPr>
          <w:i/>
          <w:szCs w:val="22"/>
        </w:rPr>
      </w:r>
    </w:p>
    <w:p w14:paraId="19AF4D52" w14:textId="517C841C" w:rsidR="007B28D2" w:rsidRPr="00522D19" w:rsidRDefault="007B28D2" w:rsidP="007B28D2">
      <w:pPr>
        <w:rPr>
          <w:i/>
          <w:szCs w:val="22"/>
        </w:rPr>
      </w:pPr>
      <w:bookmarkStart w:id="9" w:name="_Hlk115077100"/>
      <w:r>
        <w:rPr>
          <w:i/>
          <w:szCs w:val="22"/>
        </w:rPr>
        <w:t>2. Each team will have multiple players assigned to it.</w:t>
      </w:r>
      <w:r>
        <w:rPr>
          <w:rFonts w:asciiTheme="majorHAnsi" w:hAnsiTheme="majorHAnsi" w:cstheme="majorHAnsi"/>
          <w:szCs w:val="22"/>
        </w:rPr>
      </w:r>
      <w:r>
        <w:rPr>
          <w:i/>
          <w:szCs w:val="22"/>
        </w:rPr>
      </w:r>
    </w:p>
    <w:p w14:paraId="19AF4D52" w14:textId="517C841C" w:rsidR="007B28D2" w:rsidRPr="00522D19" w:rsidRDefault="007B28D2" w:rsidP="007B28D2">
      <w:pPr>
        <w:rPr>
          <w:i/>
          <w:szCs w:val="22"/>
        </w:rPr>
      </w:pPr>
      <w:bookmarkStart w:id="9" w:name="_Hlk115077100"/>
      <w:r>
        <w:rPr>
          <w:i/>
          <w:szCs w:val="22"/>
        </w:rPr>
        <w:t>3. Game and team names must be unique, so that a user can check whether a name is already in use when choosing a game or team name.</w:t>
      </w:r>
      <w:r>
        <w:rPr>
          <w:rFonts w:asciiTheme="majorHAnsi" w:hAnsiTheme="majorHAnsi" w:cstheme="majorHAnsi"/>
          <w:szCs w:val="22"/>
        </w:rPr>
      </w:r>
      <w:r>
        <w:rPr>
          <w:i/>
          <w:szCs w:val="22"/>
        </w:rPr>
      </w:r>
    </w:p>
    <w:p w14:paraId="19AF4D52" w14:textId="517C841C" w:rsidR="007B28D2" w:rsidRPr="00522D19" w:rsidRDefault="007B28D2" w:rsidP="007B28D2">
      <w:pPr>
        <w:rPr>
          <w:i/>
          <w:szCs w:val="22"/>
        </w:rPr>
      </w:pPr>
      <w:bookmarkStart w:id="9" w:name="_Hlk115077100"/>
      <w:r>
        <w:rPr>
          <w:i/>
          <w:szCs w:val="22"/>
        </w:rPr>
        <w:t>4. Only one instance of the game can exist in memory at any given time, accomplished by creating unique identifiers for each instance of a game, team, or player.</w:t>
      </w:r>
      <w:r>
        <w:rPr>
          <w:rFonts w:asciiTheme="majorHAnsi" w:hAnsiTheme="majorHAnsi" w:cstheme="majorHAnsi"/>
          <w:szCs w:val="22"/>
        </w:rPr>
      </w:r>
      <w:r>
        <w:rPr>
          <w:i/>
          <w:szCs w:val="22"/>
        </w:rPr>
      </w:r>
    </w:p>
    <w:p w14:paraId="19AF4D52" w14:textId="517C841C" w:rsidR="007B28D2" w:rsidRPr="00522D19" w:rsidRDefault="007B28D2" w:rsidP="007B28D2">
      <w:pPr>
        <w:rPr>
          <w:i/>
          <w:szCs w:val="22"/>
        </w:rPr>
      </w:pPr>
      <w:bookmarkStart w:id="9" w:name="_Hlk115077100"/>
      <w:r>
        <w:rPr>
          <w:i/>
          <w:szCs w:val="22"/>
        </w:rPr>
        <w:t>Supporting these four rules in a distributed setting adds a further set of technical expectations: the application must serve several clients at once without letting their requests corrupt the shared data; it must keep an authoritative clock on the server so that timing is identical for everyone in a round; it must run in a standard browser without requiring the player to install a plugin; and it must protect player accounts and game data in transit between the clients and the server.</w:t>
      </w:r>
      <w:r>
        <w:rPr>
          <w:rFonts w:asciiTheme="majorHAnsi" w:hAnsiTheme="majorHAnsi" w:cstheme="majorHAnsi"/>
          <w:szCs w:val="22"/>
        </w:rPr>
      </w:r>
      <w:r>
        <w:rPr>
          <w:i/>
          <w:szCs w:val="22"/>
        </w:rPr>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Moving Draw It or Lose It from a single Android device to a web-based distributed environment introduces a set of constraints that shape how the application must be built. Each one is described below along with what it means for development.</w:t>
      </w: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 single authoritative copy of the game state. The client requires that only one instance of the game exist in memory at a time, and the design meets that requirement with the singleton pattern. A singleton, however, is only unique within one running Java Virtual Machine. The moment the application is scaled out to a second server behind a load balancer, each server would hold its own GameService, its own list of games, and its own identifier counters, and the guarantee would quietly break. The implication for development is that all access to game data must go through GameService rather than through scattered static variables, so that when the shared state later needs to move into an external store such as a distributed cache or a database, the change is confined to that one class. It also means that sticky sessions or a single application server must be part of the deployment plan until that change is made.</w:t>
      </w: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Concurrent access to shared data. On Android, one player interacts with the game at a time. On the web, many players can submit a request in the same instant, and all of those requests are handled by the same GameService object on different threads. Two users asking to create a team named "Falcons" at the same moment could both pass the uniqueness check before either one adds the team, producing exactly the duplicate the client wants to prevent. The identifier counters have the same exposure: two threads incrementing nextTeamId simultaneously can both receive the same value. The implication is that the lookup-and-add operations in addGame, addTeam, and addPlayer must be treated as single atomic units through synchronization or thread-safe collections, and that the identifier counters must be made atomic. This is a correctness constraint rather than a performance one, and it has to be addressed before the application handles real traffic.</w:t>
      </w: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Search performance as the game grows. The uniqueness rules are enforced by using an iterator to walk the entire collection and compare names. That is the right approach for the current requirements and it keeps the code independent of how the collection is stored, but it is a linear search: the work grows in direct proportion to the number of games, teams, or players. With a handful of games the cost is invisible; with thousands of concurrent games it becomes a bottleneck, and it is made worse by the synchronization described above, because each search holds other requests up. The implication is that the collection type should be treated as an implementation detail from the start. Because the iterator pattern hides that detail from the calling code, the ArrayList can later be replaced with a hash-based map keyed on name without changing a single caller.</w:t>
      </w: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Platform and browser independence. The application must present the same game to Windows, Mac, Linux, and mobile clients, which rules out anything that depends on a particular operating system or on a browser plugin. Screen sizes range from a phone held in portrait to a desktop monitor, and input ranges from touch to mouse and keyboard. The implication is that the client must be built on standard web technologies that every current browser supports, that the interface must be responsive rather than fixed, and that the stock drawing library must be delivered in formats and resolutions that suit both a phone on a cellular connection and a desktop on broadband. Because the browsers themselves differ in subtle ways, cross-browser testing becomes an ongoing cost rather than a one-time task.</w:t>
      </w: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Timing and real-time communication. The rules of the game are built on precise intervals: one-minute rounds, images fully rendered at thirty seconds, and fifteen-second steal windows. In a distributed system, no two clients receive a message at exactly the same moment, and network latency varies between a player on fiber and a player on a mobile network. If each browser ran its own countdown, players would experience different deadlines in the same round. The implication is that the server must be the sole timekeeper and must push state changes to the clients, which calls for a persistent connection such as WebSockets rather than clients repeatedly polling the server. The client countdown becomes a display of the server's clock rather than an independent timer, and the application has to tolerate a client that briefly falls behind.</w:t>
      </w: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Memory and persistence. The current design holds all games, teams, and players in memory in collections owned by the singleton. That makes access fast and keeps the code simple, but it also means the data exists only as long as the application is running: a restart, a crash, or a deployment wipes every game in progress. Memory consumption also grows with every game that is created, because nothing in the present design removes a finished game from the list. The implication is that development must add a way to retire completed games so that memory is reclaimed, and that any data the client expects to survive a restart, such as accounts, scores, and history, must be written to persistent storage rather than held in the collections.</w:t>
      </w: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Network reliability. Players will lose connectivity mid-round, switch from Wi-Fi to cellular, and close laptops without leaving the game. A distributed design cannot assume that a client that stops responding has quit, nor that it will return. The implication is that the application must handle reconnection gracefully, restoring a returning player to the correct game and round, and must decide in advance what happens to a team whose player disappears during a round rather than letting the game stall.</w:t>
      </w: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Security. Because game traffic now crosses a public network instead of staying on one device, player information and game data are exposed in ways they were not before. The implication is that all communication must be encrypted in transit, that the server must authenticate players and authorize every action rather than trusting what the browser sends, and that input arriving from a client must be validated on the server. A client-side check that a team name is unique is a convenience for the player; the authoritative check has to happen in GameService.</w:t>
      </w: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Cost, schedule, and expertise. The Gaming Room's staff are not set up to stand up this environment themselves, which is why CTS has been engaged. Supporting several client platforms multiplies testing effort, and running a server-side application introduces hosting and maintenance costs that an Android-only release did not carry. The implication is that the design should favor a single shared codebase delivered through the browser over separate native builds for each platform, because that choice has the largest effect on both the development schedule and the ongoing cost of support.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instrText xml:space="preserve"> HYPERLINK \l "_8h2ehzxfam4o" \h </w:instrText>
        <w:fldChar w:fldCharType="separate"/>
      </w:r>
      <w:bookmarkStart w:id="13" w:name="_Toc115077324"/>
      <w:r>
        <w:rPr>
          <w:rFonts w:asciiTheme="majorHAnsi" w:hAnsiTheme="majorHAnsi" w:cstheme="majorHAnsi"/>
          <w:u w:val="single"/>
        </w:rPr>
        <w:t>Domain Model</w:t>
      </w:r>
      <w:bookmarkEnd w:id="13"/>
      <w:r>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The UML class diagram below models the com.gamingroom package, which contains seven classes: Entity, Game, Team, Player, GameService, and the two classes used to start and test the application, ProgramDriver and SingletonTester.</w:t>
      </w: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Entity is the base class of the model. It holds the two attributes that every object in the game has in common, a numeric id and a String name, and the behaviors that go with them: the getId and getName accessors and an overridden toString. Both attributes are marked private in the diagram, and no mutators are defined, so once an entity has been given an identity that identity cannot be changed. Entity also declares a private no-argument constructor alongside the public Entity(long, String) constructor, which forces every object to be created with an id and a name rather than being left in an incomplete state.</w:t>
      </w: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Game, Team, and Player each connect to Entity with a hollow-headed generalization arrow, which is UML notation for inheritance: each is an Entity, and each receives the id, the name, and the accessor methods without redeclaring them. Their own constructors take an id and a name and pass those values up to the superclass. Beyond what it inherits, each subclass adds only what is specific to it. Game adds a private List of Team objects and an addTeam(String) method that returns a Team. Team adds a private List of Player objects and an addPlayer(String) method that returns a Player. Player adds nothing beyond a constructor and a toString override, because an id and a name are all a player needs; it appears in the hierarchy so that players are identified by the same rules as games and teams.</w:t>
      </w: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The associations between the classes carry the multiplicity 0...* and are the structural expression of the client's requirements. GameService holds 0 or more Games, a Game holds 0 or more Teams, and a Team holds 0 or more Players. Read from the top down, this is the nested structure the client described: a game has one or more teams, and each team has multiple players. Because each list is a private field inside the owning class and can only be added to through the corresponding add method, these are composition relationships. A Team belongs to the Game that created it, and a Player belongs to the Team that created it; there is no way for outside code to reach into a Game and attach a team directly, which is what allows the uniqueness rules to be enforced without exception. The remaining relationship in the diagram is the dashed «uses» dependency from ProgramDriver to SingletonTester: ProgramDriver calls testSingleton but does not own a permanent reference to it, so the weaker dependency notation is used rather than an association.</w:t>
      </w: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GameService is the engine of the application and the only class in the diagram whose members are shown underlined. Underlining in UML denotes a static member, and it appears on the games list, on nextGameId, nextPlayerId, and nextTeamId, on the service field that holds the class's own instance, and on the getInstance method. Taken together, those underlined members are the singleton pattern written in UML: the class stores one instance of itself, its constructor is marked private so that no other class can create a second one, and the public static getInstance method is the only way to obtain the service. That structure is what fulfills the requirement that only one instance of the game exist in memory at a time. It also explains why the identifier counters live in GameService rather than in Game, Team, or Player: because there is exactly one service, there is exactly one sequence of ids, and a duplicate identifier cannot be issued. The public methods addGame, getGame by id, getGame by name, getGameCount, getNextPlayerId, and getNextTeamId form the interface that the rest of the application uses to reach the game data.</w:t>
      </w: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Several object-oriented programming principles are visible in this design, and each of them does specific work toward the client's requirements.</w:t>
      </w: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Abstraction and inheritance. Entity abstracts the idea of "a thing in this system that has an identity" away from the details of what kind of thing it is. Game, Team, and Player inherit that definition instead of each declaring its own id and name. This removes the duplication that would otherwise exist across three classes, and more importantly it means the rule for identity is defined in exactly one place. If The Gaming Room later needs identifiers to change format, for example to a globally unique id that would survive across multiple servers, that change is made in Entity and every subclass receives it.</w:t>
      </w: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Encapsulation. Every attribute in the diagram is marked private, and the collections are reachable only through the methods their owning class exposes. This is what makes the uniqueness requirement enforceable rather than merely intended. Since the only route to adding a team is Game.addTeam, and the only route to adding a player is Team.addPlayer, the duplicate-name check inside those methods cannot be bypassed. Encapsulation is also what allows the internal ArrayList to be swapped for a more efficient structure later without affecting any other class.</w:t>
      </w: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Polymorphism. Each of the four entity classes overrides toString with its own version, so the same method call produces output labeled Game, Team, or Player according to the actual type of the object. Because Game, Team, and Player are all Entity objects, they can be held and passed as Entity references while still behaving as their specific types, which keeps the code that handles them general.</w:t>
      </w: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Composition. The nested lists model the real structure of the game rather than leaving the relationships implicit. A game is not merely associated with its teams; it contains them, and their lifetime is tied to it. This directly satisfies the one-or-more-teams and multiple-players requirements and makes the shape of the data obvious to anyone reading the code later.</w:t>
      </w: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Design patterns. Two patterns are visible in the model. The singleton pattern in GameService, described above, guarantees the single in-memory instance the client asked for. The iterator pattern is used inside addGame, addTeam, and addPlayer, where a Java Iterator walks the existing collection and compares each name against the requested one before anything new is created; if the name is already taken, the existing object is returned rather than a duplicate being added. Using an iterator rather than an index keeps the search independent of how the collection is stored, which is the flexibility noted in the design constraints above.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sectPr>
          <w:footerReference w:type="even" r:id="rId12"/>
          <w:footerReference w:type="default" r:id="rId13"/>
          <w:pgSz w:w="12240" w:h="15840"/>
          <w:pgMar w:top="1440" w:right="1440" w:bottom="1440" w:left="1440" w:header="720" w:footer="720" w:gutter="0"/>
          <w:pgNumType w:start="1"/>
          <w:cols w:space="720"/>
          <w:titlePg/>
        </w:sect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Pr>
          <w:rFonts w:asciiTheme="majorHAnsi" w:hAnsiTheme="majorHAnsi" w:cstheme="majorHAnsi"/>
        </w:rPr>
        <w:fldChar w:fldCharType="begin"/>
        <w:instrText xml:space="preserve"> HYPERLINK \l "_2o15spng8stw" \h </w:instrText>
        <w:fldChar w:fldCharType="separate"/>
      </w:r>
      <w:bookmarkStart w:id="15" w:name="_Toc115077325"/>
      <w:r>
        <w:rPr>
          <w:rFonts w:asciiTheme="majorHAnsi" w:hAnsiTheme="majorHAnsi" w:cstheme="majorHAnsi"/>
          <w:u w:val="single"/>
        </w:rPr>
        <w:t>Evaluation</w:t>
      </w:r>
      <w:bookmarkEnd w:id="15"/>
      <w:r>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 xml:space="preserve">In each cell,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2860"/>
        <w:gridCol w:w="2860"/>
        <w:gridCol w:w="2860"/>
        <w:gridCol w:w="286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keepNext/>
              <w:suppressAutoHyphens/>
              <w:contextualSpacing/>
              <w:rPr>
                <w:rFonts w:asciiTheme="majorHAnsi" w:hAnsiTheme="majorHAnsi" w:cstheme="majorHAnsi"/>
                <w:b/>
                <w:szCs w:val="22"/>
              </w:rPr>
            </w:pPr>
            <w:r>
              <w:rPr>
                <w:rFonts w:asciiTheme="majorHAnsi" w:hAnsiTheme="majorHAnsi" w:cstheme="majorHAnsi"/>
                <w:b/>
                <w:szCs w:val="22"/>
              </w:rPr>
              <w:t>Development Requirements</w:t>
            </w:r>
          </w:p>
        </w:tc>
        <w:tc>
          <w:tcPr>
            <w:tcW w:w="2860" w:type="dxa"/>
            <w:shd w:val="clear" w:color="auto" w:fill="auto"/>
            <w:tcMar>
              <w:top w:w="0" w:type="dxa"/>
              <w:left w:w="115" w:type="dxa"/>
              <w:bottom w:w="0" w:type="dxa"/>
              <w:right w:w="115" w:type="dxa"/>
            </w:tcMar>
          </w:tcPr>
          <w:p w14:paraId="5DF25D8F" w14:textId="77777777" w:rsidR="00A325D0" w:rsidRPr="006B4954" w:rsidRDefault="00730BFB" w:rsidP="006B4954">
            <w:pPr>
              <w:keepNext/>
              <w:suppressAutoHyphens/>
              <w:contextualSpacing/>
              <w:rPr>
                <w:rFonts w:asciiTheme="majorHAnsi" w:hAnsiTheme="majorHAnsi" w:cstheme="majorHAnsi"/>
                <w:b/>
                <w:szCs w:val="22"/>
              </w:rPr>
            </w:pPr>
            <w:r>
              <w:rPr>
                <w:rFonts w:asciiTheme="majorHAnsi" w:hAnsiTheme="majorHAnsi" w:cstheme="majorHAnsi"/>
                <w:b/>
                <w:szCs w:val="22"/>
              </w:rPr>
              <w:t>Mac</w:t>
            </w:r>
          </w:p>
        </w:tc>
        <w:tc>
          <w:tcPr>
            <w:tcW w:w="2860" w:type="dxa"/>
            <w:shd w:val="clear" w:color="auto" w:fill="auto"/>
            <w:tcMar>
              <w:top w:w="0" w:type="dxa"/>
              <w:left w:w="115" w:type="dxa"/>
              <w:bottom w:w="0" w:type="dxa"/>
              <w:right w:w="115" w:type="dxa"/>
            </w:tcMar>
          </w:tcPr>
          <w:p w14:paraId="35FC1F8D" w14:textId="77777777" w:rsidR="00A325D0" w:rsidRPr="006B4954" w:rsidRDefault="00730BFB" w:rsidP="006B4954">
            <w:pPr>
              <w:keepNext/>
              <w:suppressAutoHyphens/>
              <w:contextualSpacing/>
              <w:rPr>
                <w:rFonts w:asciiTheme="majorHAnsi" w:hAnsiTheme="majorHAnsi" w:cstheme="majorHAnsi"/>
                <w:b/>
                <w:szCs w:val="22"/>
              </w:rPr>
            </w:pPr>
            <w:r>
              <w:rPr>
                <w:rFonts w:asciiTheme="majorHAnsi" w:hAnsiTheme="majorHAnsi" w:cstheme="majorHAnsi"/>
                <w:b/>
                <w:szCs w:val="22"/>
              </w:rPr>
              <w:t>Linux</w:t>
            </w:r>
          </w:p>
        </w:tc>
        <w:tc>
          <w:tcPr>
            <w:tcW w:w="2860" w:type="dxa"/>
            <w:shd w:val="clear" w:color="auto" w:fill="auto"/>
            <w:tcMar>
              <w:top w:w="0" w:type="dxa"/>
              <w:left w:w="115" w:type="dxa"/>
              <w:bottom w:w="0" w:type="dxa"/>
              <w:right w:w="115" w:type="dxa"/>
            </w:tcMar>
          </w:tcPr>
          <w:p w14:paraId="24532D94" w14:textId="77777777" w:rsidR="00A325D0" w:rsidRPr="006B4954" w:rsidRDefault="00730BFB" w:rsidP="006B4954">
            <w:pPr>
              <w:keepNext/>
              <w:suppressAutoHyphens/>
              <w:contextualSpacing/>
              <w:rPr>
                <w:rFonts w:asciiTheme="majorHAnsi" w:hAnsiTheme="majorHAnsi" w:cstheme="majorHAnsi"/>
                <w:b/>
                <w:szCs w:val="22"/>
              </w:rPr>
            </w:pPr>
            <w:r>
              <w:rPr>
                <w:rFonts w:asciiTheme="majorHAnsi" w:hAnsiTheme="majorHAnsi" w:cstheme="majorHAnsi"/>
                <w:b/>
                <w:szCs w:val="22"/>
              </w:rPr>
              <w:t>Windows</w:t>
            </w:r>
          </w:p>
        </w:tc>
        <w:tc>
          <w:tcPr>
            <w:tcW w:w="2860" w:type="dxa"/>
            <w:shd w:val="clear" w:color="auto" w:fill="auto"/>
            <w:tcMar>
              <w:top w:w="0" w:type="dxa"/>
              <w:left w:w="115" w:type="dxa"/>
              <w:bottom w:w="0" w:type="dxa"/>
              <w:right w:w="115" w:type="dxa"/>
            </w:tcMar>
          </w:tcPr>
          <w:p w14:paraId="260859F0" w14:textId="77777777" w:rsidR="00A325D0" w:rsidRPr="006B4954" w:rsidRDefault="00730BFB" w:rsidP="006B4954">
            <w:pPr>
              <w:keepNext/>
              <w:suppressAutoHyphens/>
              <w:contextualSpacing/>
              <w:rPr>
                <w:rFonts w:asciiTheme="majorHAnsi" w:hAnsiTheme="majorHAnsi" w:cstheme="majorHAnsi"/>
                <w:b/>
                <w:szCs w:val="22"/>
              </w:rPr>
            </w:pPr>
            <w:r>
              <w:rPr>
                <w:rFonts w:asciiTheme="majorHAnsi" w:hAnsiTheme="majorHAnsi" w:cstheme="majorHAnsi"/>
                <w:b/>
                <w:szCs w:val="22"/>
              </w:rPr>
              <w:t>Mobile Devices</w:t>
            </w:r>
          </w:p>
        </w:tc>
      </w:tr>
      <w:tr w:rsidR="00A325D0" w:rsidRPr="006B4954" w14:paraId="167CD0F8" w14:textId="77777777" w:rsidTr="00987146">
        <w:trPr>
          <w:cantSplit/>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Server Side</w:t>
            </w:r>
          </w:p>
        </w:tc>
        <w:tc>
          <w:tcPr>
            <w:tcW w:w="2860" w:type="dxa"/>
            <w:shd w:val="clear" w:color="auto" w:fill="auto"/>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macOS is Unix-based and can host a website: the Apache HTTP Server is included, and the Java application would run on it. Apple no longer offers a server edition, however; macOS Server was discontinued on April 21, 2022 (Apple, 2025a). The operating system has no separate fee, but its license limits it to Apple-branded computers (Apple, 2025b), so every added server is a hardware purchase, not an inexpensive virtual machine. The Mac is a capable development workstation but a costly, slow-to-scale host for thousands of players.</w:t>
            </w:r>
          </w:p>
        </w:tc>
        <w:tc>
          <w:tcPr>
            <w:tcW w:w="2860" w:type="dxa"/>
            <w:shd w:val="clear" w:color="auto" w:fill="auto"/>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Linux is the standard web hosting platform: Unix-like systems, chiefly Linux, run 92.1% of websites whose operating system is known, against 8.1% for Windows (W3Techs, n.d.). Distributions such as Ubuntu Server and Debian are free on any number of servers and run on every major cloud. Vendor subscriptions are optional: per server per year, Ubuntu Pro starts at $500 (Canonical, n.d.-b) and production Red Hat subscriptions run $878.90 to $1,428.90 (Red Hat, n.d.). The weakness is expertise: administration is largely command-line work.</w:t>
            </w:r>
          </w:p>
        </w:tc>
        <w:tc>
          <w:tcPr>
            <w:tcW w:w="2860" w:type="dxa"/>
            <w:shd w:val="clear" w:color="auto" w:fill="auto"/>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Windows Server 2025 is a full server operating system whose server-based deployment method is Internet Information Services (IIS), its included web server role; it also runs the Java application. Its advantages are graphical administration and staff familiarity. Its weakness is cost: a 16-core license lists at $1,176 for Standard and $6,771 for Datacenter (Microsoft, n.d.-b) and is bought again for each server added as the game scales. Client access licenses are also required, except for public access to a web workload (Microsoft, n.d.-c).</w:t>
            </w:r>
          </w:p>
        </w:tc>
        <w:tc>
          <w:tcPr>
            <w:tcW w:w="2860" w:type="dxa"/>
            <w:shd w:val="clear" w:color="auto" w:fill="auto"/>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Mobile operating systems do not offer a server-based deployment method. iOS and Android are client systems: apps are sandboxed, background work is suspended to save battery, and devices change networks without a fixed public address. With no server product to license, there is no licensing cost to weigh. Phones and tablets consume the service rather than host it, connecting to the same server as desktop browsers. They still shape the hosting decision: the server must be sized for many simultaneous players on slower, less reliable connections.</w:t>
            </w:r>
          </w:p>
        </w:tc>
      </w:tr>
      <w:tr w:rsidR="00A325D0" w:rsidRPr="006B4954" w14:paraId="2419AEA0" w14:textId="77777777" w:rsidTr="00987146">
        <w:trPr>
          <w:cantSplit/>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Client Side</w:t>
            </w:r>
          </w:p>
        </w:tc>
        <w:tc>
          <w:tcPr>
            <w:tcW w:w="2860" w:type="dxa"/>
            <w:shd w:val="clear" w:color="auto" w:fill="auto"/>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Because the client is a responsive HTML interface, there is no separate Mac application to build. The work is confirming that the shared web client behaves correctly in the browsers Mac users run. The most important is Safari, which is built on the WebKit engine rather than the Chromium engine behind Chrome and Edge, and which accounts for 18.27% of browser use across all devices (Statcounter, n.d.-a). Safari runs only on Apple hardware, so the cost is at least one Mac for the team or a paid cloud testing service. Time must be budgeted for a Safari test pass on each release. The expertise needed is standard web development plus knowledge of where WebKit differs from other engines.</w:t>
            </w:r>
          </w:p>
        </w:tc>
        <w:tc>
          <w:tcPr>
            <w:tcW w:w="2860" w:type="dxa"/>
            <w:shd w:val="clear" w:color="auto" w:fill="auto"/>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Linux desktops are the smallest client group, at 4.54% of desktop use (Statcounter, n.d.-b), and the least expensive to support. Linux users browse mainly with Firefox and Chrome or Chromium, engines the team already tests elsewhere, so no Linux-specific code is needed as long as the client uses standard HTML, CSS, and JavaScript. Test environments cost nothing in licensing, because distributions are free and run in virtual machines. The time consideration is variety: distributions differ in installed fonts, display scaling, and graphics drivers, so the layout and the drawing animation should be checked on at least one mainstream distribution. The expertise needed is a tester comfortable installing and working in Linux.</w:t>
            </w:r>
          </w:p>
        </w:tc>
        <w:tc>
          <w:tcPr>
            <w:tcW w:w="2860" w:type="dxa"/>
            <w:shd w:val="clear" w:color="auto" w:fill="auto"/>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Windows is the largest desktop audience, at 76.36% of desktop use (Statcounter, n.d.-b), so the desktop experience should be designed around it first. Its common browsers are Chrome and Edge, which share the Chromium engine, and Firefox. Cost and expertise are lowest here, because most developers and testers already work on Windows and no special hardware is required. The time consideration is the range of hardware: Windows runs on everything from small touchscreen tablets to large monitors, so the layout must be tested across screen sizes, display scaling settings, and touch and mouse input. Chrome alone holds 66.36% of browser use (Statcounter, n.d.-a), so a defect in a Chromium browser reaches most players and should block a release.</w:t>
            </w:r>
          </w:p>
        </w:tc>
        <w:tc>
          <w:tcPr>
            <w:tcW w:w="2860" w:type="dxa"/>
            <w:shd w:val="clear" w:color="auto" w:fill="auto"/>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Mobile is the largest and most demanding client: phones generate 58.99% of web traffic (Statcounter, n.d.-c). The interface of the current Android app cannot be reused; it must be rebuilt as a responsive layout that adapts to small screens in either orientation and accepts touch instead of a mouse. Drawings must be sized for cellular connections, and the client must recover when a connection drops mid-round. On iPhone, browsers must use the WebKit engine outside the European Union and Japan (Apple, n.d.-a), so Safari compatibility decides whether iOS players can take part. The cost is test phones and tablets or a cloud device service, the time is the largest share of the testing effort, and the expertise is responsive design and mobile web performance.</w:t>
            </w:r>
          </w:p>
        </w:tc>
      </w:tr>
      <w:tr w:rsidR="00A325D0" w:rsidRPr="006B4954" w14:paraId="4C2B3BD4" w14:textId="77777777" w:rsidTr="00987146">
        <w:trPr>
          <w:cantSplit/>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Development Tools</w:t>
            </w:r>
          </w:p>
        </w:tc>
        <w:tc>
          <w:tcPr>
            <w:tcW w:w="2860" w:type="dxa"/>
            <w:shd w:val="clear" w:color="auto" w:fill="auto"/>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The server application is written in Java and the browser client in HTML5, CSS3, and JavaScript, and none of that changes on a Mac. Eclipse, IntelliJ IDEA, and Visual Studio Code all run on macOS, as do OpenJDK, Maven, and Git. The Mac adds Xcode, which is free, runs only on macOS, and supplies the iOS Simulator for debugging the client alongside Safari's Web Inspector. These tools carry no licensing fees, so the cost is the Mac hardware itself. At least one developer or tester needs a Mac, but a separate Mac team is not required because the web client is shared. Only a native Mac or iOS app would add Swift expertise and the $99 per year Apple Developer Program (Apple, n.d.-b).</w:t>
            </w:r>
          </w:p>
        </w:tc>
        <w:tc>
          <w:tcPr>
            <w:tcW w:w="2860" w:type="dxa"/>
            <w:shd w:val="clear" w:color="auto" w:fill="auto"/>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Linux uses the same languages, Java for the server and HTML5, CSS3, and JavaScript for the client, with Bash scripting added for deployment. The tool chain is free of licensing costs and largely open source: OpenJDK, Eclipse or Visual Studio Code, Maven for builds, Git for version control, and Docker Engine to package the application so it runs the same way in testing and production. The impact on the team is expertise rather than headcount. The developers need not be split into separate groups, but at least one must be proficient with the Linux command line, file permissions, and server configuration. Because the server-side evaluation points to Linux as the likely production host, building and testing on it avoids surprises at deployment.</w:t>
            </w:r>
          </w:p>
        </w:tc>
        <w:tc>
          <w:tcPr>
            <w:tcW w:w="2860" w:type="dxa"/>
            <w:shd w:val="clear" w:color="auto" w:fill="auto"/>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Windows supports the same Java, HTML5, CSS3, and JavaScript code base, and Eclipse, IntelliJ IDEA, and Visual Studio Code all run on it. The Windows Subsystem for Linux runs a Linux environment on a Windows machine, so developers can target Linux servers without changing workstations. The required tools are free. Paid upgrades are optional: IntelliJ IDEA has a free core (Shashkova, 2025) and an Ultimate subscription at $719 per user per year for organizations (ComponentSource, 2025), and Visual Studio is free for individuals and up to five users in a small organization, then $45 per user per month for Professional (Microsoft, n.d.-a). Building natively with C# and ASP.NET would mean rewriting the existing Java code, so one Java team remains the better fit.</w:t>
            </w:r>
          </w:p>
        </w:tc>
        <w:tc>
          <w:tcPr>
            <w:tcW w:w="2860" w:type="dxa"/>
            <w:shd w:val="clear" w:color="auto" w:fill="auto"/>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The responsive web client adds no new language for mobile: the same HTML5, CSS3, and JavaScript code is delivered to phones and tablets. The mobile tools are for testing: browser developer tools emulate screen sizes, Android Studio's free emulator runs on Windows, macOS, and Linux, and Xcode's iOS Simulator requires a Mac. Licensing costs arise only if The Gaming Room also wants app store listings. Native apps would mean Swift in Xcode and Kotlin in Android Studio, plus $99 per year for the Apple Developer Program (Apple, n.d.-b) and a one-time $25 Google Play registration fee (Google, n.d.). That route needs two specialized mobile teams beside the web team and three code bases; the web client keeps one team and one code base.</w:t>
            </w:r>
          </w:p>
        </w:tc>
      </w:tr>
    </w:tbl>
    <w:p w14:paraId="1BFC0585" w14:textId="7D1291E2" w:rsidR="006B4954" w:rsidRDefault="006B4954" w:rsidP="006B4954">
      <w:pPr>
        <w:suppressAutoHyphens/>
        <w:spacing w:before="0" w:after="0"/>
        <w:contextualSpacing/>
        <w:rPr>
          <w:rFonts w:asciiTheme="majorHAnsi" w:hAnsiTheme="majorHAnsi" w:cstheme="majorHAnsi"/>
          <w:b/>
          <w:sz w:val="2"/>
          <w:szCs w:val="2"/>
        </w:rPr>
        <w:sectPr>
          <w:footerReference w:type="even" r:id="rId12"/>
          <w:footerReference w:type="default" r:id="rId13"/>
          <w:pgSz w:w="15840" w:h="12240" w:orient="landscape"/>
          <w:pgMar w:top="1440" w:right="1440" w:bottom="1440" w:left="1440" w:header="720" w:footer="720" w:gutter="0"/>
          <w:cols w:space="720"/>
        </w:sect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Pr>
          <w:b/>
        </w:rPr>
        <w:t>Operating Platform</w:t>
      </w:r>
      <w:r>
        <w:t xml:space="preserve">: CTS recommends that The Gaming Room host Draw It or Lose It on Linux, specifically Ubuntu Server 26.04 LTS running on virtual machines from a major cloud provider, and deliver the game to every player through one responsive web client built with HTML5, CSS3, and JavaScript. Together, these two choices are what allow the game to expand beyond Android. The server runs on the platform that already hosts the large majority of websites, and the client runs in the browser that Windows, Mac, Linux, iOS, and Android devices already include, so no player has to install anything and no platform needs a separate version of the game.</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The evaluation favors Linux on each criterion that matters to the client. On cost, Ubuntu Server has no per-server license fee, while every additional Windows Server must be licensed and every macOS host must be an Apple-branded computer, so Linux is the only option whose cost grows with hardware alone as the player base grows. On fit, the game server is written in Java, and the open-source tools the team already relies on, OpenJDK, Maven, Git, and Docker, are native to Linux. The application should run on a long-term support release of Java, currently Java 25, for which Oracle provides Premier Support until September 2030 (Oracle, n.d.-b). On stability, Ubuntu long-term support releases receive five years of standard security maintenance, which covers 26.04 LTS until May 2031, and an optional Ubuntu Pro subscription extends security maintenance to May 2036 (Canonical, n.d.-c). The Gaming Room will therefore not face a forced operating system upgrade during the first years of the web release. The one weakness the evaluation identified, Linux's reliance on command-line administration, is a matter of expertise rather than capability. It is addressed by having CTS or one trained administrator manage the servers, at a cost well below the licensing and hardware that Windows or Mac hosting would require.</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Native apps are not needed to reach any of the target platforms. The existing Android app can remain available while the web version launches, and native versions can be reconsidered later if The Gaming Room decides that app store listings are worth the additional teams and costs described in the evaluation.</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Pr>
          <w:b/>
        </w:rPr>
        <w:t>Operating Systems Architectures</w:t>
      </w:r>
      <w:r>
        <w:t xml:space="preserve">: Linux uses a monolithic kernel. The core services of the operating system, including process scheduling, memory management, file systems, device drivers, and the networking stack, run together in one privileged region called kernel space. Applications run in user space, each in its own protected memory, and reach kernel services only through system calls. Loadable kernel modules keep this design flexible by allowing drivers and features to be added to a running kernel without a reboot. For Draw It or Lose It, this produces a clear layered stack: the cloud provider's virtual hardware at the bottom, the Linux kernel managing that hardware, system libraries and the Java Virtual Machine (JVM) running above the kernel as ordinary user-space processes, and the game application, with GameService at its center, running inside the JVM. Because the processor enforces the boundary between user space and kernel space, a fault in the game application cannot corrupt the kernel or any other process.</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Three parts of this architecture bear directly on the game. The first is scheduling. Every Java thread is scheduled by the kernel, which, beginning with version 6.6, replaced the Completely Fair Scheduler with the Earliest Eligible Virtual Deadline First (EEVDF) scheduler. EEVDF gives runnable tasks of equal priority an equal share of the processor and favors tasks with shorter time slices, which are often the latency-sensitive ones (Linux kernel development community, n.d.-b). That suits a game whose work arrives in many short bursts: a guess comes in, is checked, and the result is sent to every player. The second is input and output. Linux represents each network connection as a file descriptor, and its epoll interface lets one thread monitor many connections and act only on those with data waiting; the interface "scales well to large numbers of watched file descriptors" (Linux man-pages project, 2026b). This is what allows one server to hold an open connection for every player in every game without dedicating an idle thread to each one. The third is containers. Docker, which the evaluation recommended for packaging, is built on kernel features rather than on a separate virtual machine. Namespaces give each container its own view of processes, networking, and files, and control groups organize processes into groups whose use of resources such as memory and CPU can be limited and monitored (Linux man-pages project, 2026a). The game can therefore be packaged once and run the same way on a developer's workstation, in testing, and in production.</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The client side involves several different architectures, but the recommended design keeps their differences away from the game. Windows is built on the hybrid NT kernel, macOS and iOS on Apple's XNU kernel, and Android on a modified Linux kernel, and each manages processes, memory, and graphics in its own way. Between each of those operating systems and the game sits a browser engine, Blink in Chrome and Edge, WebKit in Safari and most iPhone browsers, and Gecko in Firefox, that presents the same standard web interfaces on every platform. This is why the evaluation identified browser testing, rather than operating-system-specific code, as the main client-side cost.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Pr>
          <w:b/>
        </w:rPr>
        <w:t>Storage Management</w:t>
      </w:r>
      <w:r>
        <w:t xml:space="preserve">: Draw It or Lose It produces three kinds of data that behave very differently: live game state that changes many times per second, records that must be kept permanently, and a library of stock images that is written once and read constantly. CTS recommends a storage design that matches each kind of data to a system built for it, on top of a reliable file system on each Linux server.</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Each server's disks should use ext4, the default file system on Ubuntu. Ext4 is a journaling file system. In its default ordered mode, file data is written to disk before the metadata that refers to it is committed to the journal, so a server that crashes or loses power returns with a consistent file system rather than one that needs repair. Its extent-based layout also reduces metadata overhead and supports very large files and volumes (Linux kernel development community, n.d.-c). In the cloud, these disks are network block storage volumes that can be resized and snapshotted. Because the game runs in containers, however, the server disks hold little that is unique: the operating system, the container images, and logs. The data that matters is kept in the three stores described below, so any game server can be replaced without losing anything.</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Permanent records, meaning player accounts, game and team history, and scores, should be stored in PostgreSQL, an open-source relational database that runs on Linux with no license fee. Relational tables map directly onto the domain model: games, teams, and players each become a table, and the one-to-many relationships between them become foreign keys. The client's rule that game and team names be unique can also be enforced by a unique constraint in the database, which concurrent requests cannot bypass. PostgreSQL protects this data with write-ahead logging. Each change is recorded in a sequential log, and that log is flushed to permanent storage before the data files themselves are changed, so after a crash any committed change can be redone from the log. When the log is archived, it also allows the database to be restored to any earlier point in time (PostgreSQL Global Development Group, n.d.). This resolves the persistence concern raised in the design constraints, because a restart or deployment no longer erases accounts or history.</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Live game state, meaning active games with their teams, players, round clocks, and running scores, should be kept in Redis, an in-memory data store. This is the shared store that the design constraints anticipated. The singleton GameService guarantees one copy of the game state only inside a single JVM, so once the game runs on more than one server, each server's GameService should read and write the shared state in Redis rather than in its own ArrayList. Redis fits the client's requirements closely. Its INCR command is an atomic increment (Redis, n.d.-a), so every server can draw game, team, and player identifiers from one shared counter without ever issuing a duplicate. Its SET command with the NX option writes a key only if that key does not already exist (Redis, n.d.-b), which turns the check-and-create step for a unique name into a single operation that two simultaneous requests cannot both pass. Because live state stays in memory, it is fast enough for timed rounds, and anything that must outlast a game is written to PostgreSQL when the game ends.</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The stock image library should be kept in cloud object storage, such as Amazon S3, and delivered to players through a content delivery network. Images are static, numerous, and read far more often than they are written, which is the workload object storage is designed for. S3 Standard, for example, stores objects redundantly across at least three Availability Zones and is designed for 99.999999999% durability (Amazon Web Services, n.d.). Keeping images off the game servers means a server can be replaced without copying the library, and the content delivery network keeps images loading quickly for players on cellular connections.</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Storage on the client is deliberately minimal. The browser caches downloaded images and holds a session cookie, but no game state or personal information is kept on the device, so a player can move from a laptop to a phone and find the same account and history waiting.</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Pr>
          <w:b/>
        </w:rPr>
        <w:t>Memory Management</w:t>
      </w:r>
      <w:r>
        <w:t xml:space="preserve">: Linux manages memory through paged virtual memory, and the Draw It or Lose It server relies on memory management at two levels: the operating system level, where the kernel manages the memory of each process, and the application level, where the JVM manages the memory of the game's objects.</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At the operating system level, every process, including the JVM that runs the game, receives its own virtual address space. Physical memory is divided into page frames, and the processor translates each virtual address to a physical one through page tables that the kernel maintains. Virtual memory also enables demand paging, in which physical pages are assigned only when a process actually uses them, and it provides protection between processes (Linux kernel development community, n.d.-a). For the game, this means the game server is isolated from every other process on the host, and the JVM can reserve a large heap at startup without consuming physical memory until players create the games that fill it.</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Memory that applications are not using is put to work as the page cache, which keeps recently read file data in memory so that repeated reads do not go to disk. When memory runs low, the kernel reclaims pages, mainly from the page cache and from anonymous memory, which is written out to swap; if reclaim cannot free enough, the out-of-memory killer ends a process so that the rest of the system keeps running (Linux kernel development community, n.d.-a). The page cache is a real advantage on the database server, where frequently read data, such as the accounts of players who are currently online, is served from memory. Swapping, on the other hand, works against a timed game, because game state that must be read back from disk delays the round. The game servers should therefore be sized so that their working set stays in RAM, and each game container should be given a memory limit through its control group so that one container cannot starve another on the same host (Linux man-pages project, 2026a). Current Java versions detect that limit and size the heap to fit within it.</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At the application level, every Game, Team, and Player object that GameService creates is allocated on the Java heap, and the garbage collector reclaims an object automatically once nothing refers to it. This is why the design constraints call for GameService to remove finished games from its list: a completed game that stays in the list is still referenced, can never be collected, and makes memory use grow with every game ever played. The choice of collector also affects timing. G1, which the JVM selects by default on most configurations, aims to meet a pause-time goal while keeping throughput high, whereas ZGC "provides max pause times under a millisecond, but at the cost of some throughput," and Oracle recommends it when response time is a high priority (Oracle, n.d.-a). Every player in a round must see the same countdown, so CTS recommends running the game server with ZGC so that garbage collection never produces a visible stall.</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Finally, the server should handle player connections with Java's virtual threads. A traditional platform thread is a thin wrapper around an operating system thread and holds that thread, with its large stack, for its entire life, which limits how many connections one server can hold. Virtual threads are managed by the Java runtime, which maps a large number of them onto a small number of operating system threads; when a virtual thread blocks on network input or output, it releases its carrier thread so that another virtual thread can run (Oracle, n.d.-c). A player's connection spends nearly all of its time waiting for the next guess, image update, or clock tick, so virtual threads let each server support many more simultaneous players in the same amount of memory.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Pr>
          <w:b/>
        </w:rPr>
        <w:t>Distributed Systems and Networks</w:t>
      </w:r>
      <w:r>
        <w:t xml:space="preserve">: Draw It or Lose It will run as a distributed system in which browsers on many kinds of devices communicate over the internet with a group of cooperating servers. CTS recommends a client-server design in which the server is the single source of truth, as described in the executive summary. Clients display what the server sends and return the player's input, and every decision about the game, from whether a name is available to whether a guess arrived in time, is made on the server.</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The path a player's connection follows shows how the components depend on one another. The browser finds the game's address through DNS and downloads the web client and stock images from the content delivery network. It then connects to a load balancer, which accepts the encrypted connection and assigns the player to one of several Linux application servers running the Java game service in containers. Those servers share live game state through Redis and permanent records through PostgreSQL. Two kinds of communication travel along this path. Actions that happen once, such as signing in, creating a game, choosing a team name, or joining a team, are ordinary HTTPS requests to a REST interface that maps onto GameService methods such as addGame and addTeam. Everything that happens during a round travels over a WebSocket, a protocol that gives a browser two-way communication with a server without opening multiple HTTP connections or repeatedly polling (Fette &amp; Melnikov, 2011). The server uses that connection to push image progress, the countdown, guesses, and results to every player at once. The load balancer sends all players in a game to the same application server, which keeps that game's clock and records each change in Redis.</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Each dependency in that chain can fail, and the design plans for each one.</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Player connectivity. Players will drop off Wi-Fi, switch to cellular, or close a laptop in the middle of a round. The WebSocket protocol includes ping frames that serve as a keepalive or as a way to verify that the other end is still responsive (Fette &amp; Melnikov, 2011), so the server detects a lost player within seconds. The client reconnects automatically, waiting a little longer after each failed attempt so that thousands of returning players do not flood the server at once, and presents its session token so the server can return it to the correct game. On reconnection, the server sends the complete current state of the game rather than replaying missed messages, so the player sees the right image, clock, and score immediately. If a player cannot return, the team continues with its remaining members, and a team with no connected players forfeits its turn rather than stalling the game.</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Application server outage. The load balancer checks the health of each application server and stops routing players to one that fails. Because every change to a game is recorded in Redis, another server can take over that game, and its players see only a brief reconnection. Servers should be spread across at least two availability zones so that the loss of one data center does not stop play.</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Shared state outage. Redis is the dependency that games in progress rely on most, so it should run with a replica and automatic failover, which managed cloud versions of Redis provide. If Redis cannot be reached, the servers should stop starting new rounds rather than continue with game state that the other servers cannot see.</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Database outage. Games already in progress can continue without PostgreSQL, because their live state is in Redis. Sign-ins and history lookups would pause, and completed results would be queued and written once the database returns. A standby replica kept current through write-ahead logging limits the length of that interruption.</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Latency and timing. Messages reach a player on fiber sooner than a player on a mobile network. To keep rounds fair, the server sends each deadline as an absolute time so that every client counts down to the same moment, and it judges each guess by when the server received it, using its own clock. A client that falls briefly behind corrects itself with the next update instead of drifting out of step with the other players.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Pr>
          <w:b/>
        </w:rPr>
        <w:t>Security</w:t>
      </w:r>
      <w:r>
        <w:t xml:space="preserve">: Security is a must-have for The Gaming Room, and in a web-based game, player information needs protection in three places: while it travels between devices and servers, while it is stored on the servers, and while it is used on the player's device. CTS recommends the following measures for each, building on the protections that Linux and the major client platforms already provide.</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Between platforms. All traffic between players and the game will be encrypted with Transport Layer Security (TLS) version 1.3, using HTTPS for web requests and the secure wss scheme for WebSocket connections. TLS is designed to prevent eavesdropping, tampering, and message forgery between client and server applications (Rescorla, 2026). Plain HTTP requests are redirected to HTTPS, and an HTTP Strict Transport Security header tells browsers to use only encrypted connections on future visits. Traffic among the load balancer, the application servers, Redis, and PostgreSQL stays on a private cloud network that cannot be reached from the internet, and it is encrypted as well, so that the compromise of one component does not expose the traffic of the others.</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On the servers. The game should collect only what it needs: a username, an email address for account recovery, and a password. Passwords are never stored. Instead, the server stores a hash produced by Argon2id, which the OWASP Foundation recommends as the first choice for password storage, with a minimum configuration of 19 MiB of memory, two iterations, and one degree of parallelism (OWASP Foundation, n.d.). Disk volumes and database backups are encrypted at rest, and credentials such as database passwords are kept in the cloud provider's secret store rather than in source code. Every request is authenticated through a session token held in a cookie marked Secure and HttpOnly, and every action is authorized on the server: a player can submit a guess only for the team that player belongs to, and only during that team's turn. All input is validated on the server, database access uses parameterized queries so that a team name cannot be used to inject commands into the database, and repeated failed sign-in attempts are rate limited and logged.</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Capabilities of the recommended platform. Ubuntu Server adds several layers of protection on its own. The standard Linux permission model, a form of discretionary access control, lets the game run under its own unprivileged account rather than as an administrator. AppArmor is installed and loaded by default and adds mandatory access control on top of those permissions, confining each program through a per-program profile that limits the files and capabilities it can use (Canonical, n.d.-a), so even a compromised game process could not read files outside its profile. The host firewall should allow only the ports the game requires, administrators should sign in over SSH with keys rather than passwords, and automatic security updates should be enabled so that patches are applied throughout the long-term support period described above. Containers add further isolation: each runs in its own namespaces, under a non-root user, with control groups limiting how much of the host it can use (Linux man-pages project, 2026a).</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On players' devices. The client inherits the protections of every major browser, which isolates each site from other sites and from the device's operating system. Because nothing sensitive is stored on the device, a lost or shared phone does not expose a player's account beyond its current session. The main risk on the client is cross-site scripting, because team names and guesses typed by one player are displayed to everyone else in the game. The client must treat all such text as data and never as code, and the server should send a Content Security Policy, which restricts the scripts and other resources a page may load and serves as a defense against cross-site scripting (MDN contributors, n.d.).</w:t>
      </w:r>
    </w:p>
    <w:p>
      <w:pPr>
        <w:suppressAutoHyphens/>
        <w:ind w:left="720"/>
        <w:contextualSpacing/>
        <w:rPr>
          <w:rFonts w:asciiTheme="majorHAnsi" w:hAnsiTheme="majorHAnsi" w:cstheme="majorHAnsi"/>
          <w:szCs w:val="22"/>
        </w:rPr>
      </w:pPr>
    </w:p>
    <w:p>
      <w:pPr>
        <w:suppressAutoHyphens/>
        <w:ind w:left="720"/>
        <w:contextualSpacing/>
        <w:rPr>
          <w:rFonts w:asciiTheme="majorHAnsi" w:hAnsiTheme="majorHAnsi" w:cstheme="majorHAnsi"/>
          <w:szCs w:val="22"/>
        </w:rPr>
      </w:pPr>
      <w:r>
        <w:rPr>
          <w:rFonts w:asciiTheme="majorHAnsi" w:hAnsiTheme="majorHAnsi" w:cstheme="majorHAnsi"/>
          <w:szCs w:val="22"/>
        </w:rPr>
        <w:t xml:space="preserve">Privacy of younger players. A drawing and guessing game is likely to attract children. If Draw It or Lose It is directed to children, or if The Gaming Room learns that a particular player is under 13, the Children's Online Privacy Protection Act generally requires verifiable parental consent before personal information is collected from that player (Federal Trade Commission, 2026). Sign-up should therefore include an age screen, and the minimal data collection described above keeps the effect of these rules on the design small.</w:t>
      </w:r>
    </w:p>
    <w:p w14:paraId="7FCCC536" w14:textId="6DB69975" w:rsidR="00B20A2D" w:rsidRPr="006B4954" w:rsidRDefault="00B20A2D" w:rsidP="006B4954">
      <w:pPr>
        <w:suppressAutoHyphens/>
        <w:contextualSpacing/>
        <w:rPr>
          <w:rFonts w:asciiTheme="majorHAnsi" w:hAnsiTheme="majorHAnsi" w:cstheme="majorHAnsi"/>
          <w:szCs w:val="22"/>
        </w:rPr>
      </w:pPr>
    </w:p>
    <w:p>
      <w:pPr>
        <w:pStyle w:val="Heading2"/>
        <w:pageBreakBefore/>
        <w:suppressAutoHyphens/>
        <w:contextualSpacing/>
        <w:rPr>
          <w:rFonts w:asciiTheme="majorHAnsi" w:hAnsiTheme="majorHAnsi" w:cstheme="majorHAnsi"/>
          <w:u w:val="single"/>
        </w:rPr>
      </w:pPr>
      <w:bookmarkStart w:id="18" w:name="_Toc115077327"/>
      <w:r>
        <w:rPr>
          <w:rFonts w:asciiTheme="majorHAnsi" w:hAnsiTheme="majorHAnsi" w:cstheme="majorHAnsi"/>
          <w:u w:val="single"/>
        </w:rPr>
        <w:t>References</w:t>
      </w:r>
      <w:bookmarkEnd w:id="18"/>
    </w:p>
    <w:p>
      <w:pPr>
        <w:suppressAutoHyphens/>
        <w:contextualSpacing/>
        <w:rPr>
          <w:rFonts w:asciiTheme="majorHAnsi" w:hAnsiTheme="majorHAnsi" w:cstheme="majorHAnsi"/>
          <w:szCs w:val="22"/>
        </w:rPr>
      </w:pPr>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Amazon Web Services. (n.d.). </w:t>
      </w:r>
      <w:r>
        <w:rPr>
          <w:rFonts w:asciiTheme="majorHAnsi" w:hAnsiTheme="majorHAnsi" w:cstheme="majorHAnsi"/>
          <w:i/>
          <w:szCs w:val="22"/>
        </w:rPr>
        <w:t xml:space="preserve">Data protection in Amazon S3</w:t>
      </w:r>
      <w:r>
        <w:rPr>
          <w:rFonts w:asciiTheme="majorHAnsi" w:hAnsiTheme="majorHAnsi" w:cstheme="majorHAnsi"/>
          <w:szCs w:val="22"/>
        </w:rPr>
        <w:t xml:space="preserve">. Amazon Simple Storage Service User Guide. Retrieved October 17, 2026, from </w:t>
      </w:r>
      <w:hyperlink r:id="rId32" w:history="1">
        <w:r>
          <w:rPr>
            <w:rStyle w:val="Hyperlink"/>
            <w:rFonts w:asciiTheme="majorHAnsi" w:hAnsiTheme="majorHAnsi" w:cstheme="majorHAnsi"/>
            <w:szCs w:val="22"/>
          </w:rPr>
          <w:t xml:space="preserve">https://docs.aws.amazon.com/AmazonS3/latest/userguide/DataDurability.html</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Apple. (n.d.-a). </w:t>
      </w:r>
      <w:r>
        <w:rPr>
          <w:rFonts w:asciiTheme="majorHAnsi" w:hAnsiTheme="majorHAnsi" w:cstheme="majorHAnsi"/>
          <w:i/>
          <w:szCs w:val="22"/>
        </w:rPr>
        <w:t>App review guidelines</w:t>
      </w:r>
      <w:r>
        <w:rPr>
          <w:rFonts w:asciiTheme="majorHAnsi" w:hAnsiTheme="majorHAnsi" w:cstheme="majorHAnsi"/>
          <w:szCs w:val="22"/>
        </w:rPr>
        <w:t xml:space="preserve">. Apple Developer. Retrieved October 3, 2026, from </w:t>
      </w:r>
      <w:hyperlink r:id="rId16" w:history="1">
        <w:r>
          <w:rPr>
            <w:rStyle w:val="Hyperlink"/>
            <w:rFonts w:asciiTheme="majorHAnsi" w:hAnsiTheme="majorHAnsi" w:cstheme="majorHAnsi"/>
            <w:szCs w:val="22"/>
          </w:rPr>
          <w:t>https://developer.apple.com/app-store/review/guidelines/</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Apple. (n.d.-b). </w:t>
      </w:r>
      <w:r>
        <w:rPr>
          <w:rFonts w:asciiTheme="majorHAnsi" w:hAnsiTheme="majorHAnsi" w:cstheme="majorHAnsi"/>
          <w:i/>
          <w:szCs w:val="22"/>
        </w:rPr>
        <w:t>Choosing a membership</w:t>
      </w:r>
      <w:r>
        <w:rPr>
          <w:rFonts w:asciiTheme="majorHAnsi" w:hAnsiTheme="majorHAnsi" w:cstheme="majorHAnsi"/>
          <w:szCs w:val="22"/>
        </w:rPr>
        <w:t xml:space="preserve">. Apple Developer. Retrieved October 3, 2026, from </w:t>
      </w:r>
      <w:hyperlink r:id="rId17" w:history="1">
        <w:r>
          <w:rPr>
            <w:rStyle w:val="Hyperlink"/>
            <w:rFonts w:asciiTheme="majorHAnsi" w:hAnsiTheme="majorHAnsi" w:cstheme="majorHAnsi"/>
            <w:szCs w:val="22"/>
          </w:rPr>
          <w:t>https://developer.apple.com/support/compare-memberships/</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Apple. (2025a, April 15). </w:t>
      </w:r>
      <w:r>
        <w:rPr>
          <w:rFonts w:asciiTheme="majorHAnsi" w:hAnsiTheme="majorHAnsi" w:cstheme="majorHAnsi"/>
          <w:i/>
          <w:szCs w:val="22"/>
        </w:rPr>
        <w:t>About macOS Server 5.7.1 and later</w:t>
      </w:r>
      <w:r>
        <w:rPr>
          <w:rFonts w:asciiTheme="majorHAnsi" w:hAnsiTheme="majorHAnsi" w:cstheme="majorHAnsi"/>
          <w:szCs w:val="22"/>
        </w:rPr>
        <w:t xml:space="preserve">. Apple Support. </w:t>
      </w:r>
      <w:hyperlink r:id="rId18" w:history="1">
        <w:r>
          <w:rPr>
            <w:rStyle w:val="Hyperlink"/>
            <w:rFonts w:asciiTheme="majorHAnsi" w:hAnsiTheme="majorHAnsi" w:cstheme="majorHAnsi"/>
            <w:szCs w:val="22"/>
          </w:rPr>
          <w:t>https://support.apple.com/en-us/101601</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Apple. (2025b, July 11). </w:t>
      </w:r>
      <w:r>
        <w:rPr>
          <w:rFonts w:asciiTheme="majorHAnsi" w:hAnsiTheme="majorHAnsi" w:cstheme="majorHAnsi"/>
          <w:i/>
          <w:szCs w:val="22"/>
        </w:rPr>
        <w:t>Software license agreement for macOS Tahoe 26</w:t>
      </w:r>
      <w:r>
        <w:rPr>
          <w:rFonts w:asciiTheme="majorHAnsi" w:hAnsiTheme="majorHAnsi" w:cstheme="majorHAnsi"/>
          <w:szCs w:val="22"/>
        </w:rPr>
        <w:t xml:space="preserve">. </w:t>
      </w:r>
      <w:hyperlink r:id="rId19" w:history="1">
        <w:r>
          <w:rPr>
            <w:rStyle w:val="Hyperlink"/>
            <w:rFonts w:asciiTheme="majorHAnsi" w:hAnsiTheme="majorHAnsi" w:cstheme="majorHAnsi"/>
            <w:szCs w:val="22"/>
          </w:rPr>
          <w:t>https://www.apple.com/legal/sla/docs/macOSTahoe.pdf</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Canonical. (n.d.-a). </w:t>
      </w:r>
      <w:r>
        <w:rPr>
          <w:rFonts w:asciiTheme="majorHAnsi" w:hAnsiTheme="majorHAnsi" w:cstheme="majorHAnsi"/>
          <w:i/>
          <w:szCs w:val="22"/>
        </w:rPr>
        <w:t xml:space="preserve">AppArmor</w:t>
      </w:r>
      <w:r>
        <w:rPr>
          <w:rFonts w:asciiTheme="majorHAnsi" w:hAnsiTheme="majorHAnsi" w:cstheme="majorHAnsi"/>
          <w:szCs w:val="22"/>
        </w:rPr>
        <w:t xml:space="preserve">. Ubuntu Server documentation. Retrieved October 17, 2026, from </w:t>
      </w:r>
      <w:hyperlink r:id="rId33" w:history="1">
        <w:r>
          <w:rPr>
            <w:rStyle w:val="Hyperlink"/>
            <w:rFonts w:asciiTheme="majorHAnsi" w:hAnsiTheme="majorHAnsi" w:cstheme="majorHAnsi"/>
            <w:szCs w:val="22"/>
          </w:rPr>
          <w:t xml:space="preserve">https://ubuntu.com/server/docs/how-to/security/apparmor/</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Canonical. (n.d.-b). </w:t>
      </w:r>
      <w:r>
        <w:rPr>
          <w:rFonts w:asciiTheme="majorHAnsi" w:hAnsiTheme="majorHAnsi" w:cstheme="majorHAnsi"/>
          <w:i/>
          <w:szCs w:val="22"/>
        </w:rPr>
        <w:t>Ubuntu Pro pricing</w:t>
      </w:r>
      <w:r>
        <w:rPr>
          <w:rFonts w:asciiTheme="majorHAnsi" w:hAnsiTheme="majorHAnsi" w:cstheme="majorHAnsi"/>
          <w:szCs w:val="22"/>
        </w:rPr>
        <w:t xml:space="preserve">. Ubuntu. Retrieved October 3, 2026, from </w:t>
      </w:r>
      <w:hyperlink r:id="rId20" w:history="1">
        <w:r>
          <w:rPr>
            <w:rStyle w:val="Hyperlink"/>
            <w:rFonts w:asciiTheme="majorHAnsi" w:hAnsiTheme="majorHAnsi" w:cstheme="majorHAnsi"/>
            <w:szCs w:val="22"/>
          </w:rPr>
          <w:t>https://ubuntu.com/pricing/pro</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Canonical. (n.d.-c). </w:t>
      </w:r>
      <w:r>
        <w:rPr>
          <w:rFonts w:asciiTheme="majorHAnsi" w:hAnsiTheme="majorHAnsi" w:cstheme="majorHAnsi"/>
          <w:i/>
          <w:szCs w:val="22"/>
        </w:rPr>
        <w:t xml:space="preserve">Ubuntu release cycle</w:t>
      </w:r>
      <w:r>
        <w:rPr>
          <w:rFonts w:asciiTheme="majorHAnsi" w:hAnsiTheme="majorHAnsi" w:cstheme="majorHAnsi"/>
          <w:szCs w:val="22"/>
        </w:rPr>
        <w:t xml:space="preserve">. Ubuntu. Retrieved October 17, 2026, from </w:t>
      </w:r>
      <w:hyperlink r:id="rId34" w:history="1">
        <w:r>
          <w:rPr>
            <w:rStyle w:val="Hyperlink"/>
            <w:rFonts w:asciiTheme="majorHAnsi" w:hAnsiTheme="majorHAnsi" w:cstheme="majorHAnsi"/>
            <w:szCs w:val="22"/>
          </w:rPr>
          <w:t xml:space="preserve">https://ubuntu.com/about/release-cycle</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ComponentSource. (2025, August 20). </w:t>
      </w:r>
      <w:r>
        <w:rPr>
          <w:rFonts w:asciiTheme="majorHAnsi" w:hAnsiTheme="majorHAnsi" w:cstheme="majorHAnsi"/>
          <w:i/>
          <w:szCs w:val="22"/>
        </w:rPr>
        <w:t>Price change for JetBrains products</w:t>
      </w:r>
      <w:r>
        <w:rPr>
          <w:rFonts w:asciiTheme="majorHAnsi" w:hAnsiTheme="majorHAnsi" w:cstheme="majorHAnsi"/>
          <w:szCs w:val="22"/>
        </w:rPr>
        <w:t xml:space="preserve">. </w:t>
      </w:r>
      <w:hyperlink r:id="rId21" w:history="1">
        <w:r>
          <w:rPr>
            <w:rStyle w:val="Hyperlink"/>
            <w:rFonts w:asciiTheme="majorHAnsi" w:hAnsiTheme="majorHAnsi" w:cstheme="majorHAnsi"/>
            <w:szCs w:val="22"/>
          </w:rPr>
          <w:t>https://www.componentsource.com/news/2025/08/20/price-change-jetbrains-products</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Federal Trade Commission. (2026, July 10). </w:t>
      </w:r>
      <w:r>
        <w:rPr>
          <w:rFonts w:asciiTheme="majorHAnsi" w:hAnsiTheme="majorHAnsi" w:cstheme="majorHAnsi"/>
          <w:i/>
          <w:szCs w:val="22"/>
        </w:rPr>
        <w:t xml:space="preserve">Complying with COPPA: Frequently asked questions</w:t>
      </w:r>
      <w:r>
        <w:rPr>
          <w:rFonts w:asciiTheme="majorHAnsi" w:hAnsiTheme="majorHAnsi" w:cstheme="majorHAnsi"/>
          <w:szCs w:val="22"/>
        </w:rPr>
        <w:t xml:space="preserve">. </w:t>
      </w:r>
      <w:hyperlink r:id="rId35" w:history="1">
        <w:r>
          <w:rPr>
            <w:rStyle w:val="Hyperlink"/>
            <w:rFonts w:asciiTheme="majorHAnsi" w:hAnsiTheme="majorHAnsi" w:cstheme="majorHAnsi"/>
            <w:szCs w:val="22"/>
          </w:rPr>
          <w:t xml:space="preserve">https://www.ftc.gov/business-guidance/resources/complying-coppa-frequently-asked-questions</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Fette, I., &amp; Melnikov, A. (2011). </w:t>
      </w:r>
      <w:r>
        <w:rPr>
          <w:rFonts w:asciiTheme="majorHAnsi" w:hAnsiTheme="majorHAnsi" w:cstheme="majorHAnsi"/>
          <w:i/>
          <w:szCs w:val="22"/>
        </w:rPr>
        <w:t xml:space="preserve">The WebSocket protocol</w:t>
      </w:r>
      <w:r>
        <w:rPr>
          <w:rFonts w:asciiTheme="majorHAnsi" w:hAnsiTheme="majorHAnsi" w:cstheme="majorHAnsi"/>
          <w:szCs w:val="22"/>
        </w:rPr>
        <w:t xml:space="preserve"> (RFC 6455). RFC Editor. </w:t>
      </w:r>
      <w:hyperlink r:id="rId36" w:history="1">
        <w:r>
          <w:rPr>
            <w:rStyle w:val="Hyperlink"/>
            <w:rFonts w:asciiTheme="majorHAnsi" w:hAnsiTheme="majorHAnsi" w:cstheme="majorHAnsi"/>
            <w:szCs w:val="22"/>
          </w:rPr>
          <w:t xml:space="preserve">https://www.rfc-editor.org/rfc/rfc6455</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Google. (n.d.). </w:t>
      </w:r>
      <w:r>
        <w:rPr>
          <w:rFonts w:asciiTheme="majorHAnsi" w:hAnsiTheme="majorHAnsi" w:cstheme="majorHAnsi"/>
          <w:i/>
          <w:szCs w:val="22"/>
        </w:rPr>
        <w:t>Get started with Play Console</w:t>
      </w:r>
      <w:r>
        <w:rPr>
          <w:rFonts w:asciiTheme="majorHAnsi" w:hAnsiTheme="majorHAnsi" w:cstheme="majorHAnsi"/>
          <w:szCs w:val="22"/>
        </w:rPr>
        <w:t xml:space="preserve">. Play Console Help. Retrieved October 3, 2026, from </w:t>
      </w:r>
      <w:hyperlink r:id="rId22" w:history="1">
        <w:r>
          <w:rPr>
            <w:rStyle w:val="Hyperlink"/>
            <w:rFonts w:asciiTheme="majorHAnsi" w:hAnsiTheme="majorHAnsi" w:cstheme="majorHAnsi"/>
            <w:szCs w:val="22"/>
          </w:rPr>
          <w:t>https://support.google.com/googleplay/android-developer/answer/6112435</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Linux kernel development community. (n.d.-a). </w:t>
      </w:r>
      <w:r>
        <w:rPr>
          <w:rFonts w:asciiTheme="majorHAnsi" w:hAnsiTheme="majorHAnsi" w:cstheme="majorHAnsi"/>
          <w:i/>
          <w:szCs w:val="22"/>
        </w:rPr>
        <w:t xml:space="preserve">Concepts overview</w:t>
      </w:r>
      <w:r>
        <w:rPr>
          <w:rFonts w:asciiTheme="majorHAnsi" w:hAnsiTheme="majorHAnsi" w:cstheme="majorHAnsi"/>
          <w:szCs w:val="22"/>
        </w:rPr>
        <w:t xml:space="preserve">. The Linux Kernel documentation. Retrieved October 17, 2026, from </w:t>
      </w:r>
      <w:hyperlink r:id="rId37" w:history="1">
        <w:r>
          <w:rPr>
            <w:rStyle w:val="Hyperlink"/>
            <w:rFonts w:asciiTheme="majorHAnsi" w:hAnsiTheme="majorHAnsi" w:cstheme="majorHAnsi"/>
            <w:szCs w:val="22"/>
          </w:rPr>
          <w:t xml:space="preserve">https://docs.kernel.org/admin-guide/mm/concepts.html</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Linux kernel development community. (n.d.-b). </w:t>
      </w:r>
      <w:r>
        <w:rPr>
          <w:rFonts w:asciiTheme="majorHAnsi" w:hAnsiTheme="majorHAnsi" w:cstheme="majorHAnsi"/>
          <w:i/>
          <w:szCs w:val="22"/>
        </w:rPr>
        <w:t xml:space="preserve">EEVDF scheduler</w:t>
      </w:r>
      <w:r>
        <w:rPr>
          <w:rFonts w:asciiTheme="majorHAnsi" w:hAnsiTheme="majorHAnsi" w:cstheme="majorHAnsi"/>
          <w:szCs w:val="22"/>
        </w:rPr>
        <w:t xml:space="preserve">. The Linux Kernel documentation. Retrieved October 17, 2026, from </w:t>
      </w:r>
      <w:hyperlink r:id="rId38" w:history="1">
        <w:r>
          <w:rPr>
            <w:rStyle w:val="Hyperlink"/>
            <w:rFonts w:asciiTheme="majorHAnsi" w:hAnsiTheme="majorHAnsi" w:cstheme="majorHAnsi"/>
            <w:szCs w:val="22"/>
          </w:rPr>
          <w:t xml:space="preserve">https://docs.kernel.org/scheduler/sched-eevdf.html</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Linux kernel development community. (n.d.-c). </w:t>
      </w:r>
      <w:r>
        <w:rPr>
          <w:rFonts w:asciiTheme="majorHAnsi" w:hAnsiTheme="majorHAnsi" w:cstheme="majorHAnsi"/>
          <w:i/>
          <w:szCs w:val="22"/>
        </w:rPr>
        <w:t xml:space="preserve">ext4 general information</w:t>
      </w:r>
      <w:r>
        <w:rPr>
          <w:rFonts w:asciiTheme="majorHAnsi" w:hAnsiTheme="majorHAnsi" w:cstheme="majorHAnsi"/>
          <w:szCs w:val="22"/>
        </w:rPr>
        <w:t xml:space="preserve">. The Linux Kernel documentation. Retrieved October 17, 2026, from </w:t>
      </w:r>
      <w:hyperlink r:id="rId39" w:history="1">
        <w:r>
          <w:rPr>
            <w:rStyle w:val="Hyperlink"/>
            <w:rFonts w:asciiTheme="majorHAnsi" w:hAnsiTheme="majorHAnsi" w:cstheme="majorHAnsi"/>
            <w:szCs w:val="22"/>
          </w:rPr>
          <w:t xml:space="preserve">https://docs.kernel.org/admin-guide/ext4.html</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Linux man-pages project. (2026a). </w:t>
      </w:r>
      <w:r>
        <w:rPr>
          <w:rFonts w:asciiTheme="majorHAnsi" w:hAnsiTheme="majorHAnsi" w:cstheme="majorHAnsi"/>
          <w:i/>
          <w:szCs w:val="22"/>
        </w:rPr>
        <w:t xml:space="preserve">cgroups(7)</w:t>
      </w:r>
      <w:r>
        <w:rPr>
          <w:rFonts w:asciiTheme="majorHAnsi" w:hAnsiTheme="majorHAnsi" w:cstheme="majorHAnsi"/>
          <w:szCs w:val="22"/>
        </w:rPr>
        <w:t xml:space="preserve"> [Manual page]. Linux man-pages 6.19. </w:t>
      </w:r>
      <w:hyperlink r:id="rId40" w:history="1">
        <w:r>
          <w:rPr>
            <w:rStyle w:val="Hyperlink"/>
            <w:rFonts w:asciiTheme="majorHAnsi" w:hAnsiTheme="majorHAnsi" w:cstheme="majorHAnsi"/>
            <w:szCs w:val="22"/>
          </w:rPr>
          <w:t xml:space="preserve">https://man7.org/linux/man-pages/man7/cgroups.7.html</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Linux man-pages project. (2026b). </w:t>
      </w:r>
      <w:r>
        <w:rPr>
          <w:rFonts w:asciiTheme="majorHAnsi" w:hAnsiTheme="majorHAnsi" w:cstheme="majorHAnsi"/>
          <w:i/>
          <w:szCs w:val="22"/>
        </w:rPr>
        <w:t xml:space="preserve">epoll(7)</w:t>
      </w:r>
      <w:r>
        <w:rPr>
          <w:rFonts w:asciiTheme="majorHAnsi" w:hAnsiTheme="majorHAnsi" w:cstheme="majorHAnsi"/>
          <w:szCs w:val="22"/>
        </w:rPr>
        <w:t xml:space="preserve"> [Manual page]. Linux man-pages 6.19. </w:t>
      </w:r>
      <w:hyperlink r:id="rId41" w:history="1">
        <w:r>
          <w:rPr>
            <w:rStyle w:val="Hyperlink"/>
            <w:rFonts w:asciiTheme="majorHAnsi" w:hAnsiTheme="majorHAnsi" w:cstheme="majorHAnsi"/>
            <w:szCs w:val="22"/>
          </w:rPr>
          <w:t xml:space="preserve">https://man7.org/linux/man-pages/man7/epoll.7.html</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MDN contributors. (n.d.). </w:t>
      </w:r>
      <w:r>
        <w:rPr>
          <w:rFonts w:asciiTheme="majorHAnsi" w:hAnsiTheme="majorHAnsi" w:cstheme="majorHAnsi"/>
          <w:i/>
          <w:szCs w:val="22"/>
        </w:rPr>
        <w:t xml:space="preserve">Content Security Policy (CSP)</w:t>
      </w:r>
      <w:r>
        <w:rPr>
          <w:rFonts w:asciiTheme="majorHAnsi" w:hAnsiTheme="majorHAnsi" w:cstheme="majorHAnsi"/>
          <w:szCs w:val="22"/>
        </w:rPr>
        <w:t xml:space="preserve">. MDN Web Docs. Retrieved October 17, 2026, from </w:t>
      </w:r>
      <w:hyperlink r:id="rId42" w:history="1">
        <w:r>
          <w:rPr>
            <w:rStyle w:val="Hyperlink"/>
            <w:rFonts w:asciiTheme="majorHAnsi" w:hAnsiTheme="majorHAnsi" w:cstheme="majorHAnsi"/>
            <w:szCs w:val="22"/>
          </w:rPr>
          <w:t xml:space="preserve">https://developer.mozilla.org/en-US/docs/Web/HTTP/Guides/CSP</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Microsoft. (n.d.-a). </w:t>
      </w:r>
      <w:r>
        <w:rPr>
          <w:rFonts w:asciiTheme="majorHAnsi" w:hAnsiTheme="majorHAnsi" w:cstheme="majorHAnsi"/>
          <w:i/>
          <w:szCs w:val="22"/>
        </w:rPr>
        <w:t>Visual Studio pricing: Compare subscription plans &amp; costs</w:t>
      </w:r>
      <w:r>
        <w:rPr>
          <w:rFonts w:asciiTheme="majorHAnsi" w:hAnsiTheme="majorHAnsi" w:cstheme="majorHAnsi"/>
          <w:szCs w:val="22"/>
        </w:rPr>
        <w:t xml:space="preserve">. Retrieved October 3, 2026, from </w:t>
      </w:r>
      <w:hyperlink r:id="rId23" w:history="1">
        <w:r>
          <w:rPr>
            <w:rStyle w:val="Hyperlink"/>
            <w:rFonts w:asciiTheme="majorHAnsi" w:hAnsiTheme="majorHAnsi" w:cstheme="majorHAnsi"/>
            <w:szCs w:val="22"/>
          </w:rPr>
          <w:t>https://visualstudio.microsoft.com/vs/pricing/</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Microsoft. (n.d.-b). </w:t>
      </w:r>
      <w:r>
        <w:rPr>
          <w:rFonts w:asciiTheme="majorHAnsi" w:hAnsiTheme="majorHAnsi" w:cstheme="majorHAnsi"/>
          <w:i/>
          <w:szCs w:val="22"/>
        </w:rPr>
        <w:t>Windows Server pricing and licensing</w:t>
      </w:r>
      <w:r>
        <w:rPr>
          <w:rFonts w:asciiTheme="majorHAnsi" w:hAnsiTheme="majorHAnsi" w:cstheme="majorHAnsi"/>
          <w:szCs w:val="22"/>
        </w:rPr>
        <w:t xml:space="preserve">. Retrieved October 3, 2026, from </w:t>
      </w:r>
      <w:hyperlink r:id="rId24" w:history="1">
        <w:r>
          <w:rPr>
            <w:rStyle w:val="Hyperlink"/>
            <w:rFonts w:asciiTheme="majorHAnsi" w:hAnsiTheme="majorHAnsi" w:cstheme="majorHAnsi"/>
            <w:szCs w:val="22"/>
          </w:rPr>
          <w:t>https://www.microsoft.com/en-us/windows-server/pricing</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Microsoft. (n.d.-c). </w:t>
      </w:r>
      <w:r>
        <w:rPr>
          <w:rFonts w:asciiTheme="majorHAnsi" w:hAnsiTheme="majorHAnsi" w:cstheme="majorHAnsi"/>
          <w:i/>
          <w:szCs w:val="22"/>
        </w:rPr>
        <w:t>Windows Server Standard, Datacenter, and Essentials</w:t>
      </w:r>
      <w:r>
        <w:rPr>
          <w:rFonts w:asciiTheme="majorHAnsi" w:hAnsiTheme="majorHAnsi" w:cstheme="majorHAnsi"/>
          <w:szCs w:val="22"/>
        </w:rPr>
        <w:t xml:space="preserve">. Microsoft Product Terms. Retrieved October 3, 2026, from </w:t>
      </w:r>
      <w:hyperlink r:id="rId25" w:history="1">
        <w:r>
          <w:rPr>
            <w:rStyle w:val="Hyperlink"/>
            <w:rFonts w:asciiTheme="majorHAnsi" w:hAnsiTheme="majorHAnsi" w:cstheme="majorHAnsi"/>
            <w:szCs w:val="22"/>
          </w:rPr>
          <w:t>https://www.microsoft.com/licensing/terms/productoffering/WindowsServerStandardDatacenterEssentials/EAEAS</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Oracle. (n.d.-a). </w:t>
      </w:r>
      <w:r>
        <w:rPr>
          <w:rFonts w:asciiTheme="majorHAnsi" w:hAnsiTheme="majorHAnsi" w:cstheme="majorHAnsi"/>
          <w:i/>
          <w:szCs w:val="22"/>
        </w:rPr>
        <w:t xml:space="preserve">Available collectors</w:t>
      </w:r>
      <w:r>
        <w:rPr>
          <w:rFonts w:asciiTheme="majorHAnsi" w:hAnsiTheme="majorHAnsi" w:cstheme="majorHAnsi"/>
          <w:szCs w:val="22"/>
        </w:rPr>
        <w:t xml:space="preserve">. HotSpot Virtual Machine Garbage Collection Tuning Guide, Java SE 25. Retrieved October 17, 2026, from </w:t>
      </w:r>
      <w:hyperlink r:id="rId43" w:history="1">
        <w:r>
          <w:rPr>
            <w:rStyle w:val="Hyperlink"/>
            <w:rFonts w:asciiTheme="majorHAnsi" w:hAnsiTheme="majorHAnsi" w:cstheme="majorHAnsi"/>
            <w:szCs w:val="22"/>
          </w:rPr>
          <w:t xml:space="preserve">https://docs.oracle.com/en/java/javase/25/gctuning/available-collectors.html</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Oracle. (n.d.-b). </w:t>
      </w:r>
      <w:r>
        <w:rPr>
          <w:rFonts w:asciiTheme="majorHAnsi" w:hAnsiTheme="majorHAnsi" w:cstheme="majorHAnsi"/>
          <w:i/>
          <w:szCs w:val="22"/>
        </w:rPr>
        <w:t xml:space="preserve">Oracle Java SE support roadmap</w:t>
      </w:r>
      <w:r>
        <w:rPr>
          <w:rFonts w:asciiTheme="majorHAnsi" w:hAnsiTheme="majorHAnsi" w:cstheme="majorHAnsi"/>
          <w:szCs w:val="22"/>
        </w:rPr>
        <w:t xml:space="preserve">. Retrieved October 17, 2026, from </w:t>
      </w:r>
      <w:hyperlink r:id="rId44" w:history="1">
        <w:r>
          <w:rPr>
            <w:rStyle w:val="Hyperlink"/>
            <w:rFonts w:asciiTheme="majorHAnsi" w:hAnsiTheme="majorHAnsi" w:cstheme="majorHAnsi"/>
            <w:szCs w:val="22"/>
          </w:rPr>
          <w:t xml:space="preserve">https://www.oracle.com/java/technologies/java-se-support-roadmap.html</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Oracle. (n.d.-c). </w:t>
      </w:r>
      <w:r>
        <w:rPr>
          <w:rFonts w:asciiTheme="majorHAnsi" w:hAnsiTheme="majorHAnsi" w:cstheme="majorHAnsi"/>
          <w:i/>
          <w:szCs w:val="22"/>
        </w:rPr>
        <w:t xml:space="preserve">Virtual threads</w:t>
      </w:r>
      <w:r>
        <w:rPr>
          <w:rFonts w:asciiTheme="majorHAnsi" w:hAnsiTheme="majorHAnsi" w:cstheme="majorHAnsi"/>
          <w:szCs w:val="22"/>
        </w:rPr>
        <w:t xml:space="preserve">. Java Core Libraries Developer Guide, Java SE 25. Retrieved October 17, 2026, from </w:t>
      </w:r>
      <w:hyperlink r:id="rId45" w:history="1">
        <w:r>
          <w:rPr>
            <w:rStyle w:val="Hyperlink"/>
            <w:rFonts w:asciiTheme="majorHAnsi" w:hAnsiTheme="majorHAnsi" w:cstheme="majorHAnsi"/>
            <w:szCs w:val="22"/>
          </w:rPr>
          <w:t xml:space="preserve">https://docs.oracle.com/en/java/javase/25/core/virtual-threads.html</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OWASP Foundation. (n.d.). </w:t>
      </w:r>
      <w:r>
        <w:rPr>
          <w:rFonts w:asciiTheme="majorHAnsi" w:hAnsiTheme="majorHAnsi" w:cstheme="majorHAnsi"/>
          <w:i/>
          <w:szCs w:val="22"/>
        </w:rPr>
        <w:t xml:space="preserve">Password storage cheat sheet</w:t>
      </w:r>
      <w:r>
        <w:rPr>
          <w:rFonts w:asciiTheme="majorHAnsi" w:hAnsiTheme="majorHAnsi" w:cstheme="majorHAnsi"/>
          <w:szCs w:val="22"/>
        </w:rPr>
        <w:t xml:space="preserve">. OWASP Cheat Sheet Series. Retrieved October 17, 2026, from </w:t>
      </w:r>
      <w:hyperlink r:id="rId46" w:history="1">
        <w:r>
          <w:rPr>
            <w:rStyle w:val="Hyperlink"/>
            <w:rFonts w:asciiTheme="majorHAnsi" w:hAnsiTheme="majorHAnsi" w:cstheme="majorHAnsi"/>
            <w:szCs w:val="22"/>
          </w:rPr>
          <w:t xml:space="preserve">https://cheatsheetseries.owasp.org/cheatsheets/Password_Storage_Cheat_Sheet.html</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PostgreSQL Global Development Group. (n.d.). </w:t>
      </w:r>
      <w:r>
        <w:rPr>
          <w:rFonts w:asciiTheme="majorHAnsi" w:hAnsiTheme="majorHAnsi" w:cstheme="majorHAnsi"/>
          <w:i/>
          <w:szCs w:val="22"/>
        </w:rPr>
        <w:t xml:space="preserve">Write-ahead logging (WAL)</w:t>
      </w:r>
      <w:r>
        <w:rPr>
          <w:rFonts w:asciiTheme="majorHAnsi" w:hAnsiTheme="majorHAnsi" w:cstheme="majorHAnsi"/>
          <w:szCs w:val="22"/>
        </w:rPr>
        <w:t xml:space="preserve">. PostgreSQL 18 documentation. Retrieved October 17, 2026, from </w:t>
      </w:r>
      <w:hyperlink r:id="rId47" w:history="1">
        <w:r>
          <w:rPr>
            <w:rStyle w:val="Hyperlink"/>
            <w:rFonts w:asciiTheme="majorHAnsi" w:hAnsiTheme="majorHAnsi" w:cstheme="majorHAnsi"/>
            <w:szCs w:val="22"/>
          </w:rPr>
          <w:t xml:space="preserve">https://www.postgresql.org/docs/current/wal-intro.html</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Red Hat. (n.d.). </w:t>
      </w:r>
      <w:r>
        <w:rPr>
          <w:rFonts w:asciiTheme="majorHAnsi" w:hAnsiTheme="majorHAnsi" w:cstheme="majorHAnsi"/>
          <w:i/>
          <w:szCs w:val="22"/>
        </w:rPr>
        <w:t>Red Hat Enterprise Linux Server</w:t>
      </w:r>
      <w:r>
        <w:rPr>
          <w:rFonts w:asciiTheme="majorHAnsi" w:hAnsiTheme="majorHAnsi" w:cstheme="majorHAnsi"/>
          <w:szCs w:val="22"/>
        </w:rPr>
        <w:t xml:space="preserve">. Retrieved October 3, 2026, from </w:t>
      </w:r>
      <w:hyperlink r:id="rId26" w:history="1">
        <w:r>
          <w:rPr>
            <w:rStyle w:val="Hyperlink"/>
            <w:rFonts w:asciiTheme="majorHAnsi" w:hAnsiTheme="majorHAnsi" w:cstheme="majorHAnsi"/>
            <w:szCs w:val="22"/>
          </w:rPr>
          <w:t>https://www.redhat.com/en/store/red-hat-enterprise-linux-server</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Redis. (n.d.-a). </w:t>
      </w:r>
      <w:r>
        <w:rPr>
          <w:rFonts w:asciiTheme="majorHAnsi" w:hAnsiTheme="majorHAnsi" w:cstheme="majorHAnsi"/>
          <w:i/>
          <w:szCs w:val="22"/>
        </w:rPr>
        <w:t xml:space="preserve">INCR</w:t>
      </w:r>
      <w:r>
        <w:rPr>
          <w:rFonts w:asciiTheme="majorHAnsi" w:hAnsiTheme="majorHAnsi" w:cstheme="majorHAnsi"/>
          <w:szCs w:val="22"/>
        </w:rPr>
        <w:t xml:space="preserve">. Redis Docs. Retrieved October 17, 2026, from </w:t>
      </w:r>
      <w:hyperlink r:id="rId48" w:history="1">
        <w:r>
          <w:rPr>
            <w:rStyle w:val="Hyperlink"/>
            <w:rFonts w:asciiTheme="majorHAnsi" w:hAnsiTheme="majorHAnsi" w:cstheme="majorHAnsi"/>
            <w:szCs w:val="22"/>
          </w:rPr>
          <w:t xml:space="preserve">https://redis.io/docs/latest/commands/incr/</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Redis. (n.d.-b). </w:t>
      </w:r>
      <w:r>
        <w:rPr>
          <w:rFonts w:asciiTheme="majorHAnsi" w:hAnsiTheme="majorHAnsi" w:cstheme="majorHAnsi"/>
          <w:i/>
          <w:szCs w:val="22"/>
        </w:rPr>
        <w:t xml:space="preserve">SET</w:t>
      </w:r>
      <w:r>
        <w:rPr>
          <w:rFonts w:asciiTheme="majorHAnsi" w:hAnsiTheme="majorHAnsi" w:cstheme="majorHAnsi"/>
          <w:szCs w:val="22"/>
        </w:rPr>
        <w:t xml:space="preserve">. Redis Docs. Retrieved October 17, 2026, from </w:t>
      </w:r>
      <w:hyperlink r:id="rId49" w:history="1">
        <w:r>
          <w:rPr>
            <w:rStyle w:val="Hyperlink"/>
            <w:rFonts w:asciiTheme="majorHAnsi" w:hAnsiTheme="majorHAnsi" w:cstheme="majorHAnsi"/>
            <w:szCs w:val="22"/>
          </w:rPr>
          <w:t xml:space="preserve">https://redis.io/docs/latest/commands/set/</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Rescorla, E. (2026). </w:t>
      </w:r>
      <w:r>
        <w:rPr>
          <w:rFonts w:asciiTheme="majorHAnsi" w:hAnsiTheme="majorHAnsi" w:cstheme="majorHAnsi"/>
          <w:i/>
          <w:szCs w:val="22"/>
        </w:rPr>
        <w:t xml:space="preserve">The Transport Layer Security (TLS) protocol version 1.3</w:t>
      </w:r>
      <w:r>
        <w:rPr>
          <w:rFonts w:asciiTheme="majorHAnsi" w:hAnsiTheme="majorHAnsi" w:cstheme="majorHAnsi"/>
          <w:szCs w:val="22"/>
        </w:rPr>
        <w:t xml:space="preserve"> (RFC 9846). RFC Editor. </w:t>
      </w:r>
      <w:hyperlink r:id="rId50" w:history="1">
        <w:r>
          <w:rPr>
            <w:rStyle w:val="Hyperlink"/>
            <w:rFonts w:asciiTheme="majorHAnsi" w:hAnsiTheme="majorHAnsi" w:cstheme="majorHAnsi"/>
            <w:szCs w:val="22"/>
          </w:rPr>
          <w:t xml:space="preserve">https://www.rfc-editor.org/rfc/rfc9846</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Shashkova, J. (2025, December). </w:t>
      </w:r>
      <w:r>
        <w:rPr>
          <w:rFonts w:asciiTheme="majorHAnsi" w:hAnsiTheme="majorHAnsi" w:cstheme="majorHAnsi"/>
          <w:i/>
          <w:szCs w:val="22"/>
        </w:rPr>
        <w:t>The unified IntelliJ IDEA: More free features, a better experience, smoother flow</w:t>
      </w:r>
      <w:r>
        <w:rPr>
          <w:rFonts w:asciiTheme="majorHAnsi" w:hAnsiTheme="majorHAnsi" w:cstheme="majorHAnsi"/>
          <w:szCs w:val="22"/>
        </w:rPr>
        <w:t xml:space="preserve">. The JetBrains Blog. </w:t>
      </w:r>
      <w:hyperlink r:id="rId27" w:history="1">
        <w:r>
          <w:rPr>
            <w:rStyle w:val="Hyperlink"/>
            <w:rFonts w:asciiTheme="majorHAnsi" w:hAnsiTheme="majorHAnsi" w:cstheme="majorHAnsi"/>
            <w:szCs w:val="22"/>
          </w:rPr>
          <w:t>https://blog.jetbrains.com/idea/2025/12/intellij-idea-unified-release/</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Statcounter. (n.d.-a). </w:t>
      </w:r>
      <w:r>
        <w:rPr>
          <w:rFonts w:asciiTheme="majorHAnsi" w:hAnsiTheme="majorHAnsi" w:cstheme="majorHAnsi"/>
          <w:i/>
          <w:szCs w:val="22"/>
        </w:rPr>
        <w:t>Browser market share worldwide</w:t>
      </w:r>
      <w:r>
        <w:rPr>
          <w:rFonts w:asciiTheme="majorHAnsi" w:hAnsiTheme="majorHAnsi" w:cstheme="majorHAnsi"/>
          <w:szCs w:val="22"/>
        </w:rPr>
        <w:t xml:space="preserve">. Statcounter Global Stats. Retrieved October 3, 2026, from </w:t>
      </w:r>
      <w:hyperlink r:id="rId28" w:history="1">
        <w:r>
          <w:rPr>
            <w:rStyle w:val="Hyperlink"/>
            <w:rFonts w:asciiTheme="majorHAnsi" w:hAnsiTheme="majorHAnsi" w:cstheme="majorHAnsi"/>
            <w:szCs w:val="22"/>
          </w:rPr>
          <w:t>https://gs.statcounter.com/browser-market-share</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Statcounter. (n.d.-b). </w:t>
      </w:r>
      <w:r>
        <w:rPr>
          <w:rFonts w:asciiTheme="majorHAnsi" w:hAnsiTheme="majorHAnsi" w:cstheme="majorHAnsi"/>
          <w:i/>
          <w:szCs w:val="22"/>
        </w:rPr>
        <w:t>Desktop operating system market share worldwide</w:t>
      </w:r>
      <w:r>
        <w:rPr>
          <w:rFonts w:asciiTheme="majorHAnsi" w:hAnsiTheme="majorHAnsi" w:cstheme="majorHAnsi"/>
          <w:szCs w:val="22"/>
        </w:rPr>
        <w:t xml:space="preserve">. Statcounter Global Stats. Retrieved October 3, 2026, from </w:t>
      </w:r>
      <w:hyperlink r:id="rId29" w:history="1">
        <w:r>
          <w:rPr>
            <w:rStyle w:val="Hyperlink"/>
            <w:rFonts w:asciiTheme="majorHAnsi" w:hAnsiTheme="majorHAnsi" w:cstheme="majorHAnsi"/>
            <w:szCs w:val="22"/>
          </w:rPr>
          <w:t>https://gs.statcounter.com/os-market-share/desktop/worldwide</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Statcounter. (n.d.-c). </w:t>
      </w:r>
      <w:r>
        <w:rPr>
          <w:rFonts w:asciiTheme="majorHAnsi" w:hAnsiTheme="majorHAnsi" w:cstheme="majorHAnsi"/>
          <w:i/>
          <w:szCs w:val="22"/>
        </w:rPr>
        <w:t>Desktop vs mobile vs tablet market share worldwide</w:t>
      </w:r>
      <w:r>
        <w:rPr>
          <w:rFonts w:asciiTheme="majorHAnsi" w:hAnsiTheme="majorHAnsi" w:cstheme="majorHAnsi"/>
          <w:szCs w:val="22"/>
        </w:rPr>
        <w:t xml:space="preserve">. Statcounter Global Stats. Retrieved October 3, 2026, from </w:t>
      </w:r>
      <w:hyperlink r:id="rId30" w:history="1">
        <w:r>
          <w:rPr>
            <w:rStyle w:val="Hyperlink"/>
            <w:rFonts w:asciiTheme="majorHAnsi" w:hAnsiTheme="majorHAnsi" w:cstheme="majorHAnsi"/>
            <w:szCs w:val="22"/>
          </w:rPr>
          <w:t>https://gs.statcounter.com/platform-market-share/desktop-mobile-tablet</w:t>
        </w:r>
      </w:hyperlink>
    </w:p>
    <w:p>
      <w:pPr>
        <w:suppressAutoHyphens/>
        <w:spacing w:after="160"/>
        <w:ind w:left="720" w:hanging="720"/>
        <w:rPr>
          <w:rFonts w:asciiTheme="majorHAnsi" w:hAnsiTheme="majorHAnsi" w:cstheme="majorHAnsi"/>
          <w:szCs w:val="22"/>
        </w:rPr>
      </w:pPr>
      <w:r>
        <w:rPr>
          <w:rFonts w:asciiTheme="majorHAnsi" w:hAnsiTheme="majorHAnsi" w:cstheme="majorHAnsi"/>
          <w:szCs w:val="22"/>
        </w:rPr>
        <w:t xml:space="preserve">W3Techs. (n.d.). </w:t>
      </w:r>
      <w:r>
        <w:rPr>
          <w:rFonts w:asciiTheme="majorHAnsi" w:hAnsiTheme="majorHAnsi" w:cstheme="majorHAnsi"/>
          <w:i/>
          <w:szCs w:val="22"/>
        </w:rPr>
        <w:t>Usage statistics and market shares of operating systems for websites</w:t>
      </w:r>
      <w:r>
        <w:rPr>
          <w:rFonts w:asciiTheme="majorHAnsi" w:hAnsiTheme="majorHAnsi" w:cstheme="majorHAnsi"/>
          <w:szCs w:val="22"/>
        </w:rPr>
        <w:t xml:space="preserve">. Retrieved October 3, 2026, from </w:t>
      </w:r>
      <w:hyperlink r:id="rId31" w:history="1">
        <w:r>
          <w:rPr>
            <w:rStyle w:val="Hyperlink"/>
            <w:rFonts w:asciiTheme="majorHAnsi" w:hAnsiTheme="majorHAnsi" w:cstheme="majorHAnsi"/>
            <w:szCs w:val="22"/>
          </w:rPr>
          <w:t>https://w3techs.com/technologies/overview/operating_system</w:t>
        </w:r>
      </w:hyperlink>
    </w:p>
    <w:sectPr>
      <w:footerReference w:type="even"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 Id="rId16" Type="http://schemas.openxmlformats.org/officeDocument/2006/relationships/hyperlink" Target="https://developer.apple.com/app-store/review/guidelines/" TargetMode="External"/><Relationship Id="rId17" Type="http://schemas.openxmlformats.org/officeDocument/2006/relationships/hyperlink" Target="https://developer.apple.com/support/compare-memberships/" TargetMode="External"/><Relationship Id="rId18" Type="http://schemas.openxmlformats.org/officeDocument/2006/relationships/hyperlink" Target="https://support.apple.com/en-us/101601" TargetMode="External"/><Relationship Id="rId19" Type="http://schemas.openxmlformats.org/officeDocument/2006/relationships/hyperlink" Target="https://www.apple.com/legal/sla/docs/macOSTahoe.pdf" TargetMode="External"/><Relationship Id="rId20" Type="http://schemas.openxmlformats.org/officeDocument/2006/relationships/hyperlink" Target="https://ubuntu.com/pricing/pro" TargetMode="External"/><Relationship Id="rId21" Type="http://schemas.openxmlformats.org/officeDocument/2006/relationships/hyperlink" Target="https://www.componentsource.com/news/2025/08/20/price-change-jetbrains-products" TargetMode="External"/><Relationship Id="rId22" Type="http://schemas.openxmlformats.org/officeDocument/2006/relationships/hyperlink" Target="https://support.google.com/googleplay/android-developer/answer/6112435" TargetMode="External"/><Relationship Id="rId23" Type="http://schemas.openxmlformats.org/officeDocument/2006/relationships/hyperlink" Target="https://visualstudio.microsoft.com/vs/pricing/" TargetMode="External"/><Relationship Id="rId24" Type="http://schemas.openxmlformats.org/officeDocument/2006/relationships/hyperlink" Target="https://www.microsoft.com/en-us/windows-server/pricing" TargetMode="External"/><Relationship Id="rId25" Type="http://schemas.openxmlformats.org/officeDocument/2006/relationships/hyperlink" Target="https://www.microsoft.com/licensing/terms/productoffering/WindowsServerStandardDatacenterEssentials/EAEAS" TargetMode="External"/><Relationship Id="rId26" Type="http://schemas.openxmlformats.org/officeDocument/2006/relationships/hyperlink" Target="https://www.redhat.com/en/store/red-hat-enterprise-linux-server" TargetMode="External"/><Relationship Id="rId27" Type="http://schemas.openxmlformats.org/officeDocument/2006/relationships/hyperlink" Target="https://blog.jetbrains.com/idea/2025/12/intellij-idea-unified-release/" TargetMode="External"/><Relationship Id="rId28" Type="http://schemas.openxmlformats.org/officeDocument/2006/relationships/hyperlink" Target="https://gs.statcounter.com/browser-market-share" TargetMode="External"/><Relationship Id="rId29" Type="http://schemas.openxmlformats.org/officeDocument/2006/relationships/hyperlink" Target="https://gs.statcounter.com/os-market-share/desktop/worldwide" TargetMode="External"/><Relationship Id="rId30" Type="http://schemas.openxmlformats.org/officeDocument/2006/relationships/hyperlink" Target="https://gs.statcounter.com/platform-market-share/desktop-mobile-tablet" TargetMode="External"/><Relationship Id="rId31" Type="http://schemas.openxmlformats.org/officeDocument/2006/relationships/hyperlink" Target="https://w3techs.com/technologies/overview/operating_system" TargetMode="External"/><Relationship Id="rId32" Type="http://schemas.openxmlformats.org/officeDocument/2006/relationships/hyperlink" Target="https://docs.aws.amazon.com/AmazonS3/latest/userguide/DataDurability.html" TargetMode="External"/><Relationship Id="rId33" Type="http://schemas.openxmlformats.org/officeDocument/2006/relationships/hyperlink" Target="https://ubuntu.com/server/docs/how-to/security/apparmor/" TargetMode="External"/><Relationship Id="rId34" Type="http://schemas.openxmlformats.org/officeDocument/2006/relationships/hyperlink" Target="https://ubuntu.com/about/release-cycle" TargetMode="External"/><Relationship Id="rId35" Type="http://schemas.openxmlformats.org/officeDocument/2006/relationships/hyperlink" Target="https://www.ftc.gov/business-guidance/resources/complying-coppa-frequently-asked-questions" TargetMode="External"/><Relationship Id="rId36" Type="http://schemas.openxmlformats.org/officeDocument/2006/relationships/hyperlink" Target="https://www.rfc-editor.org/rfc/rfc6455" TargetMode="External"/><Relationship Id="rId37" Type="http://schemas.openxmlformats.org/officeDocument/2006/relationships/hyperlink" Target="https://docs.kernel.org/admin-guide/mm/concepts.html" TargetMode="External"/><Relationship Id="rId38" Type="http://schemas.openxmlformats.org/officeDocument/2006/relationships/hyperlink" Target="https://docs.kernel.org/scheduler/sched-eevdf.html" TargetMode="External"/><Relationship Id="rId39" Type="http://schemas.openxmlformats.org/officeDocument/2006/relationships/hyperlink" Target="https://docs.kernel.org/admin-guide/ext4.html" TargetMode="External"/><Relationship Id="rId40" Type="http://schemas.openxmlformats.org/officeDocument/2006/relationships/hyperlink" Target="https://man7.org/linux/man-pages/man7/cgroups.7.html" TargetMode="External"/><Relationship Id="rId41" Type="http://schemas.openxmlformats.org/officeDocument/2006/relationships/hyperlink" Target="https://man7.org/linux/man-pages/man7/epoll.7.html" TargetMode="External"/><Relationship Id="rId42" Type="http://schemas.openxmlformats.org/officeDocument/2006/relationships/hyperlink" Target="https://developer.mozilla.org/en-US/docs/Web/HTTP/Guides/CSP" TargetMode="External"/><Relationship Id="rId43" Type="http://schemas.openxmlformats.org/officeDocument/2006/relationships/hyperlink" Target="https://docs.oracle.com/en/java/javase/25/gctuning/available-collectors.html" TargetMode="External"/><Relationship Id="rId44" Type="http://schemas.openxmlformats.org/officeDocument/2006/relationships/hyperlink" Target="https://www.oracle.com/java/technologies/java-se-support-roadmap.html" TargetMode="External"/><Relationship Id="rId45" Type="http://schemas.openxmlformats.org/officeDocument/2006/relationships/hyperlink" Target="https://docs.oracle.com/en/java/javase/25/core/virtual-threads.html" TargetMode="External"/><Relationship Id="rId46" Type="http://schemas.openxmlformats.org/officeDocument/2006/relationships/hyperlink" Target="https://cheatsheetseries.owasp.org/cheatsheets/Password_Storage_Cheat_Sheet.html" TargetMode="External"/><Relationship Id="rId47" Type="http://schemas.openxmlformats.org/officeDocument/2006/relationships/hyperlink" Target="https://www.postgresql.org/docs/current/wal-intro.html" TargetMode="External"/><Relationship Id="rId48" Type="http://schemas.openxmlformats.org/officeDocument/2006/relationships/hyperlink" Target="https://redis.io/docs/latest/commands/incr/" TargetMode="External"/><Relationship Id="rId49" Type="http://schemas.openxmlformats.org/officeDocument/2006/relationships/hyperlink" Target="https://redis.io/docs/latest/commands/set/" TargetMode="External"/><Relationship Id="rId50" Type="http://schemas.openxmlformats.org/officeDocument/2006/relationships/hyperlink" Target="https://www.rfc-editor.org/rfc/rfc98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ONeil, Brooke</cp:lastModifiedBy>
  <cp:revision>6</cp:revision>
  <dcterms:created xsi:type="dcterms:W3CDTF">2022-09-26T13:33:00Z</dcterms:created>
  <dcterms:modified xsi:type="dcterms:W3CDTF">2022-10-10T15:28:00Z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