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8394" w14:textId="40B7D48D" w:rsidR="005C4334" w:rsidRDefault="002B2CA4">
      <w:r>
        <w:t>Micromeasure Activity</w:t>
      </w:r>
    </w:p>
    <w:sectPr w:rsidR="005C4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E4"/>
    <w:rsid w:val="000205AF"/>
    <w:rsid w:val="000A1637"/>
    <w:rsid w:val="002B2CA4"/>
    <w:rsid w:val="005C4334"/>
    <w:rsid w:val="00B9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C0F6"/>
  <w15:chartTrackingRefBased/>
  <w15:docId w15:val="{67F01F19-02CB-4E85-8676-2062ABE5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Salveo Olarve</dc:creator>
  <cp:keywords/>
  <dc:description/>
  <cp:lastModifiedBy>James Salveo Olarve</cp:lastModifiedBy>
  <cp:revision>2</cp:revision>
  <dcterms:created xsi:type="dcterms:W3CDTF">2026-08-10T11:05:00Z</dcterms:created>
  <dcterms:modified xsi:type="dcterms:W3CDTF">2026-08-10T11:05:00Z</dcterms:modified>
</cp:coreProperties>
</file>