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SLEEP CONSOLIDATION</w:t>
      </w:r>
    </w:p>
    <w:p>
      <w:pPr>
        <w:spacing w:after="120"/>
        <w:jc w:val="center"/>
      </w:pPr>
      <w:r>
        <w:rPr>
          <w:rFonts w:ascii="Arial" w:cs="Arial" w:eastAsia="Arial" w:hAnsi="Arial"/>
          <w:color w:val="2E5984"/>
          <w:sz w:val="28"/>
          <w:szCs w:val="28"/>
        </w:rPr>
        <w:t xml:space="preserve">The Spiral Model with Quantum-Seeded Associative Exploration</w:t>
      </w:r>
    </w:p>
    <w:p>
      <w:pPr>
        <w:pBdr>
          <w:bottom w:val="single" w:color="CCCCCC" w:sz="6" w:space="8"/>
        </w:pBdr>
        <w:spacing w:before="200" w:after="200"/>
      </w:pPr>
    </w:p>
    <w:p>
      <w:pPr>
        <w:spacing w:after="80"/>
        <w:jc w:val="center"/>
      </w:pPr>
      <w:r>
        <w:rPr>
          <w:rFonts w:ascii="Georgia" w:cs="Georgia" w:eastAsia="Georgia" w:hAnsi="Georgia"/>
          <w:i/>
          <w:iCs/>
          <w:color w:val="999999"/>
          <w:sz w:val="20"/>
          <w:szCs w:val="20"/>
        </w:rPr>
        <w:t xml:space="preserve">Refines: BMA Spec Addendum 3.0 (SPEC-011/012) | March 2026</w:t>
      </w:r>
    </w:p>
    <w:p>
      <w:r>
        <w:br w:type="page"/>
      </w:r>
    </w:p>
    <w:p>
      <w:pPr>
        <w:pStyle w:val="Heading1"/>
        <w:spacing w:before="480" w:after="240"/>
      </w:pPr>
      <w:r>
        <w:rPr>
          <w:rFonts w:ascii="Arial" w:cs="Arial" w:eastAsia="Arial" w:hAnsi="Arial"/>
          <w:b/>
          <w:bCs/>
          <w:color w:val="1B3A5C"/>
          <w:sz w:val="36"/>
          <w:szCs w:val="36"/>
        </w:rPr>
        <w:t xml:space="preserve">1. Biological Grounding</w:t>
      </w:r>
    </w:p>
    <w:p>
      <w:pPr>
        <w:spacing w:after="200" w:line="300"/>
      </w:pPr>
      <w:r>
        <w:rPr>
          <w:rFonts w:ascii="Georgia" w:cs="Georgia" w:eastAsia="Georgia" w:hAnsi="Georgia"/>
          <w:sz w:val="24"/>
          <w:szCs w:val="24"/>
        </w:rPr>
        <w:t xml:space="preserve">Recent neuroscience research (2023–2025) reveals that mammalian sleep consolidation is more structured and more selective than BMA’s current spec captures. The key findings that inform this refinement:</w:t>
      </w:r>
    </w:p>
    <w:p>
      <w:pPr>
        <w:pStyle w:val="Heading2"/>
        <w:spacing w:before="360" w:after="180"/>
      </w:pPr>
      <w:r>
        <w:rPr>
          <w:rFonts w:ascii="Arial" w:cs="Arial" w:eastAsia="Arial" w:hAnsi="Arial"/>
          <w:b/>
          <w:bCs/>
          <w:color w:val="2E5984"/>
          <w:sz w:val="30"/>
          <w:szCs w:val="30"/>
        </w:rPr>
        <w:t xml:space="preserve">1.1 Triple Coupling</w:t>
      </w:r>
    </w:p>
    <w:p>
      <w:pPr>
        <w:spacing w:after="200" w:line="300"/>
      </w:pPr>
      <w:r>
        <w:rPr>
          <w:rFonts w:ascii="Georgia" w:cs="Georgia" w:eastAsia="Georgia" w:hAnsi="Georgia"/>
          <w:sz w:val="24"/>
          <w:szCs w:val="24"/>
        </w:rPr>
        <w:t xml:space="preserve">Memory consolidation during NREM sleep is not driven by a single mechanism. It requires the coordinated coupling of three oscillatory events: neocortical slow oscillations (&lt;1 Hz), thalamic sleep spindles (9–15 Hz), and hippocampal sharp-wave ripples (150–250 Hz). This triple coupling facilitates both the transfer of reactivated memories from hippocampus to neocortex and the synaptic remodeling needed for reorganization. The implication for BMA: the N1 sorting phase and N3 compression phase should not be independent sequential steps. They should be interleaved and coupled — sorting informs compression, compression results feed back into sorting priorities.</w:t>
      </w:r>
    </w:p>
    <w:p>
      <w:pPr>
        <w:pStyle w:val="Heading2"/>
        <w:spacing w:before="360" w:after="180"/>
      </w:pPr>
      <w:r>
        <w:rPr>
          <w:rFonts w:ascii="Arial" w:cs="Arial" w:eastAsia="Arial" w:hAnsi="Arial"/>
          <w:b/>
          <w:bCs/>
          <w:color w:val="2E5984"/>
          <w:sz w:val="30"/>
          <w:szCs w:val="30"/>
        </w:rPr>
        <w:t xml:space="preserve">1.2 Selective Replay</w:t>
      </w:r>
    </w:p>
    <w:p>
      <w:pPr>
        <w:spacing w:after="200" w:line="300"/>
      </w:pPr>
      <w:r>
        <w:rPr>
          <w:rFonts w:ascii="Georgia" w:cs="Georgia" w:eastAsia="Georgia" w:hAnsi="Georgia"/>
          <w:sz w:val="24"/>
          <w:szCs w:val="24"/>
        </w:rPr>
        <w:t xml:space="preserve">Only a minority of sharp-wave ripples during sleep are associated with actual memory reactivation. A specific subset of large SWRs is linked to reactivation in both hippocampus and prefrontal cortex, and their occurrence selectively increases after new learning. The brain does not replay everything — it selectively replays content most relevant to recent experience. The implication for BMA: sleep consolidation should prioritize recently written hypergraph content, not treat all content equally.</w:t>
      </w:r>
    </w:p>
    <w:p>
      <w:pPr>
        <w:pStyle w:val="Heading2"/>
        <w:spacing w:before="360" w:after="180"/>
      </w:pPr>
      <w:r>
        <w:rPr>
          <w:rFonts w:ascii="Arial" w:cs="Arial" w:eastAsia="Arial" w:hAnsi="Arial"/>
          <w:b/>
          <w:bCs/>
          <w:color w:val="2E5984"/>
          <w:sz w:val="30"/>
          <w:szCs w:val="30"/>
        </w:rPr>
        <w:t xml:space="preserve">1.3 Error-Driven Learning</w:t>
      </w:r>
    </w:p>
    <w:p>
      <w:pPr>
        <w:spacing w:after="200" w:line="300"/>
      </w:pPr>
      <w:r>
        <w:rPr>
          <w:rFonts w:ascii="Georgia" w:cs="Georgia" w:eastAsia="Georgia" w:hAnsi="Georgia"/>
          <w:sz w:val="24"/>
          <w:szCs w:val="24"/>
        </w:rPr>
        <w:t xml:space="preserve">A 2022 PNAS study demonstrates that sleep consolidation uses error-driven learning, not simple strengthening. The brain computes discrepancies between predicted and actual states during sleep, using stable internal patterns as targets for learning. Critically, sleep begins by seeding the network with random activity — the network falls into an attractor that resembles that activity, then moves from attractor to attractor via short-term synaptic depression. The implication for BMA: consolidation should compare nodes against each other, looking for contradictions and inconsistencies, not just compressing. And the process begins with a random seed.</w:t>
      </w:r>
    </w:p>
    <w:p>
      <w:pPr>
        <w:pStyle w:val="Heading2"/>
        <w:spacing w:before="360" w:after="180"/>
      </w:pPr>
      <w:r>
        <w:rPr>
          <w:rFonts w:ascii="Arial" w:cs="Arial" w:eastAsia="Arial" w:hAnsi="Arial"/>
          <w:b/>
          <w:bCs/>
          <w:color w:val="2E5984"/>
          <w:sz w:val="30"/>
          <w:szCs w:val="30"/>
        </w:rPr>
        <w:t xml:space="preserve">1.4 REM Rebalances What NREM Builds</w:t>
      </w:r>
    </w:p>
    <w:p>
      <w:pPr>
        <w:spacing w:after="200" w:line="300"/>
      </w:pPr>
      <w:r>
        <w:rPr>
          <w:rFonts w:ascii="Georgia" w:cs="Georgia" w:eastAsia="Georgia" w:hAnsi="Georgia"/>
          <w:sz w:val="24"/>
          <w:szCs w:val="24"/>
        </w:rPr>
        <w:t xml:space="preserve">NREM replay transforms episodic memory into schema-like structural memory. REM sleep following NREM balances local synaptic rescaling with global renormalization — ensuring that compression didn’t create distortions. The implication for BMA: the REM phase should verify that newly formed structural schemas are consistent with the broader hypergraph, not just that they are internally coherent.</w:t>
      </w:r>
    </w:p>
    <w:p>
      <w:pPr>
        <w:pStyle w:val="Heading2"/>
        <w:spacing w:before="360" w:after="180"/>
      </w:pPr>
      <w:r>
        <w:rPr>
          <w:rFonts w:ascii="Arial" w:cs="Arial" w:eastAsia="Arial" w:hAnsi="Arial"/>
          <w:b/>
          <w:bCs/>
          <w:color w:val="2E5984"/>
          <w:sz w:val="30"/>
          <w:szCs w:val="30"/>
        </w:rPr>
        <w:t xml:space="preserve">1.5 Active Forgetting</w:t>
      </w:r>
    </w:p>
    <w:p>
      <w:pPr>
        <w:spacing w:after="200" w:line="300"/>
      </w:pPr>
      <w:r>
        <w:rPr>
          <w:rFonts w:ascii="Georgia" w:cs="Georgia" w:eastAsia="Georgia" w:hAnsi="Georgia"/>
          <w:sz w:val="24"/>
          <w:szCs w:val="24"/>
        </w:rPr>
        <w:t xml:space="preserve">Sleep is not just about strengthening important memories. It actively weakens unimportant ones through widespread synaptic downselection. This raises the signal floor by removing noise. The implication for BMA: BMA-DISCARD is not a cleanup step at the end of sleep. It is an integral, active part of consolidation that runs throughout, strengthening what matters by weakening what doesn’t.</w:t>
      </w:r>
    </w:p>
    <w:p>
      <w:pPr>
        <w:pStyle w:val="Heading2"/>
        <w:spacing w:before="360" w:after="180"/>
      </w:pPr>
      <w:r>
        <w:rPr>
          <w:rFonts w:ascii="Arial" w:cs="Arial" w:eastAsia="Arial" w:hAnsi="Arial"/>
          <w:b/>
          <w:bCs/>
          <w:color w:val="2E5984"/>
          <w:sz w:val="30"/>
          <w:szCs w:val="30"/>
        </w:rPr>
        <w:t xml:space="preserve">1.6 The cAMP Time Window</w:t>
      </w:r>
    </w:p>
    <w:p>
      <w:pPr>
        <w:spacing w:after="200" w:line="300"/>
      </w:pPr>
      <w:r>
        <w:rPr>
          <w:rFonts w:ascii="Georgia" w:cs="Georgia" w:eastAsia="Georgia" w:hAnsi="Georgia"/>
          <w:sz w:val="24"/>
          <w:szCs w:val="24"/>
        </w:rPr>
        <w:t xml:space="preserve">A 2025 Neuron paper demonstrates that within NREM sleep, there is a specific biochemical window where consolidation is most effective, marked by norepinephrine-dependent infra-slow oscillations of cAMP synchronized across hippocampus and cortex. The implication for BMA: consolidation may be most effective when the system has been idle long enough for the stress bus to fully quiet. BMA-AUTO’s parasympathetic dominance (quiet system, low resource pressure) is not just a precondition for sleep — it creates the equivalent of the cAMP window.</w:t>
      </w:r>
    </w:p>
    <w:p>
      <w:r>
        <w:br w:type="page"/>
      </w:r>
    </w:p>
    <w:p>
      <w:pPr>
        <w:pStyle w:val="Heading1"/>
        <w:spacing w:before="480" w:after="240"/>
      </w:pPr>
      <w:r>
        <w:rPr>
          <w:rFonts w:ascii="Arial" w:cs="Arial" w:eastAsia="Arial" w:hAnsi="Arial"/>
          <w:b/>
          <w:bCs/>
          <w:color w:val="1B3A5C"/>
          <w:sz w:val="36"/>
          <w:szCs w:val="36"/>
        </w:rPr>
        <w:t xml:space="preserve">2. The Spiral Model</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Sleep consolidation starts at the center — the most recent experience — and spirals outward. Each ring processes content at increasing temporal distance, with increasing randomness. The inner ring is deterministic. The outer ring is exploratory. The spiral is the difference between a filing system and a mind.</w:t>
      </w:r>
    </w:p>
    <w:p>
      <w:pPr>
        <w:pStyle w:val="Heading2"/>
        <w:spacing w:before="360" w:after="180"/>
      </w:pPr>
      <w:r>
        <w:rPr>
          <w:rFonts w:ascii="Arial" w:cs="Arial" w:eastAsia="Arial" w:hAnsi="Arial"/>
          <w:b/>
          <w:bCs/>
          <w:color w:val="2E5984"/>
          <w:sz w:val="30"/>
          <w:szCs w:val="30"/>
        </w:rPr>
        <w:t xml:space="preserve">2.1 Three Concentric 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Ring</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 Scope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Processing Mode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Randomness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Interruptibility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Hardware Impact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Current session’s episodic content. FATHOM observations from this interaction.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Deterministic. Process everything. Compress observations into patterns. Write FATHOM updates.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Process all recent content systematically.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Should complete before anything else. This is the minimum viable consolidation.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Small. One session’s content. Fast on SATA.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Last N sessions (configurable, default 7 days). Cross-session patterns.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Mostly deterministic with some randomness in comparison ordering.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CURBy seed determines which cross-session comparisons happen first, but all pairs are eventually compared.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Can pause between session comparisons. Resume where it left off.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Moderate. Multiple sessions’ content. Index-dependent queries on SATA.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Entire hypergraph. All domains, all time periods.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Exploratory. Random walks seeded by CURBy. Compare randomly selected old content against freshly consolidated inner-ring results.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CURBy provides the random node selections. Most comparisons yield nothing. Occasionally one connects.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Can pause at any point. Each random walk is independent. If James needs the GPU, stop 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Variable. Random access on SATA. Could be heavy if walks traverse large subgraphs.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2.2 Inner Ring: Process the Day</w:t>
      </w:r>
    </w:p>
    <w:p>
      <w:pPr>
        <w:spacing w:after="200" w:line="300"/>
      </w:pPr>
      <w:r>
        <w:rPr>
          <w:rFonts w:ascii="Georgia" w:cs="Georgia" w:eastAsia="Georgia" w:hAnsi="Georgia"/>
          <w:sz w:val="24"/>
          <w:szCs w:val="24"/>
        </w:rPr>
        <w:t xml:space="preserve">The inner ring runs first and must complete before the middle or outer rings begin. It processes:</w:t>
      </w:r>
    </w:p>
    <w:p>
      <w:pPr>
        <w:spacing w:after="200" w:line="300"/>
      </w:pPr>
      <w:r>
        <w:rPr>
          <w:rFonts w:ascii="Georgia" w:cs="Georgia" w:eastAsia="Georgia" w:hAnsi="Georgia"/>
          <w:b/>
          <w:bCs/>
          <w:sz w:val="24"/>
          <w:szCs w:val="24"/>
        </w:rPr>
        <w:t xml:space="preserve">All NT_CSM_OBSERVATION nodes from this session. </w:t>
      </w:r>
      <w:r>
        <w:rPr>
          <w:rFonts w:ascii="Georgia" w:cs="Georgia" w:eastAsia="Georgia" w:hAnsi="Georgia"/>
          <w:sz w:val="24"/>
          <w:szCs w:val="24"/>
        </w:rPr>
        <w:t xml:space="preserve">FATHOM’s raw observations about the collaborator. These are compressed into NT_CSM_PATTERN nodes if patterns emerge, or held as observations if they’re too new to pattern.</w:t>
      </w:r>
    </w:p>
    <w:p>
      <w:pPr>
        <w:spacing w:after="200" w:line="300"/>
      </w:pPr>
      <w:r>
        <w:rPr>
          <w:rFonts w:ascii="Georgia" w:cs="Georgia" w:eastAsia="Georgia" w:hAnsi="Georgia"/>
          <w:b/>
          <w:bCs/>
          <w:sz w:val="24"/>
          <w:szCs w:val="24"/>
        </w:rPr>
        <w:t xml:space="preserve">All NT_BRIDGE_EXCHANGE nodes from this session. </w:t>
      </w:r>
      <w:r>
        <w:rPr>
          <w:rFonts w:ascii="Georgia" w:cs="Georgia" w:eastAsia="Georgia" w:hAnsi="Georgia"/>
          <w:sz w:val="24"/>
          <w:szCs w:val="24"/>
        </w:rPr>
        <w:t xml:space="preserve">Responses from external models. Integrated into the domain knowledge. Divergences noted.</w:t>
      </w:r>
    </w:p>
    <w:p>
      <w:pPr>
        <w:spacing w:after="200" w:line="300"/>
      </w:pPr>
      <w:r>
        <w:rPr>
          <w:rFonts w:ascii="Georgia" w:cs="Georgia" w:eastAsia="Georgia" w:hAnsi="Georgia"/>
          <w:b/>
          <w:bCs/>
          <w:sz w:val="24"/>
          <w:szCs w:val="24"/>
        </w:rPr>
        <w:t xml:space="preserve">All new episodic content written during the session. </w:t>
      </w:r>
      <w:r>
        <w:rPr>
          <w:rFonts w:ascii="Georgia" w:cs="Georgia" w:eastAsia="Georgia" w:hAnsi="Georgia"/>
          <w:sz w:val="24"/>
          <w:szCs w:val="24"/>
        </w:rPr>
        <w:t xml:space="preserve">Raw L0 observations that haven’t been typed yet get typed (BMA-HG-INFER). Typed nodes get initial salience scores.</w:t>
      </w:r>
    </w:p>
    <w:p>
      <w:pPr>
        <w:spacing w:after="200" w:line="300"/>
      </w:pPr>
      <w:r>
        <w:rPr>
          <w:rFonts w:ascii="Georgia" w:cs="Georgia" w:eastAsia="Georgia" w:hAnsi="Georgia"/>
          <w:b/>
          <w:bCs/>
          <w:sz w:val="24"/>
          <w:szCs w:val="24"/>
        </w:rPr>
        <w:t xml:space="preserve">Error-driven comparison. </w:t>
      </w:r>
      <w:r>
        <w:rPr>
          <w:rFonts w:ascii="Georgia" w:cs="Georgia" w:eastAsia="Georgia" w:hAnsi="Georgia"/>
          <w:sz w:val="24"/>
          <w:szCs w:val="24"/>
        </w:rPr>
        <w:t xml:space="preserve">Newly written nodes are compared against existing nodes in the same domain. Contradictions are flagged. Confirmations strengthen salience. This is the error-driven learning from the PNAS model.</w:t>
      </w:r>
    </w:p>
    <w:p>
      <w:pPr>
        <w:spacing w:after="200" w:line="300"/>
      </w:pPr>
      <w:r>
        <w:rPr>
          <w:rFonts w:ascii="Georgia" w:cs="Georgia" w:eastAsia="Georgia" w:hAnsi="Georgia"/>
          <w:sz w:val="24"/>
          <w:szCs w:val="24"/>
        </w:rPr>
        <w:t xml:space="preserve">The inner ring is the non-negotiable minimum. Even an opportunistic 20-minute sleep triggered by GPU idle should complete the inner ring.</w:t>
      </w:r>
    </w:p>
    <w:p>
      <w:pPr>
        <w:pStyle w:val="Heading2"/>
        <w:spacing w:before="360" w:after="180"/>
      </w:pPr>
      <w:r>
        <w:rPr>
          <w:rFonts w:ascii="Arial" w:cs="Arial" w:eastAsia="Arial" w:hAnsi="Arial"/>
          <w:b/>
          <w:bCs/>
          <w:color w:val="2E5984"/>
          <w:sz w:val="30"/>
          <w:szCs w:val="30"/>
        </w:rPr>
        <w:t xml:space="preserve">2.3 Middle Ring: This Week’s Context</w:t>
      </w:r>
    </w:p>
    <w:p>
      <w:pPr>
        <w:spacing w:after="200" w:line="300"/>
      </w:pPr>
      <w:r>
        <w:rPr>
          <w:rFonts w:ascii="Georgia" w:cs="Georgia" w:eastAsia="Georgia" w:hAnsi="Georgia"/>
          <w:sz w:val="24"/>
          <w:szCs w:val="24"/>
        </w:rPr>
        <w:t xml:space="preserve">The middle ring looks for cross-session patterns. It asks: does today’s work connect to something from earlier this week? Did a hypothesis from Monday get confirmed today? Did a blind spot FATHOM noted on Wednesday show up again today?</w:t>
      </w:r>
    </w:p>
    <w:p>
      <w:pPr>
        <w:spacing w:after="200" w:line="300"/>
      </w:pPr>
      <w:r>
        <w:rPr>
          <w:rFonts w:ascii="Georgia" w:cs="Georgia" w:eastAsia="Georgia" w:hAnsi="Georgia"/>
          <w:sz w:val="24"/>
          <w:szCs w:val="24"/>
        </w:rPr>
        <w:t xml:space="preserve">Processing order within the middle ring is partially randomized. CURBy’s 512-bit daily pulse seeds the ordering of which session pairs are compared first. This prevents the same sessions from always being compared in the same order, which could create systematic bias (always comparing Monday-Tuesday before Monday-Friday, for instance).</w:t>
      </w:r>
    </w:p>
    <w:p>
      <w:pPr>
        <w:spacing w:after="200" w:line="300"/>
      </w:pPr>
      <w:r>
        <w:rPr>
          <w:rFonts w:ascii="Georgia" w:cs="Georgia" w:eastAsia="Georgia" w:hAnsi="Georgia"/>
          <w:sz w:val="24"/>
          <w:szCs w:val="24"/>
        </w:rPr>
        <w:t xml:space="preserve">The middle ring produces:</w:t>
      </w:r>
    </w:p>
    <w:p>
      <w:pPr>
        <w:spacing w:after="200" w:line="300"/>
      </w:pPr>
      <w:r>
        <w:rPr>
          <w:rFonts w:ascii="Georgia" w:cs="Georgia" w:eastAsia="Georgia" w:hAnsi="Georgia"/>
          <w:b/>
          <w:bCs/>
          <w:sz w:val="24"/>
          <w:szCs w:val="24"/>
        </w:rPr>
        <w:t xml:space="preserve">Cross-session patterns. </w:t>
      </w:r>
      <w:r>
        <w:rPr>
          <w:rFonts w:ascii="Georgia" w:cs="Georgia" w:eastAsia="Georgia" w:hAnsi="Georgia"/>
          <w:sz w:val="24"/>
          <w:szCs w:val="24"/>
        </w:rPr>
        <w:t xml:space="preserve">Observations that recur across sessions get promoted from L0 episodic to L1 pattern level.</w:t>
      </w:r>
    </w:p>
    <w:p>
      <w:pPr>
        <w:spacing w:after="200" w:line="300"/>
      </w:pPr>
      <w:r>
        <w:rPr>
          <w:rFonts w:ascii="Georgia" w:cs="Georgia" w:eastAsia="Georgia" w:hAnsi="Georgia"/>
          <w:b/>
          <w:bCs/>
          <w:sz w:val="24"/>
          <w:szCs w:val="24"/>
        </w:rPr>
        <w:t xml:space="preserve">Salience adjustments. </w:t>
      </w:r>
      <w:r>
        <w:rPr>
          <w:rFonts w:ascii="Georgia" w:cs="Georgia" w:eastAsia="Georgia" w:hAnsi="Georgia"/>
          <w:sz w:val="24"/>
          <w:szCs w:val="24"/>
        </w:rPr>
        <w:t xml:space="preserve">Content that keeps coming up gets higher salience. Content from earlier in the week that wasn’t referenced again gets salience decay.</w:t>
      </w:r>
    </w:p>
    <w:p>
      <w:pPr>
        <w:spacing w:after="200" w:line="300"/>
      </w:pPr>
      <w:r>
        <w:rPr>
          <w:rFonts w:ascii="Georgia" w:cs="Georgia" w:eastAsia="Georgia" w:hAnsi="Georgia"/>
          <w:b/>
          <w:bCs/>
          <w:sz w:val="24"/>
          <w:szCs w:val="24"/>
        </w:rPr>
        <w:t xml:space="preserve">FATHOM pattern promotion. </w:t>
      </w:r>
      <w:r>
        <w:rPr>
          <w:rFonts w:ascii="Georgia" w:cs="Georgia" w:eastAsia="Georgia" w:hAnsi="Georgia"/>
          <w:sz w:val="24"/>
          <w:szCs w:val="24"/>
        </w:rPr>
        <w:t xml:space="preserve">CSM observations that recur across sessions become CSM patterns. Blind spot hypotheses that get behavioral confirmation across sessions get promoted from ENTITY layer to a more confident level.</w:t>
      </w:r>
    </w:p>
    <w:p>
      <w:pPr>
        <w:pStyle w:val="Heading2"/>
        <w:spacing w:before="360" w:after="180"/>
      </w:pPr>
      <w:r>
        <w:rPr>
          <w:rFonts w:ascii="Arial" w:cs="Arial" w:eastAsia="Arial" w:hAnsi="Arial"/>
          <w:b/>
          <w:bCs/>
          <w:color w:val="2E5984"/>
          <w:sz w:val="30"/>
          <w:szCs w:val="30"/>
        </w:rPr>
        <w:t xml:space="preserve">2.4 Outer Ring: Associative Exploration</w:t>
      </w:r>
    </w:p>
    <w:p>
      <w:pPr>
        <w:spacing w:after="200" w:line="300"/>
      </w:pPr>
      <w:r>
        <w:rPr>
          <w:rFonts w:ascii="Georgia" w:cs="Georgia" w:eastAsia="Georgia" w:hAnsi="Georgia"/>
          <w:sz w:val="24"/>
          <w:szCs w:val="24"/>
        </w:rPr>
        <w:t xml:space="preserve">The outer ring is where insight lives. It is deliberately non-deterministic.</w:t>
      </w:r>
    </w:p>
    <w:p>
      <w:pPr>
        <w:spacing w:after="200" w:line="300"/>
      </w:pPr>
      <w:r>
        <w:rPr>
          <w:rFonts w:ascii="Georgia" w:cs="Georgia" w:eastAsia="Georgia" w:hAnsi="Georgia"/>
          <w:sz w:val="24"/>
          <w:szCs w:val="24"/>
        </w:rPr>
        <w:t xml:space="preserve">The process: fetch the CURBy daily pulse. Use it to seed a random walk through the hypergraph. Select nodes from domains, time periods, and layers that have no obvious connection to the inner ring’s freshly consolidated content. Compare them.</w:t>
      </w:r>
    </w:p>
    <w:p>
      <w:pPr>
        <w:spacing w:after="200" w:line="300"/>
      </w:pPr>
      <w:r>
        <w:rPr>
          <w:rFonts w:ascii="Georgia" w:cs="Georgia" w:eastAsia="Georgia" w:hAnsi="Georgia"/>
          <w:sz w:val="24"/>
          <w:szCs w:val="24"/>
        </w:rPr>
        <w:t xml:space="preserve">Most comparisons yield nothing. The randomly selected node from three months ago in a different domain has no structural similarity to today’s work. That’s fine. The walk continues.</w:t>
      </w:r>
    </w:p>
    <w:p>
      <w:pPr>
        <w:spacing w:after="200" w:line="300"/>
      </w:pPr>
      <w:r>
        <w:rPr>
          <w:rFonts w:ascii="Georgia" w:cs="Georgia" w:eastAsia="Georgia" w:hAnsi="Georgia"/>
          <w:sz w:val="24"/>
          <w:szCs w:val="24"/>
        </w:rPr>
        <w:t xml:space="preserve">Occasionally, a comparison surfaces a connection nobody would have made deliberately. A concept from the QBP algebraic framework resonates structurally with a design pattern from War Table. An observation about James’s cognitive style from two months ago explains a blind spot pattern that FATHOM just noticed today. A principle from the empathy synthesis maps onto a problem in Positive Leverage that nobody had applied it to.</w:t>
      </w:r>
    </w:p>
    <w:p>
      <w:pPr>
        <w:spacing w:after="200" w:line="300"/>
      </w:pPr>
      <w:r>
        <w:rPr>
          <w:rFonts w:ascii="Georgia" w:cs="Georgia" w:eastAsia="Georgia" w:hAnsi="Georgia"/>
          <w:sz w:val="24"/>
          <w:szCs w:val="24"/>
        </w:rPr>
        <w:t xml:space="preserve">When a connection scores above the formation threshold, it becomes an NT_STRUCTURAL edge at Layer 3 — a cross-domain insight that the system discovered through exploration rather than directed search. These are the most valuable outputs of sleep consolidation.</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outer ring is the REM phase. It doesn’t build new schemas from today’s work — that’s the inner ring. It doesn’t find patterns across recent sessions — that’s the middle ring. It connects the present to the unexpected past. It dreams.</w:t>
      </w:r>
    </w:p>
    <w:p>
      <w:r>
        <w:br w:type="page"/>
      </w:r>
    </w:p>
    <w:p>
      <w:pPr>
        <w:pStyle w:val="Heading1"/>
        <w:spacing w:before="480" w:after="240"/>
      </w:pPr>
      <w:r>
        <w:rPr>
          <w:rFonts w:ascii="Arial" w:cs="Arial" w:eastAsia="Arial" w:hAnsi="Arial"/>
          <w:b/>
          <w:bCs/>
          <w:color w:val="1B3A5C"/>
          <w:sz w:val="36"/>
          <w:szCs w:val="36"/>
        </w:rPr>
        <w:t xml:space="preserve">3. CURBy Integration</w:t>
      </w:r>
    </w:p>
    <w:p>
      <w:pPr>
        <w:pStyle w:val="Heading2"/>
        <w:spacing w:before="360" w:after="180"/>
      </w:pPr>
      <w:r>
        <w:rPr>
          <w:rFonts w:ascii="Arial" w:cs="Arial" w:eastAsia="Arial" w:hAnsi="Arial"/>
          <w:b/>
          <w:bCs/>
          <w:color w:val="2E5984"/>
          <w:sz w:val="30"/>
          <w:szCs w:val="30"/>
        </w:rPr>
        <w:t xml:space="preserve">3.1 Why True Randomness Matters</w:t>
      </w:r>
    </w:p>
    <w:p>
      <w:pPr>
        <w:spacing w:after="200" w:line="300"/>
      </w:pPr>
      <w:r>
        <w:rPr>
          <w:rFonts w:ascii="Georgia" w:cs="Georgia" w:eastAsia="Georgia" w:hAnsi="Georgia"/>
          <w:sz w:val="24"/>
          <w:szCs w:val="24"/>
        </w:rPr>
        <w:t xml:space="preserve">Pseudo-random number generators (PRNGs) are deterministic. Given the same seed, they produce the same sequence. For sleep consolidation, this means: if BMA uses a PRNG seeded by system time, the same time of day produces similar random walks. Subtle biases accumulate. Certain regions of the hypergraph get explored more often than others, not because they’re more interesting but because the PRNG’s structure favors them.</w:t>
      </w:r>
    </w:p>
    <w:p>
      <w:pPr>
        <w:spacing w:after="200" w:line="300"/>
      </w:pPr>
      <w:r>
        <w:rPr>
          <w:rFonts w:ascii="Georgia" w:cs="Georgia" w:eastAsia="Georgia" w:hAnsi="Georgia"/>
          <w:sz w:val="24"/>
          <w:szCs w:val="24"/>
        </w:rPr>
        <w:t xml:space="preserve">CURBy provides 512 bits of quantum-certified true randomness daily, derived from Bell test correlations on entangled photons. No structure. No bias. No predictability. Each day’s exploration of the hypergraph is genuinely independent of every other day’s.</w:t>
      </w:r>
    </w:p>
    <w:p>
      <w:pPr>
        <w:pStyle w:val="Heading2"/>
        <w:spacing w:before="360" w:after="180"/>
      </w:pPr>
      <w:r>
        <w:rPr>
          <w:rFonts w:ascii="Arial" w:cs="Arial" w:eastAsia="Arial" w:hAnsi="Arial"/>
          <w:b/>
          <w:bCs/>
          <w:color w:val="2E5984"/>
          <w:sz w:val="30"/>
          <w:szCs w:val="30"/>
        </w:rPr>
        <w:t xml:space="preserve">3.2 How CURBy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Ring</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CURBy Usage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used. Inner ring is deterministic — process all recent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Seeds the ordering of cross-session comparisons. Determines which session pairs are compared first. All pairs are eventually compared, but the order affects which patterns are found first if sleep is interrupted.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Seeds the random walk. Selects which hypergraph nodes are pulled for associative comparison. Determines the direction and depth of each exploration. This is where true randomness has the most impact.</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Fetch and Cache</w:t>
      </w:r>
    </w:p>
    <w:p>
      <w:pPr>
        <w:spacing w:after="0" w:line="240"/>
        <w:ind w:left="360"/>
      </w:pPr>
      <w:r>
        <w:rPr>
          <w:rFonts w:ascii="Courier New" w:cs="Courier New" w:eastAsia="Courier New" w:hAnsi="Courier New"/>
          <w:color w:val="2D2D2D"/>
          <w:sz w:val="18"/>
          <w:szCs w:val="18"/>
        </w:rPr>
        <w:t xml:space="preserve">// Fetch daily CURBy pulse at sleep onset</w:t>
      </w:r>
    </w:p>
    <w:p>
      <w:pPr>
        <w:spacing w:after="0" w:line="240"/>
        <w:ind w:left="360"/>
      </w:pPr>
      <w:r>
        <w:rPr>
          <w:rFonts w:ascii="Courier New" w:cs="Courier New" w:eastAsia="Courier New" w:hAnsi="Courier New"/>
          <w:color w:val="2D2D2D"/>
          <w:sz w:val="18"/>
          <w:szCs w:val="18"/>
        </w:rPr>
        <w:t xml:space="preserve">func (s *SleepOrchestrator) fetchRandomSeed() ([]byte, error) {</w:t>
      </w:r>
    </w:p>
    <w:p>
      <w:pPr>
        <w:spacing w:after="0" w:line="240"/>
        <w:ind w:left="360"/>
      </w:pPr>
      <w:r>
        <w:rPr>
          <w:rFonts w:ascii="Courier New" w:cs="Courier New" w:eastAsia="Courier New" w:hAnsi="Courier New"/>
          <w:color w:val="2D2D2D"/>
          <w:sz w:val="18"/>
          <w:szCs w:val="18"/>
        </w:rPr>
        <w:t xml:space="preserve">    resp, err := http.Get("https://random.colorado.edu/api/latest")</w:t>
      </w:r>
    </w:p>
    <w:p>
      <w:pPr>
        <w:spacing w:after="0" w:line="240"/>
        <w:ind w:left="360"/>
      </w:pPr>
      <w:r>
        <w:rPr>
          <w:rFonts w:ascii="Courier New" w:cs="Courier New" w:eastAsia="Courier New" w:hAnsi="Courier New"/>
          <w:color w:val="2D2D2D"/>
          <w:sz w:val="18"/>
          <w:szCs w:val="18"/>
        </w:rPr>
        <w:t xml:space="preserve">    if err != nil {</w:t>
      </w:r>
    </w:p>
    <w:p>
      <w:pPr>
        <w:spacing w:after="0" w:line="240"/>
        <w:ind w:left="360"/>
      </w:pPr>
      <w:r>
        <w:rPr>
          <w:rFonts w:ascii="Courier New" w:cs="Courier New" w:eastAsia="Courier New" w:hAnsi="Courier New"/>
          <w:color w:val="2D2D2D"/>
          <w:sz w:val="18"/>
          <w:szCs w:val="18"/>
        </w:rPr>
        <w:t xml:space="preserve">        // Fallback: use crypto/rand (good PRNG, not quantum-certified)</w:t>
      </w:r>
    </w:p>
    <w:p>
      <w:pPr>
        <w:spacing w:after="0" w:line="240"/>
        <w:ind w:left="360"/>
      </w:pPr>
      <w:r>
        <w:rPr>
          <w:rFonts w:ascii="Courier New" w:cs="Courier New" w:eastAsia="Courier New" w:hAnsi="Courier New"/>
          <w:color w:val="2D2D2D"/>
          <w:sz w:val="18"/>
          <w:szCs w:val="18"/>
        </w:rPr>
        <w:t xml:space="preserve">        seed := make([]byte, 64)</w:t>
      </w:r>
    </w:p>
    <w:p>
      <w:pPr>
        <w:spacing w:after="0" w:line="240"/>
        <w:ind w:left="360"/>
      </w:pPr>
      <w:r>
        <w:rPr>
          <w:rFonts w:ascii="Courier New" w:cs="Courier New" w:eastAsia="Courier New" w:hAnsi="Courier New"/>
          <w:color w:val="2D2D2D"/>
          <w:sz w:val="18"/>
          <w:szCs w:val="18"/>
        </w:rPr>
        <w:t xml:space="preserve">        crypto_rand.Read(seed)</w:t>
      </w:r>
    </w:p>
    <w:p>
      <w:pPr>
        <w:spacing w:after="0" w:line="240"/>
        <w:ind w:left="360"/>
      </w:pPr>
      <w:r>
        <w:rPr>
          <w:rFonts w:ascii="Courier New" w:cs="Courier New" w:eastAsia="Courier New" w:hAnsi="Courier New"/>
          <w:color w:val="2D2D2D"/>
          <w:sz w:val="18"/>
          <w:szCs w:val="18"/>
        </w:rPr>
        <w:t xml:space="preserve">        s.stress.Emit(SE_CURBY_UNAVAILABLE, "falling back to crypto/rand")</w:t>
      </w:r>
    </w:p>
    <w:p>
      <w:pPr>
        <w:spacing w:after="0" w:line="240"/>
        <w:ind w:left="360"/>
      </w:pPr>
      <w:r>
        <w:rPr>
          <w:rFonts w:ascii="Courier New" w:cs="Courier New" w:eastAsia="Courier New" w:hAnsi="Courier New"/>
          <w:color w:val="2D2D2D"/>
          <w:sz w:val="18"/>
          <w:szCs w:val="18"/>
        </w:rPr>
        <w:t xml:space="preserve">        return seed, nil</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Parse CURBy response, extract 512-bit random pulse</w:t>
      </w:r>
    </w:p>
    <w:p>
      <w:pPr>
        <w:spacing w:after="0" w:line="240"/>
        <w:ind w:left="360"/>
      </w:pPr>
      <w:r>
        <w:rPr>
          <w:rFonts w:ascii="Courier New" w:cs="Courier New" w:eastAsia="Courier New" w:hAnsi="Courier New"/>
          <w:color w:val="2D2D2D"/>
          <w:sz w:val="18"/>
          <w:szCs w:val="18"/>
        </w:rPr>
        <w:t xml:space="preserve">    pulse := parseCURByResponse(resp)</w:t>
      </w:r>
    </w:p>
    <w:p>
      <w:pPr>
        <w:spacing w:after="0" w:line="240"/>
        <w:ind w:left="360"/>
      </w:pPr>
      <w:r>
        <w:rPr>
          <w:rFonts w:ascii="Courier New" w:cs="Courier New" w:eastAsia="Courier New" w:hAnsi="Courier New"/>
          <w:color w:val="2D2D2D"/>
          <w:sz w:val="18"/>
          <w:szCs w:val="18"/>
        </w:rPr>
        <w:t xml:space="preserve">    return pulse, nil</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CURBy is fetched once at the start of each sleep cycle and cached. If CURBy is unreachable (network down, service unavailable), BMA falls back to Go’s crypto/rand — cryptographically strong pseudo-randomness. A stress event is emitted so the system knows it’s using fallback randomness. The outer ring still runs; it’s just not quantum-seeded.</w:t>
      </w:r>
    </w:p>
    <w:p>
      <w:pPr>
        <w:pStyle w:val="Heading1"/>
        <w:spacing w:before="480" w:after="240"/>
      </w:pPr>
      <w:r>
        <w:rPr>
          <w:rFonts w:ascii="Arial" w:cs="Arial" w:eastAsia="Arial" w:hAnsi="Arial"/>
          <w:b/>
          <w:bCs/>
          <w:color w:val="1B3A5C"/>
          <w:sz w:val="36"/>
          <w:szCs w:val="36"/>
        </w:rPr>
        <w:t xml:space="preserve">4. Interruptibility and Hardware Constraints</w:t>
      </w:r>
    </w:p>
    <w:p>
      <w:pPr>
        <w:spacing w:after="200" w:line="300"/>
      </w:pPr>
      <w:r>
        <w:rPr>
          <w:rFonts w:ascii="Georgia" w:cs="Georgia" w:eastAsia="Georgia" w:hAnsi="Georgia"/>
          <w:sz w:val="24"/>
          <w:szCs w:val="24"/>
        </w:rPr>
        <w:t xml:space="preserve">On Crawl hardware (FX-8350, PCIe 2.0, SATA, shared GPU), sleep must be interruptible at any point. James starting a session, GPU contention from gaming, or thermal pressure from sustained compute can all interrupt sleep.</w:t>
      </w:r>
    </w:p>
    <w:p>
      <w:pPr>
        <w:pStyle w:val="Heading2"/>
        <w:spacing w:before="360" w:after="180"/>
      </w:pPr>
      <w:r>
        <w:rPr>
          <w:rFonts w:ascii="Arial" w:cs="Arial" w:eastAsia="Arial" w:hAnsi="Arial"/>
          <w:b/>
          <w:bCs/>
          <w:color w:val="2E5984"/>
          <w:sz w:val="30"/>
          <w:szCs w:val="30"/>
        </w:rPr>
        <w:t xml:space="preserve">4.1 Interrupt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Ring</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On Interrupt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Resume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(in progress)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 current node processing, then pause. Do not leave a node half-processed.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Resume from next unprocessed node. WAL ensures no data 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 (in progress)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Pause between session comparisons. Current comparison completes.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Resume from next uncompared session pair.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 (in progress)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Stop immediately. Random walks are independent — no state to 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Next sleep cycle starts a new outer ring with a new CURBy seed. No resume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(not 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was triggered but inner ring hasn’t begun. Defer entire sleep.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Next idle period triggers sleep again. Session content waits.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inner ring is designed to be fast enough to complete during brief GPU idle periods (20–30 minutes). The middle ring can span multiple sleep opportunities. The outer ring runs only during extended idle periods (overnight, during long gaming sessions where the GPU is occupied but the CPU is free for associative exploration).</w:t>
      </w:r>
    </w:p>
    <w:p>
      <w:pPr>
        <w:pStyle w:val="Heading2"/>
        <w:spacing w:before="360" w:after="180"/>
      </w:pPr>
      <w:r>
        <w:rPr>
          <w:rFonts w:ascii="Arial" w:cs="Arial" w:eastAsia="Arial" w:hAnsi="Arial"/>
          <w:b/>
          <w:bCs/>
          <w:color w:val="2E5984"/>
          <w:sz w:val="30"/>
          <w:szCs w:val="30"/>
        </w:rPr>
        <w:t xml:space="preserve">4.2 SATA Considerations</w:t>
      </w:r>
    </w:p>
    <w:p>
      <w:pPr>
        <w:spacing w:after="200" w:line="300"/>
      </w:pPr>
      <w:r>
        <w:rPr>
          <w:rFonts w:ascii="Georgia" w:cs="Georgia" w:eastAsia="Georgia" w:hAnsi="Georgia"/>
          <w:sz w:val="24"/>
          <w:szCs w:val="24"/>
        </w:rPr>
        <w:t xml:space="preserve">The Samsung 840 has limited write endurance. Each sleep cycle writes to the hypergraph: salience updates, new pattern nodes, structural edges, discard records. The inner ring’s writes are small and essential. The middle ring’s writes are moderate. The outer ring’s writes are sparse (most random walks yield nothing to write).</w:t>
      </w:r>
    </w:p>
    <w:p>
      <w:pPr>
        <w:spacing w:after="200" w:line="300"/>
      </w:pPr>
      <w:r>
        <w:rPr>
          <w:rFonts w:ascii="Georgia" w:cs="Georgia" w:eastAsia="Georgia" w:hAnsi="Georgia"/>
          <w:sz w:val="24"/>
          <w:szCs w:val="24"/>
        </w:rPr>
        <w:t xml:space="preserve">BMA-PROBE monitors SMART data. If write endurance drops below a threshold, sleep consolidation reduces write frequency: batch salience updates instead of per-node writes, defer discard archive writes to once per sleep cycle instead of per-discard. The system degrades gracefully.</w:t>
      </w:r>
    </w:p>
    <w:p>
      <w:r>
        <w:br w:type="page"/>
      </w:r>
    </w:p>
    <w:p>
      <w:pPr>
        <w:pStyle w:val="Heading1"/>
        <w:spacing w:before="480" w:after="240"/>
      </w:pPr>
      <w:r>
        <w:rPr>
          <w:rFonts w:ascii="Arial" w:cs="Arial" w:eastAsia="Arial" w:hAnsi="Arial"/>
          <w:b/>
          <w:bCs/>
          <w:color w:val="1B3A5C"/>
          <w:sz w:val="36"/>
          <w:szCs w:val="36"/>
        </w:rPr>
        <w:t xml:space="preserve">5. Relationship to Existing Spec</w:t>
      </w:r>
    </w:p>
    <w:p>
      <w:pPr>
        <w:pStyle w:val="Heading2"/>
        <w:spacing w:before="360" w:after="180"/>
      </w:pPr>
      <w:r>
        <w:rPr>
          <w:rFonts w:ascii="Arial" w:cs="Arial" w:eastAsia="Arial" w:hAnsi="Arial"/>
          <w:b/>
          <w:bCs/>
          <w:color w:val="2E5984"/>
          <w:sz w:val="30"/>
          <w:szCs w:val="30"/>
        </w:rPr>
        <w:t xml:space="preserve">5.1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Spec 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Current Design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Spiral Model Refinement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BMA-SLEEP N1 (sort)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Classify entries into demotion candidates by salience and 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process ALL recent content first. N1 sorting is coupled with N3 compression, not sequential.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BMA-SLEEP N3 (downscale)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Apply compression functors. Demote low-salience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 ring: cross-session pattern detection. Salience decay for unreferenced content. Active forgetting integrated throughout.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BMA-SLEEP REM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SUB-R associative phase. Layer 3 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 ring: CURBy-seeded random walks. Cross-domain insight discovery. Verification that new schemas are consistent with broader hypergraph.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Processing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N1 → N3 → REM sequential within each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 Middle → Outer spiral. Inner is always complete. Middle and Outer may span multiple sleep opportunities.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Randomness 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specified (implicit PRNG).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CURBy quantum randomness for middle ring ordering and outer ring exploration. Crypto/rand fallback.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Interruptibility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 says sleep must be interruptible with WAL.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Refined: interrupt priority by ring. Inner completes current node. Middle pauses between comparisons. Outer stops immediately.</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5.2 What Doesn’t Change</w:t>
      </w:r>
    </w:p>
    <w:p>
      <w:pPr>
        <w:spacing w:after="200" w:line="300"/>
      </w:pPr>
      <w:r>
        <w:rPr>
          <w:rFonts w:ascii="Georgia" w:cs="Georgia" w:eastAsia="Georgia" w:hAnsi="Georgia"/>
          <w:sz w:val="24"/>
          <w:szCs w:val="24"/>
        </w:rPr>
        <w:t xml:space="preserve">The fundamental architecture remains: BMA-SLEEP orchestrates, BMA-COMPRESS applies functors, BMA-DISCARD handles permanent removal, BMA-HG stores everything. The spiral model refines the processing order and adds the CURBy randomness source. It does not replace any existing component.</w:t>
      </w:r>
    </w:p>
    <w:p>
      <w:pPr>
        <w:pStyle w:val="Heading2"/>
        <w:spacing w:before="360" w:after="180"/>
      </w:pPr>
      <w:r>
        <w:rPr>
          <w:rFonts w:ascii="Arial" w:cs="Arial" w:eastAsia="Arial" w:hAnsi="Arial"/>
          <w:b/>
          <w:bCs/>
          <w:color w:val="2E5984"/>
          <w:sz w:val="30"/>
          <w:szCs w:val="30"/>
        </w:rPr>
        <w:t xml:space="preserve">5.3 New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completes before middle ring begins.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log shows all current-session nodes processed before any cross-session comparison.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Middle ring comparison ordering uses CURBy seed.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Given same session content with different CURBy seeds: comparison ordering differs.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 ring produces at least one cross-domain comparison per sleep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log shows ≥1 outer-ring comparison attempt with domain mismatch.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CURBy fallback to crypto/rand emits stress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Disable network. Run sleep. SE_CURBY_UNAVAILABLE in stress.log. Sleep completes normally.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completes within 30 minutes on Crawl hardware.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Timer from inner ring start to completion. Must be &lt;30min for sessions of ≤20 turns.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Outer ring interrupt is immediate and lossless.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interrupt during outer ring. Next sleep cycle starts fresh outer ring. No data corruption.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AC-SP-07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Error-driven comparison detects contradiction.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two contradictory nodes in same domain. After inner ring: contradiction flag on both nodes.</w:t>
            </w:r>
          </w:p>
        </w:tc>
      </w:tr>
    </w:tbl>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Sleep Consolidation: The Spiral Model | March 2026</w:t>
      </w:r>
    </w:p>
    <w:p>
      <w:pPr>
        <w:spacing w:after="100"/>
        <w:jc w:val="center"/>
      </w:pPr>
      <w:r>
        <w:rPr>
          <w:rFonts w:ascii="Georgia" w:cs="Georgia" w:eastAsia="Georgia" w:hAnsi="Georgia"/>
          <w:i/>
          <w:iCs/>
          <w:color w:val="999999"/>
          <w:sz w:val="20"/>
          <w:szCs w:val="20"/>
        </w:rPr>
        <w:t xml:space="preserve">Start at the center. Spiral outward. Dream at the edges.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2026-03-13T07:31:38.002Z</dcterms:created>
  <dcterms:modified xsi:type="dcterms:W3CDTF">2026-03-13T07:31:38.003Z</dcterms:modified>
</cp:coreProperties>
</file>

<file path=docProps/custom.xml><?xml version="1.0" encoding="utf-8"?>
<Properties xmlns="http://schemas.openxmlformats.org/officeDocument/2006/custom-properties" xmlns:vt="http://schemas.openxmlformats.org/officeDocument/2006/docPropsVTypes"/>
</file>