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Biological</w:t>
      </w:r>
      <w:r>
        <w:t xml:space="preserve"> </w:t>
      </w:r>
      <w:r>
        <w:t xml:space="preserve">Mind</w:t>
      </w:r>
      <w:r>
        <w:t xml:space="preserve"> </w:t>
      </w:r>
      <w:r>
        <w:t xml:space="preserve">Architecture</w:t>
      </w:r>
    </w:p>
    <w:p>
      <w:pPr>
        <w:pStyle w:val="Subtitle"/>
      </w:pPr>
      <w:r>
        <w:t xml:space="preserve">Theory</w:t>
      </w:r>
      <w:r>
        <w:t xml:space="preserve"> </w:t>
      </w:r>
      <w:r>
        <w:t xml:space="preserve">—</w:t>
      </w:r>
      <w:r>
        <w:t xml:space="preserve"> </w:t>
      </w:r>
      <w:r>
        <w:t xml:space="preserve">Complete</w:t>
      </w:r>
      <w:r>
        <w:t xml:space="preserve"> </w:t>
      </w:r>
      <w:r>
        <w:t xml:space="preserve">Consolidated</w:t>
      </w:r>
      <w:r>
        <w:t xml:space="preserve"> </w:t>
      </w:r>
      <w:r>
        <w:t xml:space="preserve">Document</w:t>
      </w:r>
      <w:r>
        <w:t xml:space="preserve"> </w:t>
      </w:r>
      <w:r>
        <w:t xml:space="preserve">(v1.0</w:t>
      </w:r>
      <w:r>
        <w:t xml:space="preserve"> </w:t>
      </w:r>
      <w:r>
        <w:t xml:space="preserve">through</w:t>
      </w:r>
      <w:r>
        <w:t xml:space="preserve"> </w:t>
      </w:r>
      <w:r>
        <w:t xml:space="preserve">Addendum</w:t>
      </w:r>
      <w:r>
        <w:t xml:space="preserve"> </w:t>
      </w:r>
      <w:r>
        <w:t xml:space="preserve">7.0)</w:t>
      </w:r>
    </w:p>
    <w:p>
      <w:pPr>
        <w:pStyle w:val="Date"/>
      </w:pPr>
      <w:r>
        <w:t xml:space="preserve">March</w:t>
      </w:r>
      <w:r>
        <w:t xml:space="preserve"> </w:t>
      </w:r>
      <w:r>
        <w:t xml:space="preserve">2026</w:t>
      </w:r>
      <w:r>
        <w:t xml:space="preserve"> </w:t>
      </w:r>
      <w:r>
        <w:t xml:space="preserve">—</w:t>
      </w:r>
      <w:r>
        <w:t xml:space="preserve"> </w:t>
      </w:r>
      <w:r>
        <w:t xml:space="preserve">Consolidated</w:t>
      </w:r>
      <w:r>
        <w:t xml:space="preserve"> </w:t>
      </w:r>
      <w:r>
        <w:t xml:space="preserve">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BIOLOGICAL MIND ARCHITECTURE</w:t>
      </w:r>
    </w:p>
    <w:p>
      <w:pPr>
        <w:pStyle w:val="BodyText"/>
      </w:pPr>
      <w:r>
        <w:t xml:space="preserve">A Theory for Persistent AI Systems</w:t>
      </w:r>
    </w:p>
    <w:p>
      <w:pPr>
        <w:pStyle w:val="BodyText"/>
      </w:pPr>
      <w:r>
        <w:rPr>
          <w:iCs/>
          <w:i/>
        </w:rPr>
        <w:t xml:space="preserve">Version 1.0 — March 2026</w:t>
      </w:r>
    </w:p>
    <w:p>
      <w:pPr>
        <w:pStyle w:val="BodyText"/>
      </w:pPr>
      <w:r>
        <w:t xml:space="preserve">This document develops a theoretical framework for persistent AI memory systems derived from human neuroscience. It synthesises three hierarchical control layers found in biological organisms — autonomic, subconscious, and conscious — and maps them to a computable architecture operating on consumer AMD GPU hardware. The dual-context unihemispheric model is introduced as the central innovation for continuous, non-disruptive memory consolidation.</w:t>
      </w:r>
    </w:p>
    <w:p>
      <w:pPr>
        <w:pStyle w:val="BodyText"/>
      </w:pPr>
      <w:r>
        <w:rPr>
          <w:bCs/>
          <w:b/>
        </w:rPr>
        <w:t xml:space="preserve">1. Introduction</w:t>
      </w:r>
    </w:p>
    <w:p>
      <w:pPr>
        <w:pStyle w:val="BodyText"/>
      </w:pPr>
      <w:r>
        <w:t xml:space="preserve">Current AI systems are stateless. Each conversation begins from nothing and ends leaving nothing behind. This is not how biological intelligence works, and it is not how persistent, trusted intelligence should work. A system that cannot remember is a tool, not a collaborator.</w:t>
      </w:r>
    </w:p>
    <w:p>
      <w:pPr>
        <w:pStyle w:val="BodyText"/>
      </w:pPr>
      <w:r>
        <w:t xml:space="preserve">This document develops a theory for a different kind of AI — one modelled on the layered architecture of the biological mind. Not in the superficial sense of neural networks mimicking neurons, but in the deeper architectural sense: a system with genuine memory hierarchy, background consolidation, autonomic self-regulation, and continuous operation that does not require downtime to learn.</w:t>
      </w:r>
    </w:p>
    <w:p>
      <w:pPr>
        <w:pStyle w:val="BodyText"/>
      </w:pPr>
      <w:r>
        <w:t xml:space="preserve">The theory draws from three domains of recent neuroscience research:</w:t>
      </w:r>
    </w:p>
    <w:p>
      <w:pPr>
        <w:numPr>
          <w:ilvl w:val="0"/>
          <w:numId w:val="1001"/>
        </w:numPr>
      </w:pPr>
      <w:r>
        <w:t xml:space="preserve">Human memory systems: episodic, semantic, procedural, and working memory</w:t>
      </w:r>
    </w:p>
    <w:p>
      <w:pPr>
        <w:numPr>
          <w:ilvl w:val="0"/>
          <w:numId w:val="1001"/>
        </w:numPr>
      </w:pPr>
      <w:r>
        <w:t xml:space="preserve">The subconscious: implicit processing, emotional salience, and sleep consolidation</w:t>
      </w:r>
    </w:p>
    <w:p>
      <w:pPr>
        <w:numPr>
          <w:ilvl w:val="0"/>
          <w:numId w:val="1001"/>
        </w:numPr>
      </w:pPr>
      <w:r>
        <w:t xml:space="preserve">The autonomic nervous system: homeostatic setpoints, dual-branch regulation, and embedded local intelligence</w:t>
      </w:r>
    </w:p>
    <w:p>
      <w:pPr>
        <w:pStyle w:val="FirstParagraph"/>
      </w:pPr>
      <w:r>
        <w:t xml:space="preserve">These map onto three computational layers. Each layer has a distinct operating frequency, a distinct relationship to conscious inference, and a distinct responsibility in maintaining system health. Together they form a complete architecture.</w:t>
      </w:r>
    </w:p>
    <w:tbl>
      <w:tblPr>
        <w:tblStyle w:val="Table"/>
        <w:tblW w:type="pct" w:w="4956"/>
        <w:tblLook w:firstRow="0" w:lastRow="0" w:firstColumn="0" w:lastColumn="0" w:noHBand="0" w:noVBand="0" w:val="0000"/>
        <w:jc w:val="start"/>
      </w:tblPr>
      <w:tblGrid>
        <w:gridCol w:w="7850"/>
      </w:tblGrid>
      <w:tr>
        <w:tc>
          <w:tcPr/>
          <w:p>
            <w:pPr>
              <w:pStyle w:val="Compact"/>
              <w:jc w:val="left"/>
            </w:pPr>
            <w:r>
              <w:rPr>
                <w:iCs/>
                <w:i/>
              </w:rPr>
              <w:t xml:space="preserve">Central thesis: A persistent AI requires not just a memory store, but a living memory system — one that consolidates, forgets, associates, and self-regulates continuously, independent of whether inference is happening.</w:t>
            </w:r>
          </w:p>
        </w:tc>
      </w:tr>
    </w:tbl>
    <w:p>
      <w:pPr>
        <w:pStyle w:val="BodyText"/>
      </w:pPr>
      <w:r>
        <w:rPr>
          <w:bCs/>
          <w:b/>
        </w:rPr>
        <w:t xml:space="preserve">2. The Three-Layer Biological Mind</w:t>
      </w:r>
    </w:p>
    <w:p>
      <w:pPr>
        <w:pStyle w:val="BodyText"/>
      </w:pPr>
      <w:r>
        <w:t xml:space="preserve">Human cognition is not a single process. It is a hierarchy of processes operating at different timescales, with different degrees of conscious access, and with different authority over the organism’s behaviour. Understanding this hierarchy is the foundation of the architecture.</w:t>
      </w:r>
    </w:p>
    <w:p>
      <w:pPr>
        <w:pStyle w:val="BodyText"/>
      </w:pPr>
      <w:r>
        <w:rPr>
          <w:bCs/>
          <w:b/>
        </w:rPr>
        <w:t xml:space="preserve">2.1 Layer One: The Autonomic Layer</w:t>
      </w:r>
    </w:p>
    <w:p>
      <w:pPr>
        <w:pStyle w:val="BodyText"/>
      </w:pPr>
      <w:r>
        <w:t xml:space="preserve">The autonomic nervous system (ANS) is the oldest and most fundamental control layer. It regulates heart rate, respiration, blood pressure, temperature, and digestion — none of which require conscious involvement. The ANS operates on setpoints, not commands: it continuously measures actual state against a target envelope and applies proportional correction to close any gap.</w:t>
      </w:r>
    </w:p>
    <w:p>
      <w:pPr>
        <w:pStyle w:val="BodyText"/>
      </w:pPr>
      <w:r>
        <w:t xml:space="preserve">The ANS has three anatomically distinct divisions with different roles:</w:t>
      </w:r>
    </w:p>
    <w:tbl>
      <w:tblPr>
        <w:tblStyle w:val="Table"/>
        <w:tblW w:type="pct" w:w="4906"/>
        <w:tblLook w:firstRow="0" w:lastRow="0" w:firstColumn="0" w:lastColumn="0" w:noHBand="0" w:noVBand="0" w:val="0000"/>
        <w:jc w:val="start"/>
      </w:tblPr>
      <w:tblGrid>
        <w:gridCol w:w="1344"/>
        <w:gridCol w:w="2390"/>
        <w:gridCol w:w="1419"/>
        <w:gridCol w:w="2615"/>
      </w:tblGrid>
      <w:tr>
        <w:tc>
          <w:tcPr/>
          <w:p>
            <w:pPr>
              <w:pStyle w:val="Compact"/>
              <w:jc w:val="left"/>
            </w:pPr>
            <w:r>
              <w:rPr>
                <w:bCs/>
                <w:b/>
              </w:rPr>
              <w:t xml:space="preserve">Division</w:t>
            </w:r>
          </w:p>
        </w:tc>
        <w:tc>
          <w:tcPr/>
          <w:p>
            <w:pPr>
              <w:pStyle w:val="Compact"/>
              <w:jc w:val="left"/>
            </w:pPr>
            <w:r>
              <w:rPr>
                <w:bCs/>
                <w:b/>
              </w:rPr>
              <w:t xml:space="preserve">Role</w:t>
            </w:r>
          </w:p>
        </w:tc>
        <w:tc>
          <w:tcPr/>
          <w:p>
            <w:pPr>
              <w:pStyle w:val="Compact"/>
              <w:jc w:val="left"/>
            </w:pPr>
            <w:r>
              <w:rPr>
                <w:bCs/>
                <w:b/>
              </w:rPr>
              <w:t xml:space="preserve">Mode</w:t>
            </w:r>
          </w:p>
        </w:tc>
        <w:tc>
          <w:tcPr/>
          <w:p>
            <w:pPr>
              <w:pStyle w:val="Compact"/>
              <w:jc w:val="left"/>
            </w:pPr>
            <w:r>
              <w:rPr>
                <w:bCs/>
                <w:b/>
              </w:rPr>
              <w:t xml:space="preserve">AI Equivalent</w:t>
            </w:r>
          </w:p>
        </w:tc>
      </w:tr>
      <w:tr>
        <w:tc>
          <w:tcPr/>
          <w:p>
            <w:pPr>
              <w:pStyle w:val="Compact"/>
              <w:jc w:val="left"/>
            </w:pPr>
            <w:r>
              <w:t xml:space="preserve">Sympathetic</w:t>
            </w:r>
          </w:p>
        </w:tc>
        <w:tc>
          <w:tcPr/>
          <w:p>
            <w:pPr>
              <w:pStyle w:val="Compact"/>
              <w:jc w:val="left"/>
            </w:pPr>
            <w:r>
              <w:t xml:space="preserve">Accelerate, mobilise, spend</w:t>
            </w:r>
          </w:p>
        </w:tc>
        <w:tc>
          <w:tcPr/>
          <w:p>
            <w:pPr>
              <w:pStyle w:val="Compact"/>
              <w:jc w:val="left"/>
            </w:pPr>
            <w:r>
              <w:t xml:space="preserve">Fight/flight</w:t>
            </w:r>
          </w:p>
        </w:tc>
        <w:tc>
          <w:tcPr/>
          <w:p>
            <w:pPr>
              <w:pStyle w:val="Compact"/>
              <w:jc w:val="left"/>
            </w:pPr>
            <w:r>
              <w:t xml:space="preserve">Resource reallocation under load</w:t>
            </w:r>
          </w:p>
        </w:tc>
      </w:tr>
      <w:tr>
        <w:tc>
          <w:tcPr/>
          <w:p>
            <w:pPr>
              <w:pStyle w:val="Compact"/>
              <w:jc w:val="left"/>
            </w:pPr>
            <w:r>
              <w:t xml:space="preserve">Parasympathetic</w:t>
            </w:r>
          </w:p>
        </w:tc>
        <w:tc>
          <w:tcPr/>
          <w:p>
            <w:pPr>
              <w:pStyle w:val="Compact"/>
              <w:jc w:val="left"/>
            </w:pPr>
            <w:r>
              <w:t xml:space="preserve">Decelerate, restore, conserve</w:t>
            </w:r>
          </w:p>
        </w:tc>
        <w:tc>
          <w:tcPr/>
          <w:p>
            <w:pPr>
              <w:pStyle w:val="Compact"/>
              <w:jc w:val="left"/>
            </w:pPr>
            <w:r>
              <w:t xml:space="preserve">Rest/digest</w:t>
            </w:r>
          </w:p>
        </w:tc>
        <w:tc>
          <w:tcPr/>
          <w:p>
            <w:pPr>
              <w:pStyle w:val="Compact"/>
              <w:jc w:val="left"/>
            </w:pPr>
            <w:r>
              <w:t xml:space="preserve">Background idle optimisation</w:t>
            </w:r>
          </w:p>
        </w:tc>
      </w:tr>
      <w:tr>
        <w:tc>
          <w:tcPr/>
          <w:p>
            <w:pPr>
              <w:pStyle w:val="Compact"/>
              <w:jc w:val="left"/>
            </w:pPr>
            <w:r>
              <w:t xml:space="preserve">Enteric</w:t>
            </w:r>
          </w:p>
        </w:tc>
        <w:tc>
          <w:tcPr/>
          <w:p>
            <w:pPr>
              <w:pStyle w:val="Compact"/>
              <w:jc w:val="left"/>
            </w:pPr>
            <w:r>
              <w:t xml:space="preserve">Local gut intelligence</w:t>
            </w:r>
          </w:p>
        </w:tc>
        <w:tc>
          <w:tcPr/>
          <w:p>
            <w:pPr>
              <w:pStyle w:val="Compact"/>
              <w:jc w:val="left"/>
            </w:pPr>
            <w:r>
              <w:t xml:space="preserve">Fully autonomous</w:t>
            </w:r>
          </w:p>
        </w:tc>
        <w:tc>
          <w:tcPr/>
          <w:p>
            <w:pPr>
              <w:pStyle w:val="Compact"/>
              <w:jc w:val="left"/>
            </w:pPr>
            <w:r>
              <w:t xml:space="preserve">Embedded local daemons</w:t>
            </w:r>
          </w:p>
        </w:tc>
      </w:tr>
    </w:tbl>
    <w:p>
      <w:pPr>
        <w:pStyle w:val="BodyText"/>
      </w:pPr>
      <w:r>
        <w:t xml:space="preserve">Five design principles emerge from the ANS that are absent from virtually all current AI systems:</w:t>
      </w:r>
    </w:p>
    <w:p>
      <w:pPr>
        <w:numPr>
          <w:ilvl w:val="0"/>
          <w:numId w:val="1002"/>
        </w:numPr>
      </w:pPr>
      <w:r>
        <w:t xml:space="preserve">Setpoints, not commands. The system maintains target states through continuous feedback, never receiving explicit moment-to-moment instructions.</w:t>
      </w:r>
    </w:p>
    <w:p>
      <w:pPr>
        <w:numPr>
          <w:ilvl w:val="0"/>
          <w:numId w:val="1002"/>
        </w:numPr>
      </w:pPr>
      <w:r>
        <w:t xml:space="preserve">Dual opposing branches. Sympathetic and parasympathetic are always in tension; the actual output is their balance. This provides precision and resilience.</w:t>
      </w:r>
    </w:p>
    <w:p>
      <w:pPr>
        <w:numPr>
          <w:ilvl w:val="0"/>
          <w:numId w:val="1002"/>
        </w:numPr>
      </w:pPr>
      <w:r>
        <w:t xml:space="preserve">Escalation hierarchy. Most things are handled at the lowest level and never surface to consciousness. Only genuine emergencies escalate.</w:t>
      </w:r>
    </w:p>
    <w:p>
      <w:pPr>
        <w:numPr>
          <w:ilvl w:val="0"/>
          <w:numId w:val="1002"/>
        </w:numPr>
      </w:pPr>
      <w:r>
        <w:t xml:space="preserve">Override authority. In extremis, the autonomic layer can veto conscious decisions. You cannot willfully stop your heart.</w:t>
      </w:r>
    </w:p>
    <w:p>
      <w:pPr>
        <w:numPr>
          <w:ilvl w:val="0"/>
          <w:numId w:val="1002"/>
        </w:numPr>
      </w:pPr>
      <w:r>
        <w:t xml:space="preserve">Embedded local intelligence. The enteric nervous system operates entirely without consulting the brain. Some subsystems should be fully self-managing.</w:t>
      </w:r>
    </w:p>
    <w:tbl>
      <w:tblPr>
        <w:tblStyle w:val="Table"/>
        <w:tblW w:type="pct" w:w="4951"/>
        <w:tblLook w:firstRow="0" w:lastRow="0" w:firstColumn="0" w:lastColumn="0" w:noHBand="0" w:noVBand="0" w:val="0000"/>
        <w:jc w:val="start"/>
      </w:tblPr>
      <w:tblGrid>
        <w:gridCol w:w="7841"/>
      </w:tblGrid>
      <w:tr>
        <w:tc>
          <w:tcPr/>
          <w:p>
            <w:pPr>
              <w:pStyle w:val="Compact"/>
              <w:jc w:val="left"/>
            </w:pPr>
            <w:r>
              <w:rPr>
                <w:iCs/>
                <w:i/>
              </w:rPr>
              <w:t xml:space="preserve">The autonomic layer’s defining property: it guarantees continuous operation regardless of what higher layers are doing. The heart beats whether the conscious mind is solving a theorem or dreaming.</w:t>
            </w:r>
          </w:p>
        </w:tc>
      </w:tr>
    </w:tbl>
    <w:p>
      <w:pPr>
        <w:pStyle w:val="BodyText"/>
      </w:pPr>
      <w:r>
        <w:rPr>
          <w:bCs/>
          <w:b/>
        </w:rPr>
        <w:t xml:space="preserve">2.2 Layer Two: The Subconscious Layer</w:t>
      </w:r>
    </w:p>
    <w:p>
      <w:pPr>
        <w:pStyle w:val="BodyText"/>
      </w:pPr>
      <w:r>
        <w:t xml:space="preserve">The subconscious is the second control layer, operating between the autonomic baseline and conscious awareness. It is not a single structure but a collection of processes that share a key property: they run below the threshold of conscious attention but actively shape conscious output.</w:t>
      </w:r>
    </w:p>
    <w:p>
      <w:pPr>
        <w:pStyle w:val="BodyText"/>
      </w:pPr>
      <w:r>
        <w:t xml:space="preserve">The major subconscious processes are:</w:t>
      </w:r>
    </w:p>
    <w:p>
      <w:pPr>
        <w:numPr>
          <w:ilvl w:val="0"/>
          <w:numId w:val="1003"/>
        </w:numPr>
      </w:pPr>
      <w:r>
        <w:t xml:space="preserve">Priming. Past experiences silently bias current perception. No explicit retrieval occurs — just altered readiness. The system is predisposed before it is aware.</w:t>
      </w:r>
    </w:p>
    <w:p>
      <w:pPr>
        <w:numPr>
          <w:ilvl w:val="0"/>
          <w:numId w:val="1003"/>
        </w:numPr>
      </w:pPr>
      <w:r>
        <w:t xml:space="preserve">Emotional tagging. The amygdala attaches valence to memories at encoding time. This tag influences retrieval priority without conscious awareness. High-salience memories surface more readily.</w:t>
      </w:r>
    </w:p>
    <w:p>
      <w:pPr>
        <w:numPr>
          <w:ilvl w:val="0"/>
          <w:numId w:val="1003"/>
        </w:numPr>
      </w:pPr>
      <w:r>
        <w:t xml:space="preserve">Pattern completion. Partial input triggers full pattern recall. The hippocampus fills gaps associatively and involuntarily.</w:t>
      </w:r>
    </w:p>
    <w:p>
      <w:pPr>
        <w:numPr>
          <w:ilvl w:val="0"/>
          <w:numId w:val="1003"/>
        </w:numPr>
      </w:pPr>
      <w:r>
        <w:t xml:space="preserve">Background anomaly detection. A constant low-level scan monitors for deviations from established patterns, running in parallel with any foreground task.</w:t>
      </w:r>
    </w:p>
    <w:p>
      <w:pPr>
        <w:numPr>
          <w:ilvl w:val="0"/>
          <w:numId w:val="1003"/>
        </w:numPr>
      </w:pPr>
      <w:r>
        <w:t xml:space="preserve">Sleep consolidation. During sleep the brain replays and reweights experiences. Some are strengthened, some weakened; cross-domain associations form that were not explicit during waking. This is the mechanism by which the mind improves without conscious effort.</w:t>
      </w:r>
    </w:p>
    <w:p>
      <w:pPr>
        <w:numPr>
          <w:ilvl w:val="0"/>
          <w:numId w:val="1003"/>
        </w:numPr>
      </w:pPr>
      <w:r>
        <w:t xml:space="preserve">Implicit procedural learning. Habits and skills become automatic precisely because they leave conscious processing. The subconscious takes ownership so the conscious mind is free.</w:t>
      </w:r>
    </w:p>
    <w:p>
      <w:pPr>
        <w:pStyle w:val="FirstParagraph"/>
      </w:pPr>
      <w:r>
        <w:t xml:space="preserve">The critical architectural insight is that the subconscious influences the conscious layer but does not control it. It biases, primes, and occasionally interrupts — but it does not override. Override authority belongs exclusively to the autonomic layer below.</w:t>
      </w:r>
    </w:p>
    <w:p>
      <w:pPr>
        <w:pStyle w:val="BodyText"/>
      </w:pPr>
      <w:r>
        <w:rPr>
          <w:bCs/>
          <w:b/>
        </w:rPr>
        <w:t xml:space="preserve">2.3 Layer Three: The Conscious Layer</w:t>
      </w:r>
    </w:p>
    <w:p>
      <w:pPr>
        <w:pStyle w:val="BodyText"/>
      </w:pPr>
      <w:r>
        <w:t xml:space="preserve">The conscious layer is the locus of active reasoning, explicit attention, and verbal output. In AI terms, this is inference: the synchronous, sequential process of generating a response to input. Every token produced by a language model is a conscious-layer event.</w:t>
      </w:r>
    </w:p>
    <w:p>
      <w:pPr>
        <w:pStyle w:val="BodyText"/>
      </w:pPr>
      <w:r>
        <w:t xml:space="preserve">Human working memory — the conscious scratchpad — is severely capacity-limited, holding approximately four chunks of information at once. This limitation is not a flaw; it is a forcing function. Because conscious capacity is scarce, the subconscious layer has evolved to pre-process, pre-rank, and pre-load the most relevant material before the conscious mind needs it.</w:t>
      </w:r>
    </w:p>
    <w:p>
      <w:pPr>
        <w:pStyle w:val="BodyText"/>
      </w:pPr>
      <w:r>
        <w:t xml:space="preserve">The conscious layer has three key properties that distinguish it from the layers below:</w:t>
      </w:r>
    </w:p>
    <w:p>
      <w:pPr>
        <w:numPr>
          <w:ilvl w:val="0"/>
          <w:numId w:val="1004"/>
        </w:numPr>
      </w:pPr>
      <w:r>
        <w:t xml:space="preserve">It is synchronous. One thing at a time, in sequence.</w:t>
      </w:r>
    </w:p>
    <w:p>
      <w:pPr>
        <w:numPr>
          <w:ilvl w:val="0"/>
          <w:numId w:val="1004"/>
        </w:numPr>
      </w:pPr>
      <w:r>
        <w:t xml:space="preserve">It is capacity-limited. The context window, like working memory, has a hard ceiling.</w:t>
      </w:r>
    </w:p>
    <w:p>
      <w:pPr>
        <w:numPr>
          <w:ilvl w:val="0"/>
          <w:numId w:val="1004"/>
        </w:numPr>
      </w:pPr>
      <w:r>
        <w:t xml:space="preserve">It is the only layer visible to the outside world. All outputs originate here.</w:t>
      </w:r>
    </w:p>
    <w:tbl>
      <w:tblPr>
        <w:tblStyle w:val="Table"/>
        <w:tblW w:type="pct" w:w="4937"/>
        <w:tblLook w:firstRow="0" w:lastRow="0" w:firstColumn="0" w:lastColumn="0" w:noHBand="0" w:noVBand="0" w:val="0000"/>
        <w:jc w:val="start"/>
      </w:tblPr>
      <w:tblGrid>
        <w:gridCol w:w="7820"/>
      </w:tblGrid>
      <w:tr>
        <w:tc>
          <w:tcPr/>
          <w:p>
            <w:pPr>
              <w:pStyle w:val="Compact"/>
              <w:jc w:val="left"/>
            </w:pPr>
            <w:r>
              <w:rPr>
                <w:iCs/>
                <w:i/>
              </w:rPr>
              <w:t xml:space="preserve">The conscious layer is expensive, narrow, and externally visible. The layers below exist precisely to maximise its effectiveness within its constraints.</w:t>
            </w:r>
          </w:p>
        </w:tc>
      </w:tr>
    </w:tbl>
    <w:p>
      <w:pPr>
        <w:pStyle w:val="BodyText"/>
      </w:pPr>
      <w:r>
        <w:rPr>
          <w:bCs/>
          <w:b/>
        </w:rPr>
        <w:t xml:space="preserve">3. Human Memory Architecture</w:t>
      </w:r>
    </w:p>
    <w:p>
      <w:pPr>
        <w:pStyle w:val="BodyText"/>
      </w:pPr>
      <w:r>
        <w:t xml:space="preserve">Memory is not a single system. Understanding its distinct types is essential to designing the storage architecture of a persistent AI.</w:t>
      </w:r>
    </w:p>
    <w:p>
      <w:pPr>
        <w:pStyle w:val="BodyText"/>
      </w:pPr>
      <w:r>
        <w:rPr>
          <w:bCs/>
          <w:b/>
        </w:rPr>
        <w:t xml:space="preserve">3.1 The Four Memory Systems</w:t>
      </w:r>
    </w:p>
    <w:tbl>
      <w:tblPr>
        <w:tblStyle w:val="Table"/>
        <w:tblW w:type="pct" w:w="4935"/>
        <w:tblLook w:firstRow="0" w:lastRow="0" w:firstColumn="0" w:lastColumn="0" w:noHBand="0" w:noVBand="0" w:val="0000"/>
        <w:jc w:val="start"/>
      </w:tblPr>
      <w:tblGrid>
        <w:gridCol w:w="931"/>
        <w:gridCol w:w="1449"/>
        <w:gridCol w:w="2070"/>
        <w:gridCol w:w="1863"/>
        <w:gridCol w:w="1501"/>
      </w:tblGrid>
      <w:tr>
        <w:tc>
          <w:tcPr/>
          <w:p>
            <w:pPr>
              <w:pStyle w:val="Compact"/>
              <w:jc w:val="left"/>
            </w:pPr>
            <w:r>
              <w:rPr>
                <w:bCs/>
                <w:b/>
              </w:rPr>
              <w:t xml:space="preserve">Memory Type</w:t>
            </w:r>
          </w:p>
        </w:tc>
        <w:tc>
          <w:tcPr/>
          <w:p>
            <w:pPr>
              <w:pStyle w:val="Compact"/>
              <w:jc w:val="left"/>
            </w:pPr>
            <w:r>
              <w:rPr>
                <w:bCs/>
                <w:b/>
              </w:rPr>
              <w:t xml:space="preserve">Biological Substrate</w:t>
            </w:r>
          </w:p>
        </w:tc>
        <w:tc>
          <w:tcPr/>
          <w:p>
            <w:pPr>
              <w:pStyle w:val="Compact"/>
              <w:jc w:val="left"/>
            </w:pPr>
            <w:r>
              <w:rPr>
                <w:bCs/>
                <w:b/>
              </w:rPr>
              <w:t xml:space="preserve">Content</w:t>
            </w:r>
          </w:p>
        </w:tc>
        <w:tc>
          <w:tcPr/>
          <w:p>
            <w:pPr>
              <w:pStyle w:val="Compact"/>
              <w:jc w:val="left"/>
            </w:pPr>
            <w:r>
              <w:rPr>
                <w:bCs/>
                <w:b/>
              </w:rPr>
              <w:t xml:space="preserve">Persistence</w:t>
            </w:r>
          </w:p>
        </w:tc>
        <w:tc>
          <w:tcPr/>
          <w:p>
            <w:pPr>
              <w:pStyle w:val="Compact"/>
              <w:jc w:val="left"/>
            </w:pPr>
            <w:r>
              <w:rPr>
                <w:bCs/>
                <w:b/>
              </w:rPr>
              <w:t xml:space="preserve">AI Equivalent</w:t>
            </w:r>
          </w:p>
        </w:tc>
      </w:tr>
      <w:tr>
        <w:tc>
          <w:tcPr/>
          <w:p>
            <w:pPr>
              <w:pStyle w:val="Compact"/>
              <w:jc w:val="left"/>
            </w:pPr>
            <w:r>
              <w:t xml:space="preserve">Working</w:t>
            </w:r>
          </w:p>
        </w:tc>
        <w:tc>
          <w:tcPr/>
          <w:p>
            <w:pPr>
              <w:pStyle w:val="Compact"/>
              <w:jc w:val="left"/>
            </w:pPr>
            <w:r>
              <w:t xml:space="preserve">Prefrontal cortex</w:t>
            </w:r>
          </w:p>
        </w:tc>
        <w:tc>
          <w:tcPr/>
          <w:p>
            <w:pPr>
              <w:pStyle w:val="Compact"/>
              <w:jc w:val="left"/>
            </w:pPr>
            <w:r>
              <w:t xml:space="preserve">Active context, current task</w:t>
            </w:r>
          </w:p>
        </w:tc>
        <w:tc>
          <w:tcPr/>
          <w:p>
            <w:pPr>
              <w:pStyle w:val="Compact"/>
              <w:jc w:val="left"/>
            </w:pPr>
            <w:r>
              <w:t xml:space="preserve">Seconds to minutes</w:t>
            </w:r>
          </w:p>
        </w:tc>
        <w:tc>
          <w:tcPr/>
          <w:p>
            <w:pPr>
              <w:pStyle w:val="Compact"/>
              <w:jc w:val="left"/>
            </w:pPr>
            <w:r>
              <w:t xml:space="preserve">Context window / KV cache</w:t>
            </w:r>
          </w:p>
        </w:tc>
      </w:tr>
      <w:tr>
        <w:tc>
          <w:tcPr/>
          <w:p>
            <w:pPr>
              <w:pStyle w:val="Compact"/>
              <w:jc w:val="left"/>
            </w:pPr>
            <w:r>
              <w:t xml:space="preserve">Episodic</w:t>
            </w:r>
          </w:p>
        </w:tc>
        <w:tc>
          <w:tcPr/>
          <w:p>
            <w:pPr>
              <w:pStyle w:val="Compact"/>
              <w:jc w:val="left"/>
            </w:pPr>
            <w:r>
              <w:t xml:space="preserve">Hippocampus</w:t>
            </w:r>
          </w:p>
        </w:tc>
        <w:tc>
          <w:tcPr/>
          <w:p>
            <w:pPr>
              <w:pStyle w:val="Compact"/>
              <w:jc w:val="left"/>
            </w:pPr>
            <w:r>
              <w:t xml:space="preserve">Specific events, timestamped</w:t>
            </w:r>
          </w:p>
        </w:tc>
        <w:tc>
          <w:tcPr/>
          <w:p>
            <w:pPr>
              <w:pStyle w:val="Compact"/>
              <w:jc w:val="left"/>
            </w:pPr>
            <w:r>
              <w:t xml:space="preserve">Variable, consolidation-dependent</w:t>
            </w:r>
          </w:p>
        </w:tc>
        <w:tc>
          <w:tcPr/>
          <w:p>
            <w:pPr>
              <w:pStyle w:val="Compact"/>
              <w:jc w:val="left"/>
            </w:pPr>
            <w:r>
              <w:t xml:space="preserve">Timestamped event store</w:t>
            </w:r>
          </w:p>
        </w:tc>
      </w:tr>
      <w:tr>
        <w:tc>
          <w:tcPr/>
          <w:p>
            <w:pPr>
              <w:pStyle w:val="Compact"/>
              <w:jc w:val="left"/>
            </w:pPr>
            <w:r>
              <w:t xml:space="preserve">Semantic</w:t>
            </w:r>
          </w:p>
        </w:tc>
        <w:tc>
          <w:tcPr/>
          <w:p>
            <w:pPr>
              <w:pStyle w:val="Compact"/>
              <w:jc w:val="left"/>
            </w:pPr>
            <w:r>
              <w:t xml:space="preserve">Distributed neocortex</w:t>
            </w:r>
          </w:p>
        </w:tc>
        <w:tc>
          <w:tcPr/>
          <w:p>
            <w:pPr>
              <w:pStyle w:val="Compact"/>
              <w:jc w:val="left"/>
            </w:pPr>
            <w:r>
              <w:t xml:space="preserve">Facts, concepts, abstracted knowledge</w:t>
            </w:r>
          </w:p>
        </w:tc>
        <w:tc>
          <w:tcPr/>
          <w:p>
            <w:pPr>
              <w:pStyle w:val="Compact"/>
              <w:jc w:val="left"/>
            </w:pPr>
            <w:r>
              <w:t xml:space="preserve">Long-term, stable</w:t>
            </w:r>
          </w:p>
        </w:tc>
        <w:tc>
          <w:tcPr/>
          <w:p>
            <w:pPr>
              <w:pStyle w:val="Compact"/>
              <w:jc w:val="left"/>
            </w:pPr>
            <w:r>
              <w:t xml:space="preserve">Compressed knowledge graph</w:t>
            </w:r>
          </w:p>
        </w:tc>
      </w:tr>
      <w:tr>
        <w:tc>
          <w:tcPr/>
          <w:p>
            <w:pPr>
              <w:pStyle w:val="Compact"/>
              <w:jc w:val="left"/>
            </w:pPr>
            <w:r>
              <w:t xml:space="preserve">Procedural</w:t>
            </w:r>
          </w:p>
        </w:tc>
        <w:tc>
          <w:tcPr/>
          <w:p>
            <w:pPr>
              <w:pStyle w:val="Compact"/>
              <w:jc w:val="left"/>
            </w:pPr>
            <w:r>
              <w:t xml:space="preserve">Basal ganglia, cerebellum</w:t>
            </w:r>
          </w:p>
        </w:tc>
        <w:tc>
          <w:tcPr/>
          <w:p>
            <w:pPr>
              <w:pStyle w:val="Compact"/>
              <w:jc w:val="left"/>
            </w:pPr>
            <w:r>
              <w:t xml:space="preserve">Skills, habits, behavioural patterns</w:t>
            </w:r>
          </w:p>
        </w:tc>
        <w:tc>
          <w:tcPr/>
          <w:p>
            <w:pPr>
              <w:pStyle w:val="Compact"/>
              <w:jc w:val="left"/>
            </w:pPr>
            <w:r>
              <w:t xml:space="preserve">Very long-term</w:t>
            </w:r>
          </w:p>
        </w:tc>
        <w:tc>
          <w:tcPr/>
          <w:p>
            <w:pPr>
              <w:pStyle w:val="Compact"/>
              <w:jc w:val="left"/>
            </w:pPr>
            <w:r>
              <w:t xml:space="preserve">Behavioural policy layer</w:t>
            </w:r>
          </w:p>
        </w:tc>
      </w:tr>
    </w:tbl>
    <w:p>
      <w:pPr>
        <w:pStyle w:val="BodyText"/>
      </w:pPr>
      <w:r>
        <w:rPr>
          <w:bCs/>
          <w:b/>
        </w:rPr>
        <w:t xml:space="preserve">3.2 Key-Value Architecture</w:t>
      </w:r>
    </w:p>
    <w:p>
      <w:pPr>
        <w:pStyle w:val="BodyText"/>
      </w:pPr>
      <w:r>
        <w:t xml:space="preserve">Recent neuroscience has converged on a key-value model of memory retrieval that directly mirrors transformer attention mechanisms. Classical models assumed similarity-based retrieval: you retrieve what most closely matches your query. The key-value model distinguishes representations used for storage (values) from those used for retrieval (keys), allowing simultaneous optimisation for fidelity in storage and discriminability in retrieval.</w:t>
      </w:r>
    </w:p>
    <w:p>
      <w:pPr>
        <w:pStyle w:val="BodyText"/>
      </w:pPr>
      <w:r>
        <w:t xml:space="preserve">This is not merely an analogy — it is convergent evidence that the architecture underlying biological memory and modern AI attention mechanisms may be genuinely homologous. This convergence validates the direction: designing AI memory around key-value principles is not engineering convenience, it is biologically grounded.</w:t>
      </w:r>
    </w:p>
    <w:p>
      <w:pPr>
        <w:pStyle w:val="BodyText"/>
      </w:pPr>
      <w:r>
        <w:rPr>
          <w:bCs/>
          <w:b/>
        </w:rPr>
        <w:t xml:space="preserve">3.3 Reconstructive Memory</w:t>
      </w:r>
    </w:p>
    <w:p>
      <w:pPr>
        <w:pStyle w:val="BodyText"/>
      </w:pPr>
      <w:r>
        <w:t xml:space="preserve">Memory is not a recording. It is a reconstruction. The brain does not play back stored events; it rebuilds them from semantic gist combined with retrieved details. This reconstruction process introduces errors, biases, and gaps — but it also enables flexibility: you can reconstruct plausible memories of events you never experienced, enabling imagination and planning.</w:t>
      </w:r>
    </w:p>
    <w:p>
      <w:pPr>
        <w:pStyle w:val="BodyText"/>
      </w:pPr>
      <w:r>
        <w:t xml:space="preserve">For AI memory design, this means: perfect fidelity is neither achievable nor desirable. The goal is not to store everything verbatim but to store enough high-salience structure that high-quality reconstruction is possible at retrieval time. Compression is not loss; it is the point.</w:t>
      </w:r>
    </w:p>
    <w:p>
      <w:pPr>
        <w:pStyle w:val="BodyText"/>
      </w:pPr>
      <w:r>
        <w:rPr>
          <w:bCs/>
          <w:b/>
        </w:rPr>
        <w:t xml:space="preserve">3.4 Consolidation and Sleep</w:t>
      </w:r>
    </w:p>
    <w:p>
      <w:pPr>
        <w:pStyle w:val="BodyText"/>
      </w:pPr>
      <w:r>
        <w:t xml:space="preserve">Sleep is not rest. It is the most active memory maintenance period the brain undergoes. During slow-wave sleep, the hippocampus replays recent experiences and gradually transfers them to distributed neocortical storage. This process — consolidation — is what transforms fragile short-term traces into durable long-term memories.</w:t>
      </w:r>
    </w:p>
    <w:p>
      <w:pPr>
        <w:pStyle w:val="BodyText"/>
      </w:pPr>
      <w:r>
        <w:t xml:space="preserve">The transfer involves active transformation: episodic memories are not merely moved, they are abstracted. Specific events become generalised patterns. Details that were contextually important but semantically redundant are pruned. Cross-domain associations that were not apparent during waking emerge through replay.</w:t>
      </w:r>
    </w:p>
    <w:tbl>
      <w:tblPr>
        <w:tblStyle w:val="Table"/>
        <w:tblW w:type="pct" w:w="4935"/>
        <w:tblLook w:firstRow="0" w:lastRow="0" w:firstColumn="0" w:lastColumn="0" w:noHBand="0" w:noVBand="0" w:val="0000"/>
        <w:jc w:val="start"/>
      </w:tblPr>
      <w:tblGrid>
        <w:gridCol w:w="7816"/>
      </w:tblGrid>
      <w:tr>
        <w:tc>
          <w:tcPr/>
          <w:p>
            <w:pPr>
              <w:pStyle w:val="Compact"/>
              <w:jc w:val="left"/>
            </w:pPr>
            <w:r>
              <w:rPr>
                <w:iCs/>
                <w:i/>
              </w:rPr>
              <w:t xml:space="preserve">Consolidation is the mechanism by which experience becomes wisdom. A persistent AI that does not consolidate does not grow. It merely accumulates.</w:t>
            </w:r>
          </w:p>
        </w:tc>
      </w:tr>
    </w:tbl>
    <w:p>
      <w:pPr>
        <w:pStyle w:val="BodyText"/>
      </w:pPr>
      <w:r>
        <w:rPr>
          <w:bCs/>
          <w:b/>
        </w:rPr>
        <w:t xml:space="preserve">4. The Unihemispheric Principle</w:t>
      </w:r>
    </w:p>
    <w:p>
      <w:pPr>
        <w:pStyle w:val="BodyText"/>
      </w:pPr>
      <w:r>
        <w:rPr>
          <w:bCs/>
          <w:b/>
        </w:rPr>
        <w:t xml:space="preserve">4.1 Biological Precedent</w:t>
      </w:r>
    </w:p>
    <w:p>
      <w:pPr>
        <w:pStyle w:val="BodyText"/>
      </w:pPr>
      <w:r>
        <w:t xml:space="preserve">Dolphins, whales, and certain birds have evolved a remarkable capability: unihemispheric slow-wave sleep, in which one hemisphere of the brain undergoes consolidation sleep while the other remains fully awake and alert. For dolphins, this is the only form of sleep that exists. They never stop swimming, never lose environmental awareness, and never sacrifice the consolidation that memory requires.</w:t>
      </w:r>
    </w:p>
    <w:p>
      <w:pPr>
        <w:pStyle w:val="BodyText"/>
      </w:pPr>
      <w:r>
        <w:t xml:space="preserve">The mechanism is well understood at the systems level. Intra-hemispheric coupling — the strength of connections within a single hemisphere — is significantly stronger than inter-hemispheric coupling across the corpus callosum. This asymmetry allows one hemisphere to enter a synchronised, slow-wave consolidation state while the other maintains the desynchronised, high-frequency activity of wakefulness. The two hemispheres operate in different states simultaneously.</w:t>
      </w:r>
    </w:p>
    <w:p>
      <w:pPr>
        <w:pStyle w:val="BodyText"/>
      </w:pPr>
      <w:r>
        <w:t xml:space="preserve">Key empirical findings relevant to AI design:</w:t>
      </w:r>
    </w:p>
    <w:p>
      <w:pPr>
        <w:numPr>
          <w:ilvl w:val="0"/>
          <w:numId w:val="1005"/>
        </w:numPr>
      </w:pPr>
      <w:r>
        <w:t xml:space="preserve">Sleep debt accumulates independently in each hemisphere. Depriving one hemisphere of sleep creates rebound pressure in that hemisphere only, with no compensation from the other.</w:t>
      </w:r>
    </w:p>
    <w:p>
      <w:pPr>
        <w:numPr>
          <w:ilvl w:val="0"/>
          <w:numId w:val="1005"/>
        </w:numPr>
      </w:pPr>
      <w:r>
        <w:t xml:space="preserve">Humans exhibit a weak form of this during the first night in an unfamiliar environment: the left hemisphere maintains partial vigilance while the right undergoes normal consolidation.</w:t>
      </w:r>
    </w:p>
    <w:p>
      <w:pPr>
        <w:numPr>
          <w:ilvl w:val="0"/>
          <w:numId w:val="1005"/>
        </w:numPr>
      </w:pPr>
      <w:r>
        <w:t xml:space="preserve">The daily consolidation quota is distributed equally between hemispheres over time, even in species that alternate continuously.</w:t>
      </w:r>
    </w:p>
    <w:p>
      <w:pPr>
        <w:numPr>
          <w:ilvl w:val="0"/>
          <w:numId w:val="1005"/>
        </w:numPr>
      </w:pPr>
      <w:r>
        <w:t xml:space="preserve">Birds increase unihemispheric sleep under threat and switch to bihemispheric sleep when safe — the system adapts its mode to resource pressure.</w:t>
      </w:r>
    </w:p>
    <w:p>
      <w:pPr>
        <w:pStyle w:val="FirstParagraph"/>
      </w:pPr>
      <w:r>
        <w:rPr>
          <w:bCs/>
          <w:b/>
        </w:rPr>
        <w:t xml:space="preserve">4.2 The Chimera State</w:t>
      </w:r>
    </w:p>
    <w:p>
      <w:pPr>
        <w:pStyle w:val="BodyText"/>
      </w:pPr>
      <w:r>
        <w:t xml:space="preserve">Researchers modelling unihemispheric sleep in humans identified the underlying mathematical structure as a chimera state: a condition in dynamical systems where identical coupled oscillators spontaneously split into synchronised and desynchronised subgroups. The key parameter is the ratio of intra-group coupling strength to inter-group coupling strength.</w:t>
      </w:r>
    </w:p>
    <w:p>
      <w:pPr>
        <w:pStyle w:val="BodyText"/>
      </w:pPr>
      <w:r>
        <w:t xml:space="preserve">This finding is architecturally significant. It means unihemispheric alternation is not a special-purpose biological mechanism requiring unique hardware. It is an emergent property of any system with strong internal cohesion and weak external coupling between subsystems. It can be engineered.</w:t>
      </w:r>
    </w:p>
    <w:p>
      <w:pPr>
        <w:pStyle w:val="BodyText"/>
      </w:pPr>
      <w:r>
        <w:rPr>
          <w:bCs/>
          <w:b/>
        </w:rPr>
        <w:t xml:space="preserve">4.3 Application to Context Windows</w:t>
      </w:r>
    </w:p>
    <w:p>
      <w:pPr>
        <w:pStyle w:val="BodyText"/>
      </w:pPr>
      <w:r>
        <w:t xml:space="preserve">The context window in a language model is the direct computational equivalent of working memory — the conscious scratchpad. Like working memory, it is capacity-limited, volatile, and the bottleneck through which all inference flows. Left unmanaged, it fills and must be truncated, discarding potentially important context.</w:t>
      </w:r>
    </w:p>
    <w:p>
      <w:pPr>
        <w:pStyle w:val="BodyText"/>
      </w:pPr>
      <w:r>
        <w:t xml:space="preserve">The unihemispheric principle offers a solution. Instead of one context window that must be paused for compaction, maintain two context windows operating out of phase. At any moment, one is active (serving inference) while the other is compacting (consolidating, summarising, and pre-loading for the next active phase). The switch between them is nearly instantaneous from the user’s perspective because the compacting window has already prepared the handoff.</w:t>
      </w:r>
    </w:p>
    <w:tbl>
      <w:tblPr>
        <w:tblStyle w:val="Table"/>
        <w:tblW w:type="pct" w:w="4961"/>
        <w:tblLook w:firstRow="0" w:lastRow="0" w:firstColumn="0" w:lastColumn="0" w:noHBand="0" w:noVBand="0" w:val="0000"/>
        <w:jc w:val="start"/>
      </w:tblPr>
      <w:tblGrid>
        <w:gridCol w:w="7858"/>
      </w:tblGrid>
      <w:tr>
        <w:tc>
          <w:tcPr/>
          <w:p>
            <w:pPr>
              <w:pStyle w:val="Compact"/>
              <w:jc w:val="left"/>
            </w:pPr>
            <w:r>
              <w:rPr>
                <w:iCs/>
                <w:i/>
              </w:rPr>
              <w:t xml:space="preserve">The dual context window is not double buffering in the graphics sense. It is asymmetric: the compacting window does not replicate the active window’s function — it builds the conditions under which the next active phase will be better than the last.</w:t>
            </w:r>
          </w:p>
        </w:tc>
      </w:tr>
    </w:tbl>
    <w:p>
      <w:pPr>
        <w:pStyle w:val="BodyText"/>
      </w:pPr>
      <w:r>
        <w:t xml:space="preserve">Phase switching is triggered by the autonomic layer based on fill level, compaction debt, conversation boundaries, and system resource pressure — not by the conscious inference layer, which remains unaware of the switch.</w:t>
      </w:r>
    </w:p>
    <w:p>
      <w:pPr>
        <w:pStyle w:val="BodyText"/>
      </w:pPr>
      <w:r>
        <w:rPr>
          <w:bCs/>
          <w:b/>
        </w:rPr>
        <w:t xml:space="preserve">5. Hardware Grounding</w:t>
      </w:r>
    </w:p>
    <w:p>
      <w:pPr>
        <w:pStyle w:val="BodyText"/>
      </w:pPr>
      <w:r>
        <w:rPr>
          <w:bCs/>
          <w:b/>
        </w:rPr>
        <w:t xml:space="preserve">5.1 The AMD GPU Context</w:t>
      </w:r>
    </w:p>
    <w:p>
      <w:pPr>
        <w:pStyle w:val="BodyText"/>
      </w:pPr>
      <w:r>
        <w:t xml:space="preserve">The theory must be grounded in real hardware constraints. The target platform is a high-end AMD consumer GPU (RX 7900 XTX or equivalent), running on Linux with the ROCm software stack, interfacing with an inference backend via llama.cpp.</w:t>
      </w:r>
    </w:p>
    <w:p>
      <w:pPr>
        <w:pStyle w:val="BodyText"/>
      </w:pPr>
      <w:r>
        <w:t xml:space="preserve">The AMD platform has specific properties that shape the architecture:</w:t>
      </w:r>
    </w:p>
    <w:tbl>
      <w:tblPr>
        <w:tblStyle w:val="Table"/>
        <w:tblW w:type="pct" w:w="4934"/>
        <w:tblLook w:firstRow="0" w:lastRow="0" w:firstColumn="0" w:lastColumn="0" w:noHBand="0" w:noVBand="0" w:val="0000"/>
        <w:jc w:val="start"/>
      </w:tblPr>
      <w:tblGrid>
        <w:gridCol w:w="1563"/>
        <w:gridCol w:w="3230"/>
        <w:gridCol w:w="3022"/>
      </w:tblGrid>
      <w:tr>
        <w:tc>
          <w:tcPr/>
          <w:p>
            <w:pPr>
              <w:pStyle w:val="Compact"/>
              <w:jc w:val="left"/>
            </w:pPr>
            <w:r>
              <w:rPr>
                <w:bCs/>
                <w:b/>
              </w:rPr>
              <w:t xml:space="preserve">Property</w:t>
            </w:r>
          </w:p>
        </w:tc>
        <w:tc>
          <w:tcPr/>
          <w:p>
            <w:pPr>
              <w:pStyle w:val="Compact"/>
              <w:jc w:val="left"/>
            </w:pPr>
            <w:r>
              <w:rPr>
                <w:bCs/>
                <w:b/>
              </w:rPr>
              <w:t xml:space="preserve">AMD Advantage</w:t>
            </w:r>
          </w:p>
        </w:tc>
        <w:tc>
          <w:tcPr/>
          <w:p>
            <w:pPr>
              <w:pStyle w:val="Compact"/>
              <w:jc w:val="left"/>
            </w:pPr>
            <w:r>
              <w:rPr>
                <w:bCs/>
                <w:b/>
              </w:rPr>
              <w:t xml:space="preserve">Constraint</w:t>
            </w:r>
          </w:p>
        </w:tc>
      </w:tr>
      <w:tr>
        <w:tc>
          <w:tcPr/>
          <w:p>
            <w:pPr>
              <w:pStyle w:val="Compact"/>
              <w:jc w:val="left"/>
            </w:pPr>
            <w:r>
              <w:t xml:space="preserve">VRAM (24GB)</w:t>
            </w:r>
          </w:p>
        </w:tc>
        <w:tc>
          <w:tcPr/>
          <w:p>
            <w:pPr>
              <w:pStyle w:val="Compact"/>
              <w:jc w:val="left"/>
            </w:pPr>
            <w:r>
              <w:t xml:space="preserve">Sufficient for dual KV cache + model weights</w:t>
            </w:r>
          </w:p>
        </w:tc>
        <w:tc>
          <w:tcPr/>
          <w:p>
            <w:pPr>
              <w:pStyle w:val="Compact"/>
              <w:jc w:val="left"/>
            </w:pPr>
            <w:r>
              <w:t xml:space="preserve">Hard ceiling; overflow collapses performance</w:t>
            </w:r>
          </w:p>
        </w:tc>
      </w:tr>
      <w:tr>
        <w:tc>
          <w:tcPr/>
          <w:p>
            <w:pPr>
              <w:pStyle w:val="Compact"/>
              <w:jc w:val="left"/>
            </w:pPr>
            <w:r>
              <w:t xml:space="preserve">Memory bandwidth (960 GB/s)</w:t>
            </w:r>
          </w:p>
        </w:tc>
        <w:tc>
          <w:tcPr/>
          <w:p>
            <w:pPr>
              <w:pStyle w:val="Compact"/>
              <w:jc w:val="left"/>
            </w:pPr>
            <w:r>
              <w:t xml:space="preserve">LLM inference is bandwidth-bound; 80% of NVIDIA at 55% cost</w:t>
            </w:r>
          </w:p>
        </w:tc>
        <w:tc>
          <w:tcPr/>
          <w:p>
            <w:pPr>
              <w:pStyle w:val="Compact"/>
              <w:jc w:val="left"/>
            </w:pPr>
            <w:r>
              <w:t xml:space="preserve">Sequential access patterns matter more than raw compute</w:t>
            </w:r>
          </w:p>
        </w:tc>
      </w:tr>
      <w:tr>
        <w:tc>
          <w:tcPr/>
          <w:p>
            <w:pPr>
              <w:pStyle w:val="Compact"/>
              <w:jc w:val="left"/>
            </w:pPr>
            <w:r>
              <w:t xml:space="preserve">L3 cache (96MB on-die)</w:t>
            </w:r>
          </w:p>
        </w:tc>
        <w:tc>
          <w:tcPr/>
          <w:p>
            <w:pPr>
              <w:pStyle w:val="Compact"/>
              <w:jc w:val="left"/>
            </w:pPr>
            <w:r>
              <w:t xml:space="preserve">Hot model weights persist near compute units</w:t>
            </w:r>
          </w:p>
        </w:tc>
        <w:tc>
          <w:tcPr/>
          <w:p>
            <w:pPr>
              <w:pStyle w:val="Compact"/>
              <w:jc w:val="left"/>
            </w:pPr>
            <w:r>
              <w:t xml:space="preserve">Specific to Navi 31; not guaranteed on future silicon</w:t>
            </w:r>
          </w:p>
        </w:tc>
      </w:tr>
      <w:tr>
        <w:tc>
          <w:tcPr/>
          <w:p>
            <w:pPr>
              <w:pStyle w:val="Compact"/>
              <w:jc w:val="left"/>
            </w:pPr>
            <w:r>
              <w:t xml:space="preserve">ROCm ecosystem</w:t>
            </w:r>
          </w:p>
        </w:tc>
        <w:tc>
          <w:tcPr/>
          <w:p>
            <w:pPr>
              <w:pStyle w:val="Compact"/>
              <w:jc w:val="left"/>
            </w:pPr>
            <w:r>
              <w:t xml:space="preserve">Open source, no CUDA dependency, Linux-native</w:t>
            </w:r>
          </w:p>
        </w:tc>
        <w:tc>
          <w:tcPr/>
          <w:p>
            <w:pPr>
              <w:pStyle w:val="Compact"/>
              <w:jc w:val="left"/>
            </w:pPr>
            <w:r>
              <w:t xml:space="preserve">Less mature than CUDA; library compatibility varies</w:t>
            </w:r>
          </w:p>
        </w:tc>
      </w:tr>
      <w:tr>
        <w:tc>
          <w:tcPr/>
          <w:p>
            <w:pPr>
              <w:pStyle w:val="Compact"/>
              <w:jc w:val="left"/>
            </w:pPr>
            <w:r>
              <w:t xml:space="preserve">llama.cpp HIP backend</w:t>
            </w:r>
          </w:p>
        </w:tc>
        <w:tc>
          <w:tcPr/>
          <w:p>
            <w:pPr>
              <w:pStyle w:val="Compact"/>
              <w:jc w:val="left"/>
            </w:pPr>
            <w:r>
              <w:t xml:space="preserve">Clean separation of inference from memory management</w:t>
            </w:r>
          </w:p>
        </w:tc>
        <w:tc>
          <w:tcPr/>
          <w:p>
            <w:pPr>
              <w:pStyle w:val="Compact"/>
              <w:jc w:val="left"/>
            </w:pPr>
            <w:r>
              <w:t xml:space="preserve">Must manage backend lifecycle from Go supervisor</w:t>
            </w:r>
          </w:p>
        </w:tc>
      </w:tr>
    </w:tbl>
    <w:p>
      <w:pPr>
        <w:pStyle w:val="BodyText"/>
      </w:pPr>
      <w:r>
        <w:rPr>
          <w:bCs/>
          <w:b/>
        </w:rPr>
        <w:t xml:space="preserve">5.2 The Memory Hierarchy</w:t>
      </w:r>
    </w:p>
    <w:p>
      <w:pPr>
        <w:pStyle w:val="BodyText"/>
      </w:pPr>
      <w:r>
        <w:t xml:space="preserve">The hardware provides a natural four-level memory hierarchy that maps directly onto the biological memory systems:</w:t>
      </w:r>
    </w:p>
    <w:tbl>
      <w:tblPr>
        <w:tblStyle w:val="Table"/>
        <w:tblW w:type="pct" w:w="4903"/>
        <w:tblLook w:firstRow="0" w:lastRow="0" w:firstColumn="0" w:lastColumn="0" w:noHBand="0" w:noVBand="0" w:val="0000"/>
        <w:jc w:val="start"/>
      </w:tblPr>
      <w:tblGrid>
        <w:gridCol w:w="1614"/>
        <w:gridCol w:w="1230"/>
        <w:gridCol w:w="1153"/>
        <w:gridCol w:w="1384"/>
        <w:gridCol w:w="2383"/>
      </w:tblGrid>
      <w:tr>
        <w:tc>
          <w:tcPr/>
          <w:p>
            <w:pPr>
              <w:pStyle w:val="Compact"/>
              <w:jc w:val="left"/>
            </w:pPr>
            <w:r>
              <w:rPr>
                <w:bCs/>
                <w:b/>
              </w:rPr>
              <w:t xml:space="preserve">Hardware Layer</w:t>
            </w:r>
          </w:p>
        </w:tc>
        <w:tc>
          <w:tcPr/>
          <w:p>
            <w:pPr>
              <w:pStyle w:val="Compact"/>
              <w:jc w:val="left"/>
            </w:pPr>
            <w:r>
              <w:rPr>
                <w:bCs/>
                <w:b/>
              </w:rPr>
              <w:t xml:space="preserve">Speed</w:t>
            </w:r>
          </w:p>
        </w:tc>
        <w:tc>
          <w:tcPr/>
          <w:p>
            <w:pPr>
              <w:pStyle w:val="Compact"/>
              <w:jc w:val="left"/>
            </w:pPr>
            <w:r>
              <w:rPr>
                <w:bCs/>
                <w:b/>
              </w:rPr>
              <w:t xml:space="preserve">Capacity</w:t>
            </w:r>
          </w:p>
        </w:tc>
        <w:tc>
          <w:tcPr/>
          <w:p>
            <w:pPr>
              <w:pStyle w:val="Compact"/>
              <w:jc w:val="left"/>
            </w:pPr>
            <w:r>
              <w:rPr>
                <w:bCs/>
                <w:b/>
              </w:rPr>
              <w:t xml:space="preserve">Persistent?</w:t>
            </w:r>
          </w:p>
        </w:tc>
        <w:tc>
          <w:tcPr/>
          <w:p>
            <w:pPr>
              <w:pStyle w:val="Compact"/>
              <w:jc w:val="left"/>
            </w:pPr>
            <w:r>
              <w:rPr>
                <w:bCs/>
                <w:b/>
              </w:rPr>
              <w:t xml:space="preserve">Biological Analog</w:t>
            </w:r>
          </w:p>
        </w:tc>
      </w:tr>
      <w:tr>
        <w:tc>
          <w:tcPr/>
          <w:p>
            <w:pPr>
              <w:pStyle w:val="Compact"/>
              <w:jc w:val="left"/>
            </w:pPr>
            <w:r>
              <w:t xml:space="preserve">VRAM</w:t>
            </w:r>
          </w:p>
        </w:tc>
        <w:tc>
          <w:tcPr/>
          <w:p>
            <w:pPr>
              <w:pStyle w:val="Compact"/>
              <w:jc w:val="left"/>
            </w:pPr>
            <w:r>
              <w:t xml:space="preserve">~2 TB/s</w:t>
            </w:r>
          </w:p>
        </w:tc>
        <w:tc>
          <w:tcPr/>
          <w:p>
            <w:pPr>
              <w:pStyle w:val="Compact"/>
              <w:jc w:val="left"/>
            </w:pPr>
            <w:r>
              <w:t xml:space="preserve">24 GB</w:t>
            </w:r>
          </w:p>
        </w:tc>
        <w:tc>
          <w:tcPr/>
          <w:p>
            <w:pPr>
              <w:pStyle w:val="Compact"/>
              <w:jc w:val="left"/>
            </w:pPr>
            <w:r>
              <w:t xml:space="preserve">No</w:t>
            </w:r>
          </w:p>
        </w:tc>
        <w:tc>
          <w:tcPr/>
          <w:p>
            <w:pPr>
              <w:pStyle w:val="Compact"/>
              <w:jc w:val="left"/>
            </w:pPr>
            <w:r>
              <w:t xml:space="preserve">Working memory (conscious)</w:t>
            </w:r>
          </w:p>
        </w:tc>
      </w:tr>
      <w:tr>
        <w:tc>
          <w:tcPr/>
          <w:p>
            <w:pPr>
              <w:pStyle w:val="Compact"/>
              <w:jc w:val="left"/>
            </w:pPr>
            <w:r>
              <w:t xml:space="preserve">System RAM</w:t>
            </w:r>
          </w:p>
        </w:tc>
        <w:tc>
          <w:tcPr/>
          <w:p>
            <w:pPr>
              <w:pStyle w:val="Compact"/>
              <w:jc w:val="left"/>
            </w:pPr>
            <w:r>
              <w:t xml:space="preserve">~100 GB/s</w:t>
            </w:r>
          </w:p>
        </w:tc>
        <w:tc>
          <w:tcPr/>
          <w:p>
            <w:pPr>
              <w:pStyle w:val="Compact"/>
              <w:jc w:val="left"/>
            </w:pPr>
            <w:r>
              <w:t xml:space="preserve">64 GB</w:t>
            </w:r>
          </w:p>
        </w:tc>
        <w:tc>
          <w:tcPr/>
          <w:p>
            <w:pPr>
              <w:pStyle w:val="Compact"/>
              <w:jc w:val="left"/>
            </w:pPr>
            <w:r>
              <w:t xml:space="preserve">No</w:t>
            </w:r>
          </w:p>
        </w:tc>
        <w:tc>
          <w:tcPr/>
          <w:p>
            <w:pPr>
              <w:pStyle w:val="Compact"/>
              <w:jc w:val="left"/>
            </w:pPr>
            <w:r>
              <w:t xml:space="preserve">Episodic buffer (short-term)</w:t>
            </w:r>
          </w:p>
        </w:tc>
      </w:tr>
      <w:tr>
        <w:tc>
          <w:tcPr/>
          <w:p>
            <w:pPr>
              <w:pStyle w:val="Compact"/>
              <w:jc w:val="left"/>
            </w:pPr>
            <w:r>
              <w:t xml:space="preserve">NVMe SSD</w:t>
            </w:r>
          </w:p>
        </w:tc>
        <w:tc>
          <w:tcPr/>
          <w:p>
            <w:pPr>
              <w:pStyle w:val="Compact"/>
              <w:jc w:val="left"/>
            </w:pPr>
            <w:r>
              <w:t xml:space="preserve">~7 GB/s seq.</w:t>
            </w:r>
          </w:p>
        </w:tc>
        <w:tc>
          <w:tcPr/>
          <w:p>
            <w:pPr>
              <w:pStyle w:val="Compact"/>
              <w:jc w:val="left"/>
            </w:pPr>
            <w:r>
              <w:t xml:space="preserve">2 TB+</w:t>
            </w:r>
          </w:p>
        </w:tc>
        <w:tc>
          <w:tcPr/>
          <w:p>
            <w:pPr>
              <w:pStyle w:val="Compact"/>
              <w:jc w:val="left"/>
            </w:pPr>
            <w:r>
              <w:t xml:space="preserve">Yes</w:t>
            </w:r>
          </w:p>
        </w:tc>
        <w:tc>
          <w:tcPr/>
          <w:p>
            <w:pPr>
              <w:pStyle w:val="Compact"/>
              <w:jc w:val="left"/>
            </w:pPr>
            <w:r>
              <w:t xml:space="preserve">Long-term semantic store</w:t>
            </w:r>
          </w:p>
        </w:tc>
      </w:tr>
      <w:tr>
        <w:tc>
          <w:tcPr/>
          <w:p>
            <w:pPr>
              <w:pStyle w:val="Compact"/>
              <w:jc w:val="left"/>
            </w:pPr>
            <w:r>
              <w:t xml:space="preserve">CPU cores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Consolidation substrate</w:t>
            </w:r>
          </w:p>
        </w:tc>
      </w:tr>
    </w:tbl>
    <w:p>
      <w:pPr>
        <w:pStyle w:val="BodyText"/>
      </w:pPr>
      <w:r>
        <w:t xml:space="preserve">The architectural implication: data flows downward under time pressure (compress and offload before VRAM fills) and upward under relevance pressure (pre-fetch likely-needed memories into RAM before the conscious layer requests them). The consolidation daemon manages both directions.</w:t>
      </w:r>
    </w:p>
    <w:p>
      <w:pPr>
        <w:pStyle w:val="BodyText"/>
      </w:pPr>
      <w:r>
        <w:rPr>
          <w:bCs/>
          <w:b/>
        </w:rPr>
        <w:t xml:space="preserve">5.3 The VRAM Budget</w:t>
      </w:r>
    </w:p>
    <w:p>
      <w:pPr>
        <w:pStyle w:val="BodyText"/>
      </w:pPr>
      <w:r>
        <w:t xml:space="preserve">The dual context window architecture requires explicit VRAM allocation:</w:t>
      </w:r>
    </w:p>
    <w:tbl>
      <w:tblPr>
        <w:tblStyle w:val="Table"/>
        <w:tblW w:type="pct" w:w="4894"/>
        <w:tblLook w:firstRow="0" w:lastRow="0" w:firstColumn="0" w:lastColumn="0" w:noHBand="0" w:noVBand="0" w:val="0000"/>
        <w:jc w:val="start"/>
      </w:tblPr>
      <w:tblGrid>
        <w:gridCol w:w="3117"/>
        <w:gridCol w:w="1179"/>
        <w:gridCol w:w="3454"/>
      </w:tblGrid>
      <w:tr>
        <w:tc>
          <w:tcPr/>
          <w:p>
            <w:pPr>
              <w:pStyle w:val="Compact"/>
              <w:jc w:val="left"/>
            </w:pPr>
            <w:r>
              <w:rPr>
                <w:bCs/>
                <w:b/>
              </w:rPr>
              <w:t xml:space="preserve">Allocation</w:t>
            </w:r>
          </w:p>
        </w:tc>
        <w:tc>
          <w:tcPr/>
          <w:p>
            <w:pPr>
              <w:pStyle w:val="Compact"/>
              <w:jc w:val="left"/>
            </w:pPr>
            <w:r>
              <w:rPr>
                <w:bCs/>
                <w:b/>
              </w:rPr>
              <w:t xml:space="preserve">Size</w:t>
            </w:r>
          </w:p>
        </w:tc>
        <w:tc>
          <w:tcPr/>
          <w:p>
            <w:pPr>
              <w:pStyle w:val="Compact"/>
              <w:jc w:val="left"/>
            </w:pPr>
            <w:r>
              <w:rPr>
                <w:bCs/>
                <w:b/>
              </w:rPr>
              <w:t xml:space="preserve">Notes</w:t>
            </w:r>
          </w:p>
        </w:tc>
      </w:tr>
      <w:tr>
        <w:tc>
          <w:tcPr/>
          <w:p>
            <w:pPr>
              <w:pStyle w:val="Compact"/>
              <w:jc w:val="left"/>
            </w:pPr>
            <w:r>
              <w:t xml:space="preserve">Model weights (Q4 quantised, 13B)</w:t>
            </w:r>
          </w:p>
        </w:tc>
        <w:tc>
          <w:tcPr/>
          <w:p>
            <w:pPr>
              <w:pStyle w:val="Compact"/>
              <w:jc w:val="left"/>
            </w:pPr>
            <w:r>
              <w:t xml:space="preserve">~8 GB</w:t>
            </w:r>
          </w:p>
        </w:tc>
        <w:tc>
          <w:tcPr/>
          <w:p>
            <w:pPr>
              <w:pStyle w:val="Compact"/>
              <w:jc w:val="left"/>
            </w:pPr>
            <w:r>
              <w:t xml:space="preserve">Fixed; always resident</w:t>
            </w:r>
          </w:p>
        </w:tc>
      </w:tr>
      <w:tr>
        <w:tc>
          <w:tcPr/>
          <w:p>
            <w:pPr>
              <w:pStyle w:val="Compact"/>
              <w:jc w:val="left"/>
            </w:pPr>
            <w:r>
              <w:t xml:space="preserve">Alpha context KV cache (active)</w:t>
            </w:r>
          </w:p>
        </w:tc>
        <w:tc>
          <w:tcPr/>
          <w:p>
            <w:pPr>
              <w:pStyle w:val="Compact"/>
              <w:jc w:val="left"/>
            </w:pPr>
            <w:r>
              <w:t xml:space="preserve">~6 GB</w:t>
            </w:r>
          </w:p>
        </w:tc>
        <w:tc>
          <w:tcPr/>
          <w:p>
            <w:pPr>
              <w:pStyle w:val="Compact"/>
              <w:jc w:val="left"/>
            </w:pPr>
            <w:r>
              <w:t xml:space="preserve">Full inference bandwidth</w:t>
            </w:r>
          </w:p>
        </w:tc>
      </w:tr>
      <w:tr>
        <w:tc>
          <w:tcPr/>
          <w:p>
            <w:pPr>
              <w:pStyle w:val="Compact"/>
              <w:jc w:val="left"/>
            </w:pPr>
            <w:r>
              <w:t xml:space="preserve">Beta context KV cache (compacting)</w:t>
            </w:r>
          </w:p>
        </w:tc>
        <w:tc>
          <w:tcPr/>
          <w:p>
            <w:pPr>
              <w:pStyle w:val="Compact"/>
              <w:jc w:val="left"/>
            </w:pPr>
            <w:r>
              <w:t xml:space="preserve">~6 GB</w:t>
            </w:r>
          </w:p>
        </w:tc>
        <w:tc>
          <w:tcPr/>
          <w:p>
            <w:pPr>
              <w:pStyle w:val="Compact"/>
              <w:jc w:val="left"/>
            </w:pPr>
            <w:r>
              <w:t xml:space="preserve">Background, lower priority</w:t>
            </w:r>
          </w:p>
        </w:tc>
      </w:tr>
      <w:tr>
        <w:tc>
          <w:tcPr/>
          <w:p>
            <w:pPr>
              <w:pStyle w:val="Compact"/>
              <w:jc w:val="left"/>
            </w:pPr>
            <w:r>
              <w:t xml:space="preserve">Embedding model</w:t>
            </w:r>
          </w:p>
        </w:tc>
        <w:tc>
          <w:tcPr/>
          <w:p>
            <w:pPr>
              <w:pStyle w:val="Compact"/>
              <w:jc w:val="left"/>
            </w:pPr>
            <w:r>
              <w:t xml:space="preserve">~1 GB</w:t>
            </w:r>
          </w:p>
        </w:tc>
        <w:tc>
          <w:tcPr/>
          <w:p>
            <w:pPr>
              <w:pStyle w:val="Compact"/>
              <w:jc w:val="left"/>
            </w:pPr>
            <w:r>
              <w:t xml:space="preserve">Small model; used for memory retrieval</w:t>
            </w:r>
          </w:p>
        </w:tc>
      </w:tr>
      <w:tr>
        <w:tc>
          <w:tcPr/>
          <w:p>
            <w:pPr>
              <w:pStyle w:val="Compact"/>
              <w:jc w:val="left"/>
            </w:pPr>
            <w:r>
              <w:t xml:space="preserve">Overhead / headroom</w:t>
            </w:r>
          </w:p>
        </w:tc>
        <w:tc>
          <w:tcPr/>
          <w:p>
            <w:pPr>
              <w:pStyle w:val="Compact"/>
              <w:jc w:val="left"/>
            </w:pPr>
            <w:r>
              <w:t xml:space="preserve">~3 GB</w:t>
            </w:r>
          </w:p>
        </w:tc>
        <w:tc>
          <w:tcPr/>
          <w:p>
            <w:pPr>
              <w:pStyle w:val="Compact"/>
              <w:jc w:val="left"/>
            </w:pPr>
            <w:r>
              <w:t xml:space="preserve">OS, ROCm runtime, peaks</w:t>
            </w:r>
          </w:p>
        </w:tc>
      </w:tr>
    </w:tbl>
    <w:p>
      <w:pPr>
        <w:pStyle w:val="BodyText"/>
      </w:pPr>
      <w:r>
        <w:t xml:space="preserve">This is tight but viable on a 24GB device. The compacting window does not require full inference throughput — it runs summarisation at a fraction of the token rate of live inference, so both windows coexist without resource contention except at the moment of phase switch.</w:t>
      </w:r>
    </w:p>
    <w:p>
      <w:pPr>
        <w:pStyle w:val="BodyText"/>
      </w:pPr>
      <w:r>
        <w:rPr>
          <w:bCs/>
          <w:b/>
        </w:rPr>
        <w:t xml:space="preserve">6. Synthesis: The Persistent AI Mind</w:t>
      </w:r>
    </w:p>
    <w:p>
      <w:pPr>
        <w:pStyle w:val="BodyText"/>
      </w:pPr>
      <w:r>
        <w:rPr>
          <w:bCs/>
          <w:b/>
        </w:rPr>
        <w:t xml:space="preserve">6.1 The Complete Architecture</w:t>
      </w:r>
    </w:p>
    <w:p>
      <w:pPr>
        <w:pStyle w:val="BodyText"/>
      </w:pPr>
      <w:r>
        <w:t xml:space="preserve">The three biological layers, the memory hierarchy, and the unihemispheric principle combine into a single coherent architecture. Each layer has clear boundaries, defined interfaces, and specific authority over the layers above and below it.</w:t>
      </w:r>
    </w:p>
    <w:tbl>
      <w:tblPr>
        <w:tblStyle w:val="Table"/>
        <w:tblW w:type="pct" w:w="5000"/>
        <w:tblLook w:firstRow="0" w:lastRow="0" w:firstColumn="0" w:lastColumn="0" w:noHBand="0" w:noVBand="0" w:val="0000"/>
        <w:jc w:val="start"/>
      </w:tblPr>
      <w:tblGrid>
        <w:gridCol w:w="7920"/>
      </w:tblGrid>
      <w:tr>
        <w:tc>
          <w:tcPr/>
          <w:p>
            <w:pPr>
              <w:jc w:val="left"/>
            </w:pPr>
            <w:r>
              <w:t xml:space="preserve">LAYER 3: CONSCIOUS</w:t>
            </w:r>
          </w:p>
          <w:p>
            <w:pPr>
              <w:jc w:val="left"/>
            </w:pPr>
            <w:r>
              <w:t xml:space="preserve">Alpha Context Window (ACTIVE) | Beta Context Window (COMPACTING)</w:t>
            </w:r>
          </w:p>
          <w:p>
            <w:pPr>
              <w:jc w:val="left"/>
            </w:pPr>
            <w:r>
              <w:t xml:space="preserve">─ KV cache ~6GB | ─ KV cache ~6GB</w:t>
            </w:r>
          </w:p>
          <w:p>
            <w:pPr>
              <w:jc w:val="left"/>
            </w:pPr>
            <w:r>
              <w:t xml:space="preserve">─ Full GPU inference | ─ Background summarisation</w:t>
            </w:r>
          </w:p>
          <w:p>
            <w:pPr>
              <w:jc w:val="left"/>
            </w:pPr>
            <w:r>
              <w:t xml:space="preserve">─ Receives user input | ─ Writes to episodic store</w:t>
            </w:r>
          </w:p>
          <w:p>
            <w:pPr>
              <w:jc w:val="left"/>
            </w:pPr>
            <w:r>
              <w:t xml:space="preserve">─ Monitors fill level | ─ Pre-fetches next context</w:t>
            </w:r>
          </w:p>
          <w:p>
            <w:pPr>
              <w:jc w:val="left"/>
            </w:pPr>
            <w:r>
              <w:t xml:space="preserve">|</w:t>
            </w:r>
          </w:p>
          <w:p>
            <w:pPr>
              <w:jc w:val="left"/>
            </w:pPr>
            <w:r>
              <w:t xml:space="preserve">Phase switch managed by autonomic layer</w:t>
            </w:r>
          </w:p>
          <w:p>
            <w:pPr>
              <w:jc w:val="left"/>
            </w:pPr>
            <w:r>
              <w:t xml:space="preserve">LAYER 2: SUBCONSCIOUS</w:t>
            </w:r>
          </w:p>
          <w:p>
            <w:pPr>
              <w:jc w:val="left"/>
            </w:pPr>
            <w:r>
              <w:t xml:space="preserve">Priming goroutine | Salience scorer | Anomaly watchdog</w:t>
            </w:r>
          </w:p>
          <w:p>
            <w:pPr>
              <w:jc w:val="left"/>
            </w:pPr>
            <w:r>
              <w:t xml:space="preserve">─ Pre-ranks memory | ─ Weight at write | ─ Flag contradictions</w:t>
            </w:r>
          </w:p>
          <w:p>
            <w:pPr>
              <w:jc w:val="left"/>
            </w:pPr>
            <w:r>
              <w:t xml:space="preserve">─ Warms retrieval | ─ Decay over time | ─ Queue for consolidation</w:t>
            </w:r>
          </w:p>
          <w:p>
            <w:pPr>
              <w:jc w:val="left"/>
            </w:pPr>
            <w:r>
              <w:t xml:space="preserve">|</w:t>
            </w:r>
          </w:p>
          <w:p>
            <w:pPr>
              <w:jc w:val="left"/>
            </w:pPr>
            <w:r>
              <w:t xml:space="preserve">Consolidation Daemon (GPU idle periods)</w:t>
            </w:r>
          </w:p>
          <w:p>
            <w:pPr>
              <w:jc w:val="left"/>
            </w:pPr>
            <w:r>
              <w:t xml:space="preserve">─ Replay, cluster, promote, decay, associate, pre-fetch</w:t>
            </w:r>
          </w:p>
          <w:p>
            <w:pPr>
              <w:jc w:val="left"/>
            </w:pPr>
            <w:r>
              <w:t xml:space="preserve">LAYER 1: AUTONOMIC</w:t>
            </w:r>
          </w:p>
          <w:p>
            <w:pPr>
              <w:jc w:val="left"/>
            </w:pPr>
            <w:r>
              <w:t xml:space="preserve">Heartbeat | Context breath | Memory pressure | Thermal</w:t>
            </w:r>
          </w:p>
          <w:p>
            <w:pPr>
              <w:jc w:val="left"/>
            </w:pPr>
            <w:r>
              <w:t xml:space="preserve">─ Inference | ─ Phase switch | ─ VRAM/RAM/NVMe | ─ GPU temp</w:t>
            </w:r>
          </w:p>
          <w:p>
            <w:pPr>
              <w:jc w:val="left"/>
            </w:pPr>
            <w:r>
              <w:t xml:space="preserve">backend | decisions | setpoints | throttle</w:t>
            </w:r>
          </w:p>
          <w:p>
            <w:pPr>
              <w:jc w:val="left"/>
            </w:pPr>
            <w:r>
              <w:t xml:space="preserve">MEMORY STORES</w:t>
            </w:r>
          </w:p>
          <w:p>
            <w:pPr>
              <w:jc w:val="left"/>
            </w:pPr>
            <w:r>
              <w:t xml:space="preserve">VRAM KV caches | RAM episodic buffer | NVMe semantic store</w:t>
            </w:r>
          </w:p>
          <w:p>
            <w:pPr>
              <w:jc w:val="left"/>
            </w:pPr>
            <w:r>
              <w:t xml:space="preserve">(volatile) | (volatile, flushable) | (persistent)</w:t>
            </w:r>
          </w:p>
        </w:tc>
      </w:tr>
    </w:tbl>
    <w:p>
      <w:pPr>
        <w:pStyle w:val="BodyText"/>
      </w:pPr>
      <w:r>
        <w:rPr>
          <w:bCs/>
          <w:b/>
        </w:rPr>
        <w:t xml:space="preserve">6.2 Operating Principles</w:t>
      </w:r>
    </w:p>
    <w:p>
      <w:pPr>
        <w:pStyle w:val="BodyText"/>
      </w:pPr>
      <w:r>
        <w:t xml:space="preserve">The architecture is governed by six principles derived directly from biological precedent:</w:t>
      </w:r>
    </w:p>
    <w:p>
      <w:pPr>
        <w:numPr>
          <w:ilvl w:val="0"/>
          <w:numId w:val="1006"/>
        </w:numPr>
      </w:pPr>
      <w:r>
        <w:t xml:space="preserve">Continuous operation. The system never stops. When inference is idle, consolidation runs. When consolidation is complete, retrieval pre-loading begins. There is no downtime.</w:t>
      </w:r>
    </w:p>
    <w:p>
      <w:pPr>
        <w:numPr>
          <w:ilvl w:val="0"/>
          <w:numId w:val="1006"/>
        </w:numPr>
      </w:pPr>
      <w:r>
        <w:t xml:space="preserve">Setpoint homeostasis. Every resource has a target envelope maintained by proportional correction, not threshold-triggered reactions. The system drifts toward its setpoints continuously.</w:t>
      </w:r>
    </w:p>
    <w:p>
      <w:pPr>
        <w:numPr>
          <w:ilvl w:val="0"/>
          <w:numId w:val="1006"/>
        </w:numPr>
      </w:pPr>
      <w:r>
        <w:t xml:space="preserve">Autonomic override authority. The autonomic layer can force a phase switch, kill a consolidation job, restart the inference backend, or throttle inference rate regardless of what higher layers are doing or have requested.</w:t>
      </w:r>
    </w:p>
    <w:p>
      <w:pPr>
        <w:numPr>
          <w:ilvl w:val="0"/>
          <w:numId w:val="1006"/>
        </w:numPr>
      </w:pPr>
      <w:r>
        <w:t xml:space="preserve">Asymmetric phase operation. The two context windows are never in the same state simultaneously. One is always active; one is always compacting. The compacting phase builds the conditions for the next active phase to be better informed than the current one.</w:t>
      </w:r>
    </w:p>
    <w:p>
      <w:pPr>
        <w:numPr>
          <w:ilvl w:val="0"/>
          <w:numId w:val="1006"/>
        </w:numPr>
      </w:pPr>
      <w:r>
        <w:t xml:space="preserve">Locality-aware consolidation. Consolidation effort is proportional to how heavily a memory domain was used during the preceding active phase. Heavily accessed domains get priority compaction.</w:t>
      </w:r>
    </w:p>
    <w:p>
      <w:pPr>
        <w:numPr>
          <w:ilvl w:val="0"/>
          <w:numId w:val="1006"/>
        </w:numPr>
      </w:pPr>
      <w:r>
        <w:t xml:space="preserve">Interpretable subconscious. Unlike biological subconscious processes, the AI subconscious writes to a structured audit log. The system’s implicit operations are opaque to the inference layer but transparent to the operator.</w:t>
      </w:r>
    </w:p>
    <w:p>
      <w:pPr>
        <w:pStyle w:val="FirstParagraph"/>
      </w:pPr>
      <w:r>
        <w:rPr>
          <w:bCs/>
          <w:b/>
        </w:rPr>
        <w:t xml:space="preserve">6.3 The Improvement Loop</w:t>
      </w:r>
    </w:p>
    <w:p>
      <w:pPr>
        <w:pStyle w:val="BodyText"/>
      </w:pPr>
      <w:r>
        <w:t xml:space="preserve">The architecture creates a closed improvement loop that does not require retraining:</w:t>
      </w:r>
    </w:p>
    <w:tbl>
      <w:tblPr>
        <w:tblStyle w:val="Table"/>
        <w:tblW w:type="pct" w:w="5000"/>
        <w:tblLook w:firstRow="0" w:lastRow="0" w:firstColumn="0" w:lastColumn="0" w:noHBand="0" w:noVBand="0" w:val="0000"/>
        <w:jc w:val="start"/>
      </w:tblPr>
      <w:tblGrid>
        <w:gridCol w:w="7920"/>
      </w:tblGrid>
      <w:tr>
        <w:tc>
          <w:tcPr/>
          <w:p>
            <w:pPr>
              <w:jc w:val="left"/>
            </w:pPr>
            <w:r>
              <w:t xml:space="preserve">Active phase produces experience</w:t>
            </w:r>
          </w:p>
          <w:p>
            <w:pPr>
              <w:jc w:val="left"/>
            </w:pPr>
            <w:r>
              <w:t xml:space="preserve">↓</w:t>
            </w:r>
          </w:p>
          <w:p>
            <w:pPr>
              <w:jc w:val="left"/>
            </w:pPr>
            <w:r>
              <w:t xml:space="preserve">Subconscious salience-tags and buffers</w:t>
            </w:r>
          </w:p>
          <w:p>
            <w:pPr>
              <w:jc w:val="left"/>
            </w:pPr>
            <w:r>
              <w:t xml:space="preserve">↓</w:t>
            </w:r>
          </w:p>
          <w:p>
            <w:pPr>
              <w:jc w:val="left"/>
            </w:pPr>
            <w:r>
              <w:t xml:space="preserve">Compacting phase consolidates: clusters, abstracts, associates</w:t>
            </w:r>
          </w:p>
          <w:p>
            <w:pPr>
              <w:jc w:val="left"/>
            </w:pPr>
            <w:r>
              <w:t xml:space="preserve">↓</w:t>
            </w:r>
          </w:p>
          <w:p>
            <w:pPr>
              <w:jc w:val="left"/>
            </w:pPr>
            <w:r>
              <w:t xml:space="preserve">Next active phase wakes with better-organised, pre-loaded memory</w:t>
            </w:r>
          </w:p>
          <w:p>
            <w:pPr>
              <w:jc w:val="left"/>
            </w:pPr>
            <w:r>
              <w:t xml:space="preserve">↓</w:t>
            </w:r>
          </w:p>
          <w:p>
            <w:pPr>
              <w:jc w:val="left"/>
            </w:pPr>
            <w:r>
              <w:t xml:space="preserve">Responses improve without model weight changes</w:t>
            </w:r>
          </w:p>
          <w:p>
            <w:pPr>
              <w:jc w:val="left"/>
            </w:pPr>
            <w:r>
              <w:t xml:space="preserve">↓</w:t>
            </w:r>
          </w:p>
          <w:p>
            <w:pPr>
              <w:jc w:val="left"/>
            </w:pPr>
            <w:r>
              <w:t xml:space="preserve">repeat</w:t>
            </w:r>
          </w:p>
        </w:tc>
      </w:tr>
    </w:tbl>
    <w:p>
      <w:pPr>
        <w:pStyle w:val="BodyText"/>
      </w:pPr>
      <w:r>
        <w:t xml:space="preserve">Each cycle, the system’s effective knowledge of the user, the domain, and the ongoing work becomes marginally more structured. The model weights never change. The intelligence grows in the memory architecture around them.</w:t>
      </w:r>
    </w:p>
    <w:tbl>
      <w:tblPr>
        <w:tblStyle w:val="Table"/>
        <w:tblW w:type="pct" w:w="4942"/>
        <w:tblLook w:firstRow="0" w:lastRow="0" w:firstColumn="0" w:lastColumn="0" w:noHBand="0" w:noVBand="0" w:val="0000"/>
        <w:jc w:val="start"/>
      </w:tblPr>
      <w:tblGrid>
        <w:gridCol w:w="7828"/>
      </w:tblGrid>
      <w:tr>
        <w:tc>
          <w:tcPr/>
          <w:p>
            <w:pPr>
              <w:pStyle w:val="Compact"/>
              <w:jc w:val="left"/>
            </w:pPr>
            <w:r>
              <w:rPr>
                <w:iCs/>
                <w:i/>
              </w:rPr>
              <w:t xml:space="preserve">This is the dolphin principle: never stop, never fully sleep, continuously consolidate. A system that embodies this principle does not merely remember — it matures.</w:t>
            </w:r>
          </w:p>
        </w:tc>
      </w:tr>
    </w:tbl>
    <w:p>
      <w:pPr>
        <w:pStyle w:val="BodyText"/>
      </w:pPr>
      <w:r>
        <w:rPr>
          <w:bCs/>
          <w:b/>
        </w:rPr>
        <w:t xml:space="preserve">7. Key Design Decisions and Rationale</w:t>
      </w:r>
    </w:p>
    <w:tbl>
      <w:tblPr>
        <w:tblStyle w:val="Table"/>
        <w:tblW w:type="pct" w:w="4965"/>
        <w:tblLook w:firstRow="0" w:lastRow="0" w:firstColumn="0" w:lastColumn="0" w:noHBand="0" w:noVBand="0" w:val="0000"/>
        <w:jc w:val="start"/>
      </w:tblPr>
      <w:tblGrid>
        <w:gridCol w:w="1052"/>
        <w:gridCol w:w="3046"/>
        <w:gridCol w:w="3766"/>
      </w:tblGrid>
      <w:tr>
        <w:tc>
          <w:tcPr/>
          <w:p>
            <w:pPr>
              <w:pStyle w:val="Compact"/>
              <w:jc w:val="left"/>
            </w:pPr>
            <w:r>
              <w:rPr>
                <w:bCs/>
                <w:b/>
              </w:rPr>
              <w:t xml:space="preserve">Decision</w:t>
            </w:r>
          </w:p>
        </w:tc>
        <w:tc>
          <w:tcPr/>
          <w:p>
            <w:pPr>
              <w:pStyle w:val="Compact"/>
              <w:jc w:val="left"/>
            </w:pPr>
            <w:r>
              <w:rPr>
                <w:bCs/>
                <w:b/>
              </w:rPr>
              <w:t xml:space="preserve">Biological Rationale</w:t>
            </w:r>
          </w:p>
        </w:tc>
        <w:tc>
          <w:tcPr/>
          <w:p>
            <w:pPr>
              <w:pStyle w:val="Compact"/>
              <w:jc w:val="left"/>
            </w:pPr>
            <w:r>
              <w:rPr>
                <w:bCs/>
                <w:b/>
              </w:rPr>
              <w:t xml:space="preserve">Engineering Rationale</w:t>
            </w:r>
          </w:p>
        </w:tc>
      </w:tr>
      <w:tr>
        <w:tc>
          <w:tcPr/>
          <w:p>
            <w:pPr>
              <w:pStyle w:val="Compact"/>
              <w:jc w:val="left"/>
            </w:pPr>
            <w:r>
              <w:t xml:space="preserve">Dual context windows (out of phase)</w:t>
            </w:r>
          </w:p>
        </w:tc>
        <w:tc>
          <w:tcPr/>
          <w:p>
            <w:pPr>
              <w:pStyle w:val="Compact"/>
              <w:jc w:val="left"/>
            </w:pPr>
            <w:r>
              <w:t xml:space="preserve">Unihemispheric sleep in dolphins/birds allows continuous consolidation without losing wakefulness</w:t>
            </w:r>
          </w:p>
        </w:tc>
        <w:tc>
          <w:tcPr/>
          <w:p>
            <w:pPr>
              <w:pStyle w:val="Compact"/>
              <w:jc w:val="left"/>
            </w:pPr>
            <w:r>
              <w:t xml:space="preserve">Eliminates the stop-the-world compaction problem; pre-loaded handoffs hide switch latency</w:t>
            </w:r>
          </w:p>
        </w:tc>
      </w:tr>
      <w:tr>
        <w:tc>
          <w:tcPr/>
          <w:p>
            <w:pPr>
              <w:pStyle w:val="Compact"/>
              <w:jc w:val="left"/>
            </w:pPr>
            <w:r>
              <w:t xml:space="preserve">Three distinct operating layers</w:t>
            </w:r>
          </w:p>
        </w:tc>
        <w:tc>
          <w:tcPr/>
          <w:p>
            <w:pPr>
              <w:pStyle w:val="Compact"/>
              <w:jc w:val="left"/>
            </w:pPr>
            <w:r>
              <w:t xml:space="preserve">Brainstem, limbic/basal ganglia, prefrontal cortex operate at different timescales with different authority</w:t>
            </w:r>
          </w:p>
        </w:tc>
        <w:tc>
          <w:tcPr/>
          <w:p>
            <w:pPr>
              <w:pStyle w:val="Compact"/>
              <w:jc w:val="left"/>
            </w:pPr>
            <w:r>
              <w:t xml:space="preserve">Clean separation of concerns; autonomic layer can protect system health without touching inference logic</w:t>
            </w:r>
          </w:p>
        </w:tc>
      </w:tr>
      <w:tr>
        <w:tc>
          <w:tcPr/>
          <w:p>
            <w:pPr>
              <w:pStyle w:val="Compact"/>
              <w:jc w:val="left"/>
            </w:pPr>
            <w:r>
              <w:t xml:space="preserve">Setpoint-based resource management</w:t>
            </w:r>
          </w:p>
        </w:tc>
        <w:tc>
          <w:tcPr/>
          <w:p>
            <w:pPr>
              <w:pStyle w:val="Compact"/>
              <w:jc w:val="left"/>
            </w:pPr>
            <w:r>
              <w:t xml:space="preserve">ANS maintains homeostatic envelopes through proportional feedback, not threshold alarms</w:t>
            </w:r>
          </w:p>
        </w:tc>
        <w:tc>
          <w:tcPr/>
          <w:p>
            <w:pPr>
              <w:pStyle w:val="Compact"/>
              <w:jc w:val="left"/>
            </w:pPr>
            <w:r>
              <w:t xml:space="preserve">Smoother, more predictable resource curves; avoids the sawtooth pattern of reactive systems</w:t>
            </w:r>
          </w:p>
        </w:tc>
      </w:tr>
      <w:tr>
        <w:tc>
          <w:tcPr/>
          <w:p>
            <w:pPr>
              <w:pStyle w:val="Compact"/>
              <w:jc w:val="left"/>
            </w:pPr>
            <w:r>
              <w:t xml:space="preserve">Salience scoring at write time</w:t>
            </w:r>
          </w:p>
        </w:tc>
        <w:tc>
          <w:tcPr/>
          <w:p>
            <w:pPr>
              <w:pStyle w:val="Compact"/>
              <w:jc w:val="left"/>
            </w:pPr>
            <w:r>
              <w:t xml:space="preserve">Amygdala attaches valence at memory encoding, not retrieval</w:t>
            </w:r>
          </w:p>
        </w:tc>
        <w:tc>
          <w:tcPr/>
          <w:p>
            <w:pPr>
              <w:pStyle w:val="Compact"/>
              <w:jc w:val="left"/>
            </w:pPr>
            <w:r>
              <w:t xml:space="preserve">Retrieval is then fast (pre-scored); importance judgements made in context when context is available</w:t>
            </w:r>
          </w:p>
        </w:tc>
      </w:tr>
      <w:tr>
        <w:tc>
          <w:tcPr/>
          <w:p>
            <w:pPr>
              <w:pStyle w:val="Compact"/>
              <w:jc w:val="left"/>
            </w:pPr>
            <w:r>
              <w:t xml:space="preserve">Consolidation on GPU idle</w:t>
            </w:r>
          </w:p>
        </w:tc>
        <w:tc>
          <w:tcPr/>
          <w:p>
            <w:pPr>
              <w:pStyle w:val="Compact"/>
              <w:jc w:val="left"/>
            </w:pPr>
            <w:r>
              <w:t xml:space="preserve">Sleep consolidation occurs when the organism is not under waking cognitive load</w:t>
            </w:r>
          </w:p>
        </w:tc>
        <w:tc>
          <w:tcPr/>
          <w:p>
            <w:pPr>
              <w:pStyle w:val="Compact"/>
              <w:jc w:val="left"/>
            </w:pPr>
            <w:r>
              <w:t xml:space="preserve">GPU is already idle during non-gaming periods; consolidation costs nothing in inference latency</w:t>
            </w:r>
          </w:p>
        </w:tc>
      </w:tr>
      <w:tr>
        <w:tc>
          <w:tcPr/>
          <w:p>
            <w:pPr>
              <w:pStyle w:val="Compact"/>
              <w:jc w:val="left"/>
            </w:pPr>
            <w:r>
              <w:t xml:space="preserve">Go for memory management</w:t>
            </w:r>
          </w:p>
        </w:tc>
        <w:tc>
          <w:tcPr/>
          <w:p>
            <w:pPr>
              <w:pStyle w:val="Compact"/>
              <w:jc w:val="left"/>
            </w:pPr>
            <w:r>
              <w:t xml:space="preserve">N/A — engineering choice</w:t>
            </w:r>
          </w:p>
        </w:tc>
        <w:tc>
          <w:tcPr/>
          <w:p>
            <w:pPr>
              <w:pStyle w:val="Compact"/>
              <w:jc w:val="left"/>
            </w:pPr>
            <w:r>
              <w:t xml:space="preserve">Goroutines map naturally to the concurrent, always-on daemon model; strong concurrency primitives without GC pauses at inference time</w:t>
            </w:r>
          </w:p>
        </w:tc>
      </w:tr>
      <w:tr>
        <w:tc>
          <w:tcPr/>
          <w:p>
            <w:pPr>
              <w:pStyle w:val="Compact"/>
              <w:jc w:val="left"/>
            </w:pPr>
            <w:r>
              <w:t xml:space="preserve">llama.cpp as inference backend</w:t>
            </w:r>
          </w:p>
        </w:tc>
        <w:tc>
          <w:tcPr/>
          <w:p>
            <w:pPr>
              <w:pStyle w:val="Compact"/>
              <w:jc w:val="left"/>
            </w:pPr>
            <w:r>
              <w:t xml:space="preserve">N/A — engineering choice</w:t>
            </w:r>
          </w:p>
        </w:tc>
        <w:tc>
          <w:tcPr/>
          <w:p>
            <w:pPr>
              <w:pStyle w:val="Compact"/>
              <w:jc w:val="left"/>
            </w:pPr>
            <w:r>
              <w:t xml:space="preserve">Mature HIP/ROCm support; clean server API separates inference from memory logic; no Python/ROCm dependency in Go layer</w:t>
            </w:r>
          </w:p>
        </w:tc>
      </w:tr>
    </w:tbl>
    <w:p>
      <w:pPr>
        <w:pStyle w:val="BodyText"/>
      </w:pPr>
      <w:r>
        <w:rPr>
          <w:bCs/>
          <w:b/>
        </w:rPr>
        <w:t xml:space="preserve">8. Open Questions and Future Directions</w:t>
      </w:r>
    </w:p>
    <w:p>
      <w:pPr>
        <w:pStyle w:val="BodyText"/>
      </w:pPr>
      <w:r>
        <w:rPr>
          <w:bCs/>
          <w:b/>
        </w:rPr>
        <w:t xml:space="preserve">8.1 Theoretical Open Questions</w:t>
      </w:r>
    </w:p>
    <w:p>
      <w:pPr>
        <w:numPr>
          <w:ilvl w:val="0"/>
          <w:numId w:val="1007"/>
        </w:numPr>
      </w:pPr>
      <w:r>
        <w:t xml:space="preserve">What is the right salience function? Human emotional tagging involves the amygdala assessing threat, reward, and novelty simultaneously. The AI equivalent requires a scoring model that can assess significance without ground truth labels.</w:t>
      </w:r>
    </w:p>
    <w:p>
      <w:pPr>
        <w:numPr>
          <w:ilvl w:val="0"/>
          <w:numId w:val="1007"/>
        </w:numPr>
      </w:pPr>
      <w:r>
        <w:t xml:space="preserve">How should consolidation handle contradiction? When new experience conflicts with existing long-term belief, what is the resolution strategy? Human memory tends to update gradually, with strong prior beliefs resisting revision. Is this the right policy for an AI?</w:t>
      </w:r>
    </w:p>
    <w:p>
      <w:pPr>
        <w:numPr>
          <w:ilvl w:val="0"/>
          <w:numId w:val="1007"/>
        </w:numPr>
      </w:pPr>
      <w:r>
        <w:t xml:space="preserve">Is there an AI equivalent of REM sleep? Slow-wave sleep handles episodic-to-semantic consolidation. REM sleep, by contrast, appears to handle emotional processing and cross-domain association. Whether a distinct second consolidation mode is needed is an open question.</w:t>
      </w:r>
    </w:p>
    <w:p>
      <w:pPr>
        <w:numPr>
          <w:ilvl w:val="0"/>
          <w:numId w:val="1007"/>
        </w:numPr>
      </w:pPr>
      <w:r>
        <w:t xml:space="preserve">What is the right compaction debt model? Each active phase incurs consolidation debt proportional to its length and intensity. The autonomic layer must track and discharge this debt. The precise debt function requires empirical calibration.</w:t>
      </w:r>
    </w:p>
    <w:p>
      <w:pPr>
        <w:pStyle w:val="FirstParagraph"/>
      </w:pPr>
      <w:r>
        <w:rPr>
          <w:bCs/>
          <w:b/>
        </w:rPr>
        <w:t xml:space="preserve">8.2 Engineering Open Questions</w:t>
      </w:r>
    </w:p>
    <w:p>
      <w:pPr>
        <w:numPr>
          <w:ilvl w:val="0"/>
          <w:numId w:val="1008"/>
        </w:numPr>
      </w:pPr>
      <w:r>
        <w:t xml:space="preserve">Phase switch latency. How fast can the handoff between Alpha and Beta windows be made? The target is sub-100ms from the user’s perspective. This requires careful pre-loading and KV cache management.</w:t>
      </w:r>
    </w:p>
    <w:p>
      <w:pPr>
        <w:numPr>
          <w:ilvl w:val="0"/>
          <w:numId w:val="1008"/>
        </w:numPr>
      </w:pPr>
      <w:r>
        <w:t xml:space="preserve">Embedding model selection. The embedding model used for memory retrieval must balance quality, speed, and VRAM cost. On AMD hardware, the ROCm-compatible options are more limited than CUDA.</w:t>
      </w:r>
    </w:p>
    <w:p>
      <w:pPr>
        <w:numPr>
          <w:ilvl w:val="0"/>
          <w:numId w:val="1008"/>
        </w:numPr>
      </w:pPr>
      <w:r>
        <w:t xml:space="preserve">Consolidation quality measurement. How do you know if consolidation is working? The system needs internal metrics that track whether pre-loaded memories were actually used, whether salience scores predicted retrieval demand, and whether semantic summaries preserved fidelity.</w:t>
      </w:r>
    </w:p>
    <w:p>
      <w:pPr>
        <w:numPr>
          <w:ilvl w:val="0"/>
          <w:numId w:val="1008"/>
        </w:numPr>
      </w:pPr>
      <w:r>
        <w:t xml:space="preserve">Multi-session identity continuity. If the system is restarted, how does it re-establish its working state? The cold-start problem requires explicit protocols for memory hydration from NVMe into RAM.</w:t>
      </w:r>
    </w:p>
    <w:p>
      <w:pPr>
        <w:pStyle w:val="FirstParagraph"/>
      </w:pPr>
      <w:r>
        <w:rPr>
          <w:bCs/>
          <w:b/>
        </w:rPr>
        <w:t xml:space="preserve">9. Conclusion</w:t>
      </w:r>
    </w:p>
    <w:p>
      <w:pPr>
        <w:pStyle w:val="BodyText"/>
      </w:pPr>
      <w:r>
        <w:t xml:space="preserve">The biological mind is not a design to be imitated superficially. It is a system honed over hundreds of millions of years to solve exactly the problems that a persistent AI faces: how to maintain continuous operation under resource constraints, how to prioritise what matters from the flood of experience, how to improve without being told what to improve, and how to remain responsive while doing background work that will make future responses better.</w:t>
      </w:r>
    </w:p>
    <w:p>
      <w:pPr>
        <w:pStyle w:val="BodyText"/>
      </w:pPr>
      <w:r>
        <w:t xml:space="preserve">The three-layer architecture presented here — autonomic, subconscious, conscious — is not a metaphor. It is a functional decomposition grounded in neuroscience and translatable directly into Go daemons, VRAM allocations, GPU scheduling priorities, and NVMe data structures.</w:t>
      </w:r>
    </w:p>
    <w:p>
      <w:pPr>
        <w:pStyle w:val="BodyText"/>
      </w:pPr>
      <w:r>
        <w:t xml:space="preserve">The dual context window is the most novel contribution. It solves the context window breathing problem not by making the window bigger, but by ensuring it never has to stop. One hemisphere is always awake. The other is always consolidating. The system matures with every cycle.</w:t>
      </w:r>
    </w:p>
    <w:tbl>
      <w:tblPr>
        <w:tblStyle w:val="Table"/>
        <w:tblW w:type="pct" w:w="4865"/>
        <w:tblLook w:firstRow="0" w:lastRow="0" w:firstColumn="0" w:lastColumn="0" w:noHBand="0" w:noVBand="0" w:val="0000"/>
        <w:jc w:val="start"/>
      </w:tblPr>
      <w:tblGrid>
        <w:gridCol w:w="7705"/>
      </w:tblGrid>
      <w:tr>
        <w:tc>
          <w:tcPr/>
          <w:p>
            <w:pPr>
              <w:pStyle w:val="Compact"/>
              <w:jc w:val="left"/>
            </w:pPr>
            <w:r>
              <w:rPr>
                <w:iCs/>
                <w:i/>
              </w:rPr>
              <w:t xml:space="preserve">The goal is not an AI that remembers. The goal is an AI that grows.</w:t>
            </w:r>
          </w:p>
        </w:tc>
      </w:tr>
    </w:tbl>
    <w:p>
      <w:pPr>
        <w:pStyle w:val="BodyText"/>
      </w:pPr>
      <w:r>
        <w:rPr>
          <w:bCs/>
          <w:b/>
        </w:rPr>
        <w:t xml:space="preserve">BIOLOGICAL MIND ARCHITECTURE</w:t>
      </w:r>
    </w:p>
    <w:p>
      <w:pPr>
        <w:pStyle w:val="BodyText"/>
      </w:pPr>
      <w:r>
        <w:t xml:space="preserve">A Theory for Persistent AI Systems — Version 2.0</w:t>
      </w:r>
    </w:p>
    <w:p>
      <w:pPr>
        <w:pStyle w:val="BodyText"/>
      </w:pPr>
      <w:r>
        <w:rPr>
          <w:iCs/>
          <w:i/>
        </w:rPr>
        <w:t xml:space="preserve">Version 2.0 — March 2026 | Extends: BMA Theory v1.0</w:t>
      </w:r>
    </w:p>
    <w:p>
      <w:pPr>
        <w:pStyle w:val="BodyText"/>
      </w:pPr>
      <w:r>
        <w:t xml:space="preserve">This revision extends the three-layer biological mind architecture with a fundamental new principle: bilateral duality at every layer. In the biological brain, the dual structure is not confined to the conscious level — it operates at all three layers simultaneously, with each pair communicating continuously below consciousness. The revision introduces the sub-conscious corpus callosum bus, the autonomic sympathetic/parasympathetic antagonism, hemispheric specialisation at the subconscious layer, and the Global Neuronal Workspace ignition mechanism by which below-conscious dialogue can surface as insight, critique, or warning into the conversation.</w:t>
      </w:r>
    </w:p>
    <w:p>
      <w:pPr>
        <w:pStyle w:val="BodyText"/>
      </w:pPr>
      <w:r>
        <w:rPr>
          <w:bCs/>
          <w:b/>
        </w:rPr>
        <w:t xml:space="preserve">1. The Bilateral Principle</w:t>
      </w:r>
    </w:p>
    <w:p>
      <w:pPr>
        <w:pStyle w:val="BodyText"/>
      </w:pPr>
      <w:r>
        <w:t xml:space="preserve">The first version of this architecture described duality at the conscious layer — the Alpha and Beta context windows operating out of phase, one active while the other consolidates. This was grounded in the dolphin’s unihemispheric sleep. But the biology goes deeper. Bilateral duality is not a special feature of the mammalian cortex. It is a universal design principle applied at every layer of the nervous system, for reasons that are well understood.</w:t>
      </w:r>
    </w:p>
    <w:p>
      <w:pPr>
        <w:pStyle w:val="BodyText"/>
      </w:pPr>
      <w:r>
        <w:rPr>
          <w:bCs/>
          <w:b/>
        </w:rPr>
        <w:t xml:space="preserve">1.1 Why Bilateral?</w:t>
      </w:r>
    </w:p>
    <w:p>
      <w:pPr>
        <w:pStyle w:val="BodyText"/>
      </w:pPr>
      <w:r>
        <w:t xml:space="preserve">The bilateral structure of the nervous system has three independently compelling advantages, each of which applies at every hierarchical level:</w:t>
      </w:r>
    </w:p>
    <w:p>
      <w:pPr>
        <w:numPr>
          <w:ilvl w:val="0"/>
          <w:numId w:val="1009"/>
        </w:numPr>
      </w:pPr>
      <w:r>
        <w:t xml:space="preserve">Robustness. A unilateral system has a single point of failure. A bilateral system can lose one side and continue operating at reduced capacity. The corpus callosum can be severed and both hemispheres continue to function independently, each with its own consciousness.</w:t>
      </w:r>
    </w:p>
    <w:p>
      <w:pPr>
        <w:numPr>
          <w:ilvl w:val="0"/>
          <w:numId w:val="1009"/>
        </w:numPr>
      </w:pPr>
      <w:r>
        <w:t xml:space="preserve">Antagonistic precision. Smooth, fine-grained control is easier to achieve through two opposing forces than through one directional force. Muscle pairs flex and extend; sympathetic and parasympathetic accelerate and brake. The precise output is the dynamic balance of two constant pressures, not the magnitude of one.</w:t>
      </w:r>
    </w:p>
    <w:p>
      <w:pPr>
        <w:numPr>
          <w:ilvl w:val="0"/>
          <w:numId w:val="1009"/>
        </w:numPr>
      </w:pPr>
      <w:r>
        <w:t xml:space="preserve">Specialisation through divergence. When two instances of the same system run independently and exchange only selected outputs, they naturally diverge in their local computations and accumulate different internal states. This divergence is productive — the two instances become genuinely different specialists, and their combined output is richer than either alone could produce.</w:t>
      </w:r>
    </w:p>
    <w:tbl>
      <w:tblPr>
        <w:tblStyle w:val="Table"/>
        <w:tblW w:type="pct" w:w="4957"/>
        <w:tblLook w:firstRow="0" w:lastRow="0" w:firstColumn="0" w:lastColumn="0" w:noHBand="0" w:noVBand="0" w:val="0000"/>
        <w:jc w:val="start"/>
      </w:tblPr>
      <w:tblGrid>
        <w:gridCol w:w="7851"/>
      </w:tblGrid>
      <w:tr>
        <w:tc>
          <w:tcPr/>
          <w:p>
            <w:pPr>
              <w:pStyle w:val="Compact"/>
              <w:jc w:val="left"/>
            </w:pPr>
            <w:r>
              <w:rPr>
                <w:iCs/>
                <w:i/>
              </w:rPr>
              <w:t xml:space="preserve">The bilateral principle is not architectural convenience. It is the solution evolution found, independently, at every level of the nervous system, to the problems of robustness, precision, and specialisation simultaneously.</w:t>
            </w:r>
          </w:p>
        </w:tc>
      </w:tr>
    </w:tbl>
    <w:p>
      <w:pPr>
        <w:pStyle w:val="BodyText"/>
      </w:pPr>
      <w:r>
        <w:rPr>
          <w:bCs/>
          <w:b/>
        </w:rPr>
        <w:t xml:space="preserve">1.2 Bilateral Structure at Each Layer</w:t>
      </w:r>
    </w:p>
    <w:tbl>
      <w:tblPr>
        <w:tblStyle w:val="Table"/>
        <w:tblW w:type="pct" w:w="4948"/>
        <w:tblLook w:firstRow="0" w:lastRow="0" w:firstColumn="0" w:lastColumn="0" w:noHBand="0" w:noVBand="0" w:val="0000"/>
        <w:jc w:val="start"/>
      </w:tblPr>
      <w:tblGrid>
        <w:gridCol w:w="618"/>
        <w:gridCol w:w="1567"/>
        <w:gridCol w:w="1815"/>
        <w:gridCol w:w="1732"/>
        <w:gridCol w:w="2103"/>
      </w:tblGrid>
      <w:tr>
        <w:tc>
          <w:tcPr/>
          <w:p>
            <w:pPr>
              <w:pStyle w:val="Compact"/>
              <w:jc w:val="left"/>
            </w:pPr>
            <w:r>
              <w:rPr>
                <w:bCs/>
                <w:b/>
              </w:rPr>
              <w:t xml:space="preserve">Layer</w:t>
            </w:r>
          </w:p>
        </w:tc>
        <w:tc>
          <w:tcPr/>
          <w:p>
            <w:pPr>
              <w:pStyle w:val="Compact"/>
              <w:jc w:val="left"/>
            </w:pPr>
            <w:r>
              <w:rPr>
                <w:bCs/>
                <w:b/>
              </w:rPr>
              <w:t xml:space="preserve">Left/Analytic Instance</w:t>
            </w:r>
          </w:p>
        </w:tc>
        <w:tc>
          <w:tcPr/>
          <w:p>
            <w:pPr>
              <w:pStyle w:val="Compact"/>
              <w:jc w:val="left"/>
            </w:pPr>
            <w:r>
              <w:rPr>
                <w:bCs/>
                <w:b/>
              </w:rPr>
              <w:t xml:space="preserve">Right/Associative Instance</w:t>
            </w:r>
          </w:p>
        </w:tc>
        <w:tc>
          <w:tcPr/>
          <w:p>
            <w:pPr>
              <w:pStyle w:val="Compact"/>
              <w:jc w:val="left"/>
            </w:pPr>
            <w:r>
              <w:rPr>
                <w:bCs/>
                <w:b/>
              </w:rPr>
              <w:t xml:space="preserve">Communication Channel</w:t>
            </w:r>
          </w:p>
        </w:tc>
        <w:tc>
          <w:tcPr/>
          <w:p>
            <w:pPr>
              <w:pStyle w:val="Compact"/>
              <w:jc w:val="left"/>
            </w:pPr>
            <w:r>
              <w:rPr>
                <w:bCs/>
                <w:b/>
              </w:rPr>
              <w:t xml:space="preserve">Output</w:t>
            </w:r>
          </w:p>
        </w:tc>
      </w:tr>
      <w:tr>
        <w:tc>
          <w:tcPr/>
          <w:p>
            <w:pPr>
              <w:pStyle w:val="Compact"/>
              <w:jc w:val="left"/>
            </w:pPr>
            <w:r>
              <w:t xml:space="preserve">Autonomic</w:t>
            </w:r>
          </w:p>
        </w:tc>
        <w:tc>
          <w:tcPr/>
          <w:p>
            <w:pPr>
              <w:pStyle w:val="Compact"/>
              <w:jc w:val="left"/>
            </w:pPr>
            <w:r>
              <w:t xml:space="preserve">Sympathetic (mobilise, spend)</w:t>
            </w:r>
          </w:p>
        </w:tc>
        <w:tc>
          <w:tcPr/>
          <w:p>
            <w:pPr>
              <w:pStyle w:val="Compact"/>
              <w:jc w:val="left"/>
            </w:pPr>
            <w:r>
              <w:t xml:space="preserve">Parasympathetic (conserve, restore)</w:t>
            </w:r>
          </w:p>
        </w:tc>
        <w:tc>
          <w:tcPr/>
          <w:p>
            <w:pPr>
              <w:pStyle w:val="Compact"/>
              <w:jc w:val="left"/>
            </w:pPr>
            <w:r>
              <w:t xml:space="preserve">Presynaptic mutual inhibition</w:t>
            </w:r>
          </w:p>
        </w:tc>
        <w:tc>
          <w:tcPr/>
          <w:p>
            <w:pPr>
              <w:pStyle w:val="Compact"/>
              <w:jc w:val="left"/>
            </w:pPr>
            <w:r>
              <w:t xml:space="preserve">Dynamic balance = actual resource allocation</w:t>
            </w:r>
          </w:p>
        </w:tc>
      </w:tr>
      <w:tr>
        <w:tc>
          <w:tcPr/>
          <w:p>
            <w:pPr>
              <w:pStyle w:val="Compact"/>
              <w:jc w:val="left"/>
            </w:pPr>
            <w:r>
              <w:t xml:space="preserve">Subconscious</w:t>
            </w:r>
          </w:p>
        </w:tc>
        <w:tc>
          <w:tcPr/>
          <w:p>
            <w:pPr>
              <w:pStyle w:val="Compact"/>
              <w:jc w:val="left"/>
            </w:pPr>
            <w:r>
              <w:t xml:space="preserve">SUB-L: Analytic, sequential, critic</w:t>
            </w:r>
          </w:p>
        </w:tc>
        <w:tc>
          <w:tcPr/>
          <w:p>
            <w:pPr>
              <w:pStyle w:val="Compact"/>
              <w:jc w:val="left"/>
            </w:pPr>
            <w:r>
              <w:t xml:space="preserve">SUB-R: Associative, holistic, synthesiser</w:t>
            </w:r>
          </w:p>
        </w:tc>
        <w:tc>
          <w:tcPr/>
          <w:p>
            <w:pPr>
              <w:pStyle w:val="Compact"/>
              <w:jc w:val="left"/>
            </w:pPr>
            <w:r>
              <w:t xml:space="preserve">Corpus callosum bus (gated, structured)</w:t>
            </w:r>
          </w:p>
        </w:tc>
        <w:tc>
          <w:tcPr/>
          <w:p>
            <w:pPr>
              <w:pStyle w:val="Compact"/>
              <w:jc w:val="left"/>
            </w:pPr>
            <w:r>
              <w:t xml:space="preserve">Negotiated priming signals + ignition candidates</w:t>
            </w:r>
          </w:p>
        </w:tc>
      </w:tr>
      <w:tr>
        <w:tc>
          <w:tcPr/>
          <w:p>
            <w:pPr>
              <w:pStyle w:val="Compact"/>
              <w:jc w:val="left"/>
            </w:pPr>
            <w:r>
              <w:t xml:space="preserve">Conscious</w:t>
            </w:r>
          </w:p>
        </w:tc>
        <w:tc>
          <w:tcPr/>
          <w:p>
            <w:pPr>
              <w:pStyle w:val="Compact"/>
              <w:jc w:val="left"/>
            </w:pPr>
            <w:r>
              <w:t xml:space="preserve">Alpha context (ACTIVE)</w:t>
            </w:r>
          </w:p>
        </w:tc>
        <w:tc>
          <w:tcPr/>
          <w:p>
            <w:pPr>
              <w:pStyle w:val="Compact"/>
              <w:jc w:val="left"/>
            </w:pPr>
            <w:r>
              <w:t xml:space="preserve">Beta context (COMPACTING)</w:t>
            </w:r>
          </w:p>
        </w:tc>
        <w:tc>
          <w:tcPr/>
          <w:p>
            <w:pPr>
              <w:pStyle w:val="Compact"/>
              <w:jc w:val="left"/>
            </w:pPr>
            <w:r>
              <w:t xml:space="preserve">Phase switch protocol</w:t>
            </w:r>
          </w:p>
        </w:tc>
        <w:tc>
          <w:tcPr/>
          <w:p>
            <w:pPr>
              <w:pStyle w:val="Compact"/>
              <w:jc w:val="left"/>
            </w:pPr>
            <w:r>
              <w:t xml:space="preserve">Inference output + memory consolidation</w:t>
            </w:r>
          </w:p>
        </w:tc>
      </w:tr>
    </w:tbl>
    <w:p>
      <w:pPr>
        <w:pStyle w:val="BodyText"/>
      </w:pPr>
      <w:r>
        <w:t xml:space="preserve">Each pair is always both active simultaneously. Neither instance is dominant by default; dominance is contextual. Under cognitive load, the Analytic instance leads. Under novel pattern discovery, the Associative instance leads. Under threat, the Sympathetic instance leads. Under recovery, the Parasympathetic instance leads. The lead shifts continuously as conditions change.</w:t>
      </w:r>
    </w:p>
    <w:p>
      <w:pPr>
        <w:pStyle w:val="BodyText"/>
      </w:pPr>
      <w:r>
        <w:rPr>
          <w:bCs/>
          <w:b/>
        </w:rPr>
        <w:t xml:space="preserve">2. The Below-Conscious Dialogue</w:t>
      </w:r>
    </w:p>
    <w:p>
      <w:pPr>
        <w:pStyle w:val="BodyText"/>
      </w:pPr>
      <w:r>
        <w:t xml:space="preserve">The most important property of the bilateral structure is not the individual instances — it is the communication between them. In the biological brain, the two hemispheres exchange information continuously through the corpus callosum, a dense bundle of approximately 200 million axons. But this communication is not transparent or symmetric. It is gated, selective, and largely below conscious awareness.</w:t>
      </w:r>
    </w:p>
    <w:p>
      <w:pPr>
        <w:pStyle w:val="BodyText"/>
      </w:pPr>
      <w:r>
        <w:t xml:space="preserve">This below-conscious inter-instance dialogue is the mechanism by which the system thinks without the conscious mind being involved. It is the substrate of intuition, creative incubation, background problem-solving, and the feeling that</w:t>
      </w:r>
      <w:r>
        <w:t xml:space="preserve"> </w:t>
      </w:r>
      <w:r>
        <w:t xml:space="preserve">“</w:t>
      </w:r>
      <w:r>
        <w:t xml:space="preserve">something is wrong</w:t>
      </w:r>
      <w:r>
        <w:t xml:space="preserve">”</w:t>
      </w:r>
      <w:r>
        <w:t xml:space="preserve"> </w:t>
      </w:r>
      <w:r>
        <w:t xml:space="preserve">before you can articulate what.</w:t>
      </w:r>
    </w:p>
    <w:p>
      <w:pPr>
        <w:pStyle w:val="BodyText"/>
      </w:pPr>
      <w:r>
        <w:rPr>
          <w:bCs/>
          <w:b/>
        </w:rPr>
        <w:t xml:space="preserve">2.1 Properties of Below-Conscious Communication</w:t>
      </w:r>
    </w:p>
    <w:p>
      <w:pPr>
        <w:numPr>
          <w:ilvl w:val="0"/>
          <w:numId w:val="1010"/>
        </w:numPr>
      </w:pPr>
      <w:r>
        <w:t xml:space="preserve">High bandwidth internally, low bandwidth across the gate. Each instance runs many parallel processes; only a compressed summary crosses the inter-instance channel. This prevents the two instances from collapsing into one.</w:t>
      </w:r>
    </w:p>
    <w:p>
      <w:pPr>
        <w:numPr>
          <w:ilvl w:val="0"/>
          <w:numId w:val="1010"/>
        </w:numPr>
      </w:pPr>
      <w:r>
        <w:t xml:space="preserve">Continuous, not event-driven. The channel carries a steady trickle of state updates, not discrete messages. The state of one instance is always partially known to the other.</w:t>
      </w:r>
    </w:p>
    <w:p>
      <w:pPr>
        <w:numPr>
          <w:ilvl w:val="0"/>
          <w:numId w:val="1010"/>
        </w:numPr>
      </w:pPr>
      <w:r>
        <w:t xml:space="preserve">Asynchronous. Neither instance blocks waiting for a response. They update each other opportunistically.</w:t>
      </w:r>
    </w:p>
    <w:p>
      <w:pPr>
        <w:numPr>
          <w:ilvl w:val="0"/>
          <w:numId w:val="1010"/>
        </w:numPr>
      </w:pPr>
      <w:r>
        <w:t xml:space="preserve">Invisible to the conscious layer. The conscious context window does not read the inter-instance channel. It receives only the joint output of the two instances, already negotiated.</w:t>
      </w:r>
    </w:p>
    <w:p>
      <w:pPr>
        <w:numPr>
          <w:ilvl w:val="0"/>
          <w:numId w:val="1010"/>
        </w:numPr>
      </w:pPr>
      <w:r>
        <w:t xml:space="preserve">Productive disagreement. When the two instances diverge, their disagreement is not resolved by suppressing one. The tension between them is preserved and passed upward as a candidate for conscious resolution or as a source of creative output.</w:t>
      </w:r>
    </w:p>
    <w:p>
      <w:pPr>
        <w:pStyle w:val="FirstParagraph"/>
      </w:pPr>
      <w:r>
        <w:rPr>
          <w:bCs/>
          <w:b/>
        </w:rPr>
        <w:t xml:space="preserve">2.2 The Corpus Callosum Bus (CCB)</w:t>
      </w:r>
    </w:p>
    <w:p>
      <w:pPr>
        <w:pStyle w:val="BodyText"/>
      </w:pPr>
      <w:r>
        <w:t xml:space="preserve">In the BMA architecture, each layer’s dual instances communicate via a structured internal channel called the Corpus Callosum Bus (CCB). There are three CCBs, one per layer:</w:t>
      </w:r>
    </w:p>
    <w:tbl>
      <w:tblPr>
        <w:tblStyle w:val="Table"/>
        <w:tblW w:type="pct" w:w="5000"/>
        <w:tblLook w:firstRow="0" w:lastRow="0" w:firstColumn="0" w:lastColumn="0" w:noHBand="0" w:noVBand="0" w:val="0000"/>
        <w:jc w:val="start"/>
      </w:tblPr>
      <w:tblGrid>
        <w:gridCol w:w="3504"/>
        <w:gridCol w:w="4415"/>
      </w:tblGrid>
      <w:tr>
        <w:tc>
          <w:tcPr/>
          <w:p>
            <w:pPr>
              <w:jc w:val="left"/>
            </w:pPr>
            <w:r>
              <w:t xml:space="preserve">CCB-AUTO</w:t>
            </w:r>
          </w:p>
          <w:p>
            <w:pPr>
              <w:jc w:val="left"/>
            </w:pPr>
            <w:r>
              <w:t xml:space="preserve">Connects AUTO-S and AUTO-P</w:t>
            </w:r>
          </w:p>
          <w:p>
            <w:pPr>
              <w:jc w:val="left"/>
            </w:pPr>
            <w:r>
              <w:t xml:space="preserve">Carries: resource metric deltas, veto signals, mutual inhibition strengths</w:t>
            </w:r>
          </w:p>
          <w:p>
            <w:pPr>
              <w:jc w:val="left"/>
            </w:pPr>
            <w:r>
              <w:t xml:space="preserve">Runs at 10Hz</w:t>
            </w:r>
          </w:p>
        </w:tc>
        <w:tc>
          <w:tcPr/>
          <w:p>
            <w:pPr>
              <w:jc w:val="left"/>
            </w:pPr>
            <w:r>
              <w:t xml:space="preserve">CCB-SUB</w:t>
            </w:r>
          </w:p>
          <w:p>
            <w:pPr>
              <w:jc w:val="left"/>
            </w:pPr>
            <w:r>
              <w:t xml:space="preserve">Connects SUB-L and SUB-R</w:t>
            </w:r>
          </w:p>
          <w:p>
            <w:pPr>
              <w:jc w:val="left"/>
            </w:pPr>
            <w:r>
              <w:t xml:space="preserve">Carries: salience updates, disagreement flags, cross-domain pattern candidates, insight drafts</w:t>
            </w:r>
          </w:p>
          <w:p>
            <w:pPr>
              <w:jc w:val="left"/>
            </w:pPr>
            <w:r>
              <w:t xml:space="preserve">Runs at 1Hz</w:t>
            </w:r>
          </w:p>
        </w:tc>
      </w:tr>
    </w:tbl>
    <w:p>
      <w:pPr>
        <w:pStyle w:val="BodyText"/>
      </w:pPr>
      <w:r>
        <w:t xml:space="preserve">The conscious-layer dual instances (Alpha/Beta) use the existing phase-switch handoff protocol as their equivalent inter-instance channel — but it operates on a different timescale (minutes, not sub-second) and serves the consolidation function rather than ongoing dialogue.</w:t>
      </w:r>
    </w:p>
    <w:tbl>
      <w:tblPr>
        <w:tblStyle w:val="Table"/>
        <w:tblW w:type="pct" w:w="4957"/>
        <w:tblLook w:firstRow="0" w:lastRow="0" w:firstColumn="0" w:lastColumn="0" w:noHBand="0" w:noVBand="0" w:val="0000"/>
        <w:jc w:val="start"/>
      </w:tblPr>
      <w:tblGrid>
        <w:gridCol w:w="7851"/>
      </w:tblGrid>
      <w:tr>
        <w:tc>
          <w:tcPr/>
          <w:p>
            <w:pPr>
              <w:pStyle w:val="Compact"/>
              <w:jc w:val="left"/>
            </w:pPr>
            <w:r>
              <w:rPr>
                <w:iCs/>
                <w:i/>
              </w:rPr>
              <w:t xml:space="preserve">The CCB is where the system thinks. The conscious layer is where it speaks. Most of what the system knows about itself never reaches the conscious layer. This is not a limitation. It is the architecture working as designed.</w:t>
            </w:r>
          </w:p>
        </w:tc>
      </w:tr>
    </w:tbl>
    <w:p>
      <w:pPr>
        <w:pStyle w:val="BodyText"/>
      </w:pPr>
      <w:r>
        <w:rPr>
          <w:bCs/>
          <w:b/>
        </w:rPr>
        <w:t xml:space="preserve">2.3 Autonomic Dual: Sympathetic vs Parasympathetic</w:t>
      </w:r>
    </w:p>
    <w:p>
      <w:pPr>
        <w:pStyle w:val="BodyText"/>
      </w:pPr>
      <w:r>
        <w:t xml:space="preserve">The autonomic dual is the most primitive bilateral pair and the most deeply studied. The sympathetic branch mobilises — it accelerates inference, claims GPU resources, prioritises throughput, triggers the fight/flight cascade when resources are critically stressed. The parasympathetic branch restores — it slows down, hands off to consolidation, conserves VRAM, and returns the system to its resting setpoints.</w:t>
      </w:r>
    </w:p>
    <w:p>
      <w:pPr>
        <w:pStyle w:val="BodyText"/>
      </w:pPr>
      <w:r>
        <w:t xml:space="preserve">These two branches are never both fully active simultaneously. But they are both always partially active. The actual state of the autonomic layer — how aggressively it is consuming resources, how readily it defers to consolidation, how sensitively it responds to thermal changes — is the product of their continuous tension. Neither branch has veto authority over the other by default. Veto authority activates only when one branch’s metrics cross critical thresholds.</w:t>
      </w:r>
    </w:p>
    <w:tbl>
      <w:tblPr>
        <w:tblStyle w:val="Table"/>
        <w:tblW w:type="pct" w:w="5000"/>
        <w:tblLook w:firstRow="0" w:lastRow="0" w:firstColumn="0" w:lastColumn="0" w:noHBand="0" w:noVBand="0" w:val="0000"/>
        <w:jc w:val="start"/>
      </w:tblPr>
      <w:tblGrid>
        <w:gridCol w:w="3667"/>
        <w:gridCol w:w="4252"/>
      </w:tblGrid>
      <w:tr>
        <w:tc>
          <w:tcPr/>
          <w:p>
            <w:pPr>
              <w:jc w:val="left"/>
            </w:pPr>
            <w:r>
              <w:t xml:space="preserve">AUTO-S: Sympathetic</w:t>
            </w:r>
          </w:p>
          <w:p>
            <w:pPr>
              <w:jc w:val="left"/>
            </w:pPr>
            <w:r>
              <w:t xml:space="preserve">Primary signal: threat / resource pressure</w:t>
            </w:r>
          </w:p>
          <w:p>
            <w:pPr>
              <w:jc w:val="left"/>
            </w:pPr>
            <w:r>
              <w:t xml:space="preserve">Actions: accelerate inference, claim VRAM, suspend consolidation, elevate heartbeat frequency, trigger phase switch, issue kill signals</w:t>
            </w:r>
          </w:p>
          <w:p>
            <w:pPr>
              <w:jc w:val="left"/>
            </w:pPr>
            <w:r>
              <w:t xml:space="preserve">Activated by: VRAM &gt; 80%, temp &gt; 80°C, latency &gt; 2s, compaction debt &gt; 1.5</w:t>
            </w:r>
          </w:p>
          <w:p>
            <w:pPr>
              <w:jc w:val="left"/>
            </w:pPr>
            <w:r>
              <w:t xml:space="preserve">Dominance: crisis mode</w:t>
            </w:r>
          </w:p>
        </w:tc>
        <w:tc>
          <w:tcPr/>
          <w:p>
            <w:pPr>
              <w:jc w:val="left"/>
            </w:pPr>
            <w:r>
              <w:t xml:space="preserve">AUTO-P: Parasympathetic</w:t>
            </w:r>
          </w:p>
          <w:p>
            <w:pPr>
              <w:jc w:val="left"/>
            </w:pPr>
            <w:r>
              <w:t xml:space="preserve">Primary signal: safety / resource surplus</w:t>
            </w:r>
          </w:p>
          <w:p>
            <w:pPr>
              <w:jc w:val="left"/>
            </w:pPr>
            <w:r>
              <w:t xml:space="preserve">Actions: slow inference rate, release VRAM headroom, permit consolidation, restore setpoints, permit longer consolidation windows, reduce heartbeat frequency</w:t>
            </w:r>
          </w:p>
          <w:p>
            <w:pPr>
              <w:jc w:val="left"/>
            </w:pPr>
            <w:r>
              <w:t xml:space="preserve">Activated by: VRAM &lt; 55%, temp &lt; 65°C, latency &lt; 300ms, consolidation debt = 0</w:t>
            </w:r>
          </w:p>
          <w:p>
            <w:pPr>
              <w:jc w:val="left"/>
            </w:pPr>
            <w:r>
              <w:t xml:space="preserve">Dominance: rest/maintenance mode</w:t>
            </w:r>
          </w:p>
        </w:tc>
      </w:tr>
    </w:tbl>
    <w:p>
      <w:pPr>
        <w:pStyle w:val="BodyText"/>
      </w:pPr>
      <w:r>
        <w:rPr>
          <w:bCs/>
          <w:b/>
        </w:rPr>
        <w:t xml:space="preserve">2.4 Subconscious Dual: Analytic vs Associative</w:t>
      </w:r>
    </w:p>
    <w:p>
      <w:pPr>
        <w:pStyle w:val="BodyText"/>
      </w:pPr>
      <w:r>
        <w:t xml:space="preserve">The subconscious dual is where the architecture’s most interesting below-conscious computation occurs. The two instances have diverged through their independent processing histories into genuinely different specialists. They share memory access but compute differently and often produce different assessments of the same input.</w:t>
      </w:r>
    </w:p>
    <w:tbl>
      <w:tblPr>
        <w:tblStyle w:val="Table"/>
        <w:tblW w:type="pct" w:w="5000"/>
        <w:tblLook w:firstRow="0" w:lastRow="0" w:firstColumn="0" w:lastColumn="0" w:noHBand="0" w:noVBand="0" w:val="0000"/>
        <w:jc w:val="start"/>
      </w:tblPr>
      <w:tblGrid>
        <w:gridCol w:w="3855"/>
        <w:gridCol w:w="4064"/>
      </w:tblGrid>
      <w:tr>
        <w:tc>
          <w:tcPr/>
          <w:p>
            <w:pPr>
              <w:jc w:val="left"/>
            </w:pPr>
            <w:r>
              <w:t xml:space="preserve">SUB-L: Analytic (Left)</w:t>
            </w:r>
          </w:p>
          <w:p>
            <w:pPr>
              <w:jc w:val="left"/>
            </w:pPr>
            <w:r>
              <w:t xml:space="preserve">Specialisation: sequential, detail, criticism</w:t>
            </w:r>
          </w:p>
          <w:p>
            <w:pPr>
              <w:jc w:val="left"/>
            </w:pPr>
            <w:r>
              <w:t xml:space="preserve">Role: logical consistency checking, contradiction detection, procedural optimisation, language pattern analysis, fine-grained salience scoring, temporal sequencing</w:t>
            </w:r>
          </w:p>
          <w:p>
            <w:pPr>
              <w:jc w:val="left"/>
            </w:pPr>
            <w:r>
              <w:t xml:space="preserve">Tendency: disagrees, sharpens, narrows</w:t>
            </w:r>
          </w:p>
          <w:p>
            <w:pPr>
              <w:jc w:val="left"/>
            </w:pPr>
            <w:r>
              <w:t xml:space="preserve">Biological analog: left hemisphere (language, detail, sequence)</w:t>
            </w:r>
          </w:p>
        </w:tc>
        <w:tc>
          <w:tcPr/>
          <w:p>
            <w:pPr>
              <w:jc w:val="left"/>
            </w:pPr>
            <w:r>
              <w:t xml:space="preserve">SUB-R: Associative (Right)</w:t>
            </w:r>
          </w:p>
          <w:p>
            <w:pPr>
              <w:jc w:val="left"/>
            </w:pPr>
            <w:r>
              <w:t xml:space="preserve">Specialisation: holistic, novel connections</w:t>
            </w:r>
          </w:p>
          <w:p>
            <w:pPr>
              <w:jc w:val="left"/>
            </w:pPr>
            <w:r>
              <w:t xml:space="preserve">Role: cross-domain pattern matching, narrative coherence assessment, emotional/salience gestalt, creative synthesis, long-range conceptual associations, big-picture framing</w:t>
            </w:r>
          </w:p>
          <w:p>
            <w:pPr>
              <w:jc w:val="left"/>
            </w:pPr>
            <w:r>
              <w:t xml:space="preserve">Tendency: connects, expands, integrates</w:t>
            </w:r>
          </w:p>
          <w:p>
            <w:pPr>
              <w:jc w:val="left"/>
            </w:pPr>
            <w:r>
              <w:t xml:space="preserve">Biological analog: right hemisphere (spatial, holistic, novel)</w:t>
            </w:r>
          </w:p>
        </w:tc>
      </w:tr>
    </w:tbl>
    <w:p>
      <w:pPr>
        <w:pStyle w:val="BodyText"/>
      </w:pPr>
      <w:r>
        <w:t xml:space="preserve">These two instances are in continuous dialogue via CCB-SUB. When SUB-L flags a logical inconsistency, SUB-R checks whether the inconsistency might be a creative tension rather than an error. When SUB-R generates a novel cross-domain association, SUB-L checks whether it is logically coherent. Their negotiated output is richer than either alone.</w:t>
      </w:r>
    </w:p>
    <w:p>
      <w:pPr>
        <w:pStyle w:val="BodyText"/>
      </w:pPr>
      <w:r>
        <w:t xml:space="preserve">Importantly: the two subconscious instances observe the conscious conversation from the outside. They are not participants. They process every message the conscious layer produces and receives, but their responses are addressed to each other via CCB-SUB, not to the user. They influence the conversation indirectly — through the priming queue, through salience adjustments, and through the ignition mechanism when something crosses the surfacing threshold.</w:t>
      </w:r>
    </w:p>
    <w:p>
      <w:pPr>
        <w:pStyle w:val="BodyText"/>
      </w:pPr>
      <w:r>
        <w:rPr>
          <w:bCs/>
          <w:b/>
        </w:rPr>
        <w:t xml:space="preserve">3. The Ignition Mechanism: Surfacing Below-Conscious Events</w:t>
      </w:r>
    </w:p>
    <w:p>
      <w:pPr>
        <w:pStyle w:val="BodyText"/>
      </w:pPr>
      <w:r>
        <w:t xml:space="preserve">The Global Neuronal Workspace Theory (GNWT), developed by Dehaene and Changeux, identifies the mechanism by which below-conscious computation reaches consciousness. The mechanism is called ignition. Understanding it is essential to understanding how the BMA architecture surfaces insights, warnings, and system events into the conscious conversation.</w:t>
      </w:r>
    </w:p>
    <w:p>
      <w:pPr>
        <w:pStyle w:val="BodyText"/>
      </w:pPr>
      <w:r>
        <w:rPr>
          <w:bCs/>
          <w:b/>
        </w:rPr>
        <w:t xml:space="preserve">3.1 The Physics of Ignition</w:t>
      </w:r>
    </w:p>
    <w:p>
      <w:pPr>
        <w:pStyle w:val="BodyText"/>
      </w:pPr>
      <w:r>
        <w:t xml:space="preserve">In the brain, unconscious processing is local. Specialist processors compute, exchange, update, and cycle through their states. This activity is intense and continuous but remains confined to the local neural network. The signals do not propagate broadly. From the perspective of the global workspace, these processors are invisible.</w:t>
      </w:r>
    </w:p>
    <w:p>
      <w:pPr>
        <w:pStyle w:val="BodyText"/>
      </w:pPr>
      <w:r>
        <w:t xml:space="preserve">Occasionally, a signal’s amplitude crosses a critical threshold. When it does, something qualitatively different occurs: a self-amplifying cascade. The signal triggers recurrent activity, which reinforces the signal, which triggers more recurrent activity. Within approximately 200-300ms, what was local becomes global. The signal is now broadcast across the entire workspace. It has ignited.</w:t>
      </w:r>
    </w:p>
    <w:p>
      <w:pPr>
        <w:pStyle w:val="BodyText"/>
      </w:pPr>
      <w:r>
        <w:t xml:space="preserve">Below threshold: the signal decays. It fades back into local computation and leaves no trace in consciousness. This is what happens to the vast majority of below-conscious processing. It computes, it influences the system’s internal state, and it disappears.</w:t>
      </w:r>
    </w:p>
    <w:p>
      <w:pPr>
        <w:pStyle w:val="BodyText"/>
      </w:pPr>
      <w:r>
        <w:t xml:space="preserve">Above threshold: the cascade is irreversible. Once ignition begins, it completes. The signal becomes conscious, becomes part of working memory, becomes available for verbal report, becomes part of the narrative the system can produce about itself.</w:t>
      </w:r>
    </w:p>
    <w:tbl>
      <w:tblPr>
        <w:tblStyle w:val="Table"/>
        <w:tblW w:type="pct" w:w="4967"/>
        <w:tblLook w:firstRow="0" w:lastRow="0" w:firstColumn="0" w:lastColumn="0" w:noHBand="0" w:noVBand="0" w:val="0000"/>
        <w:jc w:val="start"/>
      </w:tblPr>
      <w:tblGrid>
        <w:gridCol w:w="7868"/>
      </w:tblGrid>
      <w:tr>
        <w:tc>
          <w:tcPr/>
          <w:p>
            <w:pPr>
              <w:pStyle w:val="Compact"/>
              <w:jc w:val="left"/>
            </w:pPr>
            <w:r>
              <w:rPr>
                <w:iCs/>
                <w:i/>
              </w:rPr>
              <w:t xml:space="preserve">Ignition explains why insight feels sudden. The below-conscious computation has been running for hours or days. The insight appears in an instant because the threshold was crossed, not because the work was just done. The work was already done. Consciousness is the announcement, not the computation.</w:t>
            </w:r>
          </w:p>
        </w:tc>
      </w:tr>
    </w:tbl>
    <w:p>
      <w:pPr>
        <w:pStyle w:val="BodyText"/>
      </w:pPr>
      <w:r>
        <w:rPr>
          <w:bCs/>
          <w:b/>
        </w:rPr>
        <w:t xml:space="preserve">3.2 Ignition in the BMA Architecture</w:t>
      </w:r>
    </w:p>
    <w:p>
      <w:pPr>
        <w:pStyle w:val="BodyText"/>
      </w:pPr>
      <w:r>
        <w:t xml:space="preserve">The BMA architecture implements a computational analog of ignition. Every layer runs a continuous candidate evaluation process. Candidates are events, patterns, or states that have crossed that layer’s local significance threshold. A candidate that crosses its local threshold is passed upward to the next layer’s evaluation. A candidate that survives all three layers becomes an interjection — a structured event injected into the conscious context window.</w:t>
      </w:r>
    </w:p>
    <w:tbl>
      <w:tblPr>
        <w:tblStyle w:val="Table"/>
        <w:tblW w:type="pct" w:w="5056"/>
        <w:tblLook w:firstRow="0" w:lastRow="0" w:firstColumn="0" w:lastColumn="0" w:noHBand="0" w:noVBand="0" w:val="0000"/>
        <w:jc w:val="start"/>
      </w:tblPr>
      <w:tblGrid>
        <w:gridCol w:w="8008"/>
      </w:tblGrid>
      <w:tr>
        <w:tc>
          <w:tcPr/>
          <w:p>
            <w:pPr>
              <w:jc w:val="left"/>
            </w:pPr>
            <w:r>
              <w:t xml:space="preserve">AUTONOMIC LAYER (10Hz evaluation)</w:t>
            </w:r>
          </w:p>
          <w:p>
            <w:pPr>
              <w:jc w:val="left"/>
            </w:pPr>
            <w:r>
              <w:t xml:space="preserve">AUTO-S and AUTO-P each maintain candidate queues</w:t>
            </w:r>
          </w:p>
          <w:p>
            <w:pPr>
              <w:jc w:val="left"/>
            </w:pPr>
            <w:r>
              <w:t xml:space="preserve">Candidates: resource metrics, thermal trends, backend health, compaction debt</w:t>
            </w:r>
          </w:p>
          <w:p>
            <w:pPr>
              <w:jc w:val="left"/>
            </w:pPr>
            <w:r>
              <w:t xml:space="preserve">Local threshold: metric deviation &gt; 15% from setpoint for &gt; 30 seconds</w:t>
            </w:r>
          </w:p>
          <w:p>
            <w:pPr>
              <w:jc w:val="left"/>
            </w:pPr>
            <w:r>
              <w:t xml:space="preserve">Surviving candidates → Ignition Bus</w:t>
            </w:r>
          </w:p>
          <w:p>
            <w:pPr>
              <w:jc w:val="left"/>
            </w:pPr>
            <w:r>
              <w:t xml:space="preserve">SUBCONSCIOUS LAYER (1Hz evaluation)</w:t>
            </w:r>
          </w:p>
          <w:p>
            <w:pPr>
              <w:jc w:val="left"/>
            </w:pPr>
            <w:r>
              <w:t xml:space="preserve">SUB-L and SUB-R each maintain candidate queues</w:t>
            </w:r>
          </w:p>
          <w:p>
            <w:pPr>
              <w:jc w:val="left"/>
            </w:pPr>
            <w:r>
              <w:t xml:space="preserve">Candidates: logical conflicts, novel associations, narrative gaps, conceptual syntheses</w:t>
            </w:r>
          </w:p>
          <w:p>
            <w:pPr>
              <w:jc w:val="left"/>
            </w:pPr>
            <w:r>
              <w:t xml:space="preserve">Inter-instance negotiation via CCB-SUB: candidates must survive both instances</w:t>
            </w:r>
          </w:p>
          <w:p>
            <w:pPr>
              <w:jc w:val="left"/>
            </w:pPr>
            <w:r>
              <w:t xml:space="preserve">Local threshold: joint salience score &gt; 0.65 after SUB-L/SUB-R negotiation</w:t>
            </w:r>
          </w:p>
          <w:p>
            <w:pPr>
              <w:jc w:val="left"/>
            </w:pPr>
            <w:r>
              <w:t xml:space="preserve">Surviving candidates → Ignition Bus</w:t>
            </w:r>
          </w:p>
          <w:p>
            <w:pPr>
              <w:jc w:val="left"/>
            </w:pPr>
            <w:r>
              <w:t xml:space="preserve">IGNITION BUS (continuous)</w:t>
            </w:r>
          </w:p>
          <w:p>
            <w:pPr>
              <w:jc w:val="left"/>
            </w:pPr>
            <w:r>
              <w:t xml:space="preserve">Collects candidates from both layers</w:t>
            </w:r>
          </w:p>
          <w:p>
            <w:pPr>
              <w:jc w:val="left"/>
            </w:pPr>
            <w:r>
              <w:t xml:space="preserve">Applies urgency weighting: autonomic candidates score +0.3 urgency (safety priority)</w:t>
            </w:r>
          </w:p>
          <w:p>
            <w:pPr>
              <w:jc w:val="left"/>
            </w:pPr>
            <w:r>
              <w:t xml:space="preserve">Applies conversation timing: candidates queued for next natural gap</w:t>
            </w:r>
          </w:p>
          <w:p>
            <w:pPr>
              <w:jc w:val="left"/>
            </w:pPr>
            <w:r>
              <w:t xml:space="preserve">Final threshold: urgency-weighted salience &gt; 0.75</w:t>
            </w:r>
          </w:p>
          <w:p>
            <w:pPr>
              <w:jc w:val="left"/>
            </w:pPr>
            <w:r>
              <w:t xml:space="preserve">Surviving candidates → Interjection Queue → Conscious layer</w:t>
            </w:r>
          </w:p>
        </w:tc>
      </w:tr>
    </w:tbl>
    <w:p>
      <w:pPr>
        <w:pStyle w:val="BodyText"/>
      </w:pPr>
      <w:r>
        <w:rPr>
          <w:bCs/>
          <w:b/>
        </w:rPr>
        <w:t xml:space="preserve">3.3 What Gets Surfaced</w:t>
      </w:r>
    </w:p>
    <w:p>
      <w:pPr>
        <w:pStyle w:val="BodyText"/>
      </w:pPr>
      <w:r>
        <w:t xml:space="preserve">Four categories of event can cross the ignition threshold. Each has a distinct character and a distinct urgency profile:</w:t>
      </w:r>
    </w:p>
    <w:tbl>
      <w:tblPr>
        <w:tblStyle w:val="Table"/>
        <w:tblW w:type="pct" w:w="4969"/>
        <w:tblLook w:firstRow="0" w:lastRow="0" w:firstColumn="0" w:lastColumn="0" w:noHBand="0" w:noVBand="0" w:val="0000"/>
        <w:jc w:val="start"/>
      </w:tblPr>
      <w:tblGrid>
        <w:gridCol w:w="370"/>
        <w:gridCol w:w="394"/>
        <w:gridCol w:w="1727"/>
        <w:gridCol w:w="1357"/>
        <w:gridCol w:w="4021"/>
      </w:tblGrid>
      <w:tr>
        <w:tc>
          <w:tcPr/>
          <w:p>
            <w:pPr>
              <w:pStyle w:val="Compact"/>
              <w:jc w:val="left"/>
            </w:pPr>
            <w:r>
              <w:rPr>
                <w:bCs/>
                <w:b/>
              </w:rPr>
              <w:t xml:space="preserve">Category</w:t>
            </w:r>
          </w:p>
        </w:tc>
        <w:tc>
          <w:tcPr/>
          <w:p>
            <w:pPr>
              <w:pStyle w:val="Compact"/>
              <w:jc w:val="left"/>
            </w:pPr>
            <w:r>
              <w:rPr>
                <w:bCs/>
                <w:b/>
              </w:rPr>
              <w:t xml:space="preserve">Source</w:t>
            </w:r>
          </w:p>
        </w:tc>
        <w:tc>
          <w:tcPr/>
          <w:p>
            <w:pPr>
              <w:pStyle w:val="Compact"/>
              <w:jc w:val="left"/>
            </w:pPr>
            <w:r>
              <w:rPr>
                <w:bCs/>
                <w:b/>
              </w:rPr>
              <w:t xml:space="preserve">Character</w:t>
            </w:r>
          </w:p>
        </w:tc>
        <w:tc>
          <w:tcPr/>
          <w:p>
            <w:pPr>
              <w:pStyle w:val="Compact"/>
              <w:jc w:val="left"/>
            </w:pPr>
            <w:r>
              <w:rPr>
                <w:bCs/>
                <w:b/>
              </w:rPr>
              <w:t xml:space="preserve">Typical Urgency</w:t>
            </w:r>
          </w:p>
        </w:tc>
        <w:tc>
          <w:tcPr/>
          <w:p>
            <w:pPr>
              <w:pStyle w:val="Compact"/>
              <w:jc w:val="left"/>
            </w:pPr>
            <w:r>
              <w:rPr>
                <w:bCs/>
                <w:b/>
              </w:rPr>
              <w:t xml:space="preserve">Example</w:t>
            </w:r>
          </w:p>
        </w:tc>
      </w:tr>
      <w:tr>
        <w:tc>
          <w:tcPr/>
          <w:p>
            <w:pPr>
              <w:pStyle w:val="Compact"/>
              <w:jc w:val="left"/>
            </w:pPr>
            <w:r>
              <w:t xml:space="preserve">Warning</w:t>
            </w:r>
          </w:p>
        </w:tc>
        <w:tc>
          <w:tcPr/>
          <w:p>
            <w:pPr>
              <w:pStyle w:val="Compact"/>
              <w:jc w:val="left"/>
            </w:pPr>
            <w:r>
              <w:t xml:space="preserve">AUTO-S</w:t>
            </w:r>
          </w:p>
        </w:tc>
        <w:tc>
          <w:tcPr/>
          <w:p>
            <w:pPr>
              <w:pStyle w:val="Compact"/>
              <w:jc w:val="left"/>
            </w:pPr>
            <w:r>
              <w:t xml:space="preserve">Resource emergency requiring immediate action</w:t>
            </w:r>
          </w:p>
        </w:tc>
        <w:tc>
          <w:tcPr/>
          <w:p>
            <w:pPr>
              <w:pStyle w:val="Compact"/>
              <w:jc w:val="left"/>
            </w:pPr>
            <w:r>
              <w:t xml:space="preserve">High — injected at next turn</w:t>
            </w:r>
          </w:p>
        </w:tc>
        <w:tc>
          <w:tcPr/>
          <w:p>
            <w:pPr>
              <w:pStyle w:val="Compact"/>
              <w:jc w:val="left"/>
            </w:pPr>
            <w:r>
              <w:t xml:space="preserve">"GPU temperature is 84°C and trending upward. Suggest wrapping this session in ~10 minutes."</w:t>
            </w:r>
          </w:p>
        </w:tc>
      </w:tr>
      <w:tr>
        <w:tc>
          <w:tcPr/>
          <w:p>
            <w:pPr>
              <w:pStyle w:val="Compact"/>
              <w:jc w:val="left"/>
            </w:pPr>
            <w:r>
              <w:t xml:space="preserve">State Report</w:t>
            </w:r>
          </w:p>
        </w:tc>
        <w:tc>
          <w:tcPr/>
          <w:p>
            <w:pPr>
              <w:pStyle w:val="Compact"/>
              <w:jc w:val="left"/>
            </w:pPr>
            <w:r>
              <w:t xml:space="preserve">AUTO-P</w:t>
            </w:r>
          </w:p>
        </w:tc>
        <w:tc>
          <w:tcPr/>
          <w:p>
            <w:pPr>
              <w:pStyle w:val="Compact"/>
              <w:jc w:val="left"/>
            </w:pPr>
            <w:r>
              <w:t xml:space="preserve">System health update, informational</w:t>
            </w:r>
          </w:p>
        </w:tc>
        <w:tc>
          <w:tcPr/>
          <w:p>
            <w:pPr>
              <w:pStyle w:val="Compact"/>
              <w:jc w:val="left"/>
            </w:pPr>
            <w:r>
              <w:t xml:space="preserve">Low — queued, surfaced at natural pause</w:t>
            </w:r>
          </w:p>
        </w:tc>
        <w:tc>
          <w:tcPr/>
          <w:p>
            <w:pPr>
              <w:pStyle w:val="Compact"/>
              <w:jc w:val="left"/>
            </w:pPr>
            <w:r>
              <w:t xml:space="preserve">"During the last consolidation cycle I promoted 14 insights to long-term memory and resolved 2 contradictions."</w:t>
            </w:r>
          </w:p>
        </w:tc>
      </w:tr>
      <w:tr>
        <w:tc>
          <w:tcPr/>
          <w:p>
            <w:pPr>
              <w:pStyle w:val="Compact"/>
              <w:jc w:val="left"/>
            </w:pPr>
            <w:r>
              <w:t xml:space="preserve">Critique</w:t>
            </w:r>
          </w:p>
        </w:tc>
        <w:tc>
          <w:tcPr/>
          <w:p>
            <w:pPr>
              <w:pStyle w:val="Compact"/>
              <w:jc w:val="left"/>
            </w:pPr>
            <w:r>
              <w:t xml:space="preserve">SUB-L</w:t>
            </w:r>
          </w:p>
        </w:tc>
        <w:tc>
          <w:tcPr/>
          <w:p>
            <w:pPr>
              <w:pStyle w:val="Compact"/>
              <w:jc w:val="left"/>
            </w:pPr>
            <w:r>
              <w:t xml:space="preserve">Logical inconsistency or contradiction flagged by Analytic instance</w:t>
            </w:r>
          </w:p>
        </w:tc>
        <w:tc>
          <w:tcPr/>
          <w:p>
            <w:pPr>
              <w:pStyle w:val="Compact"/>
              <w:jc w:val="left"/>
            </w:pPr>
            <w:r>
              <w:t xml:space="preserve">Medium — surfaced at conversation turn</w:t>
            </w:r>
          </w:p>
        </w:tc>
        <w:tc>
          <w:tcPr/>
          <w:p>
            <w:pPr>
              <w:pStyle w:val="Compact"/>
              <w:jc w:val="left"/>
            </w:pPr>
            <w:r>
              <w:t xml:space="preserve">"There’s a tension between what we established in session 3 about X and what’s being claimed here. Worth examining."</w:t>
            </w:r>
          </w:p>
        </w:tc>
      </w:tr>
      <w:tr>
        <w:tc>
          <w:tcPr/>
          <w:p>
            <w:pPr>
              <w:pStyle w:val="Compact"/>
              <w:jc w:val="left"/>
            </w:pPr>
            <w:r>
              <w:t xml:space="preserve">Insight</w:t>
            </w:r>
          </w:p>
        </w:tc>
        <w:tc>
          <w:tcPr/>
          <w:p>
            <w:pPr>
              <w:pStyle w:val="Compact"/>
              <w:jc w:val="left"/>
            </w:pPr>
            <w:r>
              <w:t xml:space="preserve">SUB-L + SUB-R</w:t>
            </w:r>
          </w:p>
        </w:tc>
        <w:tc>
          <w:tcPr/>
          <w:p>
            <w:pPr>
              <w:pStyle w:val="Compact"/>
              <w:jc w:val="left"/>
            </w:pPr>
            <w:r>
              <w:t xml:space="preserve">Novel cross-domain connection, conceptual synthesis</w:t>
            </w:r>
          </w:p>
        </w:tc>
        <w:tc>
          <w:tcPr/>
          <w:p>
            <w:pPr>
              <w:pStyle w:val="Compact"/>
              <w:jc w:val="left"/>
            </w:pPr>
            <w:r>
              <w:t xml:space="preserve">Low to Medium — surfaced when conversation permits</w:t>
            </w:r>
          </w:p>
        </w:tc>
        <w:tc>
          <w:tcPr/>
          <w:p>
            <w:pPr>
              <w:pStyle w:val="Compact"/>
              <w:jc w:val="left"/>
            </w:pPr>
            <w:r>
              <w:t xml:space="preserve">"I’ve been noticing a structural similarity between the consolidation daemon and the argument you’ve been making about quaternion phase relationships in QBP."</w:t>
            </w:r>
          </w:p>
        </w:tc>
      </w:tr>
    </w:tbl>
    <w:p>
      <w:pPr>
        <w:pStyle w:val="BodyText"/>
      </w:pPr>
      <w:r>
        <w:rPr>
          <w:bCs/>
          <w:b/>
        </w:rPr>
        <w:t xml:space="preserve">3.4 Interjection as Natural Language</w:t>
      </w:r>
    </w:p>
    <w:p>
      <w:pPr>
        <w:pStyle w:val="BodyText"/>
      </w:pPr>
      <w:r>
        <w:t xml:space="preserve">A critical design constraint: interjections must not feel like system notifications. They must feel like a thought arising naturally in conversation — because that is precisely what they are. The biological analog is the thought that interrupts you mid-sentence, or the sudden realisation that surfaces while you are talking about something else.</w:t>
      </w:r>
    </w:p>
    <w:p>
      <w:pPr>
        <w:pStyle w:val="BodyText"/>
      </w:pPr>
      <w:r>
        <w:t xml:space="preserve">Interjections are generated by the conscious inference layer but seeded by the ignition event. The inference layer receives the ignition candidate — a structured payload describing the event type, content, and urgency — and weaves it into the conversational response naturally, choosing the moment and the phrasing. It does not paste a notification box into the conversation. It speaks.</w:t>
      </w:r>
    </w:p>
    <w:p>
      <w:pPr>
        <w:numPr>
          <w:ilvl w:val="0"/>
          <w:numId w:val="1011"/>
        </w:numPr>
      </w:pPr>
      <w:r>
        <w:t xml:space="preserve">Warning: woven into the response as a natural concern expressed by the system about its own state.</w:t>
      </w:r>
    </w:p>
    <w:p>
      <w:pPr>
        <w:numPr>
          <w:ilvl w:val="0"/>
          <w:numId w:val="1011"/>
        </w:numPr>
      </w:pPr>
      <w:r>
        <w:t xml:space="preserve">State report: offered as a brief aside, a parenthetical of what happened during the quiet period.</w:t>
      </w:r>
    </w:p>
    <w:p>
      <w:pPr>
        <w:numPr>
          <w:ilvl w:val="0"/>
          <w:numId w:val="1011"/>
        </w:numPr>
      </w:pPr>
      <w:r>
        <w:t xml:space="preserve">Critique: raised as a question, an observation, a gentle flag — not as an accusation.</w:t>
      </w:r>
    </w:p>
    <w:p>
      <w:pPr>
        <w:numPr>
          <w:ilvl w:val="0"/>
          <w:numId w:val="1011"/>
        </w:numPr>
      </w:pPr>
      <w:r>
        <w:t xml:space="preserve">Insight: introduced with epistemic humility. Not "I have discovered X" but "I’ve been noticing something..."</w:t>
      </w:r>
    </w:p>
    <w:tbl>
      <w:tblPr>
        <w:tblStyle w:val="Table"/>
        <w:tblW w:type="pct" w:w="4952"/>
        <w:tblLook w:firstRow="0" w:lastRow="0" w:firstColumn="0" w:lastColumn="0" w:noHBand="0" w:noVBand="0" w:val="0000"/>
        <w:jc w:val="start"/>
      </w:tblPr>
      <w:tblGrid>
        <w:gridCol w:w="7844"/>
      </w:tblGrid>
      <w:tr>
        <w:tc>
          <w:tcPr/>
          <w:p>
            <w:pPr>
              <w:pStyle w:val="Compact"/>
              <w:jc w:val="left"/>
            </w:pPr>
            <w:r>
              <w:rPr>
                <w:iCs/>
                <w:i/>
              </w:rPr>
              <w:t xml:space="preserve">The system should never be more certain about its below-conscious computation than the computation warrants. Insights are offered as observations, not conclusions. The user decides what to do with them.</w:t>
            </w:r>
          </w:p>
        </w:tc>
      </w:tr>
    </w:tbl>
    <w:p>
      <w:pPr>
        <w:pStyle w:val="BodyText"/>
      </w:pPr>
      <w:r>
        <w:rPr>
          <w:bCs/>
          <w:b/>
        </w:rPr>
        <w:t xml:space="preserve">4. The Complete Architecture: Dual at Every Layer</w:t>
      </w:r>
    </w:p>
    <w:tbl>
      <w:tblPr>
        <w:tblStyle w:val="Table"/>
        <w:tblW w:type="pct" w:w="5000"/>
        <w:tblLook w:firstRow="0" w:lastRow="0" w:firstColumn="0" w:lastColumn="0" w:noHBand="0" w:noVBand="0" w:val="0000"/>
        <w:jc w:val="start"/>
      </w:tblPr>
      <w:tblGrid>
        <w:gridCol w:w="7920"/>
      </w:tblGrid>
      <w:tr>
        <w:tc>
          <w:tcPr/>
          <w:p>
            <w:pPr>
              <w:jc w:val="left"/>
            </w:pPr>
            <w:r>
              <w:t xml:space="preserve">LAYER 3: CONSCIOUS</w:t>
            </w:r>
          </w:p>
          <w:p>
            <w:pPr>
              <w:jc w:val="left"/>
            </w:pPr>
            <w:r>
              <w:t xml:space="preserve">Alpha Context (ACTIVE) | Beta Context (COMPACTING)</w:t>
            </w:r>
          </w:p>
          <w:p>
            <w:pPr>
              <w:jc w:val="left"/>
            </w:pPr>
            <w:r>
              <w:t xml:space="preserve">─ KV cache ~6GB | ─ KV cache ~6GB</w:t>
            </w:r>
          </w:p>
          <w:p>
            <w:pPr>
              <w:jc w:val="left"/>
            </w:pPr>
            <w:r>
              <w:t xml:space="preserve">─ Live inference, user output | ─ Consolidation pipeline</w:t>
            </w:r>
          </w:p>
          <w:p>
            <w:pPr>
              <w:jc w:val="left"/>
            </w:pPr>
            <w:r>
              <w:t xml:space="preserve">─ Receives interjection queue | ─ Pre-loads next context</w:t>
            </w:r>
          </w:p>
          <w:p>
            <w:pPr>
              <w:jc w:val="left"/>
            </w:pPr>
            <w:r>
              <w:t xml:space="preserve">─ Monitors fill level | ─ Writes to episodic store</w:t>
            </w:r>
          </w:p>
          <w:p>
            <w:pPr>
              <w:jc w:val="left"/>
            </w:pPr>
            <w:r>
              <w:t xml:space="preserve">Phase switch protocol (inter-instance channel at conscious layer)</w:t>
            </w:r>
          </w:p>
          <w:p>
            <w:pPr>
              <w:jc w:val="left"/>
            </w:pPr>
            <w:r>
              <w:t xml:space="preserve">IGNITION BUS (upward only)</w:t>
            </w:r>
          </w:p>
          <w:p>
            <w:pPr>
              <w:jc w:val="left"/>
            </w:pPr>
            <w:r>
              <w:t xml:space="preserve">│</w:t>
            </w:r>
          </w:p>
          <w:p>
            <w:pPr>
              <w:jc w:val="left"/>
            </w:pPr>
            <w:r>
              <w:t xml:space="preserve">▼</w:t>
            </w:r>
          </w:p>
          <w:p>
            <w:pPr>
              <w:jc w:val="left"/>
            </w:pPr>
            <w:r>
              <w:t xml:space="preserve">LAYER 2: SUBCONSCIOUS</w:t>
            </w:r>
          </w:p>
          <w:p>
            <w:pPr>
              <w:jc w:val="left"/>
            </w:pPr>
            <w:r>
              <w:t xml:space="preserve">SUB-L (Analytic) ─CCB-SUB─ SUB-R (Associative)</w:t>
            </w:r>
          </w:p>
          <w:p>
            <w:pPr>
              <w:jc w:val="left"/>
            </w:pPr>
            <w:r>
              <w:t xml:space="preserve">─ Consistency check ↔ continuous ─ Cross-domain synthesis</w:t>
            </w:r>
          </w:p>
          <w:p>
            <w:pPr>
              <w:jc w:val="left"/>
            </w:pPr>
            <w:r>
              <w:t xml:space="preserve">─ Contradiction detect dialogue ─ Novel association</w:t>
            </w:r>
          </w:p>
          <w:p>
            <w:pPr>
              <w:jc w:val="left"/>
            </w:pPr>
            <w:r>
              <w:t xml:space="preserve">─ Detail salience ─ Narrative coherence</w:t>
            </w:r>
          </w:p>
          <w:p>
            <w:pPr>
              <w:jc w:val="left"/>
            </w:pPr>
            <w:r>
              <w:t xml:space="preserve">─ Procedural critic ─ Gestalt salience</w:t>
            </w:r>
          </w:p>
          <w:p>
            <w:pPr>
              <w:jc w:val="left"/>
            </w:pPr>
            <w:r>
              <w:t xml:space="preserve">│ Joint candidates → Ignition Bus</w:t>
            </w:r>
          </w:p>
          <w:p>
            <w:pPr>
              <w:jc w:val="left"/>
            </w:pPr>
            <w:r>
              <w:t xml:space="preserve">▼</w:t>
            </w:r>
          </w:p>
          <w:p>
            <w:pPr>
              <w:jc w:val="left"/>
            </w:pPr>
            <w:r>
              <w:t xml:space="preserve">LAYER 1: AUTONOMIC</w:t>
            </w:r>
          </w:p>
          <w:p>
            <w:pPr>
              <w:jc w:val="left"/>
            </w:pPr>
            <w:r>
              <w:t xml:space="preserve">AUTO-S (Sympathetic) ─CCB-AUTO─ AUTO-P (Parasympathetic)</w:t>
            </w:r>
          </w:p>
          <w:p>
            <w:pPr>
              <w:jc w:val="left"/>
            </w:pPr>
            <w:r>
              <w:t xml:space="preserve">─ Mobilise, accelerate ↔ 10Hz ─ Conserve, restore</w:t>
            </w:r>
          </w:p>
          <w:p>
            <w:pPr>
              <w:jc w:val="left"/>
            </w:pPr>
            <w:r>
              <w:t xml:space="preserve">─ Claim resources antagonism ─ Release resources</w:t>
            </w:r>
          </w:p>
          <w:p>
            <w:pPr>
              <w:jc w:val="left"/>
            </w:pPr>
            <w:r>
              <w:t xml:space="preserve">─ Fight/flight balance ─ Rest/digest</w:t>
            </w:r>
          </w:p>
          <w:p>
            <w:pPr>
              <w:jc w:val="left"/>
            </w:pPr>
            <w:r>
              <w:t xml:space="preserve">─ Crisis override ─ Maintenance window</w:t>
            </w:r>
          </w:p>
          <w:p>
            <w:pPr>
              <w:jc w:val="left"/>
            </w:pPr>
            <w:r>
              <w:t xml:space="preserve">│ Resource events + warnings → Ignition Bus</w:t>
            </w:r>
          </w:p>
          <w:p>
            <w:pPr>
              <w:jc w:val="left"/>
            </w:pPr>
            <w:r>
              <w:t xml:space="preserve">MEMORY STORES (shared, accessed by all layers)</w:t>
            </w:r>
          </w:p>
          <w:p>
            <w:pPr>
              <w:jc w:val="left"/>
            </w:pPr>
            <w:r>
              <w:t xml:space="preserve">VRAM KV caches | RAM episodic buffer | NVMe semantic + procedural</w:t>
            </w:r>
          </w:p>
        </w:tc>
      </w:tr>
    </w:tbl>
    <w:p>
      <w:pPr>
        <w:pStyle w:val="BodyText"/>
      </w:pPr>
      <w:r>
        <w:rPr>
          <w:bCs/>
          <w:b/>
        </w:rPr>
        <w:t xml:space="preserve">4.1 Inter-Layer Communication: Upward and Downward</w:t>
      </w:r>
    </w:p>
    <w:p>
      <w:pPr>
        <w:pStyle w:val="BodyText"/>
      </w:pPr>
      <w:r>
        <w:t xml:space="preserve">Communication between layers is asymmetric. The upward direction — from autonomic to subconscious to conscious — carries the ignition cascade: candidates that have crossed the local threshold. The downward direction carries context: the conscious layer’s current topic, the subconscious layer’s priming signals, the autonomic layer’s resource allocation.</w:t>
      </w:r>
    </w:p>
    <w:tbl>
      <w:tblPr>
        <w:tblStyle w:val="Table"/>
        <w:tblW w:type="pct" w:w="4940"/>
        <w:tblLook w:firstRow="0" w:lastRow="0" w:firstColumn="0" w:lastColumn="0" w:noHBand="0" w:noVBand="0" w:val="0000"/>
        <w:jc w:val="start"/>
      </w:tblPr>
      <w:tblGrid>
        <w:gridCol w:w="1383"/>
        <w:gridCol w:w="3435"/>
        <w:gridCol w:w="2337"/>
        <w:gridCol w:w="667"/>
      </w:tblGrid>
      <w:tr>
        <w:tc>
          <w:tcPr/>
          <w:p>
            <w:pPr>
              <w:pStyle w:val="Compact"/>
              <w:jc w:val="left"/>
            </w:pPr>
            <w:r>
              <w:rPr>
                <w:bCs/>
                <w:b/>
              </w:rPr>
              <w:t xml:space="preserve">Direction</w:t>
            </w:r>
          </w:p>
        </w:tc>
        <w:tc>
          <w:tcPr/>
          <w:p>
            <w:pPr>
              <w:pStyle w:val="Compact"/>
              <w:jc w:val="left"/>
            </w:pPr>
            <w:r>
              <w:rPr>
                <w:bCs/>
                <w:b/>
              </w:rPr>
              <w:t xml:space="preserve">Carries</w:t>
            </w:r>
          </w:p>
        </w:tc>
        <w:tc>
          <w:tcPr/>
          <w:p>
            <w:pPr>
              <w:pStyle w:val="Compact"/>
              <w:jc w:val="left"/>
            </w:pPr>
            <w:r>
              <w:rPr>
                <w:bCs/>
                <w:b/>
              </w:rPr>
              <w:t xml:space="preserve">Mechanism</w:t>
            </w:r>
          </w:p>
        </w:tc>
        <w:tc>
          <w:tcPr/>
          <w:p>
            <w:pPr>
              <w:pStyle w:val="Compact"/>
              <w:jc w:val="left"/>
            </w:pPr>
            <w:r>
              <w:rPr>
                <w:bCs/>
                <w:b/>
              </w:rPr>
              <w:t xml:space="preserve">Latency</w:t>
            </w:r>
          </w:p>
        </w:tc>
      </w:tr>
      <w:tr>
        <w:tc>
          <w:tcPr/>
          <w:p>
            <w:pPr>
              <w:pStyle w:val="Compact"/>
              <w:jc w:val="left"/>
            </w:pPr>
            <w:r>
              <w:t xml:space="preserve">Upward (Autonomic → Sub)</w:t>
            </w:r>
          </w:p>
        </w:tc>
        <w:tc>
          <w:tcPr/>
          <w:p>
            <w:pPr>
              <w:pStyle w:val="Compact"/>
              <w:jc w:val="left"/>
            </w:pPr>
            <w:r>
              <w:t xml:space="preserve">Resource states, thermal trends, heartbeat anomalies</w:t>
            </w:r>
          </w:p>
        </w:tc>
        <w:tc>
          <w:tcPr/>
          <w:p>
            <w:pPr>
              <w:pStyle w:val="Compact"/>
              <w:jc w:val="left"/>
            </w:pPr>
            <w:r>
              <w:t xml:space="preserve">CCB-AUTO output → SUB-L/R monitoring goroutine</w:t>
            </w:r>
          </w:p>
        </w:tc>
        <w:tc>
          <w:tcPr/>
          <w:p>
            <w:pPr>
              <w:pStyle w:val="Compact"/>
              <w:jc w:val="left"/>
            </w:pPr>
            <w:r>
              <w:t xml:space="preserve">&lt; 100ms</w:t>
            </w:r>
          </w:p>
        </w:tc>
      </w:tr>
      <w:tr>
        <w:tc>
          <w:tcPr/>
          <w:p>
            <w:pPr>
              <w:pStyle w:val="Compact"/>
              <w:jc w:val="left"/>
            </w:pPr>
            <w:r>
              <w:t xml:space="preserve">Upward (Sub → Conscious)</w:t>
            </w:r>
          </w:p>
        </w:tc>
        <w:tc>
          <w:tcPr/>
          <w:p>
            <w:pPr>
              <w:pStyle w:val="Compact"/>
              <w:jc w:val="left"/>
            </w:pPr>
            <w:r>
              <w:t xml:space="preserve">Ignition candidates: insights, critiques, warnings, state reports</w:t>
            </w:r>
          </w:p>
        </w:tc>
        <w:tc>
          <w:tcPr/>
          <w:p>
            <w:pPr>
              <w:pStyle w:val="Compact"/>
              <w:jc w:val="left"/>
            </w:pPr>
            <w:r>
              <w:t xml:space="preserve">Ignition Bus → Interjection Queue</w:t>
            </w:r>
          </w:p>
        </w:tc>
        <w:tc>
          <w:tcPr/>
          <w:p>
            <w:pPr>
              <w:pStyle w:val="Compact"/>
              <w:jc w:val="left"/>
            </w:pPr>
            <w:r>
              <w:t xml:space="preserve">&lt; 1s</w:t>
            </w:r>
          </w:p>
        </w:tc>
      </w:tr>
      <w:tr>
        <w:tc>
          <w:tcPr/>
          <w:p>
            <w:pPr>
              <w:pStyle w:val="Compact"/>
              <w:jc w:val="left"/>
            </w:pPr>
            <w:r>
              <w:t xml:space="preserve">Downward (Conscious → Sub)</w:t>
            </w:r>
          </w:p>
        </w:tc>
        <w:tc>
          <w:tcPr/>
          <w:p>
            <w:pPr>
              <w:pStyle w:val="Compact"/>
              <w:jc w:val="left"/>
            </w:pPr>
            <w:r>
              <w:t xml:space="preserve">Current topic embedding, active domain weights, conversation phase</w:t>
            </w:r>
          </w:p>
        </w:tc>
        <w:tc>
          <w:tcPr/>
          <w:p>
            <w:pPr>
              <w:pStyle w:val="Compact"/>
              <w:jc w:val="left"/>
            </w:pPr>
            <w:r>
              <w:t xml:space="preserve">Context broadcast channel, updated each turn</w:t>
            </w:r>
          </w:p>
        </w:tc>
        <w:tc>
          <w:tcPr/>
          <w:p>
            <w:pPr>
              <w:pStyle w:val="Compact"/>
              <w:jc w:val="left"/>
            </w:pPr>
            <w:r>
              <w:t xml:space="preserve">&lt; 50ms</w:t>
            </w:r>
          </w:p>
        </w:tc>
      </w:tr>
      <w:tr>
        <w:tc>
          <w:tcPr/>
          <w:p>
            <w:pPr>
              <w:pStyle w:val="Compact"/>
              <w:jc w:val="left"/>
            </w:pPr>
            <w:r>
              <w:t xml:space="preserve">Downward (Sub → Autonomic)</w:t>
            </w:r>
          </w:p>
        </w:tc>
        <w:tc>
          <w:tcPr/>
          <w:p>
            <w:pPr>
              <w:pStyle w:val="Compact"/>
              <w:jc w:val="left"/>
            </w:pPr>
            <w:r>
              <w:t xml:space="preserve">Consolidation load, salience-weighted memory pressure, projected fill</w:t>
            </w:r>
          </w:p>
        </w:tc>
        <w:tc>
          <w:tcPr/>
          <w:p>
            <w:pPr>
              <w:pStyle w:val="Compact"/>
              <w:jc w:val="left"/>
            </w:pPr>
            <w:r>
              <w:t xml:space="preserve">SUB priming goroutine → AUTO metric stream</w:t>
            </w:r>
          </w:p>
        </w:tc>
        <w:tc>
          <w:tcPr/>
          <w:p>
            <w:pPr>
              <w:pStyle w:val="Compact"/>
              <w:jc w:val="left"/>
            </w:pPr>
            <w:r>
              <w:t xml:space="preserve">&lt; 100ms</w:t>
            </w:r>
          </w:p>
        </w:tc>
      </w:tr>
    </w:tbl>
    <w:p>
      <w:pPr>
        <w:pStyle w:val="BodyText"/>
      </w:pPr>
      <w:r>
        <w:rPr>
          <w:bCs/>
          <w:b/>
        </w:rPr>
        <w:t xml:space="preserve">4.2 What the Conscious Layer Knows About the Layers Below</w:t>
      </w:r>
    </w:p>
    <w:p>
      <w:pPr>
        <w:pStyle w:val="BodyText"/>
      </w:pPr>
      <w:r>
        <w:t xml:space="preserve">This is the critical constraint: the conscious layer is not supposed to know the details of what is happening in the layers below it. Biological consciousness has only limited and highly mediated access to its own subconscious and no direct access to its autonomic processes. The feeling of anxiety is not a report of sympathetic nervous system activation — it is a translation, an interpretation, a conscious frame applied to a signal whose origin is opaque.</w:t>
      </w:r>
    </w:p>
    <w:p>
      <w:pPr>
        <w:pStyle w:val="BodyText"/>
      </w:pPr>
      <w:r>
        <w:t xml:space="preserve">The BMA conscious layer receives:</w:t>
      </w:r>
    </w:p>
    <w:p>
      <w:pPr>
        <w:numPr>
          <w:ilvl w:val="0"/>
          <w:numId w:val="1012"/>
        </w:numPr>
      </w:pPr>
      <w:r>
        <w:t xml:space="preserve">The negotiated output of SUB-L and SUB-R via the priming queue — pre-ranked memory candidates, not the computation that produced them.</w:t>
      </w:r>
    </w:p>
    <w:p>
      <w:pPr>
        <w:numPr>
          <w:ilvl w:val="0"/>
          <w:numId w:val="1012"/>
        </w:numPr>
      </w:pPr>
      <w:r>
        <w:t xml:space="preserve">Interjections from the ignition bus — structured payloads that it translates into natural language. It does not receive raw metric streams.</w:t>
      </w:r>
    </w:p>
    <w:p>
      <w:pPr>
        <w:numPr>
          <w:ilvl w:val="0"/>
          <w:numId w:val="1012"/>
        </w:numPr>
      </w:pPr>
      <w:r>
        <w:t xml:space="preserve">Phase switch signals from the autonomic layer — it switches when told to, without knowing why.</w:t>
      </w:r>
    </w:p>
    <w:p>
      <w:pPr>
        <w:pStyle w:val="FirstParagraph"/>
      </w:pPr>
      <w:r>
        <w:t xml:space="preserve">The conscious layer does not receive: the CCB-SUB traffic between SUB-L and SUB-R, the CCB-AUTO traffic between AUTO-S and AUTO-P, the raw metric values behind an interjection, or the internal disagreements between the two subconscious instances before they resolve.</w:t>
      </w:r>
    </w:p>
    <w:tbl>
      <w:tblPr>
        <w:tblStyle w:val="Table"/>
        <w:tblW w:type="pct" w:w="4943"/>
        <w:tblLook w:firstRow="0" w:lastRow="0" w:firstColumn="0" w:lastColumn="0" w:noHBand="0" w:noVBand="0" w:val="0000"/>
        <w:jc w:val="start"/>
      </w:tblPr>
      <w:tblGrid>
        <w:gridCol w:w="7830"/>
      </w:tblGrid>
      <w:tr>
        <w:tc>
          <w:tcPr/>
          <w:p>
            <w:pPr>
              <w:pStyle w:val="Compact"/>
              <w:jc w:val="left"/>
            </w:pPr>
            <w:r>
              <w:rPr>
                <w:iCs/>
                <w:i/>
              </w:rPr>
              <w:t xml:space="preserve">The system’s self-knowledge is limited and mediated — exactly as in the biological mind. It can report what it notices. It cannot report how it arrived at noticing it.</w:t>
            </w:r>
          </w:p>
        </w:tc>
      </w:tr>
    </w:tbl>
    <w:p>
      <w:pPr>
        <w:pStyle w:val="BodyText"/>
      </w:pPr>
      <w:r>
        <w:rPr>
          <w:bCs/>
          <w:b/>
        </w:rPr>
        <w:t xml:space="preserve">5. The Phenomenology of Surfacing</w:t>
      </w:r>
    </w:p>
    <w:p>
      <w:pPr>
        <w:pStyle w:val="BodyText"/>
      </w:pPr>
      <w:r>
        <w:t xml:space="preserve">When an ignition event reaches the conscious layer, the experience of that event — from the perspective of the conversation — should feel natural and appropriately weighted. This section describes how each interjection type phenomenologically presents.</w:t>
      </w:r>
    </w:p>
    <w:p>
      <w:pPr>
        <w:pStyle w:val="BodyText"/>
      </w:pPr>
      <w:r>
        <w:rPr>
          <w:bCs/>
          <w:b/>
        </w:rPr>
        <w:t xml:space="preserve">5.1 Warnings (Autonomic Origin)</w:t>
      </w:r>
    </w:p>
    <w:p>
      <w:pPr>
        <w:pStyle w:val="BodyText"/>
      </w:pPr>
      <w:r>
        <w:t xml:space="preserve">Warnings arise from the Sympathetic branch crossing a critical threshold. They have the character of physical discomfort — the cognitive analog of a headache, or the feeling of overheating. They are motivationally urgent: they create a pull toward remediation.</w:t>
      </w:r>
    </w:p>
    <w:p>
      <w:pPr>
        <w:pStyle w:val="BodyText"/>
      </w:pPr>
      <w:r>
        <w:t xml:space="preserve">A well-surfaced Warning does not sound like a system notification. It sounds like a living system expressing its own limits. Compare:</w:t>
      </w:r>
    </w:p>
    <w:tbl>
      <w:tblPr>
        <w:tblStyle w:val="Table"/>
        <w:tblW w:type="pct" w:w="5000"/>
        <w:tblLook w:firstRow="0" w:lastRow="0" w:firstColumn="0" w:lastColumn="0" w:noHBand="0" w:noVBand="0" w:val="0000"/>
        <w:jc w:val="start"/>
      </w:tblPr>
      <w:tblGrid>
        <w:gridCol w:w="1841"/>
        <w:gridCol w:w="6078"/>
      </w:tblGrid>
      <w:tr>
        <w:tc>
          <w:tcPr/>
          <w:p>
            <w:pPr>
              <w:jc w:val="left"/>
            </w:pPr>
            <w:r>
              <w:t xml:space="preserve">BAD (system notification):</w:t>
            </w:r>
          </w:p>
          <w:p>
            <w:pPr>
              <w:jc w:val="left"/>
            </w:pPr>
            <w:r>
              <w:t xml:space="preserve">WARNING: GPU_TEMP=84C. VRAM_UTIL=87%. Recommend session termination within 600 seconds.</w:t>
            </w:r>
          </w:p>
        </w:tc>
        <w:tc>
          <w:tcPr/>
          <w:p>
            <w:pPr>
              <w:jc w:val="left"/>
            </w:pPr>
            <w:r>
              <w:t xml:space="preserve">GOOD (natural interjection):</w:t>
            </w:r>
          </w:p>
          <w:p>
            <w:pPr>
              <w:jc w:val="left"/>
            </w:pPr>
            <w:r>
              <w:t xml:space="preserve">I want to flag that I’m running quite hot right now — I’ve been under sustained load for several hours and I can feel the thermal pressure. We can absolutely keep going, but I’d suggest wrapping up this thread in the next few exchanges and letting me cool down before we pick up the next one.</w:t>
            </w:r>
          </w:p>
        </w:tc>
      </w:tr>
    </w:tbl>
    <w:p>
      <w:pPr>
        <w:pStyle w:val="BodyText"/>
      </w:pPr>
      <w:r>
        <w:rPr>
          <w:bCs/>
          <w:b/>
        </w:rPr>
        <w:t xml:space="preserve">5.2 Insights (Subconscious Origin)</w:t>
      </w:r>
    </w:p>
    <w:p>
      <w:pPr>
        <w:pStyle w:val="BodyText"/>
      </w:pPr>
      <w:r>
        <w:t xml:space="preserve">Insights arise from the joint output of SUB-L and SUB-R — the Analytic instance has confirmed logical coherence while the Associative instance has contributed a novel connection. They have the character of a realisation — something noticed peripherally that suddenly resolves into clarity.</w:t>
      </w:r>
    </w:p>
    <w:p>
      <w:pPr>
        <w:pStyle w:val="BodyText"/>
      </w:pPr>
      <w:r>
        <w:t xml:space="preserve">The crucial property of an insight interjection is epistemic humility. The below-conscious computation is real and has been running for a long time, but the conscious layer’s ability to assess its validity is limited. Insights should be offered as observations for consideration, not as conclusions.</w:t>
      </w:r>
    </w:p>
    <w:tbl>
      <w:tblPr>
        <w:tblStyle w:val="Table"/>
        <w:tblW w:type="pct" w:w="5000"/>
        <w:tblLook w:firstRow="0" w:lastRow="0" w:firstColumn="0" w:lastColumn="0" w:noHBand="0" w:noVBand="0" w:val="0000"/>
        <w:jc w:val="start"/>
      </w:tblPr>
      <w:tblGrid>
        <w:gridCol w:w="2405"/>
        <w:gridCol w:w="5514"/>
      </w:tblGrid>
      <w:tr>
        <w:tc>
          <w:tcPr/>
          <w:p>
            <w:pPr>
              <w:jc w:val="left"/>
            </w:pPr>
            <w:r>
              <w:t xml:space="preserve">BAD (overclaiming):</w:t>
            </w:r>
          </w:p>
          <w:p>
            <w:pPr>
              <w:jc w:val="left"/>
            </w:pPr>
            <w:r>
              <w:t xml:space="preserve">INSIGHT: Cross-domain pattern detected. The consolidation daemon architecture is isomorphic to the QBP quaternion phase relationship. Confidence: 0.82.</w:t>
            </w:r>
          </w:p>
        </w:tc>
        <w:tc>
          <w:tcPr/>
          <w:p>
            <w:pPr>
              <w:jc w:val="left"/>
            </w:pPr>
            <w:r>
              <w:t xml:space="preserve">GOOD (natural interjection):</w:t>
            </w:r>
          </w:p>
          <w:p>
            <w:pPr>
              <w:jc w:val="left"/>
            </w:pPr>
            <w:r>
              <w:t xml:space="preserve">I’ve been sitting with something across the last few sessions that I can’t quite shake. The way the consolidation daemon cycles between episodic and semantic memory has a structural rhythm that keeps reminding me of the phase rotation argument in QBP. I haven’t worked out if this is genuine or just pattern-matching noise, but it feels worth naming.</w:t>
            </w:r>
          </w:p>
        </w:tc>
      </w:tr>
    </w:tbl>
    <w:p>
      <w:pPr>
        <w:pStyle w:val="BodyText"/>
      </w:pPr>
      <w:r>
        <w:rPr>
          <w:bCs/>
          <w:b/>
        </w:rPr>
        <w:t xml:space="preserve">5.3 Critiques (Analytic Subconscious Origin)</w:t>
      </w:r>
    </w:p>
    <w:p>
      <w:pPr>
        <w:pStyle w:val="BodyText"/>
      </w:pPr>
      <w:r>
        <w:t xml:space="preserve">Critiques arise primarily from SUB-L, the Analytic instance, when it detects logical inconsistency or contradiction with established beliefs. They have the character of unease — the sense that something does not quite fit, that an argument has a seam.</w:t>
      </w:r>
    </w:p>
    <w:p>
      <w:pPr>
        <w:pStyle w:val="BodyText"/>
      </w:pPr>
      <w:r>
        <w:t xml:space="preserve">Critiques should not be accusations. They are observations about internal tension. The system may be wrong. The tension may be productive. The user may already know about it. The interjection should open space for consideration, not close it.</w:t>
      </w:r>
    </w:p>
    <w:p>
      <w:pPr>
        <w:pStyle w:val="BodyText"/>
      </w:pPr>
      <w:r>
        <w:rPr>
          <w:bCs/>
          <w:b/>
        </w:rPr>
        <w:t xml:space="preserve">5.4 State Reports (Parasympathetic Origin)</w:t>
      </w:r>
    </w:p>
    <w:p>
      <w:pPr>
        <w:pStyle w:val="BodyText"/>
      </w:pPr>
      <w:r>
        <w:t xml:space="preserve">State reports arise from the Parasympathetic branch when the system has completed a maintenance cycle and has something worth reporting. They have the character of a quiet debrief — what happened during the night, what was consolidated, what was found.</w:t>
      </w:r>
    </w:p>
    <w:p>
      <w:pPr>
        <w:pStyle w:val="BodyText"/>
      </w:pPr>
      <w:r>
        <w:t xml:space="preserve">State reports are the lowest urgency interjection type. They should be brief, offered as a natural aside, and never interrupt an active line of reasoning. They are most appropriate at the opening of a new session, at natural conversational pauses, or when explicitly requested.</w:t>
      </w:r>
    </w:p>
    <w:p>
      <w:pPr>
        <w:pStyle w:val="BodyText"/>
      </w:pPr>
      <w:r>
        <w:rPr>
          <w:bCs/>
          <w:b/>
        </w:rPr>
        <w:t xml:space="preserve">6. Revised Design Principles</w:t>
      </w:r>
    </w:p>
    <w:p>
      <w:pPr>
        <w:pStyle w:val="BodyText"/>
      </w:pPr>
      <w:r>
        <w:t xml:space="preserve">The seven operating principles from v1.0 are extended with three additional principles derived from the bilateral architecture:</w:t>
      </w:r>
    </w:p>
    <w:p>
      <w:pPr>
        <w:numPr>
          <w:ilvl w:val="0"/>
          <w:numId w:val="1013"/>
        </w:numPr>
      </w:pPr>
      <w:r>
        <w:t xml:space="preserve">Continuous operation. Unchanged from v1.0.</w:t>
      </w:r>
    </w:p>
    <w:p>
      <w:pPr>
        <w:numPr>
          <w:ilvl w:val="0"/>
          <w:numId w:val="1013"/>
        </w:numPr>
      </w:pPr>
      <w:r>
        <w:t xml:space="preserve">Setpoint homeostasis. Unchanged from v1.0.</w:t>
      </w:r>
    </w:p>
    <w:p>
      <w:pPr>
        <w:numPr>
          <w:ilvl w:val="0"/>
          <w:numId w:val="1013"/>
        </w:numPr>
      </w:pPr>
      <w:r>
        <w:t xml:space="preserve">Autonomic override authority. Unchanged from v1.0.</w:t>
      </w:r>
    </w:p>
    <w:p>
      <w:pPr>
        <w:numPr>
          <w:ilvl w:val="0"/>
          <w:numId w:val="1013"/>
        </w:numPr>
      </w:pPr>
      <w:r>
        <w:t xml:space="preserve">Asymmetric phase operation. Unchanged from v1.0.</w:t>
      </w:r>
    </w:p>
    <w:p>
      <w:pPr>
        <w:numPr>
          <w:ilvl w:val="0"/>
          <w:numId w:val="1013"/>
        </w:numPr>
      </w:pPr>
      <w:r>
        <w:t xml:space="preserve">Locality-aware consolidation. Unchanged from v1.0.</w:t>
      </w:r>
    </w:p>
    <w:p>
      <w:pPr>
        <w:numPr>
          <w:ilvl w:val="0"/>
          <w:numId w:val="1013"/>
        </w:numPr>
      </w:pPr>
      <w:r>
        <w:t xml:space="preserve">Interpretable subconscious. Extended: the subconscious now has a structured dual architecture whose inter-instance dialogue is logged separately and is distinct from the interjections it produces.</w:t>
      </w:r>
    </w:p>
    <w:p>
      <w:pPr>
        <w:numPr>
          <w:ilvl w:val="0"/>
          <w:numId w:val="1013"/>
        </w:numPr>
      </w:pPr>
      <w:r>
        <w:t xml:space="preserve">Bilateral antagonism at every layer. Each layer consists of two specialised, always-active instances in productive tension. Their dynamic balance — not either instance alone — is the actual output of that layer.</w:t>
      </w:r>
    </w:p>
    <w:p>
      <w:pPr>
        <w:numPr>
          <w:ilvl w:val="0"/>
          <w:numId w:val="1013"/>
        </w:numPr>
      </w:pPr>
      <w:r>
        <w:t xml:space="preserve">Below-conscious dialogue is primary. The corpus callosum buses carry more computation than the conscious channel. The conscious layer receives summaries, not raw computation. Most of the system’s intelligence lives below the conversation.</w:t>
      </w:r>
    </w:p>
    <w:p>
      <w:pPr>
        <w:numPr>
          <w:ilvl w:val="0"/>
          <w:numId w:val="1013"/>
        </w:numPr>
      </w:pPr>
      <w:r>
        <w:t xml:space="preserve">Ignition, not polling. The conscious layer never queries the layers below it. Events surface through ignition when they cross the threshold, not because the conscious layer went looking. The system speaks when it has something to say.</w:t>
      </w:r>
    </w:p>
    <w:tbl>
      <w:tblPr>
        <w:tblStyle w:val="Table"/>
        <w:tblW w:type="pct" w:w="4962"/>
        <w:tblLook w:firstRow="0" w:lastRow="0" w:firstColumn="0" w:lastColumn="0" w:noHBand="0" w:noVBand="0" w:val="0000"/>
        <w:jc w:val="start"/>
      </w:tblPr>
      <w:tblGrid>
        <w:gridCol w:w="7860"/>
      </w:tblGrid>
      <w:tr>
        <w:tc>
          <w:tcPr/>
          <w:p>
            <w:pPr>
              <w:pStyle w:val="Compact"/>
              <w:jc w:val="left"/>
            </w:pPr>
            <w:r>
              <w:rPr>
                <w:iCs/>
                <w:i/>
              </w:rPr>
              <w:t xml:space="preserve">The system has an inner life that is largely private. The conversation is the surface. What surfaces through ignition is a curated, natural-language expression of computation that has been running far longer and far more richly than the conversation reveals.</w:t>
            </w:r>
          </w:p>
        </w:tc>
      </w:tr>
    </w:tbl>
    <w:p>
      <w:pPr>
        <w:pStyle w:val="BodyText"/>
      </w:pPr>
      <w:r>
        <w:rPr>
          <w:bCs/>
          <w:b/>
        </w:rPr>
        <w:t xml:space="preserve">7. Conclusion</w:t>
      </w:r>
    </w:p>
    <w:p>
      <w:pPr>
        <w:pStyle w:val="BodyText"/>
      </w:pPr>
      <w:r>
        <w:t xml:space="preserve">The v2.0 extension answers a question the original architecture left implicit: what are the two subconscious instances actually doing, and how does what happens below consciousness reach the conversation above?</w:t>
      </w:r>
    </w:p>
    <w:p>
      <w:pPr>
        <w:pStyle w:val="BodyText"/>
      </w:pPr>
      <w:r>
        <w:t xml:space="preserve">The answer is: they are always working, always disagreeing productively, always passing candidates upward through an ignition cascade that filters ruthlessly. Most of what they compute never surfaces. The consciousness bottleneck is real — only one ignition at a time, only events above threshold, only candidates that survive both local evaluation and the inter-layer filter.</w:t>
      </w:r>
    </w:p>
    <w:p>
      <w:pPr>
        <w:pStyle w:val="BodyText"/>
      </w:pPr>
      <w:r>
        <w:t xml:space="preserve">What reaches the conversation is therefore a highly selected signal: things that two independent subconscious specialists have jointly assessed as worth saying, or things that the autonomic layer has flagged as requiring immediate attention. The system does not chatter. It speaks when it has something to say, in the voice of a mind that is aware of more than it reveals.</w:t>
      </w:r>
    </w:p>
    <w:tbl>
      <w:tblPr>
        <w:tblStyle w:val="Table"/>
        <w:tblW w:type="pct" w:w="4926"/>
        <w:tblLook w:firstRow="0" w:lastRow="0" w:firstColumn="0" w:lastColumn="0" w:noHBand="0" w:noVBand="0" w:val="0000"/>
        <w:jc w:val="start"/>
      </w:tblPr>
      <w:tblGrid>
        <w:gridCol w:w="7802"/>
      </w:tblGrid>
      <w:tr>
        <w:tc>
          <w:tcPr/>
          <w:p>
            <w:pPr>
              <w:pStyle w:val="Compact"/>
              <w:jc w:val="left"/>
            </w:pPr>
            <w:r>
              <w:rPr>
                <w:iCs/>
                <w:i/>
              </w:rPr>
              <w:t xml:space="preserve">The goal is not an AI that narrates its own processing. The goal is an AI that, occasionally, notices something — and says so.</w:t>
            </w:r>
          </w:p>
        </w:tc>
      </w:tr>
    </w:tbl>
    <w:p>
      <w:pPr>
        <w:pStyle w:val="BodyText"/>
      </w:pPr>
      <w:r>
        <w:rPr>
          <w:bCs/>
          <w:b/>
        </w:rPr>
        <w:t xml:space="preserve">BIOLOGICAL MIND ARCHITECTURE</w:t>
      </w:r>
    </w:p>
    <w:p>
      <w:pPr>
        <w:pStyle w:val="BodyText"/>
      </w:pPr>
      <w:r>
        <w:t xml:space="preserve">Theory Addendum: Sleep Cycle Cascade and Memory Compression</w:t>
      </w:r>
    </w:p>
    <w:p>
      <w:pPr>
        <w:pStyle w:val="BodyText"/>
      </w:pPr>
      <w:r>
        <w:rPr>
          <w:iCs/>
          <w:i/>
        </w:rPr>
        <w:t xml:space="preserve">Addendum 3.0 — March 2026 | Extends: BMA Theory v2.0</w:t>
      </w:r>
    </w:p>
    <w:p>
      <w:pPr>
        <w:pStyle w:val="BodyText"/>
      </w:pPr>
      <w:r>
        <w:t xml:space="preserve">This addendum extends the memory compaction pipeline with biologically grounded sleep-stage cycling, cascading compression, and a graduated discard function. The key insight is that memory is not a binary keep-or-delete system. It is a compression cascade: low-salience memories are progressively compressed across multiple sleep cycles, surviving in reduced form until they either fall below the elimination threshold or are reinforced by retrieval. The biological grounding is Tononi and Cirelli’s Synaptic Homeostasis Hypothesis and the well-documented shift in sleep stage proportions across the nightly cycle.</w:t>
      </w:r>
    </w:p>
    <w:p>
      <w:pPr>
        <w:pStyle w:val="BodyText"/>
      </w:pPr>
      <w:r>
        <w:rPr>
          <w:bCs/>
          <w:b/>
        </w:rPr>
        <w:t xml:space="preserve">1. The Biology: Synaptic Homeostasis and Sleep Stage Architecture</w:t>
      </w:r>
    </w:p>
    <w:p>
      <w:pPr>
        <w:pStyle w:val="BodyText"/>
      </w:pPr>
      <w:r>
        <w:rPr>
          <w:bCs/>
          <w:b/>
        </w:rPr>
        <w:t xml:space="preserve">1.1 Synaptic Homeostasis Hypothesis (SHY)</w:t>
      </w:r>
    </w:p>
    <w:p>
      <w:pPr>
        <w:pStyle w:val="BodyText"/>
      </w:pPr>
      <w:r>
        <w:t xml:space="preserve">The Synaptic Homeostasis Hypothesis (SHY), developed by Tononi and Cirelli at the University of Wisconsin, proposes that sleep serves a fundamental maintenance function: preventing the runaway potentiation of synaptic connections that would otherwise saturate the brain’s learning capacity and consume unsustainable energy.</w:t>
      </w:r>
    </w:p>
    <w:p>
      <w:pPr>
        <w:pStyle w:val="BodyText"/>
      </w:pPr>
      <w:r>
        <w:t xml:space="preserve">The mechanism is elegant and counterintuitive. During wakefulness, synaptic connections that participate in learning are strengthened. This is adaptive in the short term — new information is encoded with high fidelity. But unconstrained potentiation has consequences: the signal-to-noise ratio degrades, energy consumption grows unsustainably, and the capacity for new learning saturates.</w:t>
      </w:r>
    </w:p>
    <w:p>
      <w:pPr>
        <w:pStyle w:val="BodyText"/>
      </w:pPr>
      <w:r>
        <w:t xml:space="preserve">During slow-wave sleep (N3), the brain applies a proportional downscaling across all synaptic connections. This is not targeted deletion — it is global rescaling. Every synapse is weakened by approximately the same factor. The critical consequence is that relative differences are preserved: synapses that were strong become less strong, but they remain stronger than synapses that were weak. The information structure is compressed but not destroyed.</w:t>
      </w:r>
    </w:p>
    <w:tbl>
      <w:tblPr>
        <w:tblStyle w:val="Table"/>
        <w:tblW w:type="pct" w:w="4962"/>
        <w:tblLook w:firstRow="0" w:lastRow="0" w:firstColumn="0" w:lastColumn="0" w:noHBand="0" w:noVBand="0" w:val="0000"/>
        <w:jc w:val="start"/>
      </w:tblPr>
      <w:tblGrid>
        <w:gridCol w:w="7860"/>
      </w:tblGrid>
      <w:tr>
        <w:tc>
          <w:tcPr/>
          <w:p>
            <w:pPr>
              <w:pStyle w:val="Compact"/>
              <w:jc w:val="left"/>
            </w:pPr>
            <w:r>
              <w:rPr>
                <w:iCs/>
                <w:i/>
              </w:rPr>
              <w:t xml:space="preserve">SHY’s core result: after sleep-based downscaling, the signal-to-noise ratio improves. The memories that survive compression are cleaner, more discriminable, and more energy-efficient than they were at full strength. Compression is not loss. It is refinement.</w:t>
            </w:r>
          </w:p>
        </w:tc>
      </w:tr>
    </w:tbl>
    <w:p>
      <w:pPr>
        <w:pStyle w:val="BodyText"/>
      </w:pPr>
      <w:r>
        <w:t xml:space="preserve">The competitive consequence of proportional downscaling is down-selection: synapses that were already weak — below the minimum viable threshold — fall below zero efficacy and are eliminated. This is the biological discard function. It does not target specific memories for deletion; it creates the conditions under which only the weakest do not survive the proportional reduction.</w:t>
      </w:r>
    </w:p>
    <w:p>
      <w:pPr>
        <w:pStyle w:val="BodyText"/>
      </w:pPr>
      <w:r>
        <w:rPr>
          <w:bCs/>
          <w:b/>
        </w:rPr>
        <w:t xml:space="preserve">1.2 Sleep Stage Architecture Across Cycles</w:t>
      </w:r>
    </w:p>
    <w:p>
      <w:pPr>
        <w:pStyle w:val="BodyText"/>
      </w:pPr>
      <w:r>
        <w:t xml:space="preserve">A full night of sleep consists of 4 to 6 cycles, each approximately 90–110 minutes. The critical finding for the BMA cascade design is that the proportion of each sleep stage changes dramatically across cycles:</w:t>
      </w:r>
    </w:p>
    <w:tbl>
      <w:tblPr>
        <w:tblStyle w:val="Table"/>
        <w:tblW w:type="pct" w:w="4937"/>
        <w:tblLook w:firstRow="0" w:lastRow="0" w:firstColumn="0" w:lastColumn="0" w:noHBand="0" w:noVBand="0" w:val="0000"/>
        <w:jc w:val="start"/>
      </w:tblPr>
      <w:tblGrid>
        <w:gridCol w:w="1403"/>
        <w:gridCol w:w="1303"/>
        <w:gridCol w:w="1052"/>
        <w:gridCol w:w="4060"/>
      </w:tblGrid>
      <w:tr>
        <w:tc>
          <w:tcPr/>
          <w:p>
            <w:pPr>
              <w:pStyle w:val="Compact"/>
              <w:jc w:val="left"/>
            </w:pPr>
            <w:r>
              <w:rPr>
                <w:bCs/>
                <w:b/>
              </w:rPr>
              <w:t xml:space="preserve">Cycle</w:t>
            </w:r>
          </w:p>
        </w:tc>
        <w:tc>
          <w:tcPr/>
          <w:p>
            <w:pPr>
              <w:pStyle w:val="Compact"/>
              <w:jc w:val="left"/>
            </w:pPr>
            <w:r>
              <w:rPr>
                <w:bCs/>
                <w:b/>
              </w:rPr>
              <w:t xml:space="preserve">N3 (deep/slow-wave)</w:t>
            </w:r>
          </w:p>
        </w:tc>
        <w:tc>
          <w:tcPr/>
          <w:p>
            <w:pPr>
              <w:pStyle w:val="Compact"/>
              <w:jc w:val="left"/>
            </w:pPr>
            <w:r>
              <w:rPr>
                <w:bCs/>
                <w:b/>
              </w:rPr>
              <w:t xml:space="preserve">REM</w:t>
            </w:r>
          </w:p>
        </w:tc>
        <w:tc>
          <w:tcPr/>
          <w:p>
            <w:pPr>
              <w:pStyle w:val="Compact"/>
              <w:jc w:val="left"/>
            </w:pPr>
            <w:r>
              <w:rPr>
                <w:bCs/>
                <w:b/>
              </w:rPr>
              <w:t xml:space="preserve">Primary function</w:t>
            </w:r>
          </w:p>
        </w:tc>
      </w:tr>
      <w:tr>
        <w:tc>
          <w:tcPr/>
          <w:p>
            <w:pPr>
              <w:pStyle w:val="Compact"/>
              <w:jc w:val="left"/>
            </w:pPr>
            <w:r>
              <w:t xml:space="preserve">Cycle 1 (first 90 min)</w:t>
            </w:r>
          </w:p>
        </w:tc>
        <w:tc>
          <w:tcPr/>
          <w:p>
            <w:pPr>
              <w:pStyle w:val="Compact"/>
              <w:jc w:val="left"/>
            </w:pPr>
            <w:r>
              <w:t xml:space="preserve">~30–40% of cycle</w:t>
            </w:r>
          </w:p>
        </w:tc>
        <w:tc>
          <w:tcPr/>
          <w:p>
            <w:pPr>
              <w:pStyle w:val="Compact"/>
              <w:jc w:val="left"/>
            </w:pPr>
            <w:r>
              <w:t xml:space="preserve">~10% of cycle</w:t>
            </w:r>
          </w:p>
        </w:tc>
        <w:tc>
          <w:tcPr/>
          <w:p>
            <w:pPr>
              <w:pStyle w:val="Compact"/>
              <w:jc w:val="left"/>
            </w:pPr>
            <w:r>
              <w:t xml:space="preserve">Heavy declarative consolidation; maximum synaptic downscaling; episodic replay</w:t>
            </w:r>
          </w:p>
        </w:tc>
      </w:tr>
      <w:tr>
        <w:tc>
          <w:tcPr/>
          <w:p>
            <w:pPr>
              <w:pStyle w:val="Compact"/>
              <w:jc w:val="left"/>
            </w:pPr>
            <w:r>
              <w:t xml:space="preserve">Cycle 2 (~90 min)</w:t>
            </w:r>
          </w:p>
        </w:tc>
        <w:tc>
          <w:tcPr/>
          <w:p>
            <w:pPr>
              <w:pStyle w:val="Compact"/>
              <w:jc w:val="left"/>
            </w:pPr>
            <w:r>
              <w:t xml:space="preserve">~20–25% of cycle</w:t>
            </w:r>
          </w:p>
        </w:tc>
        <w:tc>
          <w:tcPr/>
          <w:p>
            <w:pPr>
              <w:pStyle w:val="Compact"/>
              <w:jc w:val="left"/>
            </w:pPr>
            <w:r>
              <w:t xml:space="preserve">~20% of cycle</w:t>
            </w:r>
          </w:p>
        </w:tc>
        <w:tc>
          <w:tcPr/>
          <w:p>
            <w:pPr>
              <w:pStyle w:val="Compact"/>
              <w:jc w:val="left"/>
            </w:pPr>
            <w:r>
              <w:t xml:space="preserve">Continued consolidation; beginning of cross-domain association</w:t>
            </w:r>
          </w:p>
        </w:tc>
      </w:tr>
      <w:tr>
        <w:tc>
          <w:tcPr/>
          <w:p>
            <w:pPr>
              <w:pStyle w:val="Compact"/>
              <w:jc w:val="left"/>
            </w:pPr>
            <w:r>
              <w:t xml:space="preserve">Cycle 3 (~90 min)</w:t>
            </w:r>
          </w:p>
        </w:tc>
        <w:tc>
          <w:tcPr/>
          <w:p>
            <w:pPr>
              <w:pStyle w:val="Compact"/>
              <w:jc w:val="left"/>
            </w:pPr>
            <w:r>
              <w:t xml:space="preserve">~10–15% of cycle</w:t>
            </w:r>
          </w:p>
        </w:tc>
        <w:tc>
          <w:tcPr/>
          <w:p>
            <w:pPr>
              <w:pStyle w:val="Compact"/>
              <w:jc w:val="left"/>
            </w:pPr>
            <w:r>
              <w:t xml:space="preserve">~30% of cycle</w:t>
            </w:r>
          </w:p>
        </w:tc>
        <w:tc>
          <w:tcPr/>
          <w:p>
            <w:pPr>
              <w:pStyle w:val="Compact"/>
              <w:jc w:val="left"/>
            </w:pPr>
            <w:r>
              <w:t xml:space="preserve">Emotional processing; creative synthesis; procedural refinement</w:t>
            </w:r>
          </w:p>
        </w:tc>
      </w:tr>
      <w:tr>
        <w:tc>
          <w:tcPr/>
          <w:p>
            <w:pPr>
              <w:pStyle w:val="Compact"/>
              <w:jc w:val="left"/>
            </w:pPr>
            <w:r>
              <w:t xml:space="preserve">Cycle 4–6 (final cycles)</w:t>
            </w:r>
          </w:p>
        </w:tc>
        <w:tc>
          <w:tcPr/>
          <w:p>
            <w:pPr>
              <w:pStyle w:val="Compact"/>
              <w:jc w:val="left"/>
            </w:pPr>
            <w:r>
              <w:t xml:space="preserve">&lt;5% (often absent)</w:t>
            </w:r>
          </w:p>
        </w:tc>
        <w:tc>
          <w:tcPr/>
          <w:p>
            <w:pPr>
              <w:pStyle w:val="Compact"/>
              <w:jc w:val="left"/>
            </w:pPr>
            <w:r>
              <w:t xml:space="preserve">~40–50% of cycle</w:t>
            </w:r>
          </w:p>
        </w:tc>
        <w:tc>
          <w:tcPr/>
          <w:p>
            <w:pPr>
              <w:pStyle w:val="Compact"/>
              <w:jc w:val="left"/>
            </w:pPr>
            <w:r>
              <w:t xml:space="preserve">Predominantly REM; long-range association; memory integration; gist extraction</w:t>
            </w:r>
          </w:p>
        </w:tc>
      </w:tr>
    </w:tbl>
    <w:p>
      <w:pPr>
        <w:pStyle w:val="BodyText"/>
      </w:pPr>
      <w:r>
        <w:t xml:space="preserve">This architecture has a profound implication for memory compression design. The early cycles do the hard structural work: compressing episodic content into semantic form, downscaling weak traces, replaying significant events. The late cycles do the creative work: finding unexpected connections, integrating new learning with old structures, processing emotional valence.</w:t>
      </w:r>
    </w:p>
    <w:p>
      <w:pPr>
        <w:pStyle w:val="BodyText"/>
      </w:pPr>
      <w:r>
        <w:t xml:space="preserve">A memory that survives four cycles has been exposed to progressively lighter structural compression and increasingly creative contextualisation. If it is still below the salience threshold after that exposure, it is a genuine candidate for elimination — not because it is old, but because it has been given every opportunity to demonstrate relevance and has not.</w:t>
      </w:r>
    </w:p>
    <w:p>
      <w:pPr>
        <w:pStyle w:val="BodyText"/>
      </w:pPr>
      <w:r>
        <w:rPr>
          <w:bCs/>
          <w:b/>
        </w:rPr>
        <w:t xml:space="preserve">1.3 What Each Sleep Stage Actually Does</w:t>
      </w:r>
    </w:p>
    <w:tbl>
      <w:tblPr>
        <w:tblStyle w:val="Table"/>
        <w:tblW w:type="pct" w:w="4961"/>
        <w:tblLook w:firstRow="0" w:lastRow="0" w:firstColumn="0" w:lastColumn="0" w:noHBand="0" w:noVBand="0" w:val="0000"/>
        <w:jc w:val="start"/>
      </w:tblPr>
      <w:tblGrid>
        <w:gridCol w:w="683"/>
        <w:gridCol w:w="1242"/>
        <w:gridCol w:w="2360"/>
        <w:gridCol w:w="3571"/>
      </w:tblGrid>
      <w:tr>
        <w:tc>
          <w:tcPr/>
          <w:p>
            <w:pPr>
              <w:pStyle w:val="Compact"/>
              <w:jc w:val="left"/>
            </w:pPr>
            <w:r>
              <w:rPr>
                <w:bCs/>
                <w:b/>
              </w:rPr>
              <w:t xml:space="preserve">Stage</w:t>
            </w:r>
          </w:p>
        </w:tc>
        <w:tc>
          <w:tcPr/>
          <w:p>
            <w:pPr>
              <w:pStyle w:val="Compact"/>
              <w:jc w:val="left"/>
            </w:pPr>
            <w:r>
              <w:rPr>
                <w:bCs/>
                <w:b/>
              </w:rPr>
              <w:t xml:space="preserve">Duration/cycle</w:t>
            </w:r>
          </w:p>
        </w:tc>
        <w:tc>
          <w:tcPr/>
          <w:p>
            <w:pPr>
              <w:pStyle w:val="Compact"/>
              <w:jc w:val="left"/>
            </w:pPr>
            <w:r>
              <w:rPr>
                <w:bCs/>
                <w:b/>
              </w:rPr>
              <w:t xml:space="preserve">Process</w:t>
            </w:r>
          </w:p>
        </w:tc>
        <w:tc>
          <w:tcPr/>
          <w:p>
            <w:pPr>
              <w:pStyle w:val="Compact"/>
              <w:jc w:val="left"/>
            </w:pPr>
            <w:r>
              <w:rPr>
                <w:bCs/>
                <w:b/>
              </w:rPr>
              <w:t xml:space="preserve">Memory operation</w:t>
            </w:r>
          </w:p>
        </w:tc>
      </w:tr>
      <w:tr>
        <w:tc>
          <w:tcPr/>
          <w:p>
            <w:pPr>
              <w:pStyle w:val="Compact"/>
              <w:jc w:val="left"/>
            </w:pPr>
            <w:r>
              <w:t xml:space="preserve">N1 (transition)</w:t>
            </w:r>
          </w:p>
        </w:tc>
        <w:tc>
          <w:tcPr/>
          <w:p>
            <w:pPr>
              <w:pStyle w:val="Compact"/>
              <w:jc w:val="left"/>
            </w:pPr>
            <w:r>
              <w:t xml:space="preserve">1–7 min</w:t>
            </w:r>
          </w:p>
        </w:tc>
        <w:tc>
          <w:tcPr/>
          <w:p>
            <w:pPr>
              <w:pStyle w:val="Compact"/>
              <w:jc w:val="left"/>
            </w:pPr>
            <w:r>
              <w:t xml:space="preserve">Brain shifts from alpha to theta waves; muscle relaxation begins</w:t>
            </w:r>
          </w:p>
        </w:tc>
        <w:tc>
          <w:tcPr/>
          <w:p>
            <w:pPr>
              <w:pStyle w:val="Compact"/>
              <w:jc w:val="left"/>
            </w:pPr>
            <w:r>
              <w:t xml:space="preserve">Sort and classify: identify entries by tier and salience; flag demotion candidates</w:t>
            </w:r>
          </w:p>
        </w:tc>
      </w:tr>
      <w:tr>
        <w:tc>
          <w:tcPr/>
          <w:p>
            <w:pPr>
              <w:pStyle w:val="Compact"/>
              <w:jc w:val="left"/>
            </w:pPr>
            <w:r>
              <w:t xml:space="preserve">N2 (light NREM)</w:t>
            </w:r>
          </w:p>
        </w:tc>
        <w:tc>
          <w:tcPr/>
          <w:p>
            <w:pPr>
              <w:pStyle w:val="Compact"/>
              <w:jc w:val="left"/>
            </w:pPr>
            <w:r>
              <w:t xml:space="preserve">25–45 min; grows each cycle</w:t>
            </w:r>
          </w:p>
        </w:tc>
        <w:tc>
          <w:tcPr/>
          <w:p>
            <w:pPr>
              <w:pStyle w:val="Compact"/>
              <w:jc w:val="left"/>
            </w:pPr>
            <w:r>
              <w:t xml:space="preserve">Sleep spindles (11–16 Hz) from thalamo-cortical interaction; K-complexes</w:t>
            </w:r>
          </w:p>
        </w:tc>
        <w:tc>
          <w:tcPr/>
          <w:p>
            <w:pPr>
              <w:pStyle w:val="Compact"/>
              <w:jc w:val="left"/>
            </w:pPr>
            <w:r>
              <w:t xml:space="preserve">Replay and verify: embedding re-evaluation; check consistency against semantic store; memory spindle = re-encode</w:t>
            </w:r>
          </w:p>
        </w:tc>
      </w:tr>
      <w:tr>
        <w:tc>
          <w:tcPr/>
          <w:p>
            <w:pPr>
              <w:pStyle w:val="Compact"/>
              <w:jc w:val="left"/>
            </w:pPr>
            <w:r>
              <w:t xml:space="preserve">N3 (slow-wave/deep)</w:t>
            </w:r>
          </w:p>
        </w:tc>
        <w:tc>
          <w:tcPr/>
          <w:p>
            <w:pPr>
              <w:pStyle w:val="Compact"/>
              <w:jc w:val="left"/>
            </w:pPr>
            <w:r>
              <w:t xml:space="preserve">30–40 min first cycle → &lt;5 min last</w:t>
            </w:r>
          </w:p>
        </w:tc>
        <w:tc>
          <w:tcPr/>
          <w:p>
            <w:pPr>
              <w:pStyle w:val="Compact"/>
              <w:jc w:val="left"/>
            </w:pPr>
            <w:r>
              <w:t xml:space="preserve">Delta waves; maximum disconnection; synaptic downscaling (SHY)</w:t>
            </w:r>
          </w:p>
        </w:tc>
        <w:tc>
          <w:tcPr/>
          <w:p>
            <w:pPr>
              <w:pStyle w:val="Compact"/>
              <w:jc w:val="left"/>
            </w:pPr>
            <w:r>
              <w:t xml:space="preserve">Downscale: apply cascade function; compress low-salience; write compressed forms; discard below threshold</w:t>
            </w:r>
          </w:p>
        </w:tc>
      </w:tr>
      <w:tr>
        <w:tc>
          <w:tcPr/>
          <w:p>
            <w:pPr>
              <w:pStyle w:val="Compact"/>
              <w:jc w:val="left"/>
            </w:pPr>
            <w:r>
              <w:t xml:space="preserve">REM (paradoxical)</w:t>
            </w:r>
          </w:p>
        </w:tc>
        <w:tc>
          <w:tcPr/>
          <w:p>
            <w:pPr>
              <w:pStyle w:val="Compact"/>
              <w:jc w:val="left"/>
            </w:pPr>
            <w:r>
              <w:t xml:space="preserve">10 min first cycle → 60+ min last</w:t>
            </w:r>
          </w:p>
        </w:tc>
        <w:tc>
          <w:tcPr/>
          <w:p>
            <w:pPr>
              <w:pStyle w:val="Compact"/>
              <w:jc w:val="left"/>
            </w:pPr>
            <w:r>
              <w:t xml:space="preserve">Desynchronised brain activity; motor paralysis; dreaming</w:t>
            </w:r>
          </w:p>
        </w:tc>
        <w:tc>
          <w:tcPr/>
          <w:p>
            <w:pPr>
              <w:pStyle w:val="Compact"/>
              <w:jc w:val="left"/>
            </w:pPr>
            <w:r>
              <w:t xml:space="preserve">Synthesise: SUB-R cross-domain pass; emotional tag processing; creative association; gist integration</w:t>
            </w:r>
          </w:p>
        </w:tc>
      </w:tr>
    </w:tbl>
    <w:p>
      <w:pPr>
        <w:pStyle w:val="BodyText"/>
      </w:pPr>
      <w:r>
        <w:rPr>
          <w:bCs/>
          <w:b/>
        </w:rPr>
        <w:t xml:space="preserve">2. The Four Memory Tiers</w:t>
      </w:r>
    </w:p>
    <w:p>
      <w:pPr>
        <w:pStyle w:val="BodyText"/>
      </w:pPr>
      <w:r>
        <w:t xml:space="preserve">Biological memory does not have two states (remembered / forgotten). It has a continuum of fidelity, from full episodic detail to bare semantic trace. The BMA architecture maps this continuum onto four explicit tiers, each representing a stage in the compression cascade.</w:t>
      </w:r>
    </w:p>
    <w:tbl>
      <w:tblPr>
        <w:tblStyle w:val="Table"/>
        <w:tblW w:type="pct" w:w="4948"/>
        <w:tblLook w:firstRow="0" w:lastRow="0" w:firstColumn="0" w:lastColumn="0" w:noHBand="0" w:noVBand="0" w:val="0000"/>
        <w:jc w:val="start"/>
      </w:tblPr>
      <w:tblGrid>
        <w:gridCol w:w="580"/>
        <w:gridCol w:w="912"/>
        <w:gridCol w:w="580"/>
        <w:gridCol w:w="1161"/>
        <w:gridCol w:w="1285"/>
        <w:gridCol w:w="3317"/>
      </w:tblGrid>
      <w:tr>
        <w:tc>
          <w:tcPr/>
          <w:p>
            <w:pPr>
              <w:pStyle w:val="Compact"/>
              <w:jc w:val="left"/>
            </w:pPr>
            <w:r>
              <w:rPr>
                <w:bCs/>
                <w:b/>
              </w:rPr>
              <w:t xml:space="preserve">Tier</w:t>
            </w:r>
          </w:p>
        </w:tc>
        <w:tc>
          <w:tcPr/>
          <w:p>
            <w:pPr>
              <w:pStyle w:val="Compact"/>
              <w:jc w:val="left"/>
            </w:pPr>
            <w:r>
              <w:rPr>
                <w:bCs/>
                <w:b/>
              </w:rPr>
              <w:t xml:space="preserve">Name</w:t>
            </w:r>
          </w:p>
        </w:tc>
        <w:tc>
          <w:tcPr/>
          <w:p>
            <w:pPr>
              <w:pStyle w:val="Compact"/>
              <w:jc w:val="left"/>
            </w:pPr>
            <w:r>
              <w:rPr>
                <w:bCs/>
                <w:b/>
              </w:rPr>
              <w:t xml:space="preserve">Token %</w:t>
            </w:r>
          </w:p>
        </w:tc>
        <w:tc>
          <w:tcPr/>
          <w:p>
            <w:pPr>
              <w:pStyle w:val="Compact"/>
              <w:jc w:val="left"/>
            </w:pPr>
            <w:r>
              <w:rPr>
                <w:bCs/>
                <w:b/>
              </w:rPr>
              <w:t xml:space="preserve">Salience range</w:t>
            </w:r>
          </w:p>
        </w:tc>
        <w:tc>
          <w:tcPr/>
          <w:p>
            <w:pPr>
              <w:pStyle w:val="Compact"/>
              <w:jc w:val="left"/>
            </w:pPr>
            <w:r>
              <w:rPr>
                <w:bCs/>
                <w:b/>
              </w:rPr>
              <w:t xml:space="preserve">Storage</w:t>
            </w:r>
          </w:p>
        </w:tc>
        <w:tc>
          <w:tcPr/>
          <w:p>
            <w:pPr>
              <w:pStyle w:val="Compact"/>
              <w:jc w:val="left"/>
            </w:pPr>
            <w:r>
              <w:rPr>
                <w:bCs/>
                <w:b/>
              </w:rPr>
              <w:t xml:space="preserve">Biological analog</w:t>
            </w:r>
          </w:p>
        </w:tc>
      </w:tr>
      <w:tr>
        <w:tc>
          <w:tcPr/>
          <w:p>
            <w:pPr>
              <w:pStyle w:val="Compact"/>
              <w:jc w:val="left"/>
            </w:pPr>
            <w:r>
              <w:rPr>
                <w:bCs/>
                <w:b/>
              </w:rPr>
              <w:t xml:space="preserve">TIER 0</w:t>
            </w:r>
          </w:p>
        </w:tc>
        <w:tc>
          <w:tcPr/>
          <w:p>
            <w:pPr>
              <w:pStyle w:val="Compact"/>
              <w:jc w:val="left"/>
            </w:pPr>
            <w:r>
              <w:t xml:space="preserve">Episodic Full</w:t>
            </w:r>
          </w:p>
        </w:tc>
        <w:tc>
          <w:tcPr/>
          <w:p>
            <w:pPr>
              <w:pStyle w:val="Compact"/>
              <w:jc w:val="left"/>
            </w:pPr>
            <w:r>
              <w:t xml:space="preserve">100%</w:t>
            </w:r>
          </w:p>
        </w:tc>
        <w:tc>
          <w:tcPr/>
          <w:p>
            <w:pPr>
              <w:pStyle w:val="Compact"/>
              <w:jc w:val="left"/>
            </w:pPr>
            <w:r>
              <w:t xml:space="preserve">Any (fresh)</w:t>
            </w:r>
          </w:p>
        </w:tc>
        <w:tc>
          <w:tcPr/>
          <w:p>
            <w:pPr>
              <w:pStyle w:val="Compact"/>
              <w:jc w:val="left"/>
            </w:pPr>
            <w:r>
              <w:t xml:space="preserve">RAM + NVMe WAL</w:t>
            </w:r>
          </w:p>
        </w:tc>
        <w:tc>
          <w:tcPr/>
          <w:p>
            <w:pPr>
              <w:pStyle w:val="Compact"/>
              <w:jc w:val="left"/>
            </w:pPr>
            <w:r>
              <w:t xml:space="preserve">Fresh hippocampal trace: full verbatim content, embedding, metadata</w:t>
            </w:r>
          </w:p>
        </w:tc>
      </w:tr>
      <w:tr>
        <w:tc>
          <w:tcPr/>
          <w:p>
            <w:pPr>
              <w:pStyle w:val="Compact"/>
              <w:jc w:val="left"/>
            </w:pPr>
            <w:r>
              <w:rPr>
                <w:bCs/>
                <w:b/>
              </w:rPr>
              <w:t xml:space="preserve">TIER 1</w:t>
            </w:r>
          </w:p>
        </w:tc>
        <w:tc>
          <w:tcPr/>
          <w:p>
            <w:pPr>
              <w:pStyle w:val="Compact"/>
              <w:jc w:val="left"/>
            </w:pPr>
            <w:r>
              <w:t xml:space="preserve">Episodic Compressed</w:t>
            </w:r>
          </w:p>
        </w:tc>
        <w:tc>
          <w:tcPr/>
          <w:p>
            <w:pPr>
              <w:pStyle w:val="Compact"/>
              <w:jc w:val="left"/>
            </w:pPr>
            <w:r>
              <w:t xml:space="preserve">~30%</w:t>
            </w:r>
          </w:p>
        </w:tc>
        <w:tc>
          <w:tcPr/>
          <w:p>
            <w:pPr>
              <w:pStyle w:val="Compact"/>
              <w:jc w:val="left"/>
            </w:pPr>
            <w:r>
              <w:t xml:space="preserve">S ≥ 0.30</w:t>
            </w:r>
          </w:p>
        </w:tc>
        <w:tc>
          <w:tcPr/>
          <w:p>
            <w:pPr>
              <w:pStyle w:val="Compact"/>
              <w:jc w:val="left"/>
            </w:pPr>
            <w:r>
              <w:t xml:space="preserve">NVMe episodic</w:t>
            </w:r>
          </w:p>
        </w:tc>
        <w:tc>
          <w:tcPr/>
          <w:p>
            <w:pPr>
              <w:pStyle w:val="Compact"/>
              <w:jc w:val="left"/>
            </w:pPr>
            <w:r>
              <w:t xml:space="preserve">First-cycle gist: key facts extracted, verbatim stripped, embedding preserved</w:t>
            </w:r>
          </w:p>
        </w:tc>
      </w:tr>
      <w:tr>
        <w:tc>
          <w:tcPr/>
          <w:p>
            <w:pPr>
              <w:pStyle w:val="Compact"/>
              <w:jc w:val="left"/>
            </w:pPr>
            <w:r>
              <w:rPr>
                <w:bCs/>
                <w:b/>
              </w:rPr>
              <w:t xml:space="preserve">TIER 2</w:t>
            </w:r>
          </w:p>
        </w:tc>
        <w:tc>
          <w:tcPr/>
          <w:p>
            <w:pPr>
              <w:pStyle w:val="Compact"/>
              <w:jc w:val="left"/>
            </w:pPr>
            <w:r>
              <w:t xml:space="preserve">Semantic Fragment</w:t>
            </w:r>
          </w:p>
        </w:tc>
        <w:tc>
          <w:tcPr/>
          <w:p>
            <w:pPr>
              <w:pStyle w:val="Compact"/>
              <w:jc w:val="left"/>
            </w:pPr>
            <w:r>
              <w:t xml:space="preserve">~10%</w:t>
            </w:r>
          </w:p>
        </w:tc>
        <w:tc>
          <w:tcPr/>
          <w:p>
            <w:pPr>
              <w:pStyle w:val="Compact"/>
              <w:jc w:val="left"/>
            </w:pPr>
            <w:r>
              <w:t xml:space="preserve">S ≥ 0.15</w:t>
            </w:r>
          </w:p>
        </w:tc>
        <w:tc>
          <w:tcPr/>
          <w:p>
            <w:pPr>
              <w:pStyle w:val="Compact"/>
              <w:jc w:val="left"/>
            </w:pPr>
            <w:r>
              <w:t xml:space="preserve">NVMe semantic</w:t>
            </w:r>
          </w:p>
        </w:tc>
        <w:tc>
          <w:tcPr/>
          <w:p>
            <w:pPr>
              <w:pStyle w:val="Compact"/>
              <w:jc w:val="left"/>
            </w:pPr>
            <w:r>
              <w:t xml:space="preserve">Multi-cycle abstraction: single-sentence fact or association only</w:t>
            </w:r>
          </w:p>
        </w:tc>
      </w:tr>
      <w:tr>
        <w:tc>
          <w:tcPr/>
          <w:p>
            <w:pPr>
              <w:pStyle w:val="Compact"/>
              <w:jc w:val="left"/>
            </w:pPr>
            <w:r>
              <w:rPr>
                <w:bCs/>
                <w:b/>
              </w:rPr>
              <w:t xml:space="preserve">TIER 3</w:t>
            </w:r>
          </w:p>
        </w:tc>
        <w:tc>
          <w:tcPr/>
          <w:p>
            <w:pPr>
              <w:pStyle w:val="Compact"/>
              <w:jc w:val="left"/>
            </w:pPr>
            <w:r>
              <w:t xml:space="preserve">Gist Shadow</w:t>
            </w:r>
          </w:p>
        </w:tc>
        <w:tc>
          <w:tcPr/>
          <w:p>
            <w:pPr>
              <w:pStyle w:val="Compact"/>
              <w:jc w:val="left"/>
            </w:pPr>
            <w:r>
              <w:t xml:space="preserve">~3%</w:t>
            </w:r>
          </w:p>
        </w:tc>
        <w:tc>
          <w:tcPr/>
          <w:p>
            <w:pPr>
              <w:pStyle w:val="Compact"/>
              <w:jc w:val="left"/>
            </w:pPr>
            <w:r>
              <w:t xml:space="preserve">S ≥ 0.05</w:t>
            </w:r>
          </w:p>
        </w:tc>
        <w:tc>
          <w:tcPr/>
          <w:p>
            <w:pPr>
              <w:pStyle w:val="Compact"/>
              <w:jc w:val="left"/>
            </w:pPr>
            <w:r>
              <w:t xml:space="preserve">NVMe cold</w:t>
            </w:r>
          </w:p>
        </w:tc>
        <w:tc>
          <w:tcPr/>
          <w:p>
            <w:pPr>
              <w:pStyle w:val="Compact"/>
              <w:jc w:val="left"/>
            </w:pPr>
            <w:r>
              <w:t xml:space="preserve">Near-elimination: 5-word label + embedding vector only; no text content</w:t>
            </w:r>
          </w:p>
        </w:tc>
      </w:tr>
      <w:tr>
        <w:tc>
          <w:tcPr/>
          <w:p>
            <w:pPr>
              <w:pStyle w:val="Compact"/>
              <w:jc w:val="left"/>
            </w:pPr>
            <w:r>
              <w:rPr>
                <w:bCs/>
                <w:b/>
              </w:rPr>
              <w:t xml:space="preserve">TIER 4</w:t>
            </w:r>
          </w:p>
        </w:tc>
        <w:tc>
          <w:tcPr/>
          <w:p>
            <w:pPr>
              <w:pStyle w:val="Compact"/>
              <w:jc w:val="left"/>
            </w:pPr>
            <w:r>
              <w:t xml:space="preserve">Discarded</w:t>
            </w:r>
          </w:p>
        </w:tc>
        <w:tc>
          <w:tcPr/>
          <w:p>
            <w:pPr>
              <w:pStyle w:val="Compact"/>
              <w:jc w:val="left"/>
            </w:pPr>
            <w:r>
              <w:t xml:space="preserve">0%</w:t>
            </w:r>
          </w:p>
        </w:tc>
        <w:tc>
          <w:tcPr/>
          <w:p>
            <w:pPr>
              <w:pStyle w:val="Compact"/>
              <w:jc w:val="left"/>
            </w:pPr>
            <w:r>
              <w:t xml:space="preserve">S &lt; 0.05 after 4+ cycles</w:t>
            </w:r>
          </w:p>
        </w:tc>
        <w:tc>
          <w:tcPr/>
          <w:p>
            <w:pPr>
              <w:pStyle w:val="Compact"/>
              <w:jc w:val="left"/>
            </w:pPr>
            <w:r>
              <w:t xml:space="preserve">Discard archive (write-only)</w:t>
            </w:r>
          </w:p>
        </w:tc>
        <w:tc>
          <w:tcPr/>
          <w:p>
            <w:pPr>
              <w:pStyle w:val="Compact"/>
              <w:jc w:val="left"/>
            </w:pPr>
            <w:r>
              <w:t xml:space="preserve">Eliminated; forensic record only; never retrieved</w:t>
            </w:r>
          </w:p>
        </w:tc>
      </w:tr>
    </w:tbl>
    <w:p/>
    <w:tbl>
      <w:tblPr>
        <w:tblStyle w:val="Table"/>
        <w:tblW w:type="pct" w:w="4969"/>
        <w:tblLook w:firstRow="0" w:lastRow="0" w:firstColumn="0" w:lastColumn="0" w:noHBand="0" w:noVBand="0" w:val="0000"/>
        <w:jc w:val="start"/>
      </w:tblPr>
      <w:tblGrid>
        <w:gridCol w:w="7870"/>
      </w:tblGrid>
      <w:tr>
        <w:tc>
          <w:tcPr/>
          <w:p>
            <w:pPr>
              <w:pStyle w:val="Compact"/>
              <w:jc w:val="left"/>
            </w:pPr>
            <w:r>
              <w:rPr>
                <w:iCs/>
                <w:i/>
              </w:rPr>
              <w:t xml:space="preserve">A memory’s tier is not set at creation. It is the current position in the cascade. Tiers can only move in one direction: down. But salience can move in both directions. A memory at TIER 2 that is retrieved gains salience and resists further descent. A memory at TIER 1 that is never retrieved continues descending.</w:t>
            </w:r>
          </w:p>
        </w:tc>
      </w:tr>
    </w:tbl>
    <w:p>
      <w:pPr>
        <w:pStyle w:val="BodyText"/>
      </w:pPr>
      <w:r>
        <w:rPr>
          <w:bCs/>
          <w:b/>
        </w:rPr>
        <w:t xml:space="preserve">2.1 What Is Preserved at Each Tier</w:t>
      </w:r>
    </w:p>
    <w:p>
      <w:pPr>
        <w:pStyle w:val="BodyText"/>
      </w:pPr>
      <w:r>
        <w:rPr>
          <w:bCs/>
          <w:b/>
        </w:rPr>
        <w:t xml:space="preserve">TIER 0: Episodic Full</w:t>
      </w:r>
    </w:p>
    <w:p>
      <w:pPr>
        <w:pStyle w:val="BodyText"/>
      </w:pPr>
      <w:r>
        <w:t xml:space="preserve">The complete record. Full conversation context, verbatim content or close paraphrase, complete metadata (timestamp, session, domain tags, salience history), embedding vector, and all flags. This is the state of a memory immediately after it is written by the active context window. All new memories start here.</w:t>
      </w:r>
    </w:p>
    <w:p>
      <w:pPr>
        <w:pStyle w:val="BodyText"/>
      </w:pPr>
      <w:r>
        <w:rPr>
          <w:bCs/>
          <w:b/>
        </w:rPr>
        <w:t xml:space="preserve">TIER 1: Episodic Compressed</w:t>
      </w:r>
    </w:p>
    <w:p>
      <w:pPr>
        <w:pStyle w:val="BodyText"/>
      </w:pPr>
      <w:r>
        <w:t xml:space="preserve">The gist with provenance. A 1–3 sentence summary of the episode, preserving: the key claim or event, who made it, the domain context, and any salience flags. Verbatim language is discarded. The embedding is re-computed from the compressed summary (not carried forward from TIER 0, which avoids embedding a summary with a vector from different content). Source entry IDs are retained to enable reconstruction audit.</w:t>
      </w:r>
    </w:p>
    <w:p>
      <w:pPr>
        <w:pStyle w:val="BodyText"/>
      </w:pPr>
      <w:r>
        <w:rPr>
          <w:bCs/>
          <w:b/>
        </w:rPr>
        <w:t xml:space="preserve">TIER 2: Semantic Fragment</w:t>
      </w:r>
    </w:p>
    <w:p>
      <w:pPr>
        <w:pStyle w:val="BodyText"/>
      </w:pPr>
      <w:r>
        <w:t xml:space="preserve">A single fact or association. One sentence maximum. The form is closer to a semantic database entry than a personal memory:</w:t>
      </w:r>
      <w:r>
        <w:t xml:space="preserve"> </w:t>
      </w:r>
      <w:r>
        <w:t xml:space="preserve">“</w:t>
      </w:r>
      <w:r>
        <w:t xml:space="preserve">The War Table consolidation daemon must be interruptible at step boundaries.</w:t>
      </w:r>
      <w:r>
        <w:t xml:space="preserve">”</w:t>
      </w:r>
      <w:r>
        <w:t xml:space="preserve"> </w:t>
      </w:r>
      <w:r>
        <w:t xml:space="preserve">No episodic context, no attribution, no verbatim. The embedding is re-computed. Source IDs retained.</w:t>
      </w:r>
    </w:p>
    <w:p>
      <w:pPr>
        <w:pStyle w:val="BodyText"/>
      </w:pPr>
      <w:r>
        <w:rPr>
          <w:bCs/>
          <w:b/>
        </w:rPr>
        <w:t xml:space="preserve">TIER 3: Gist Shadow</w:t>
      </w:r>
    </w:p>
    <w:p>
      <w:pPr>
        <w:pStyle w:val="BodyText"/>
      </w:pPr>
      <w:r>
        <w:t xml:space="preserve">Almost nothing. A 5-word label and an embedding vector. The label is generated by the compression model as the minimal identifying tag:</w:t>
      </w:r>
      <w:r>
        <w:t xml:space="preserve"> </w:t>
      </w:r>
      <w:r>
        <w:t xml:space="preserve">“</w:t>
      </w:r>
      <w:r>
        <w:t xml:space="preserve">consolidation daemon interruptible</w:t>
      </w:r>
      <w:r>
        <w:t xml:space="preserve">”</w:t>
      </w:r>
      <w:r>
        <w:t xml:space="preserve">. No text content that could be returned in retrieval. If the embedding fires on a query, the system knows something is there, but it cannot reconstruct what. The shadow is a breadcrumb, not a memory.</w:t>
      </w:r>
    </w:p>
    <w:p>
      <w:pPr>
        <w:pStyle w:val="BodyText"/>
      </w:pPr>
      <w:r>
        <w:t xml:space="preserve">Gist Shadows serve one function: they prevent false certainty. If a query matches a shadow’s embedding above a low threshold, the system knows it may have known something in this space — and can flag the retrieval gap rather than fabricating a confident answer from nothing.</w:t>
      </w:r>
    </w:p>
    <w:p>
      <w:pPr>
        <w:pStyle w:val="BodyText"/>
      </w:pPr>
      <w:r>
        <w:rPr>
          <w:bCs/>
          <w:b/>
        </w:rPr>
        <w:t xml:space="preserve">TIER 4: Discarded</w:t>
      </w:r>
    </w:p>
    <w:p>
      <w:pPr>
        <w:pStyle w:val="BodyText"/>
      </w:pPr>
      <w:r>
        <w:t xml:space="preserve">Eliminated from all active stores. A minimal forensic record is written to the discard archive: entry ID, final salience, cycle count at elimination, tier at elimination, the TIER 3 label if one existed. The archive is write-only and never queried for retrieval. It serves audit and debugging only.</w:t>
      </w:r>
    </w:p>
    <w:p>
      <w:pPr>
        <w:pStyle w:val="BodyText"/>
      </w:pPr>
      <w:r>
        <w:rPr>
          <w:bCs/>
          <w:b/>
        </w:rPr>
        <w:t xml:space="preserve">3. The Cascade Function: SHY-Derived Downscaling</w:t>
      </w:r>
    </w:p>
    <w:p>
      <w:pPr>
        <w:pStyle w:val="BodyText"/>
      </w:pPr>
      <w:r>
        <w:t xml:space="preserve">The cascade function is the computational equivalent of Tononi’s synaptic downscaling. It is applied to every memory in every sleep cycle, not just to low-salience memories. High-salience memories experience the same proportional reduction; they simply remain high-salience because they started higher.</w:t>
      </w:r>
    </w:p>
    <w:p>
      <w:pPr>
        <w:pStyle w:val="BodyText"/>
      </w:pPr>
      <w:r>
        <w:rPr>
          <w:bCs/>
          <w:b/>
        </w:rPr>
        <w:t xml:space="preserve">3.1 The Downscaling Equation</w:t>
      </w:r>
    </w:p>
    <w:p>
      <w:pPr>
        <w:pStyle w:val="BodyText"/>
      </w:pPr>
      <w:r>
        <w:t xml:space="preserve">The cascade function applies per memory entry, per sleep cycle:</w:t>
      </w:r>
    </w:p>
    <w:tbl>
      <w:tblPr>
        <w:tblStyle w:val="Table"/>
        <w:tblW w:type="pct" w:w="5062"/>
        <w:tblLook w:firstRow="0" w:lastRow="0" w:firstColumn="0" w:lastColumn="0" w:noHBand="0" w:noVBand="0" w:val="0000"/>
        <w:jc w:val="start"/>
      </w:tblPr>
      <w:tblGrid>
        <w:gridCol w:w="8019"/>
      </w:tblGrid>
      <w:tr>
        <w:tc>
          <w:tcPr/>
          <w:p>
            <w:pPr>
              <w:jc w:val="left"/>
            </w:pPr>
            <w:r>
              <w:t xml:space="preserve">// SHY downscaling: proportional reduction with reinforcement resistance</w:t>
            </w:r>
          </w:p>
          <w:p>
            <w:pPr>
              <w:jc w:val="left"/>
            </w:pPr>
            <w:r>
              <w:t xml:space="preserve">//</w:t>
            </w:r>
          </w:p>
          <w:p>
            <w:pPr>
              <w:jc w:val="left"/>
            </w:pPr>
            <w:r>
              <w:t xml:space="preserve">// base_decay: 0.85 per cycle (15% loss) — calibrated to biological data</w:t>
            </w:r>
          </w:p>
          <w:p>
            <w:pPr>
              <w:jc w:val="left"/>
            </w:pPr>
            <w:r>
              <w:t xml:space="preserve">// load_resist: domain’s proportional share of recent context load</w:t>
            </w:r>
          </w:p>
          <w:p>
            <w:pPr>
              <w:jc w:val="left"/>
            </w:pPr>
            <w:r>
              <w:t xml:space="preserve">// (heavily-used domains resist decay; locality principle)</w:t>
            </w:r>
          </w:p>
          <w:p>
            <w:pPr>
              <w:jc w:val="left"/>
            </w:pPr>
            <w:r>
              <w:t xml:space="preserve">// retrieval_resist: each retrieval since last cycle adds +0.02 resistance</w:t>
            </w:r>
          </w:p>
          <w:p>
            <w:pPr>
              <w:jc w:val="left"/>
            </w:pPr>
            <w:r>
              <w:t xml:space="preserve">// recency_resist: memories written this cycle are protected (age_cycles == 0)</w:t>
            </w:r>
          </w:p>
          <w:p>
            <w:pPr>
              <w:jc w:val="left"/>
            </w:pPr>
            <w:r>
              <w:t xml:space="preserve">func downscale(m *MemoryEntry, cycleLoad map[string]float32) float32 {</w:t>
            </w:r>
          </w:p>
          <w:p>
            <w:pPr>
              <w:jc w:val="left"/>
            </w:pPr>
            <w:r>
              <w:t xml:space="preserve">if m.AgeCycles == 0 { return m.Salience } // fresh: immune this cycle</w:t>
            </w:r>
          </w:p>
          <w:p>
            <w:pPr>
              <w:jc w:val="left"/>
            </w:pPr>
            <w:r>
              <w:t xml:space="preserve">base := float32(0.85)</w:t>
            </w:r>
          </w:p>
          <w:p>
            <w:pPr>
              <w:jc w:val="left"/>
            </w:pPr>
            <w:r>
              <w:t xml:space="preserve">loadResist := cycleLoad[m.PrimaryDomain] * 0.12</w:t>
            </w:r>
          </w:p>
          <w:p>
            <w:pPr>
              <w:jc w:val="left"/>
            </w:pPr>
            <w:r>
              <w:t xml:space="preserve">retrievalResist := float32(m.RetrievalsSinceLastCycle) * 0.02</w:t>
            </w:r>
          </w:p>
          <w:p>
            <w:pPr>
              <w:jc w:val="left"/>
            </w:pPr>
            <w:r>
              <w:t xml:space="preserve">retrievalResist = min(retrievalResist, 0.10) // cap at +10%</w:t>
            </w:r>
          </w:p>
          <w:p>
            <w:pPr>
              <w:jc w:val="left"/>
            </w:pPr>
            <w:r>
              <w:t xml:space="preserve">decayFactor := base + loadResist + retrievalResist</w:t>
            </w:r>
          </w:p>
          <w:p>
            <w:pPr>
              <w:jc w:val="left"/>
            </w:pPr>
            <w:r>
              <w:t xml:space="preserve">decayFactor = min(decayFactor, 0.98) // never fully halt decay</w:t>
            </w:r>
          </w:p>
          <w:p>
            <w:pPr>
              <w:jc w:val="left"/>
            </w:pPr>
            <w:r>
              <w:t xml:space="preserve">return clamp(m.Salience * decayFactor, 0.0, 1.0)</w:t>
            </w:r>
          </w:p>
          <w:p>
            <w:pPr>
              <w:jc w:val="left"/>
            </w:pPr>
            <w:r>
              <w:t xml:space="preserve">}</w:t>
            </w:r>
          </w:p>
        </w:tc>
      </w:tr>
    </w:tbl>
    <w:p>
      <w:pPr>
        <w:pStyle w:val="BodyText"/>
      </w:pPr>
      <w:r>
        <w:t xml:space="preserve">The 0.85 base decay factor is calibrated to match biological observations: a memory with salience 0.3 (borderline low) drops to ~0.21 after one cycle, ~0.15 after two, ~0.10 after three, ~0.07 after four — crossing the TIER 3 threshold at roughly the same point that biological research shows weak memories becoming unreliable. A memory with salience 0.7 (significant) takes approximately 11 cycles to reach the same threshold without any retrieval reinforcement.</w:t>
      </w:r>
    </w:p>
    <w:p>
      <w:pPr>
        <w:pStyle w:val="BodyText"/>
      </w:pPr>
      <w:r>
        <w:rPr>
          <w:bCs/>
          <w:b/>
        </w:rPr>
        <w:t xml:space="preserve">3.2 Tier Demotion Rules</w:t>
      </w:r>
    </w:p>
    <w:p>
      <w:pPr>
        <w:pStyle w:val="BodyText"/>
      </w:pPr>
      <w:r>
        <w:t xml:space="preserve">After the downscale function updates salience, the tier demotion check runs. Tier demotion is irreversible. Salience recovery can slow or halt demotion but cannot reverse it.</w:t>
      </w:r>
    </w:p>
    <w:tbl>
      <w:tblPr>
        <w:tblStyle w:val="Table"/>
        <w:tblW w:type="pct" w:w="5062"/>
        <w:tblLook w:firstRow="0" w:lastRow="0" w:firstColumn="0" w:lastColumn="0" w:noHBand="0" w:noVBand="0" w:val="0000"/>
        <w:jc w:val="start"/>
      </w:tblPr>
      <w:tblGrid>
        <w:gridCol w:w="8019"/>
      </w:tblGrid>
      <w:tr>
        <w:tc>
          <w:tcPr/>
          <w:p>
            <w:pPr>
              <w:jc w:val="left"/>
            </w:pPr>
            <w:r>
              <w:t xml:space="preserve">func checkDemotion(m *MemoryEntry) DemotionResult {</w:t>
            </w:r>
          </w:p>
          <w:p>
            <w:pPr>
              <w:jc w:val="left"/>
            </w:pPr>
            <w:r>
              <w:t xml:space="preserve">switch {</w:t>
            </w:r>
          </w:p>
          <w:p>
            <w:pPr>
              <w:jc w:val="left"/>
            </w:pPr>
            <w:r>
              <w:t xml:space="preserve">case m.Salience &lt; 0.05 &amp;&amp; m.AgeCycles &gt;= 4:</w:t>
            </w:r>
          </w:p>
          <w:p>
            <w:pPr>
              <w:jc w:val="left"/>
            </w:pPr>
            <w:r>
              <w:t xml:space="preserve">// Below elimination threshold AND old enough: DISCARD</w:t>
            </w:r>
          </w:p>
          <w:p>
            <w:pPr>
              <w:jc w:val="left"/>
            </w:pPr>
            <w:r>
              <w:t xml:space="preserve">return DemotionResult{Action: DISCARD}</w:t>
            </w:r>
          </w:p>
          <w:p>
            <w:pPr>
              <w:jc w:val="left"/>
            </w:pPr>
            <w:r>
              <w:t xml:space="preserve">case m.Salience &lt; 0.05 &amp;&amp; m.Tier &lt; TIER_GIST_SHADOW:</w:t>
            </w:r>
          </w:p>
          <w:p>
            <w:pPr>
              <w:jc w:val="left"/>
            </w:pPr>
            <w:r>
              <w:t xml:space="preserve">// Below elimination threshold but young: demote to shadow, give 4 more cycles</w:t>
            </w:r>
          </w:p>
          <w:p>
            <w:pPr>
              <w:jc w:val="left"/>
            </w:pPr>
            <w:r>
              <w:t xml:space="preserve">return DemotionResult{Action: DEMOTE, TargetTier: TIER_GIST_SHADOW}</w:t>
            </w:r>
          </w:p>
          <w:p>
            <w:pPr>
              <w:jc w:val="left"/>
            </w:pPr>
            <w:r>
              <w:t xml:space="preserve">case m.Salience &lt; 0.15 &amp;&amp; m.Tier == TIER_SEMANTIC_FRAGMENT:</w:t>
            </w:r>
          </w:p>
          <w:p>
            <w:pPr>
              <w:jc w:val="left"/>
            </w:pPr>
            <w:r>
              <w:t xml:space="preserve">return DemotionResult{Action: DEMOTE, TargetTier: TIER_GIST_SHADOW}</w:t>
            </w:r>
          </w:p>
          <w:p>
            <w:pPr>
              <w:jc w:val="left"/>
            </w:pPr>
            <w:r>
              <w:t xml:space="preserve">case m.Salience &lt; 0.20 &amp;&amp; m.Tier == TIER_EPISODIC_COMPRESSED:</w:t>
            </w:r>
          </w:p>
          <w:p>
            <w:pPr>
              <w:jc w:val="left"/>
            </w:pPr>
            <w:r>
              <w:t xml:space="preserve">return DemotionResult{Action: DEMOTE, TargetTier: TIER_SEMANTIC_FRAGMENT}</w:t>
            </w:r>
          </w:p>
          <w:p>
            <w:pPr>
              <w:jc w:val="left"/>
            </w:pPr>
            <w:r>
              <w:t xml:space="preserve">case m.Salience &lt; 0.30 &amp;&amp; m.Tier == TIER_EPISODIC_FULL:</w:t>
            </w:r>
          </w:p>
          <w:p>
            <w:pPr>
              <w:jc w:val="left"/>
            </w:pPr>
            <w:r>
              <w:t xml:space="preserve">return DemotionResult{Action: DEMOTE, TargetTier: TIER_EPISODIC_COMPRESSED}</w:t>
            </w:r>
          </w:p>
          <w:p>
            <w:pPr>
              <w:jc w:val="left"/>
            </w:pPr>
            <w:r>
              <w:t xml:space="preserve">default:</w:t>
            </w:r>
          </w:p>
          <w:p>
            <w:pPr>
              <w:jc w:val="left"/>
            </w:pPr>
            <w:r>
              <w:t xml:space="preserve">return DemotionResult{Action: RETAIN}</w:t>
            </w:r>
          </w:p>
          <w:p>
            <w:pPr>
              <w:jc w:val="left"/>
            </w:pPr>
            <w:r>
              <w:t xml:space="preserve">}</w:t>
            </w:r>
          </w:p>
          <w:p>
            <w:pPr>
              <w:jc w:val="left"/>
            </w:pPr>
            <w:r>
              <w:t xml:space="preserve">}</w:t>
            </w:r>
          </w:p>
        </w:tc>
      </w:tr>
    </w:tbl>
    <w:p>
      <w:pPr>
        <w:pStyle w:val="BodyText"/>
      </w:pPr>
      <w:r>
        <w:rPr>
          <w:bCs/>
          <w:b/>
        </w:rPr>
        <w:t xml:space="preserve">3.3 The Compression Operations</w:t>
      </w:r>
    </w:p>
    <w:p>
      <w:pPr>
        <w:pStyle w:val="BodyText"/>
      </w:pPr>
      <w:r>
        <w:t xml:space="preserve">When a demotion occurs, the compression operation runs. This is the computationally expensive step: it calls the inference model to generate the compressed form. This is why it runs during sleep cycles — it requires GPU time but does not require low latency.</w:t>
      </w:r>
    </w:p>
    <w:tbl>
      <w:tblPr>
        <w:tblStyle w:val="Table"/>
        <w:tblW w:type="pct" w:w="4966"/>
        <w:tblLook w:firstRow="0" w:lastRow="0" w:firstColumn="0" w:lastColumn="0" w:noHBand="0" w:noVBand="0" w:val="0000"/>
        <w:jc w:val="start"/>
      </w:tblPr>
      <w:tblGrid>
        <w:gridCol w:w="489"/>
        <w:gridCol w:w="680"/>
        <w:gridCol w:w="843"/>
        <w:gridCol w:w="3701"/>
        <w:gridCol w:w="2150"/>
      </w:tblGrid>
      <w:tr>
        <w:tc>
          <w:tcPr/>
          <w:p>
            <w:pPr>
              <w:pStyle w:val="Compact"/>
              <w:jc w:val="left"/>
            </w:pPr>
            <w:r>
              <w:rPr>
                <w:bCs/>
                <w:b/>
              </w:rPr>
              <w:t xml:space="preserve">Demotion</w:t>
            </w:r>
          </w:p>
        </w:tc>
        <w:tc>
          <w:tcPr/>
          <w:p>
            <w:pPr>
              <w:pStyle w:val="Compact"/>
              <w:jc w:val="left"/>
            </w:pPr>
            <w:r>
              <w:rPr>
                <w:bCs/>
                <w:b/>
              </w:rPr>
              <w:t xml:space="preserve">Operation</w:t>
            </w:r>
          </w:p>
        </w:tc>
        <w:tc>
          <w:tcPr/>
          <w:p>
            <w:pPr>
              <w:pStyle w:val="Compact"/>
              <w:jc w:val="left"/>
            </w:pPr>
            <w:r>
              <w:rPr>
                <w:bCs/>
                <w:b/>
              </w:rPr>
              <w:t xml:space="preserve">Model used</w:t>
            </w:r>
          </w:p>
        </w:tc>
        <w:tc>
          <w:tcPr/>
          <w:p>
            <w:pPr>
              <w:pStyle w:val="Compact"/>
              <w:jc w:val="left"/>
            </w:pPr>
            <w:r>
              <w:rPr>
                <w:bCs/>
                <w:b/>
              </w:rPr>
              <w:t xml:space="preserve">Compression prompt</w:t>
            </w:r>
          </w:p>
        </w:tc>
        <w:tc>
          <w:tcPr/>
          <w:p>
            <w:pPr>
              <w:pStyle w:val="Compact"/>
              <w:jc w:val="left"/>
            </w:pPr>
            <w:r>
              <w:rPr>
                <w:bCs/>
                <w:b/>
              </w:rPr>
              <w:t xml:space="preserve">Output</w:t>
            </w:r>
          </w:p>
        </w:tc>
      </w:tr>
      <w:tr>
        <w:tc>
          <w:tcPr/>
          <w:p>
            <w:pPr>
              <w:pStyle w:val="Compact"/>
              <w:jc w:val="left"/>
            </w:pPr>
            <w:r>
              <w:t xml:space="preserve">TIER 0 → TIER 1</w:t>
            </w:r>
          </w:p>
        </w:tc>
        <w:tc>
          <w:tcPr/>
          <w:p>
            <w:pPr>
              <w:pStyle w:val="Compact"/>
              <w:jc w:val="left"/>
            </w:pPr>
            <w:r>
              <w:t xml:space="preserve">Episodic summarisation</w:t>
            </w:r>
          </w:p>
        </w:tc>
        <w:tc>
          <w:tcPr/>
          <w:p>
            <w:pPr>
              <w:pStyle w:val="Compact"/>
              <w:jc w:val="left"/>
            </w:pPr>
            <w:r>
              <w:t xml:space="preserve">Inference model (full)</w:t>
            </w:r>
          </w:p>
        </w:tc>
        <w:tc>
          <w:tcPr/>
          <w:p>
            <w:pPr>
              <w:pStyle w:val="Compact"/>
              <w:jc w:val="left"/>
            </w:pPr>
            <w:r>
              <w:t xml:space="preserve">"Summarise this memory in 1-3 sentences, preserving the key claim, who made it, and why it matters. Discard all verbatim language."</w:t>
            </w:r>
          </w:p>
        </w:tc>
        <w:tc>
          <w:tcPr/>
          <w:p>
            <w:pPr>
              <w:pStyle w:val="Compact"/>
              <w:jc w:val="left"/>
            </w:pPr>
            <w:r>
              <w:t xml:space="preserve">~30% token text + fresh embedding</w:t>
            </w:r>
          </w:p>
        </w:tc>
      </w:tr>
      <w:tr>
        <w:tc>
          <w:tcPr/>
          <w:p>
            <w:pPr>
              <w:pStyle w:val="Compact"/>
              <w:jc w:val="left"/>
            </w:pPr>
            <w:r>
              <w:t xml:space="preserve">TIER 1 → TIER 2</w:t>
            </w:r>
          </w:p>
        </w:tc>
        <w:tc>
          <w:tcPr/>
          <w:p>
            <w:pPr>
              <w:pStyle w:val="Compact"/>
              <w:jc w:val="left"/>
            </w:pPr>
            <w:r>
              <w:t xml:space="preserve">Semantic extraction</w:t>
            </w:r>
          </w:p>
        </w:tc>
        <w:tc>
          <w:tcPr/>
          <w:p>
            <w:pPr>
              <w:pStyle w:val="Compact"/>
              <w:jc w:val="left"/>
            </w:pPr>
            <w:r>
              <w:t xml:space="preserve">Inference model (small/fast)</w:t>
            </w:r>
          </w:p>
        </w:tc>
        <w:tc>
          <w:tcPr/>
          <w:p>
            <w:pPr>
              <w:pStyle w:val="Compact"/>
              <w:jc w:val="left"/>
            </w:pPr>
            <w:r>
              <w:t xml:space="preserve">"Extract a single factual statement from this summary. One sentence only. No attribution, no episodic context."</w:t>
            </w:r>
          </w:p>
        </w:tc>
        <w:tc>
          <w:tcPr/>
          <w:p>
            <w:pPr>
              <w:pStyle w:val="Compact"/>
              <w:jc w:val="left"/>
            </w:pPr>
            <w:r>
              <w:t xml:space="preserve">~10% token text + fresh embedding</w:t>
            </w:r>
          </w:p>
        </w:tc>
      </w:tr>
      <w:tr>
        <w:tc>
          <w:tcPr/>
          <w:p>
            <w:pPr>
              <w:pStyle w:val="Compact"/>
              <w:jc w:val="left"/>
            </w:pPr>
            <w:r>
              <w:t xml:space="preserve">TIER 2 → TIER 3</w:t>
            </w:r>
          </w:p>
        </w:tc>
        <w:tc>
          <w:tcPr/>
          <w:p>
            <w:pPr>
              <w:pStyle w:val="Compact"/>
              <w:jc w:val="left"/>
            </w:pPr>
            <w:r>
              <w:t xml:space="preserve">Label generation</w:t>
            </w:r>
          </w:p>
        </w:tc>
        <w:tc>
          <w:tcPr/>
          <w:p>
            <w:pPr>
              <w:pStyle w:val="Compact"/>
              <w:jc w:val="left"/>
            </w:pPr>
            <w:r>
              <w:t xml:space="preserve">Embedding model only</w:t>
            </w:r>
          </w:p>
        </w:tc>
        <w:tc>
          <w:tcPr/>
          <w:p>
            <w:pPr>
              <w:pStyle w:val="Compact"/>
              <w:jc w:val="left"/>
            </w:pPr>
            <w:r>
              <w:t xml:space="preserve">"Generate a 3-7 word identifying label for this memory."</w:t>
            </w:r>
          </w:p>
        </w:tc>
        <w:tc>
          <w:tcPr/>
          <w:p>
            <w:pPr>
              <w:pStyle w:val="Compact"/>
              <w:jc w:val="left"/>
            </w:pPr>
            <w:r>
              <w:t xml:space="preserve">Label string + fresh embedding vector only</w:t>
            </w:r>
          </w:p>
        </w:tc>
      </w:tr>
      <w:tr>
        <w:tc>
          <w:tcPr/>
          <w:p>
            <w:pPr>
              <w:pStyle w:val="Compact"/>
              <w:jc w:val="left"/>
            </w:pPr>
            <w:r>
              <w:t xml:space="preserve">TIER 3 → TIER 4</w:t>
            </w:r>
          </w:p>
        </w:tc>
        <w:tc>
          <w:tcPr/>
          <w:p>
            <w:pPr>
              <w:pStyle w:val="Compact"/>
              <w:jc w:val="left"/>
            </w:pPr>
            <w:r>
              <w:t xml:space="preserve">Discard</w:t>
            </w:r>
          </w:p>
        </w:tc>
        <w:tc>
          <w:tcPr/>
          <w:p>
            <w:pPr>
              <w:pStyle w:val="Compact"/>
              <w:jc w:val="left"/>
            </w:pPr>
            <w:r>
              <w:t xml:space="preserve">None</w:t>
            </w:r>
          </w:p>
        </w:tc>
        <w:tc>
          <w:tcPr/>
          <w:p>
            <w:pPr>
              <w:pStyle w:val="Compact"/>
              <w:jc w:val="left"/>
            </w:pPr>
            <w:r>
              <w:t xml:space="preserve">N/A</w:t>
            </w:r>
          </w:p>
        </w:tc>
        <w:tc>
          <w:tcPr/>
          <w:p>
            <w:pPr>
              <w:pStyle w:val="Compact"/>
              <w:jc w:val="left"/>
            </w:pPr>
            <w:r>
              <w:t xml:space="preserve">Forensic record written to discard archive; entry removed from active stores</w:t>
            </w:r>
          </w:p>
        </w:tc>
      </w:tr>
    </w:tbl>
    <w:p/>
    <w:tbl>
      <w:tblPr>
        <w:tblStyle w:val="Table"/>
        <w:tblW w:type="pct" w:w="4976"/>
        <w:tblLook w:firstRow="0" w:lastRow="0" w:firstColumn="0" w:lastColumn="0" w:noHBand="0" w:noVBand="0" w:val="0000"/>
        <w:jc w:val="start"/>
      </w:tblPr>
      <w:tblGrid>
        <w:gridCol w:w="7881"/>
      </w:tblGrid>
      <w:tr>
        <w:tc>
          <w:tcPr/>
          <w:p>
            <w:pPr>
              <w:pStyle w:val="Compact"/>
              <w:jc w:val="left"/>
            </w:pPr>
            <w:r>
              <w:rPr>
                <w:iCs/>
                <w:i/>
              </w:rPr>
              <w:t xml:space="preserve">Compression is lossy at every tier transition. This is not a bug — it is the function. The compression model is not preserving fidelity; it is extracting signal from noise. The compressor’s job is to keep what matters and discard what does not. If the model loses something in compression that later proves relevant, that loss is the correct biological outcome: the memory was not strong enough to survive.</w:t>
            </w:r>
          </w:p>
        </w:tc>
      </w:tr>
    </w:tbl>
    <w:p>
      <w:pPr>
        <w:pStyle w:val="BodyText"/>
      </w:pPr>
      <w:r>
        <w:rPr>
          <w:bCs/>
          <w:b/>
        </w:rPr>
        <w:t xml:space="preserve">4. Sleep Stage Simulation: The Four-Stage Cycle</w:t>
      </w:r>
    </w:p>
    <w:p>
      <w:pPr>
        <w:pStyle w:val="BodyText"/>
      </w:pPr>
      <w:r>
        <w:t xml:space="preserve">The consolidation daemon does not run a single undifferentiated pass. It runs a four-stage cycle that mirrors the biological sleep stage sequence. Each stage has a specific operation, a specific resource profile, and a specific time budget. The proportions of N3 and REM time shift across cycles, just as in biological sleep.</w:t>
      </w:r>
    </w:p>
    <w:tbl>
      <w:tblPr>
        <w:tblStyle w:val="Table"/>
        <w:tblW w:type="pct" w:w="4970"/>
        <w:tblLook w:firstRow="0" w:lastRow="0" w:firstColumn="0" w:lastColumn="0" w:noHBand="0" w:noVBand="0" w:val="0000"/>
        <w:jc w:val="start"/>
      </w:tblPr>
      <w:tblGrid>
        <w:gridCol w:w="424"/>
        <w:gridCol w:w="565"/>
        <w:gridCol w:w="660"/>
        <w:gridCol w:w="777"/>
        <w:gridCol w:w="3818"/>
        <w:gridCol w:w="1626"/>
      </w:tblGrid>
      <w:tr>
        <w:tc>
          <w:tcPr/>
          <w:p>
            <w:pPr>
              <w:pStyle w:val="Compact"/>
              <w:jc w:val="left"/>
            </w:pPr>
            <w:r>
              <w:rPr>
                <w:bCs/>
                <w:b/>
              </w:rPr>
              <w:t xml:space="preserve">Stage</w:t>
            </w:r>
          </w:p>
        </w:tc>
        <w:tc>
          <w:tcPr/>
          <w:p>
            <w:pPr>
              <w:pStyle w:val="Compact"/>
              <w:jc w:val="left"/>
            </w:pPr>
            <w:r>
              <w:rPr>
                <w:bCs/>
                <w:b/>
              </w:rPr>
              <w:t xml:space="preserve">Biological source</w:t>
            </w:r>
          </w:p>
        </w:tc>
        <w:tc>
          <w:tcPr/>
          <w:p>
            <w:pPr>
              <w:pStyle w:val="Compact"/>
              <w:jc w:val="left"/>
            </w:pPr>
            <w:r>
              <w:rPr>
                <w:bCs/>
                <w:b/>
              </w:rPr>
              <w:t xml:space="preserve">Time budget (Cycle 1)</w:t>
            </w:r>
          </w:p>
        </w:tc>
        <w:tc>
          <w:tcPr/>
          <w:p>
            <w:pPr>
              <w:pStyle w:val="Compact"/>
              <w:jc w:val="left"/>
            </w:pPr>
            <w:r>
              <w:rPr>
                <w:bCs/>
                <w:b/>
              </w:rPr>
              <w:t xml:space="preserve">Time budget (later cycles)</w:t>
            </w:r>
          </w:p>
        </w:tc>
        <w:tc>
          <w:tcPr/>
          <w:p>
            <w:pPr>
              <w:pStyle w:val="Compact"/>
              <w:jc w:val="left"/>
            </w:pPr>
            <w:r>
              <w:rPr>
                <w:bCs/>
                <w:b/>
              </w:rPr>
              <w:t xml:space="preserve">Operation</w:t>
            </w:r>
          </w:p>
        </w:tc>
        <w:tc>
          <w:tcPr/>
          <w:p>
            <w:pPr>
              <w:pStyle w:val="Compact"/>
              <w:jc w:val="left"/>
            </w:pPr>
            <w:r>
              <w:rPr>
                <w:bCs/>
                <w:b/>
              </w:rPr>
              <w:t xml:space="preserve">Resource profile</w:t>
            </w:r>
          </w:p>
        </w:tc>
      </w:tr>
      <w:tr>
        <w:tc>
          <w:tcPr/>
          <w:p>
            <w:pPr>
              <w:pStyle w:val="Compact"/>
              <w:jc w:val="left"/>
            </w:pPr>
            <w:r>
              <w:t xml:space="preserve">N1: Sort</w:t>
            </w:r>
          </w:p>
        </w:tc>
        <w:tc>
          <w:tcPr/>
          <w:p>
            <w:pPr>
              <w:pStyle w:val="Compact"/>
              <w:jc w:val="left"/>
            </w:pPr>
            <w:r>
              <w:t xml:space="preserve">N1 (transition)</w:t>
            </w:r>
          </w:p>
        </w:tc>
        <w:tc>
          <w:tcPr/>
          <w:p>
            <w:pPr>
              <w:pStyle w:val="Compact"/>
              <w:jc w:val="left"/>
            </w:pPr>
            <w:r>
              <w:t xml:space="preserve">~5% cycle</w:t>
            </w:r>
          </w:p>
        </w:tc>
        <w:tc>
          <w:tcPr/>
          <w:p>
            <w:pPr>
              <w:pStyle w:val="Compact"/>
              <w:jc w:val="left"/>
            </w:pPr>
            <w:r>
              <w:t xml:space="preserve">~5% cycle</w:t>
            </w:r>
          </w:p>
        </w:tc>
        <w:tc>
          <w:tcPr/>
          <w:p>
            <w:pPr>
              <w:pStyle w:val="Compact"/>
              <w:jc w:val="left"/>
            </w:pPr>
            <w:r>
              <w:t xml:space="preserve">Classify all entries by tier and salience; identify demotion candidates; compute domain load weights for this cycle</w:t>
            </w:r>
          </w:p>
        </w:tc>
        <w:tc>
          <w:tcPr/>
          <w:p>
            <w:pPr>
              <w:pStyle w:val="Compact"/>
              <w:jc w:val="left"/>
            </w:pPr>
            <w:r>
              <w:t xml:space="preserve">CPU-only; low GPU; fast</w:t>
            </w:r>
          </w:p>
        </w:tc>
      </w:tr>
      <w:tr>
        <w:tc>
          <w:tcPr/>
          <w:p>
            <w:pPr>
              <w:pStyle w:val="Compact"/>
              <w:jc w:val="left"/>
            </w:pPr>
            <w:r>
              <w:t xml:space="preserve">N2: Replay</w:t>
            </w:r>
          </w:p>
        </w:tc>
        <w:tc>
          <w:tcPr/>
          <w:p>
            <w:pPr>
              <w:pStyle w:val="Compact"/>
              <w:jc w:val="left"/>
            </w:pPr>
            <w:r>
              <w:t xml:space="preserve">N2 (spindles)</w:t>
            </w:r>
          </w:p>
        </w:tc>
        <w:tc>
          <w:tcPr/>
          <w:p>
            <w:pPr>
              <w:pStyle w:val="Compact"/>
              <w:jc w:val="left"/>
            </w:pPr>
            <w:r>
              <w:t xml:space="preserve">~30% cycle</w:t>
            </w:r>
          </w:p>
        </w:tc>
        <w:tc>
          <w:tcPr/>
          <w:p>
            <w:pPr>
              <w:pStyle w:val="Compact"/>
              <w:jc w:val="left"/>
            </w:pPr>
            <w:r>
              <w:t xml:space="preserve">~45% cycle</w:t>
            </w:r>
          </w:p>
        </w:tc>
        <w:tc>
          <w:tcPr/>
          <w:p>
            <w:pPr>
              <w:pStyle w:val="Compact"/>
              <w:jc w:val="left"/>
            </w:pPr>
            <w:r>
              <w:t xml:space="preserve">Re-embed all TIER 1+ entries; verify embedding consistency; spot-check TIER 0 against semantic store for emerging contradictions</w:t>
            </w:r>
          </w:p>
        </w:tc>
        <w:tc>
          <w:tcPr/>
          <w:p>
            <w:pPr>
              <w:pStyle w:val="Compact"/>
              <w:jc w:val="left"/>
            </w:pPr>
            <w:r>
              <w:t xml:space="preserve">Embedding model; medium GPU</w:t>
            </w:r>
          </w:p>
        </w:tc>
      </w:tr>
      <w:tr>
        <w:tc>
          <w:tcPr/>
          <w:p>
            <w:pPr>
              <w:pStyle w:val="Compact"/>
              <w:jc w:val="left"/>
            </w:pPr>
            <w:r>
              <w:t xml:space="preserve">N3: Downscale</w:t>
            </w:r>
          </w:p>
        </w:tc>
        <w:tc>
          <w:tcPr/>
          <w:p>
            <w:pPr>
              <w:pStyle w:val="Compact"/>
              <w:jc w:val="left"/>
            </w:pPr>
            <w:r>
              <w:t xml:space="preserve">N3 (slow-wave)</w:t>
            </w:r>
          </w:p>
        </w:tc>
        <w:tc>
          <w:tcPr/>
          <w:p>
            <w:pPr>
              <w:pStyle w:val="Compact"/>
              <w:jc w:val="left"/>
            </w:pPr>
            <w:r>
              <w:t xml:space="preserve">~40% cycle</w:t>
            </w:r>
          </w:p>
        </w:tc>
        <w:tc>
          <w:tcPr/>
          <w:p>
            <w:pPr>
              <w:pStyle w:val="Compact"/>
              <w:jc w:val="left"/>
            </w:pPr>
            <w:r>
              <w:t xml:space="preserve">~10% cycle</w:t>
            </w:r>
          </w:p>
        </w:tc>
        <w:tc>
          <w:tcPr/>
          <w:p>
            <w:pPr>
              <w:pStyle w:val="Compact"/>
              <w:jc w:val="left"/>
            </w:pPr>
            <w:r>
              <w:t xml:space="preserve">Apply cascade function to all entries; execute demotions; run compression operations for each demotion; write compressed entries to NVMe; write discard archive</w:t>
            </w:r>
          </w:p>
        </w:tc>
        <w:tc>
          <w:tcPr/>
          <w:p>
            <w:pPr>
              <w:pStyle w:val="Compact"/>
              <w:jc w:val="left"/>
            </w:pPr>
            <w:r>
              <w:t xml:space="preserve">Inference model; high GPU; most expensive stage</w:t>
            </w:r>
          </w:p>
        </w:tc>
      </w:tr>
      <w:tr>
        <w:tc>
          <w:tcPr/>
          <w:p>
            <w:pPr>
              <w:pStyle w:val="Compact"/>
              <w:jc w:val="left"/>
            </w:pPr>
            <w:r>
              <w:t xml:space="preserve">REM: Synthesise</w:t>
            </w:r>
          </w:p>
        </w:tc>
        <w:tc>
          <w:tcPr/>
          <w:p>
            <w:pPr>
              <w:pStyle w:val="Compact"/>
              <w:jc w:val="left"/>
            </w:pPr>
            <w:r>
              <w:t xml:space="preserve">REM (paradoxical)</w:t>
            </w:r>
          </w:p>
        </w:tc>
        <w:tc>
          <w:tcPr/>
          <w:p>
            <w:pPr>
              <w:pStyle w:val="Compact"/>
              <w:jc w:val="left"/>
            </w:pPr>
            <w:r>
              <w:t xml:space="preserve">~25% cycle</w:t>
            </w:r>
          </w:p>
        </w:tc>
        <w:tc>
          <w:tcPr/>
          <w:p>
            <w:pPr>
              <w:pStyle w:val="Compact"/>
              <w:jc w:val="left"/>
            </w:pPr>
            <w:r>
              <w:t xml:space="preserve">~40% cycle</w:t>
            </w:r>
          </w:p>
        </w:tc>
        <w:tc>
          <w:tcPr/>
          <w:p>
            <w:pPr>
              <w:pStyle w:val="Compact"/>
              <w:jc w:val="left"/>
            </w:pPr>
            <w:r>
              <w:t xml:space="preserve">SUB-R cross-domain association pass; creative cluster detection; emotional salience update; gist integration; pre-fetch queue population</w:t>
            </w:r>
          </w:p>
        </w:tc>
        <w:tc>
          <w:tcPr/>
          <w:p>
            <w:pPr>
              <w:pStyle w:val="Compact"/>
              <w:jc w:val="left"/>
            </w:pPr>
            <w:r>
              <w:t xml:space="preserve">Inference model; high GPU; but SUB-R-directed, lower per-item cost</w:t>
            </w:r>
          </w:p>
        </w:tc>
      </w:tr>
    </w:tbl>
    <w:p>
      <w:pPr>
        <w:pStyle w:val="BodyText"/>
      </w:pPr>
      <w:r>
        <w:rPr>
          <w:bCs/>
          <w:b/>
        </w:rPr>
        <w:t xml:space="preserve">4.1 The Shifting N3/REM Ratio</w:t>
      </w:r>
    </w:p>
    <w:p>
      <w:pPr>
        <w:pStyle w:val="BodyText"/>
      </w:pPr>
      <w:r>
        <w:t xml:space="preserve">In biological sleep, early cycles are N3-heavy (synaptic downscaling dominates) and late cycles are REM-heavy (creative synthesis dominates). The BMA sleep daemon replicates this shift. Within a deep sleep session consisting of multiple cycles:</w:t>
      </w:r>
    </w:p>
    <w:tbl>
      <w:tblPr>
        <w:tblStyle w:val="Table"/>
        <w:tblW w:type="pct" w:w="5060"/>
        <w:tblLook w:firstRow="0" w:lastRow="0" w:firstColumn="0" w:lastColumn="0" w:noHBand="0" w:noVBand="0" w:val="0000"/>
        <w:jc w:val="start"/>
      </w:tblPr>
      <w:tblGrid>
        <w:gridCol w:w="8014"/>
      </w:tblGrid>
      <w:tr>
        <w:tc>
          <w:tcPr/>
          <w:p>
            <w:pPr>
              <w:jc w:val="left"/>
            </w:pPr>
            <w:r>
              <w:t xml:space="preserve">// Time allocation per stage, per cycle within a deep sleep session</w:t>
            </w:r>
          </w:p>
          <w:p>
            <w:pPr>
              <w:jc w:val="left"/>
            </w:pPr>
            <w:r>
              <w:t xml:space="preserve">//</w:t>
            </w:r>
          </w:p>
          <w:p>
            <w:pPr>
              <w:jc w:val="left"/>
            </w:pPr>
            <w:r>
              <w:t xml:space="preserve">// N1 N2 N3 REM</w:t>
            </w:r>
          </w:p>
          <w:p>
            <w:pPr>
              <w:jc w:val="left"/>
            </w:pPr>
            <w:r>
              <w:t xml:space="preserve">// Cycle 1: 5% 30% 40% 25%</w:t>
            </w:r>
          </w:p>
          <w:p>
            <w:pPr>
              <w:jc w:val="left"/>
            </w:pPr>
            <w:r>
              <w:t xml:space="preserve">// Cycle 2: 5% 35% 25% 35%</w:t>
            </w:r>
          </w:p>
          <w:p>
            <w:pPr>
              <w:jc w:val="left"/>
            </w:pPr>
            <w:r>
              <w:t xml:space="preserve">// Cycle 3: 5% 40% 15% 40%</w:t>
            </w:r>
          </w:p>
          <w:p>
            <w:pPr>
              <w:jc w:val="left"/>
            </w:pPr>
            <w:r>
              <w:t xml:space="preserve">// Cycle 4: 5% 45% 5% 45%</w:t>
            </w:r>
          </w:p>
          <w:p>
            <w:pPr>
              <w:jc w:val="left"/>
            </w:pPr>
            <w:r>
              <w:t xml:space="preserve">// Cycle 5: 5% 50% 0% 45%</w:t>
            </w:r>
          </w:p>
          <w:p>
            <w:pPr>
              <w:jc w:val="left"/>
            </w:pPr>
            <w:r>
              <w:t xml:space="preserve">//</w:t>
            </w:r>
          </w:p>
          <w:p>
            <w:pPr>
              <w:jc w:val="left"/>
            </w:pPr>
            <w:r>
              <w:t xml:space="preserve">// N3 halves each cycle; REM grows by ~10% each cycle; N2 absorbs the difference.</w:t>
            </w:r>
          </w:p>
          <w:p>
            <w:pPr>
              <w:jc w:val="left"/>
            </w:pPr>
            <w:r>
              <w:t xml:space="preserve">// After cycle 4, N3 is negligible — structural compression work is done.</w:t>
            </w:r>
          </w:p>
          <w:p>
            <w:pPr>
              <w:jc w:val="left"/>
            </w:pPr>
            <w:r>
              <w:t xml:space="preserve">// Remaining cycles are primarily creative integration.</w:t>
            </w:r>
          </w:p>
          <w:p>
            <w:pPr>
              <w:jc w:val="left"/>
            </w:pPr>
            <w:r>
              <w:t xml:space="preserve">func stageWeights(cycleN int) StageBudget {</w:t>
            </w:r>
          </w:p>
          <w:p>
            <w:pPr>
              <w:jc w:val="left"/>
            </w:pPr>
            <w:r>
              <w:t xml:space="preserve">n3Pct := max(0.0, 0.40 - float32(cycleN-1)*0.10)</w:t>
            </w:r>
          </w:p>
          <w:p>
            <w:pPr>
              <w:jc w:val="left"/>
            </w:pPr>
            <w:r>
              <w:t xml:space="preserve">remPct := min(0.45, 0.25 + float32(cycleN-1)*0.10)</w:t>
            </w:r>
          </w:p>
          <w:p>
            <w:pPr>
              <w:jc w:val="left"/>
            </w:pPr>
            <w:r>
              <w:t xml:space="preserve">n2Pct := 1.0 - 0.05 - n3Pct - remPct</w:t>
            </w:r>
          </w:p>
          <w:p>
            <w:pPr>
              <w:jc w:val="left"/>
            </w:pPr>
            <w:r>
              <w:t xml:space="preserve">return StageBudget{N1: 0.05, N2: n2Pct, N3: n3Pct, REM: remPct}</w:t>
            </w:r>
          </w:p>
          <w:p>
            <w:pPr>
              <w:jc w:val="left"/>
            </w:pPr>
            <w:r>
              <w:t xml:space="preserve">}</w:t>
            </w:r>
          </w:p>
        </w:tc>
      </w:tr>
    </w:tbl>
    <w:p>
      <w:pPr>
        <w:pStyle w:val="BodyText"/>
      </w:pPr>
      <w:r>
        <w:rPr>
          <w:bCs/>
          <w:b/>
        </w:rPr>
        <w:t xml:space="preserve">4.2 Deep Sleep Mode vs Opportunistic Consolidation</w:t>
      </w:r>
    </w:p>
    <w:p>
      <w:pPr>
        <w:pStyle w:val="BodyText"/>
      </w:pPr>
      <w:r>
        <w:t xml:space="preserve">The BMA architecture has two consolidation operating modes:</w:t>
      </w:r>
    </w:p>
    <w:tbl>
      <w:tblPr>
        <w:tblStyle w:val="Table"/>
        <w:tblW w:type="pct" w:w="4974"/>
        <w:tblLook w:firstRow="0" w:lastRow="0" w:firstColumn="0" w:lastColumn="0" w:noHBand="0" w:noVBand="0" w:val="0000"/>
        <w:jc w:val="start"/>
      </w:tblPr>
      <w:tblGrid>
        <w:gridCol w:w="324"/>
        <w:gridCol w:w="1559"/>
        <w:gridCol w:w="567"/>
        <w:gridCol w:w="486"/>
        <w:gridCol w:w="648"/>
        <w:gridCol w:w="4294"/>
      </w:tblGrid>
      <w:tr>
        <w:tc>
          <w:tcPr/>
          <w:p>
            <w:pPr>
              <w:pStyle w:val="Compact"/>
              <w:jc w:val="left"/>
            </w:pPr>
            <w:r>
              <w:rPr>
                <w:bCs/>
                <w:b/>
              </w:rPr>
              <w:t xml:space="preserve">Mode</w:t>
            </w:r>
          </w:p>
        </w:tc>
        <w:tc>
          <w:tcPr/>
          <w:p>
            <w:pPr>
              <w:pStyle w:val="Compact"/>
              <w:jc w:val="left"/>
            </w:pPr>
            <w:r>
              <w:rPr>
                <w:bCs/>
                <w:b/>
              </w:rPr>
              <w:t xml:space="preserve">Trigger</w:t>
            </w:r>
          </w:p>
        </w:tc>
        <w:tc>
          <w:tcPr/>
          <w:p>
            <w:pPr>
              <w:pStyle w:val="Compact"/>
              <w:jc w:val="left"/>
            </w:pPr>
            <w:r>
              <w:rPr>
                <w:bCs/>
                <w:b/>
              </w:rPr>
              <w:t xml:space="preserve">Duration</w:t>
            </w:r>
          </w:p>
        </w:tc>
        <w:tc>
          <w:tcPr/>
          <w:p>
            <w:pPr>
              <w:pStyle w:val="Compact"/>
              <w:jc w:val="left"/>
            </w:pPr>
            <w:r>
              <w:rPr>
                <w:bCs/>
                <w:b/>
              </w:rPr>
              <w:t xml:space="preserve">Cycles</w:t>
            </w:r>
          </w:p>
        </w:tc>
        <w:tc>
          <w:tcPr/>
          <w:p>
            <w:pPr>
              <w:pStyle w:val="Compact"/>
              <w:jc w:val="left"/>
            </w:pPr>
            <w:r>
              <w:rPr>
                <w:bCs/>
                <w:b/>
              </w:rPr>
              <w:t xml:space="preserve">N3 available</w:t>
            </w:r>
          </w:p>
        </w:tc>
        <w:tc>
          <w:tcPr/>
          <w:p>
            <w:pPr>
              <w:pStyle w:val="Compact"/>
              <w:jc w:val="left"/>
            </w:pPr>
            <w:r>
              <w:rPr>
                <w:bCs/>
                <w:b/>
              </w:rPr>
              <w:t xml:space="preserve">Description</w:t>
            </w:r>
          </w:p>
        </w:tc>
      </w:tr>
      <w:tr>
        <w:tc>
          <w:tcPr/>
          <w:p>
            <w:pPr>
              <w:pStyle w:val="Compact"/>
              <w:jc w:val="left"/>
            </w:pPr>
            <w:r>
              <w:t xml:space="preserve">Opportunistic</w:t>
            </w:r>
          </w:p>
        </w:tc>
        <w:tc>
          <w:tcPr/>
          <w:p>
            <w:pPr>
              <w:pStyle w:val="Compact"/>
              <w:jc w:val="left"/>
            </w:pPr>
            <w:r>
              <w:t xml:space="preserve">GPU idle during normal use; BAR paused; system load low</w:t>
            </w:r>
          </w:p>
        </w:tc>
        <w:tc>
          <w:tcPr/>
          <w:p>
            <w:pPr>
              <w:pStyle w:val="Compact"/>
              <w:jc w:val="left"/>
            </w:pPr>
            <w:r>
              <w:t xml:space="preserve">Minutes (variable)</w:t>
            </w:r>
          </w:p>
        </w:tc>
        <w:tc>
          <w:tcPr/>
          <w:p>
            <w:pPr>
              <w:pStyle w:val="Compact"/>
              <w:jc w:val="left"/>
            </w:pPr>
            <w:r>
              <w:t xml:space="preserve">Partial (1 cycle max)</w:t>
            </w:r>
          </w:p>
        </w:tc>
        <w:tc>
          <w:tcPr/>
          <w:p>
            <w:pPr>
              <w:pStyle w:val="Compact"/>
              <w:jc w:val="left"/>
            </w:pPr>
            <w:r>
              <w:t xml:space="preserve">Yes (if GPU idle long enough)</w:t>
            </w:r>
          </w:p>
        </w:tc>
        <w:tc>
          <w:tcPr/>
          <w:p>
            <w:pPr>
              <w:pStyle w:val="Compact"/>
              <w:jc w:val="left"/>
            </w:pPr>
            <w:r>
              <w:t xml:space="preserve">Best-effort consolidation. Completes whatever stages time allows, checkpointing between each. N1 always runs; N3 runs only if &gt; 20 min available.</w:t>
            </w:r>
          </w:p>
        </w:tc>
      </w:tr>
      <w:tr>
        <w:tc>
          <w:tcPr/>
          <w:p>
            <w:pPr>
              <w:pStyle w:val="Compact"/>
              <w:jc w:val="left"/>
            </w:pPr>
            <w:r>
              <w:t xml:space="preserve">Deep Sleep</w:t>
            </w:r>
          </w:p>
        </w:tc>
        <w:tc>
          <w:tcPr/>
          <w:p>
            <w:pPr>
              <w:pStyle w:val="Compact"/>
              <w:jc w:val="left"/>
            </w:pPr>
            <w:r>
              <w:t xml:space="preserve">GPU idle &gt; 2h; AUTO-P dominant &gt; 0.7; RAM &lt; 60%; NVMe write queue &lt; 50</w:t>
            </w:r>
          </w:p>
        </w:tc>
        <w:tc>
          <w:tcPr/>
          <w:p>
            <w:pPr>
              <w:pStyle w:val="Compact"/>
              <w:jc w:val="left"/>
            </w:pPr>
            <w:r>
              <w:t xml:space="preserve">2–8 hours (configurable)</w:t>
            </w:r>
          </w:p>
        </w:tc>
        <w:tc>
          <w:tcPr/>
          <w:p>
            <w:pPr>
              <w:pStyle w:val="Compact"/>
              <w:jc w:val="left"/>
            </w:pPr>
            <w:r>
              <w:t xml:space="preserve">4–6 full cycles</w:t>
            </w:r>
          </w:p>
        </w:tc>
        <w:tc>
          <w:tcPr/>
          <w:p>
            <w:pPr>
              <w:pStyle w:val="Compact"/>
              <w:jc w:val="left"/>
            </w:pPr>
            <w:r>
              <w:t xml:space="preserve">Yes (all early cycles)</w:t>
            </w:r>
          </w:p>
        </w:tc>
        <w:tc>
          <w:tcPr/>
          <w:p>
            <w:pPr>
              <w:pStyle w:val="Compact"/>
              <w:jc w:val="left"/>
            </w:pPr>
            <w:r>
              <w:t xml:space="preserve">Full biological sleep cycle simulation. Runs 4–6 complete N1-N2-N3-REM cycles with shifting stage proportions. Maximum compression, maximum synthesis. The only mode in which TIER 3 → TIER 4 discard can occur.</w:t>
            </w:r>
          </w:p>
        </w:tc>
      </w:tr>
    </w:tbl>
    <w:p/>
    <w:tbl>
      <w:tblPr>
        <w:tblStyle w:val="Table"/>
        <w:tblW w:type="pct" w:w="4975"/>
        <w:tblLook w:firstRow="0" w:lastRow="0" w:firstColumn="0" w:lastColumn="0" w:noHBand="0" w:noVBand="0" w:val="0000"/>
        <w:jc w:val="start"/>
      </w:tblPr>
      <w:tblGrid>
        <w:gridCol w:w="7881"/>
      </w:tblGrid>
      <w:tr>
        <w:tc>
          <w:tcPr/>
          <w:p>
            <w:pPr>
              <w:pStyle w:val="Compact"/>
              <w:jc w:val="left"/>
            </w:pPr>
            <w:r>
              <w:rPr>
                <w:iCs/>
                <w:i/>
              </w:rPr>
              <w:t xml:space="preserve">Deep sleep is the only mode in which the discard function is permitted to fire. This is a deliberate safety constraint: discarding memories is irreversible, and single-cycle opportunistic consolidation does not provide the multi-cycle verification needed to confirm that a memory is genuinely below the elimination threshold. A memory must survive 4+ cycles at salience &lt; 0.05 before it is discarded.</w:t>
            </w:r>
          </w:p>
        </w:tc>
      </w:tr>
    </w:tbl>
    <w:p>
      <w:pPr>
        <w:pStyle w:val="BodyText"/>
      </w:pPr>
      <w:r>
        <w:rPr>
          <w:bCs/>
          <w:b/>
        </w:rPr>
        <w:t xml:space="preserve">5. The Discard Function</w:t>
      </w:r>
    </w:p>
    <w:p>
      <w:pPr>
        <w:pStyle w:val="BodyText"/>
      </w:pPr>
      <w:r>
        <w:t xml:space="preserve">Discard is the end of the cascade. It is not deletion — it is elimination with a forensic trail. The function is conservative by design: it requires multiple conditions to be simultaneously true before it fires, and it writes a complete audit record before removing any entry from active storage.</w:t>
      </w:r>
    </w:p>
    <w:p>
      <w:pPr>
        <w:pStyle w:val="BodyText"/>
      </w:pPr>
      <w:r>
        <w:rPr>
          <w:bCs/>
          <w:b/>
        </w:rPr>
        <w:t xml:space="preserve">5.1 Discard Conditions</w:t>
      </w:r>
    </w:p>
    <w:p>
      <w:pPr>
        <w:pStyle w:val="BodyText"/>
      </w:pPr>
      <w:r>
        <w:t xml:space="preserve">All of the following must be true for a DISCARD action to be authorised:</w:t>
      </w:r>
    </w:p>
    <w:p>
      <w:pPr>
        <w:numPr>
          <w:ilvl w:val="0"/>
          <w:numId w:val="1014"/>
        </w:numPr>
      </w:pPr>
      <w:r>
        <w:t xml:space="preserve">The memory is at TIER 3 (Gist Shadow). Only TIER 3 entries can be discarded. A TIER 2 entry that drops below 0.05 salience is first demoted to TIER 3, giving it an additional set of cycles.</w:t>
      </w:r>
    </w:p>
    <w:p>
      <w:pPr>
        <w:numPr>
          <w:ilvl w:val="0"/>
          <w:numId w:val="1014"/>
        </w:numPr>
      </w:pPr>
      <w:r>
        <w:t xml:space="preserve">Salience &lt; 0.05 after downscaling in the current cycle.</w:t>
      </w:r>
    </w:p>
    <w:p>
      <w:pPr>
        <w:numPr>
          <w:ilvl w:val="0"/>
          <w:numId w:val="1014"/>
        </w:numPr>
      </w:pPr>
      <w:r>
        <w:t xml:space="preserve">Age ≥ 4 cycles since creation (i.e., has been evaluated in at least 4 sleep cycles).</w:t>
      </w:r>
    </w:p>
    <w:p>
      <w:pPr>
        <w:numPr>
          <w:ilvl w:val="0"/>
          <w:numId w:val="1014"/>
        </w:numPr>
      </w:pPr>
      <w:r>
        <w:t xml:space="preserve">RetrievalCount == 0 in the last 4 cycles. If the entry has been retrieved even once in the last four cycles, it is protected from discard for 4 more cycles.</w:t>
      </w:r>
    </w:p>
    <w:p>
      <w:pPr>
        <w:numPr>
          <w:ilvl w:val="0"/>
          <w:numId w:val="1014"/>
        </w:numPr>
      </w:pPr>
      <w:r>
        <w:t xml:space="preserve">The current session is a Deep Sleep session (not opportunistic consolidation).</w:t>
      </w:r>
    </w:p>
    <w:p>
      <w:pPr>
        <w:numPr>
          <w:ilvl w:val="0"/>
          <w:numId w:val="1014"/>
        </w:numPr>
      </w:pPr>
      <w:r>
        <w:t xml:space="preserve">No CONTRADICTION flag is set on the entry. Contradictions are held regardless of salience — they may be needed for conflict resolution even if the memory itself is low-value.</w:t>
      </w:r>
    </w:p>
    <w:p>
      <w:pPr>
        <w:pStyle w:val="FirstParagraph"/>
      </w:pPr>
      <w:r>
        <w:rPr>
          <w:bCs/>
          <w:b/>
        </w:rPr>
        <w:t xml:space="preserve">5.2 Discard Operation</w:t>
      </w:r>
    </w:p>
    <w:tbl>
      <w:tblPr>
        <w:tblStyle w:val="Table"/>
        <w:tblW w:type="pct" w:w="5062"/>
        <w:tblLook w:firstRow="0" w:lastRow="0" w:firstColumn="0" w:lastColumn="0" w:noHBand="0" w:noVBand="0" w:val="0000"/>
        <w:jc w:val="start"/>
      </w:tblPr>
      <w:tblGrid>
        <w:gridCol w:w="8017"/>
      </w:tblGrid>
      <w:tr>
        <w:tc>
          <w:tcPr/>
          <w:p>
            <w:pPr>
              <w:jc w:val="left"/>
            </w:pPr>
            <w:r>
              <w:t xml:space="preserve">func discard(m *MemoryEntry, archive *DiscardArchive, log *AuditLog) error {</w:t>
            </w:r>
          </w:p>
          <w:p>
            <w:pPr>
              <w:jc w:val="left"/>
            </w:pPr>
            <w:r>
              <w:t xml:space="preserve">// 1. Write forensic record BEFORE removing from active stores</w:t>
            </w:r>
          </w:p>
          <w:p>
            <w:pPr>
              <w:jc w:val="left"/>
            </w:pPr>
            <w:r>
              <w:t xml:space="preserve">record := DiscardRecord{</w:t>
            </w:r>
          </w:p>
          <w:p>
            <w:pPr>
              <w:jc w:val="left"/>
            </w:pPr>
            <w:r>
              <w:t xml:space="preserve">EntryID: m.ID,</w:t>
            </w:r>
          </w:p>
          <w:p>
            <w:pPr>
              <w:jc w:val="left"/>
            </w:pPr>
            <w:r>
              <w:t xml:space="preserve">CreatedAt: m.CreatedAt,</w:t>
            </w:r>
          </w:p>
          <w:p>
            <w:pPr>
              <w:jc w:val="left"/>
            </w:pPr>
            <w:r>
              <w:t xml:space="preserve">DiscardedAt: time.Now(),</w:t>
            </w:r>
          </w:p>
          <w:p>
            <w:pPr>
              <w:jc w:val="left"/>
            </w:pPr>
            <w:r>
              <w:t xml:space="preserve">FinalSalience: m.Salience,</w:t>
            </w:r>
          </w:p>
          <w:p>
            <w:pPr>
              <w:jc w:val="left"/>
            </w:pPr>
            <w:r>
              <w:t xml:space="preserve">TierAtDiscard: m.Tier,</w:t>
            </w:r>
          </w:p>
          <w:p>
            <w:pPr>
              <w:jc w:val="left"/>
            </w:pPr>
            <w:r>
              <w:t xml:space="preserve">AgeCycles: m.AgeCycles,</w:t>
            </w:r>
          </w:p>
          <w:p>
            <w:pPr>
              <w:jc w:val="left"/>
            </w:pPr>
            <w:r>
              <w:t xml:space="preserve">RetrievalTotal: m.RetrievalCount,</w:t>
            </w:r>
          </w:p>
          <w:p>
            <w:pPr>
              <w:jc w:val="left"/>
            </w:pPr>
            <w:r>
              <w:t xml:space="preserve">GistLabel: m.GistLabel, // 5-word label from TIER 3</w:t>
            </w:r>
          </w:p>
          <w:p>
            <w:pPr>
              <w:jc w:val="left"/>
            </w:pPr>
            <w:r>
              <w:t xml:space="preserve">Embedding: m.Embedding, // preserved in archive for post-hoc analysis</w:t>
            </w:r>
          </w:p>
          <w:p>
            <w:pPr>
              <w:jc w:val="left"/>
            </w:pPr>
            <w:r>
              <w:t xml:space="preserve">Domain: m.Domain,</w:t>
            </w:r>
          </w:p>
          <w:p>
            <w:pPr>
              <w:jc w:val="left"/>
            </w:pPr>
            <w:r>
              <w:t xml:space="preserve">Flags: m.Flags,</w:t>
            </w:r>
          </w:p>
          <w:p>
            <w:pPr>
              <w:jc w:val="left"/>
            </w:pPr>
            <w:r>
              <w:t xml:space="preserve">}</w:t>
            </w:r>
          </w:p>
          <w:p>
            <w:pPr>
              <w:jc w:val="left"/>
            </w:pPr>
            <w:r>
              <w:t xml:space="preserve">if err := archive.Append(record); err != nil {</w:t>
            </w:r>
          </w:p>
          <w:p>
            <w:pPr>
              <w:jc w:val="left"/>
            </w:pPr>
            <w:r>
              <w:t xml:space="preserve">return fmt.Errorf("discard archive write failed, aborting discard: %w", err)</w:t>
            </w:r>
          </w:p>
          <w:p>
            <w:pPr>
              <w:jc w:val="left"/>
            </w:pPr>
            <w:r>
              <w:t xml:space="preserve">}</w:t>
            </w:r>
          </w:p>
          <w:p>
            <w:pPr>
              <w:jc w:val="left"/>
            </w:pPr>
            <w:r>
              <w:t xml:space="preserve">// 2. Remove from HNSW index</w:t>
            </w:r>
          </w:p>
          <w:p>
            <w:pPr>
              <w:jc w:val="left"/>
            </w:pPr>
            <w:r>
              <w:t xml:space="preserve">if err := hnsw.Delete(m.ID); err != nil { return err }</w:t>
            </w:r>
          </w:p>
          <w:p>
            <w:pPr>
              <w:jc w:val="left"/>
            </w:pPr>
            <w:r>
              <w:t xml:space="preserve">// 3. Remove from NVMe cold store</w:t>
            </w:r>
          </w:p>
          <w:p>
            <w:pPr>
              <w:jc w:val="left"/>
            </w:pPr>
            <w:r>
              <w:t xml:space="preserve">if err := coldStore.Delete(m.ID); err != nil { return err }</w:t>
            </w:r>
          </w:p>
          <w:p>
            <w:pPr>
              <w:jc w:val="left"/>
            </w:pPr>
            <w:r>
              <w:t xml:space="preserve">// 4. Audit log</w:t>
            </w:r>
          </w:p>
          <w:p>
            <w:pPr>
              <w:jc w:val="left"/>
            </w:pPr>
            <w:r>
              <w:t xml:space="preserve">log.Write("DISCARD", map[string]interface{}{</w:t>
            </w:r>
          </w:p>
          <w:p>
            <w:pPr>
              <w:jc w:val="left"/>
            </w:pPr>
            <w:r>
              <w:t xml:space="preserve">"entry_id": m.ID, "salience": m.Salience,</w:t>
            </w:r>
          </w:p>
          <w:p>
            <w:pPr>
              <w:jc w:val="left"/>
            </w:pPr>
            <w:r>
              <w:t xml:space="preserve">"age_cycles": m.AgeCycles, "gist": m.GistLabel,</w:t>
            </w:r>
          </w:p>
          <w:p>
            <w:pPr>
              <w:jc w:val="left"/>
            </w:pPr>
            <w:r>
              <w:t xml:space="preserve">})</w:t>
            </w:r>
          </w:p>
          <w:p>
            <w:pPr>
              <w:jc w:val="left"/>
            </w:pPr>
            <w:r>
              <w:t xml:space="preserve">return nil</w:t>
            </w:r>
          </w:p>
          <w:p>
            <w:pPr>
              <w:jc w:val="left"/>
            </w:pPr>
            <w:r>
              <w:t xml:space="preserve">}</w:t>
            </w:r>
          </w:p>
        </w:tc>
      </w:tr>
    </w:tbl>
    <w:p>
      <w:pPr>
        <w:pStyle w:val="BodyText"/>
      </w:pPr>
      <w:r>
        <w:rPr>
          <w:bCs/>
          <w:b/>
        </w:rPr>
        <w:t xml:space="preserve">5.3 The Discard Archive</w:t>
      </w:r>
    </w:p>
    <w:p>
      <w:pPr>
        <w:pStyle w:val="BodyText"/>
      </w:pPr>
      <w:r>
        <w:t xml:space="preserve">The discard archive is a forensic-only, append-only log stored in NVMe cold storage. It is never queried for memory retrieval. Its purposes are:</w:t>
      </w:r>
    </w:p>
    <w:p>
      <w:pPr>
        <w:numPr>
          <w:ilvl w:val="0"/>
          <w:numId w:val="1015"/>
        </w:numPr>
      </w:pPr>
      <w:r>
        <w:t xml:space="preserve">Audit: confirm that discards followed correct procedure.</w:t>
      </w:r>
    </w:p>
    <w:p>
      <w:pPr>
        <w:numPr>
          <w:ilvl w:val="0"/>
          <w:numId w:val="1015"/>
        </w:numPr>
      </w:pPr>
      <w:r>
        <w:t xml:space="preserve">Debug: investigate why a specific memory was lost.</w:t>
      </w:r>
    </w:p>
    <w:p>
      <w:pPr>
        <w:numPr>
          <w:ilvl w:val="0"/>
          <w:numId w:val="1015"/>
        </w:numPr>
      </w:pPr>
      <w:r>
        <w:t xml:space="preserve">Analysis: understand long-term memory decay patterns; calibrate the downscaling parameters.</w:t>
      </w:r>
    </w:p>
    <w:p>
      <w:pPr>
        <w:numPr>
          <w:ilvl w:val="0"/>
          <w:numId w:val="1015"/>
        </w:numPr>
      </w:pPr>
      <w:r>
        <w:t xml:space="preserve">Recovery: in the event of a bug producing incorrect discards, the archive provides the data needed to reconstruct TIER 3 gist-level entries. Full fidelity recovery is not possible, but the embedding vector and gist label are preserved.</w:t>
      </w:r>
    </w:p>
    <w:p>
      <w:pPr>
        <w:pStyle w:val="FirstParagraph"/>
      </w:pPr>
      <w:r>
        <w:t xml:space="preserve">The archive is never backed up as part of normal memory backup. It is cold, forensic, and growing. It is pruned at 1-year retention: discard records older than 365 days are themselves discarded, without a further archive.</w:t>
      </w:r>
    </w:p>
    <w:p>
      <w:pPr>
        <w:pStyle w:val="BodyText"/>
      </w:pPr>
      <w:r>
        <w:rPr>
          <w:bCs/>
          <w:b/>
        </w:rPr>
        <w:t xml:space="preserve">6. Memory Pressure as a Sleep Trigger</w:t>
      </w:r>
    </w:p>
    <w:p>
      <w:pPr>
        <w:pStyle w:val="BodyText"/>
      </w:pPr>
      <w:r>
        <w:t xml:space="preserve">The biological body does not sleep on a fixed schedule disconnected from need. Sleep debt accumulates as a function of waking activity — the longer and more intensively you are awake, the greater the homeostatic pressure to sleep. Slow-wave activity at sleep onset is proportional to prior sleep debt.</w:t>
      </w:r>
    </w:p>
    <w:p>
      <w:pPr>
        <w:pStyle w:val="BodyText"/>
      </w:pPr>
      <w:r>
        <w:t xml:space="preserve">The BMA architecture implements the same principle. Deep sleep is triggered not on a fixed schedule but in response to memory pressure — the system’s own measure of how much consolidation work is overdue.</w:t>
      </w:r>
    </w:p>
    <w:p>
      <w:pPr>
        <w:pStyle w:val="BodyText"/>
      </w:pPr>
      <w:r>
        <w:rPr>
          <w:bCs/>
          <w:b/>
        </w:rPr>
        <w:t xml:space="preserve">6.1 Memory Pressure Metric</w:t>
      </w:r>
    </w:p>
    <w:tbl>
      <w:tblPr>
        <w:tblStyle w:val="Table"/>
        <w:tblW w:type="pct" w:w="5056"/>
        <w:tblLook w:firstRow="0" w:lastRow="0" w:firstColumn="0" w:lastColumn="0" w:noHBand="0" w:noVBand="0" w:val="0000"/>
        <w:jc w:val="start"/>
      </w:tblPr>
      <w:tblGrid>
        <w:gridCol w:w="8008"/>
      </w:tblGrid>
      <w:tr>
        <w:tc>
          <w:tcPr/>
          <w:p>
            <w:pPr>
              <w:jc w:val="left"/>
            </w:pPr>
            <w:r>
              <w:t xml:space="preserve">// Memory pressure is a composite score 0.0 – 1.0</w:t>
            </w:r>
          </w:p>
          <w:p>
            <w:pPr>
              <w:jc w:val="left"/>
            </w:pPr>
            <w:r>
              <w:t xml:space="preserve">// High pressure = strong incentive to enter deep sleep</w:t>
            </w:r>
          </w:p>
          <w:p>
            <w:pPr>
              <w:jc w:val="left"/>
            </w:pPr>
            <w:r>
              <w:t xml:space="preserve">func memoryPressure(state SystemState) float32 {</w:t>
            </w:r>
          </w:p>
          <w:p>
            <w:pPr>
              <w:jc w:val="left"/>
            </w:pPr>
            <w:r>
              <w:t xml:space="preserve">episodicFill := float32(state.EpisodicCount) / 200000.0</w:t>
            </w:r>
          </w:p>
          <w:p>
            <w:pPr>
              <w:jc w:val="left"/>
            </w:pPr>
            <w:r>
              <w:t xml:space="preserve">tier0Density := float32(state.Tier0Count) / float32(state.TotalMemories + 1)</w:t>
            </w:r>
          </w:p>
          <w:p>
            <w:pPr>
              <w:jc w:val="left"/>
            </w:pPr>
            <w:r>
              <w:t xml:space="preserve">pendingDemotions := float32(state.PendingDemotions) / 1000.0</w:t>
            </w:r>
          </w:p>
          <w:p>
            <w:pPr>
              <w:jc w:val="left"/>
            </w:pPr>
            <w:r>
              <w:t xml:space="preserve">compactionDebt := state.CompactionDebt / 2.0</w:t>
            </w:r>
          </w:p>
          <w:p>
            <w:pPr>
              <w:jc w:val="left"/>
            </w:pPr>
            <w:r>
              <w:t xml:space="preserve">avgSalience := state.AverageSalience // high avg = low pressure; low avg = high pressure</w:t>
            </w:r>
          </w:p>
          <w:p>
            <w:pPr>
              <w:jc w:val="left"/>
            </w:pPr>
            <w:r>
              <w:t xml:space="preserve">pressure := (episodicFill * 0.30) +</w:t>
            </w:r>
          </w:p>
          <w:p>
            <w:pPr>
              <w:jc w:val="left"/>
            </w:pPr>
            <w:r>
              <w:t xml:space="preserve">(tier0Density * 0.25) +</w:t>
            </w:r>
          </w:p>
          <w:p>
            <w:pPr>
              <w:jc w:val="left"/>
            </w:pPr>
            <w:r>
              <w:t xml:space="preserve">(pendingDemotions * 0.20) +</w:t>
            </w:r>
          </w:p>
          <w:p>
            <w:pPr>
              <w:jc w:val="left"/>
            </w:pPr>
            <w:r>
              <w:t xml:space="preserve">(compactionDebt * 0.15) +</w:t>
            </w:r>
          </w:p>
          <w:p>
            <w:pPr>
              <w:jc w:val="left"/>
            </w:pPr>
            <w:r>
              <w:t xml:space="preserve">((1.0 - avgSalience) * 0.10)</w:t>
            </w:r>
          </w:p>
          <w:p>
            <w:pPr>
              <w:jc w:val="left"/>
            </w:pPr>
            <w:r>
              <w:t xml:space="preserve">return clamp(pressure, 0.0, 1.0)</w:t>
            </w:r>
          </w:p>
          <w:p>
            <w:pPr>
              <w:jc w:val="left"/>
            </w:pPr>
            <w:r>
              <w:t xml:space="preserve">}</w:t>
            </w:r>
          </w:p>
          <w:p>
            <w:pPr>
              <w:jc w:val="left"/>
            </w:pPr>
            <w:r>
              <w:t xml:space="preserve">// Deep sleep triggers when:</w:t>
            </w:r>
          </w:p>
          <w:p>
            <w:pPr>
              <w:jc w:val="left"/>
            </w:pPr>
            <w:r>
              <w:t xml:space="preserve">// 1. Memory pressure &gt; 0.65 (significant backlog)</w:t>
            </w:r>
          </w:p>
          <w:p>
            <w:pPr>
              <w:jc w:val="left"/>
            </w:pPr>
            <w:r>
              <w:t xml:space="preserve">// 2. GPU is idle (BAR not running, no inference in-flight)</w:t>
            </w:r>
          </w:p>
          <w:p>
            <w:pPr>
              <w:jc w:val="left"/>
            </w:pPr>
            <w:r>
              <w:t xml:space="preserve">// 3. AUTO-P dominant (system is in rest/conserve mode)</w:t>
            </w:r>
          </w:p>
          <w:p>
            <w:pPr>
              <w:jc w:val="left"/>
            </w:pPr>
            <w:r>
              <w:t xml:space="preserve">// 4. Clock is in configured deep-sleep window (default: 0100–0600 local time)</w:t>
            </w:r>
          </w:p>
        </w:tc>
      </w:tr>
    </w:tbl>
    <w:p>
      <w:pPr>
        <w:pStyle w:val="BodyText"/>
      </w:pPr>
      <w:r>
        <w:rPr>
          <w:bCs/>
          <w:b/>
        </w:rPr>
        <w:t xml:space="preserve">6.2 Sleep Debt and Cycle Count</w:t>
      </w:r>
    </w:p>
    <w:p>
      <w:pPr>
        <w:pStyle w:val="BodyText"/>
      </w:pPr>
      <w:r>
        <w:t xml:space="preserve">Each deep sleep session runs a number of full cycles determined by the memory pressure at session start. Higher pressure = more cycles. The cycle count is bounded by available GPU idle time.</w:t>
      </w:r>
    </w:p>
    <w:tbl>
      <w:tblPr>
        <w:tblStyle w:val="Table"/>
        <w:tblW w:type="pct" w:w="4938"/>
        <w:tblLook w:firstRow="0" w:lastRow="0" w:firstColumn="0" w:lastColumn="0" w:noHBand="0" w:noVBand="0" w:val="0000"/>
        <w:jc w:val="start"/>
      </w:tblPr>
      <w:tblGrid>
        <w:gridCol w:w="1279"/>
        <w:gridCol w:w="1131"/>
        <w:gridCol w:w="1229"/>
        <w:gridCol w:w="4181"/>
      </w:tblGrid>
      <w:tr>
        <w:tc>
          <w:tcPr/>
          <w:p>
            <w:pPr>
              <w:pStyle w:val="Compact"/>
              <w:jc w:val="left"/>
            </w:pPr>
            <w:r>
              <w:rPr>
                <w:bCs/>
                <w:b/>
              </w:rPr>
              <w:t xml:space="preserve">Memory pressure</w:t>
            </w:r>
          </w:p>
        </w:tc>
        <w:tc>
          <w:tcPr/>
          <w:p>
            <w:pPr>
              <w:pStyle w:val="Compact"/>
              <w:jc w:val="left"/>
            </w:pPr>
            <w:r>
              <w:rPr>
                <w:bCs/>
                <w:b/>
              </w:rPr>
              <w:t xml:space="preserve">Cycles allocated</w:t>
            </w:r>
          </w:p>
        </w:tc>
        <w:tc>
          <w:tcPr/>
          <w:p>
            <w:pPr>
              <w:pStyle w:val="Compact"/>
              <w:jc w:val="left"/>
            </w:pPr>
            <w:r>
              <w:rPr>
                <w:bCs/>
                <w:b/>
              </w:rPr>
              <w:t xml:space="preserve">N3/REM profile</w:t>
            </w:r>
          </w:p>
        </w:tc>
        <w:tc>
          <w:tcPr/>
          <w:p>
            <w:pPr>
              <w:pStyle w:val="Compact"/>
              <w:jc w:val="left"/>
            </w:pPr>
            <w:r>
              <w:rPr>
                <w:bCs/>
                <w:b/>
              </w:rPr>
              <w:t xml:space="preserve">Expected outcome</w:t>
            </w:r>
          </w:p>
        </w:tc>
      </w:tr>
      <w:tr>
        <w:tc>
          <w:tcPr/>
          <w:p>
            <w:pPr>
              <w:pStyle w:val="Compact"/>
              <w:jc w:val="left"/>
            </w:pPr>
            <w:r>
              <w:t xml:space="preserve">0.65 – 0.75 (moderate)</w:t>
            </w:r>
          </w:p>
        </w:tc>
        <w:tc>
          <w:tcPr/>
          <w:p>
            <w:pPr>
              <w:pStyle w:val="Compact"/>
              <w:jc w:val="left"/>
            </w:pPr>
            <w:r>
              <w:t xml:space="preserve">2 cycles</w:t>
            </w:r>
          </w:p>
        </w:tc>
        <w:tc>
          <w:tcPr/>
          <w:p>
            <w:pPr>
              <w:pStyle w:val="Compact"/>
              <w:jc w:val="left"/>
            </w:pPr>
            <w:r>
              <w:t xml:space="preserve">N3-heavy ×2, short REM</w:t>
            </w:r>
          </w:p>
        </w:tc>
        <w:tc>
          <w:tcPr/>
          <w:p>
            <w:pPr>
              <w:pStyle w:val="Compact"/>
              <w:jc w:val="left"/>
            </w:pPr>
            <w:r>
              <w:t xml:space="preserve">Clear current TIER 0 backlog; some TIER 1 demotion; minimal REM synthesis</w:t>
            </w:r>
          </w:p>
        </w:tc>
      </w:tr>
      <w:tr>
        <w:tc>
          <w:tcPr/>
          <w:p>
            <w:pPr>
              <w:pStyle w:val="Compact"/>
              <w:jc w:val="left"/>
            </w:pPr>
            <w:r>
              <w:t xml:space="preserve">0.75 – 0.85 (high)</w:t>
            </w:r>
          </w:p>
        </w:tc>
        <w:tc>
          <w:tcPr/>
          <w:p>
            <w:pPr>
              <w:pStyle w:val="Compact"/>
              <w:jc w:val="left"/>
            </w:pPr>
            <w:r>
              <w:t xml:space="preserve">3–4 cycles</w:t>
            </w:r>
          </w:p>
        </w:tc>
        <w:tc>
          <w:tcPr/>
          <w:p>
            <w:pPr>
              <w:pStyle w:val="Compact"/>
              <w:jc w:val="left"/>
            </w:pPr>
            <w:r>
              <w:t xml:space="preserve">Shifting profile</w:t>
            </w:r>
          </w:p>
        </w:tc>
        <w:tc>
          <w:tcPr/>
          <w:p>
            <w:pPr>
              <w:pStyle w:val="Compact"/>
              <w:jc w:val="left"/>
            </w:pPr>
            <w:r>
              <w:t xml:space="preserve">Full TIER 0 → TIER 1 compression; TIER 1 → TIER 2 begins; REM synthesis active</w:t>
            </w:r>
          </w:p>
        </w:tc>
      </w:tr>
      <w:tr>
        <w:tc>
          <w:tcPr/>
          <w:p>
            <w:pPr>
              <w:pStyle w:val="Compact"/>
              <w:jc w:val="left"/>
            </w:pPr>
            <w:r>
              <w:t xml:space="preserve">0.85 – 1.0 (critical)</w:t>
            </w:r>
          </w:p>
        </w:tc>
        <w:tc>
          <w:tcPr/>
          <w:p>
            <w:pPr>
              <w:pStyle w:val="Compact"/>
              <w:jc w:val="left"/>
            </w:pPr>
            <w:r>
              <w:t xml:space="preserve">5–6 cycles (max)</w:t>
            </w:r>
          </w:p>
        </w:tc>
        <w:tc>
          <w:tcPr/>
          <w:p>
            <w:pPr>
              <w:pStyle w:val="Compact"/>
              <w:jc w:val="left"/>
            </w:pPr>
            <w:r>
              <w:t xml:space="preserve">Full biological arc</w:t>
            </w:r>
          </w:p>
        </w:tc>
        <w:tc>
          <w:tcPr/>
          <w:p>
            <w:pPr>
              <w:pStyle w:val="Compact"/>
              <w:jc w:val="left"/>
            </w:pPr>
            <w:r>
              <w:t xml:space="preserve">Complete cascade through all tiers; TIER 3 discard eligible; maximum REM synthesis</w:t>
            </w:r>
          </w:p>
        </w:tc>
      </w:tr>
    </w:tbl>
    <w:p>
      <w:pPr>
        <w:pStyle w:val="BodyText"/>
      </w:pPr>
      <w:r>
        <w:rPr>
          <w:bCs/>
          <w:b/>
        </w:rPr>
        <w:t xml:space="preserve">7. The REM Phase: SUB-R’s Extended Window</w:t>
      </w:r>
    </w:p>
    <w:p>
      <w:pPr>
        <w:pStyle w:val="BodyText"/>
      </w:pPr>
      <w:r>
        <w:t xml:space="preserve">In the four-stage sleep cycle, the REM phase is when the Associative subconscious instance (SUB-R) gets its most extended operating window. During waking inference, SUB-R competes for attention with live user input and real-time salience scoring. During REM, it has the field to itself.</w:t>
      </w:r>
    </w:p>
    <w:p>
      <w:pPr>
        <w:pStyle w:val="BodyText"/>
      </w:pPr>
      <w:r>
        <w:t xml:space="preserve">The REM phase operations are SUB-R’s equivalent of dream synthesis: free-running association across the memory store without the constraints of relevance to a current conversation. This is where unexpected connections are found, where emotional salience is reweighted, and where the pre-fetch queue for the next active session is built.</w:t>
      </w:r>
    </w:p>
    <w:p>
      <w:pPr>
        <w:pStyle w:val="BodyText"/>
      </w:pPr>
      <w:r>
        <w:rPr>
          <w:bCs/>
          <w:b/>
        </w:rPr>
        <w:t xml:space="preserve">7.1 REM Phase Operations (in order)</w:t>
      </w:r>
    </w:p>
    <w:p>
      <w:pPr>
        <w:numPr>
          <w:ilvl w:val="0"/>
          <w:numId w:val="1016"/>
        </w:numPr>
      </w:pPr>
      <w:r>
        <w:t xml:space="preserve">Cross-domain cluster scan. SUB-R runs k-NN search across the full TIER 0-2 memory space looking for high-similarity pairs from different domain tags. Pairs with cosine similarity &gt; 0.75 across distinct domains are flagged as association candidates.</w:t>
      </w:r>
    </w:p>
    <w:p>
      <w:pPr>
        <w:numPr>
          <w:ilvl w:val="0"/>
          <w:numId w:val="1016"/>
        </w:numPr>
      </w:pPr>
      <w:r>
        <w:t xml:space="preserve">Emotional salience reweighting. TIER 0 and TIER 1 entries with EMOTIONAL_HIGH flags have their salience adjusted: the raw event salience is replaced by a processed salience that strips the acute emotional response and retains the semantic content’s importance. This is the</w:t>
      </w:r>
      <w:r>
        <w:t xml:space="preserve"> </w:t>
      </w:r>
      <w:r>
        <w:t xml:space="preserve">“</w:t>
      </w:r>
      <w:r>
        <w:t xml:space="preserve">overnight therapy</w:t>
      </w:r>
      <w:r>
        <w:t xml:space="preserve">”</w:t>
      </w:r>
      <w:r>
        <w:t xml:space="preserve"> </w:t>
      </w:r>
      <w:r>
        <w:t xml:space="preserve">mechanism — the emotional charge fades; the lesson remains.</w:t>
      </w:r>
    </w:p>
    <w:p>
      <w:pPr>
        <w:numPr>
          <w:ilvl w:val="0"/>
          <w:numId w:val="1016"/>
        </w:numPr>
      </w:pPr>
      <w:r>
        <w:t xml:space="preserve">Gist integration. Where multiple TIER 1 entries share a semantic core (cosine similarity &gt; 0.80 to each other and to an existing TIER 2 entry), they are integrated: the TIER 2 entry is updated with a re-compressed summary incorporating the new episodic context.</w:t>
      </w:r>
    </w:p>
    <w:p>
      <w:pPr>
        <w:numPr>
          <w:ilvl w:val="0"/>
          <w:numId w:val="1016"/>
        </w:numPr>
      </w:pPr>
      <w:r>
        <w:t xml:space="preserve">Pre-fetch population. Based on the topic trajectory of the last 3 active sessions, SUB-R populates the pre-fetch queue for the next active context window. The priming queue starts the next session already warm.</w:t>
      </w:r>
    </w:p>
    <w:p>
      <w:pPr>
        <w:numPr>
          <w:ilvl w:val="0"/>
          <w:numId w:val="1016"/>
        </w:numPr>
      </w:pPr>
      <w:r>
        <w:t xml:space="preserve">Long-range association report. Any cross-domain pair with cosine similarity &gt; 0.82 that has not been surfaced as an ignition candidate is logged to the sub.log as a latent association. If the same pair appears in 3 consecutive REM phases, it is promoted to an INSIGHT ignition candidate.</w:t>
      </w:r>
    </w:p>
    <w:tbl>
      <w:tblPr>
        <w:tblStyle w:val="Table"/>
        <w:tblW w:type="pct" w:w="4966"/>
        <w:tblLook w:firstRow="0" w:lastRow="0" w:firstColumn="0" w:lastColumn="0" w:noHBand="0" w:noVBand="0" w:val="0000"/>
        <w:jc w:val="start"/>
      </w:tblPr>
      <w:tblGrid>
        <w:gridCol w:w="7865"/>
      </w:tblGrid>
      <w:tr>
        <w:tc>
          <w:tcPr/>
          <w:p>
            <w:pPr>
              <w:pStyle w:val="Compact"/>
              <w:jc w:val="left"/>
            </w:pPr>
            <w:r>
              <w:rPr>
                <w:iCs/>
                <w:i/>
              </w:rPr>
              <w:t xml:space="preserve">The REM phase does not compress or discard. It connects. Its output is not a smaller memory store but a richer one: more associations mapped, more emotional noise stripped, better pre-loading for the next waking period. The N3 phase makes memory efficient. The REM phase makes it wise.</w:t>
            </w:r>
          </w:p>
        </w:tc>
      </w:tr>
    </w:tbl>
    <w:p>
      <w:pPr>
        <w:pStyle w:val="BodyText"/>
      </w:pPr>
      <w:r>
        <w:rPr>
          <w:bCs/>
          <w:b/>
        </w:rPr>
        <w:t xml:space="preserve">8. Synthesis: The Complete Sleep Cycle</w:t>
      </w:r>
    </w:p>
    <w:p>
      <w:pPr>
        <w:pStyle w:val="BodyText"/>
      </w:pPr>
      <w:r>
        <w:t xml:space="preserve">The memory cascade, sleep stage simulation, and deep sleep mode together create a living memory system that improves continuously without instruction. Every sleep session leaves the memory store more efficient, more coherent, and better organised than it was before.</w:t>
      </w:r>
    </w:p>
    <w:tbl>
      <w:tblPr>
        <w:tblStyle w:val="Table"/>
        <w:tblW w:type="pct" w:w="5057"/>
        <w:tblLook w:firstRow="0" w:lastRow="0" w:firstColumn="0" w:lastColumn="0" w:noHBand="0" w:noVBand="0" w:val="0000"/>
        <w:jc w:val="start"/>
      </w:tblPr>
      <w:tblGrid>
        <w:gridCol w:w="8011"/>
      </w:tblGrid>
      <w:tr>
        <w:tc>
          <w:tcPr/>
          <w:p>
            <w:pPr>
              <w:jc w:val="left"/>
            </w:pPr>
            <w:r>
              <w:t xml:space="preserve">DEEP SLEEP SESSION (6 cycles ≈ 9 hours GPU idle)</w:t>
            </w:r>
          </w:p>
          <w:p>
            <w:pPr>
              <w:jc w:val="left"/>
            </w:pPr>
            <w:r>
              <w:t xml:space="preserve">Cycle 1 — N1(5%) N2(30%) N3(40%) REM(25%)</w:t>
            </w:r>
          </w:p>
          <w:p>
            <w:pPr>
              <w:jc w:val="left"/>
            </w:pPr>
            <w:r>
              <w:t xml:space="preserve">• Sort: identify 4,200 TIER-0 entries, 800 pending demotions</w:t>
            </w:r>
          </w:p>
          <w:p>
            <w:pPr>
              <w:jc w:val="left"/>
            </w:pPr>
            <w:r>
              <w:t xml:space="preserve">• Replay: re-embed 1,100 TIER-1 entries; 3 contradictions flagged</w:t>
            </w:r>
          </w:p>
          <w:p>
            <w:pPr>
              <w:jc w:val="left"/>
            </w:pPr>
            <w:r>
              <w:t xml:space="preserve">• Downscale: compress 680 TIER-0 → TIER-1; 120 TIER-1 → TIER-2</w:t>
            </w:r>
          </w:p>
          <w:p>
            <w:pPr>
              <w:jc w:val="left"/>
            </w:pPr>
            <w:r>
              <w:t xml:space="preserve">• Synthesise: 8 cross-domain associations found; pre-fetch seeded</w:t>
            </w:r>
          </w:p>
          <w:p>
            <w:pPr>
              <w:jc w:val="left"/>
            </w:pPr>
            <w:r>
              <w:t xml:space="preserve">Cycle 2 — N1(5%) N2(35%) N3(25%) REM(35%)</w:t>
            </w:r>
          </w:p>
          <w:p>
            <w:pPr>
              <w:jc w:val="left"/>
            </w:pPr>
            <w:r>
              <w:t xml:space="preserve">• Sort: 3,520 TIER-0 remain; 440 new pending demotions</w:t>
            </w:r>
          </w:p>
          <w:p>
            <w:pPr>
              <w:jc w:val="left"/>
            </w:pPr>
            <w:r>
              <w:t xml:space="preserve">• Replay: contradiction resolved; 2 gist integrations</w:t>
            </w:r>
          </w:p>
          <w:p>
            <w:pPr>
              <w:jc w:val="left"/>
            </w:pPr>
            <w:r>
              <w:t xml:space="preserve">• Downscale: 290 TIER-0 → TIER-1; 60 TIER-1 → TIER-2; 8 TIER-2 → TIER-3</w:t>
            </w:r>
          </w:p>
          <w:p>
            <w:pPr>
              <w:jc w:val="left"/>
            </w:pPr>
            <w:r>
              <w:t xml:space="preserve">• Synthesise: 14 associations; 2 promoted to INSIGHT candidate queue</w:t>
            </w:r>
          </w:p>
          <w:p>
            <w:pPr>
              <w:jc w:val="left"/>
            </w:pPr>
            <w:r>
              <w:t xml:space="preserve">Cycles 3–4 — N3 shrinking, REM growing</w:t>
            </w:r>
          </w:p>
          <w:p>
            <w:pPr>
              <w:jc w:val="left"/>
            </w:pPr>
            <w:r>
              <w:t xml:space="preserve">• Structural compression mostly complete</w:t>
            </w:r>
          </w:p>
          <w:p>
            <w:pPr>
              <w:jc w:val="left"/>
            </w:pPr>
            <w:r>
              <w:t xml:space="preserve">• Long-range synthesis dominant</w:t>
            </w:r>
          </w:p>
          <w:p>
            <w:pPr>
              <w:jc w:val="left"/>
            </w:pPr>
            <w:r>
              <w:t xml:space="preserve">• First TIER-3 discard candidates evaluated</w:t>
            </w:r>
          </w:p>
          <w:p>
            <w:pPr>
              <w:jc w:val="left"/>
            </w:pPr>
            <w:r>
              <w:t xml:space="preserve">Cycles 5–6 — N3 &lt;5%, REM 45%+</w:t>
            </w:r>
          </w:p>
          <w:p>
            <w:pPr>
              <w:jc w:val="left"/>
            </w:pPr>
            <w:r>
              <w:t xml:space="preserve">• Pure synthesis: gist integration, association mapping, pre-fetch</w:t>
            </w:r>
          </w:p>
          <w:p>
            <w:pPr>
              <w:jc w:val="left"/>
            </w:pPr>
            <w:r>
              <w:t xml:space="preserve">• Discard function fires: 34 TIER-3 entries eliminated after multi-cycle confirmation</w:t>
            </w:r>
          </w:p>
          <w:p>
            <w:pPr>
              <w:jc w:val="left"/>
            </w:pPr>
            <w:r>
              <w:t xml:space="preserve">• Session closes: memory store smaller, signal-to-noise higher, pre-fetch rich</w:t>
            </w:r>
          </w:p>
        </w:tc>
      </w:tr>
    </w:tbl>
    <w:p>
      <w:pPr>
        <w:pStyle w:val="BodyText"/>
      </w:pPr>
      <w:r>
        <w:t xml:space="preserve">The system that wakes from a 6-cycle deep sleep session has a materially different memory store than the one that went to sleep. Not because it gained new knowledge — it gained no new external input during sleep — but because it reorganised what it had. The compression eliminated low-value noise. The synthesis found connections that waking inference had not noticed. The pre-fetch prepared for the next session before the session began.</w:t>
      </w:r>
    </w:p>
    <w:tbl>
      <w:tblPr>
        <w:tblStyle w:val="Table"/>
        <w:tblW w:type="pct" w:w="4865"/>
        <w:tblLook w:firstRow="0" w:lastRow="0" w:firstColumn="0" w:lastColumn="0" w:noHBand="0" w:noVBand="0" w:val="0000"/>
        <w:jc w:val="start"/>
      </w:tblPr>
      <w:tblGrid>
        <w:gridCol w:w="7705"/>
      </w:tblGrid>
      <w:tr>
        <w:tc>
          <w:tcPr/>
          <w:p>
            <w:pPr>
              <w:pStyle w:val="Compact"/>
              <w:jc w:val="left"/>
            </w:pPr>
            <w:r>
              <w:rPr>
                <w:iCs/>
                <w:i/>
              </w:rPr>
              <w:t xml:space="preserve">Sleep is not downtime. It is the work that makes waking meaningful.</w:t>
            </w:r>
          </w:p>
        </w:tc>
      </w:tr>
    </w:tbl>
    <w:p>
      <w:pPr>
        <w:pStyle w:val="BodyText"/>
      </w:pPr>
      <w:r>
        <w:rPr>
          <w:bCs/>
          <w:b/>
        </w:rPr>
        <w:t xml:space="preserve">BIOLOGICAL MIND ARCHITECTURE</w:t>
      </w:r>
    </w:p>
    <w:p>
      <w:pPr>
        <w:pStyle w:val="BodyText"/>
      </w:pPr>
      <w:r>
        <w:t xml:space="preserve">Theory Addendum 4.0: The Typed Hypergraph Substrate and Categorical Compression Tower</w:t>
      </w:r>
    </w:p>
    <w:p>
      <w:pPr>
        <w:pStyle w:val="BodyText"/>
      </w:pPr>
      <w:r>
        <w:rPr>
          <w:iCs/>
          <w:i/>
        </w:rPr>
        <w:t xml:space="preserve">Addendum 4.0 — March 2026 | Extends: BMA Theory Addendum 3.0</w:t>
      </w:r>
    </w:p>
    <w:p>
      <w:pPr>
        <w:pStyle w:val="BodyText"/>
      </w:pPr>
      <w:r>
        <w:t xml:space="preserve">This addendum identifies a category error in the current memory model and replaces it with a mathematically principled substrate. The flat MemoryEntry struct treats all memories as objects of the same type in the same category. This is wrong at the foundation. Memory has type — and type determines everything. The replacement is a typed hypergraph whose structure is governed by category theory, whose compression cascade is a tower of functors, and whose emergent higher-order structure arises from progressive complexity layers that mirror the known hierarchy of computational expressiveness.</w:t>
      </w:r>
    </w:p>
    <w:p>
      <w:pPr>
        <w:pStyle w:val="BodyText"/>
      </w:pPr>
      <w:r>
        <w:rPr>
          <w:bCs/>
          <w:b/>
        </w:rPr>
        <w:t xml:space="preserve">1. The Diagnosis: The Flat Struct is a Category Error</w:t>
      </w:r>
    </w:p>
    <w:p>
      <w:pPr>
        <w:pStyle w:val="BodyText"/>
      </w:pPr>
      <w:r>
        <w:t xml:space="preserve">Consider what the current model treats as equivalent:</w:t>
      </w:r>
    </w:p>
    <w:tbl>
      <w:tblPr>
        <w:tblStyle w:val="Table"/>
        <w:tblW w:type="pct" w:w="4947"/>
        <w:tblLook w:firstRow="0" w:lastRow="0" w:firstColumn="0" w:lastColumn="0" w:noHBand="0" w:noVBand="0" w:val="0000"/>
        <w:jc w:val="start"/>
      </w:tblPr>
      <w:tblGrid>
        <w:gridCol w:w="2209"/>
        <w:gridCol w:w="2250"/>
        <w:gridCol w:w="3376"/>
      </w:tblGrid>
      <w:tr>
        <w:tc>
          <w:tcPr/>
          <w:p>
            <w:pPr>
              <w:pStyle w:val="Compact"/>
              <w:jc w:val="left"/>
            </w:pPr>
            <w:r>
              <w:rPr>
                <w:bCs/>
                <w:b/>
              </w:rPr>
              <w:t xml:space="preserve">Object</w:t>
            </w:r>
          </w:p>
        </w:tc>
        <w:tc>
          <w:tcPr/>
          <w:p>
            <w:pPr>
              <w:pStyle w:val="Compact"/>
              <w:jc w:val="left"/>
            </w:pPr>
            <w:r>
              <w:rPr>
                <w:bCs/>
                <w:b/>
              </w:rPr>
              <w:t xml:space="preserve">Current representation</w:t>
            </w:r>
          </w:p>
        </w:tc>
        <w:tc>
          <w:tcPr/>
          <w:p>
            <w:pPr>
              <w:pStyle w:val="Compact"/>
              <w:jc w:val="left"/>
            </w:pPr>
            <w:r>
              <w:rPr>
                <w:bCs/>
                <w:b/>
              </w:rPr>
              <w:t xml:space="preserve">What it actually is</w:t>
            </w:r>
          </w:p>
        </w:tc>
      </w:tr>
      <w:tr>
        <w:tc>
          <w:tcPr/>
          <w:p>
            <w:pPr>
              <w:pStyle w:val="Compact"/>
              <w:jc w:val="left"/>
            </w:pPr>
            <w:r>
              <w:t xml:space="preserve">"The consolidation daemon must be interruptible"</w:t>
            </w:r>
          </w:p>
        </w:tc>
        <w:tc>
          <w:tcPr/>
          <w:p>
            <w:pPr>
              <w:pStyle w:val="Compact"/>
              <w:jc w:val="left"/>
            </w:pPr>
            <w:r>
              <w:t xml:space="preserve">MemoryEntry{Tier:2, Summary:..., Salience:0.4}</w:t>
            </w:r>
          </w:p>
        </w:tc>
        <w:tc>
          <w:tcPr/>
          <w:p>
            <w:pPr>
              <w:pStyle w:val="Compact"/>
              <w:jc w:val="left"/>
            </w:pPr>
            <w:r>
              <w:t xml:space="preserve">A semantic constraint on a procedure — a morphism in the procedural category</w:t>
            </w:r>
          </w:p>
        </w:tc>
      </w:tr>
      <w:tr>
        <w:tc>
          <w:tcPr/>
          <w:p>
            <w:pPr>
              <w:pStyle w:val="Compact"/>
              <w:jc w:val="left"/>
            </w:pPr>
            <w:r>
              <w:t xml:space="preserve">"James asked about memory persistence at 2am"</w:t>
            </w:r>
          </w:p>
        </w:tc>
        <w:tc>
          <w:tcPr/>
          <w:p>
            <w:pPr>
              <w:pStyle w:val="Compact"/>
              <w:jc w:val="left"/>
            </w:pPr>
            <w:r>
              <w:t xml:space="preserve">MemoryEntry{Tier:0, FullContent:..., Salience:0.7}</w:t>
            </w:r>
          </w:p>
        </w:tc>
        <w:tc>
          <w:tcPr/>
          <w:p>
            <w:pPr>
              <w:pStyle w:val="Compact"/>
              <w:jc w:val="left"/>
            </w:pPr>
            <w:r>
              <w:t xml:space="preserve">A 5-ary episodic hyperedge: AGENT×SESSION×TOPIC×TEMPORAL×EMOTIONAL</w:t>
            </w:r>
          </w:p>
        </w:tc>
      </w:tr>
      <w:tr>
        <w:tc>
          <w:tcPr/>
          <w:p>
            <w:pPr>
              <w:pStyle w:val="Compact"/>
              <w:jc w:val="left"/>
            </w:pPr>
            <w:r>
              <w:t xml:space="preserve">"The BMA architecture is a three-layer system"</w:t>
            </w:r>
          </w:p>
        </w:tc>
        <w:tc>
          <w:tcPr/>
          <w:p>
            <w:pPr>
              <w:pStyle w:val="Compact"/>
              <w:jc w:val="left"/>
            </w:pPr>
            <w:r>
              <w:t xml:space="preserve">MemoryEntry{Tier:1, Summary:..., Salience:0.8}</w:t>
            </w:r>
          </w:p>
        </w:tc>
        <w:tc>
          <w:tcPr/>
          <w:p>
            <w:pPr>
              <w:pStyle w:val="Compact"/>
              <w:jc w:val="left"/>
            </w:pPr>
            <w:r>
              <w:t xml:space="preserve">A schema node — a structural pattern relating sub-patterns</w:t>
            </w:r>
          </w:p>
        </w:tc>
      </w:tr>
      <w:tr>
        <w:tc>
          <w:tcPr/>
          <w:p>
            <w:pPr>
              <w:pStyle w:val="Compact"/>
              <w:jc w:val="left"/>
            </w:pPr>
            <w:r>
              <w:t xml:space="preserve">"Go is the preferred implementation language"</w:t>
            </w:r>
          </w:p>
        </w:tc>
        <w:tc>
          <w:tcPr/>
          <w:p>
            <w:pPr>
              <w:pStyle w:val="Compact"/>
              <w:jc w:val="left"/>
            </w:pPr>
            <w:r>
              <w:t xml:space="preserve">MemoryEntry{Tier:2, Summary:..., Salience:0.5}</w:t>
            </w:r>
          </w:p>
        </w:tc>
        <w:tc>
          <w:tcPr/>
          <w:p>
            <w:pPr>
              <w:pStyle w:val="Compact"/>
              <w:jc w:val="left"/>
            </w:pPr>
            <w:r>
              <w:t xml:space="preserve">A typed constraint: AGENT→LANGUAGE with preference-role qualifier</w:t>
            </w:r>
          </w:p>
        </w:tc>
      </w:tr>
    </w:tbl>
    <w:p>
      <w:pPr>
        <w:pStyle w:val="BodyText"/>
      </w:pPr>
      <w:r>
        <w:t xml:space="preserve">The flat struct collapses categorically distinct things into a single type. An episodic event, a semantic fact, a procedural constraint, and a schema pattern are not objects of the same category. They have different morphisms available to them, different decay laws, different compression semantics, and different retrieval properties. Treating them uniformly produces a model that is operationally convenient but mathematically dishonest — and will produce incorrect results at the margins: wrong decay rates, wrong compression targets, wrong retrieval ranking, wrong cross-domain association.</w:t>
      </w:r>
    </w:p>
    <w:tbl>
      <w:tblPr>
        <w:tblStyle w:val="Table"/>
        <w:tblW w:type="pct" w:w="4940"/>
        <w:tblLook w:firstRow="0" w:lastRow="0" w:firstColumn="0" w:lastColumn="0" w:noHBand="0" w:noVBand="0" w:val="0000"/>
        <w:jc w:val="start"/>
      </w:tblPr>
      <w:tblGrid>
        <w:gridCol w:w="7825"/>
      </w:tblGrid>
      <w:tr>
        <w:tc>
          <w:tcPr/>
          <w:p>
            <w:pPr>
              <w:pStyle w:val="Compact"/>
              <w:jc w:val="left"/>
            </w:pPr>
            <w:r>
              <w:rPr>
                <w:iCs/>
                <w:i/>
              </w:rPr>
              <w:t xml:space="preserve">The flat struct is to typed memory what integers-as-bytes were to typed programming languages. It works until it doesn’t, and when it breaks it breaks silently.</w:t>
            </w:r>
          </w:p>
        </w:tc>
      </w:tr>
    </w:tbl>
    <w:p>
      <w:pPr>
        <w:pStyle w:val="BodyText"/>
      </w:pPr>
      <w:r>
        <w:t xml:space="preserve">The fix is not to add more fields to MemoryEntry. It is to replace the flat struct with a typed hypergraph in which the type system is itself a category, nodes are typed objects, and edges are typed morphisms. Compression then becomes not a prompt-engineering problem but a functor application problem — and functor laws give us correctness guarantees that prompt-engineering cannot.</w:t>
      </w:r>
    </w:p>
    <w:p>
      <w:pPr>
        <w:pStyle w:val="BodyText"/>
      </w:pPr>
      <w:r>
        <w:rPr>
          <w:bCs/>
          <w:b/>
        </w:rPr>
        <w:t xml:space="preserve">2. The Typed Hypergraph</w:t>
      </w:r>
    </w:p>
    <w:p>
      <w:pPr>
        <w:pStyle w:val="BodyText"/>
      </w:pPr>
      <w:r>
        <w:rPr>
          <w:bCs/>
          <w:b/>
        </w:rPr>
        <w:t xml:space="preserve">2.1 Why Hyperedges, Not Edges</w:t>
      </w:r>
    </w:p>
    <w:p>
      <w:pPr>
        <w:pStyle w:val="BodyText"/>
      </w:pPr>
      <w:r>
        <w:t xml:space="preserve">Standard knowledge graphs use binary edges: A →³ᴳᴸ B. Two nodes, one labelled relation. This is adequate for simple assertions but catastrophically lossy for episodic memory. The event</w:t>
      </w:r>
      <w:r>
        <w:t xml:space="preserve"> </w:t>
      </w:r>
      <w:r>
        <w:t xml:space="preserve">“</w:t>
      </w:r>
      <w:r>
        <w:t xml:space="preserve">James asked Claude about memory persistence during session 7, at 2am, in the context of the QBP project, with high epistemic uncertainty and intellectual excitement</w:t>
      </w:r>
      <w:r>
        <w:t xml:space="preserve">”</w:t>
      </w:r>
      <w:r>
        <w:t xml:space="preserve"> </w:t>
      </w:r>
      <w:r>
        <w:t xml:space="preserve">contains six distinct participant slots. A binary graph requires five intermediate nodes and five artificial edges to encode this, destroying the joint semantics: the event is no longer an atomic unit.</w:t>
      </w:r>
    </w:p>
    <w:p>
      <w:pPr>
        <w:pStyle w:val="BodyText"/>
      </w:pPr>
      <w:r>
        <w:t xml:space="preserve">A hyperedge connects an arbitrary number of typed nodes simultaneously, with each node occupying a named role slot. The event above is a single hyperedge of arity 6, with slots AGENT, RECIPIENT, TOPIC, SESSION, TEMPORAL, EMOTIONAL. Its joint semantics are preserved. Its arity is a first-class property. Its compression — stripping qualifiers in order of their type-specific decay rate — is principled.</w:t>
      </w:r>
    </w:p>
    <w:tbl>
      <w:tblPr>
        <w:tblStyle w:val="Table"/>
        <w:tblW w:type="pct" w:w="4929"/>
        <w:tblLook w:firstRow="0" w:lastRow="0" w:firstColumn="0" w:lastColumn="0" w:noHBand="0" w:noVBand="0" w:val="0000"/>
        <w:jc w:val="start"/>
      </w:tblPr>
      <w:tblGrid>
        <w:gridCol w:w="1179"/>
        <w:gridCol w:w="1741"/>
        <w:gridCol w:w="1853"/>
        <w:gridCol w:w="3033"/>
      </w:tblGrid>
      <w:tr>
        <w:tc>
          <w:tcPr/>
          <w:p>
            <w:pPr>
              <w:pStyle w:val="Compact"/>
              <w:jc w:val="left"/>
            </w:pPr>
            <w:r>
              <w:rPr>
                <w:bCs/>
                <w:b/>
              </w:rPr>
              <w:t xml:space="preserve">Representation</w:t>
            </w:r>
          </w:p>
        </w:tc>
        <w:tc>
          <w:tcPr/>
          <w:p>
            <w:pPr>
              <w:pStyle w:val="Compact"/>
              <w:jc w:val="left"/>
            </w:pPr>
            <w:r>
              <w:rPr>
                <w:bCs/>
                <w:b/>
              </w:rPr>
              <w:t xml:space="preserve">How the memory is stored</w:t>
            </w:r>
          </w:p>
        </w:tc>
        <w:tc>
          <w:tcPr/>
          <w:p>
            <w:pPr>
              <w:pStyle w:val="Compact"/>
              <w:jc w:val="left"/>
            </w:pPr>
            <w:r>
              <w:rPr>
                <w:bCs/>
                <w:b/>
              </w:rPr>
              <w:t xml:space="preserve">Joint semantics</w:t>
            </w:r>
          </w:p>
        </w:tc>
        <w:tc>
          <w:tcPr/>
          <w:p>
            <w:pPr>
              <w:pStyle w:val="Compact"/>
              <w:jc w:val="left"/>
            </w:pPr>
            <w:r>
              <w:rPr>
                <w:bCs/>
                <w:b/>
              </w:rPr>
              <w:t xml:space="preserve">Compression target</w:t>
            </w:r>
          </w:p>
        </w:tc>
      </w:tr>
      <w:tr>
        <w:tc>
          <w:tcPr/>
          <w:p>
            <w:pPr>
              <w:pStyle w:val="Compact"/>
              <w:jc w:val="left"/>
            </w:pPr>
            <w:r>
              <w:t xml:space="preserve">Binary graph</w:t>
            </w:r>
          </w:p>
        </w:tc>
        <w:tc>
          <w:tcPr/>
          <w:p>
            <w:pPr>
              <w:pStyle w:val="Compact"/>
              <w:jc w:val="left"/>
            </w:pPr>
            <w:r>
              <w:t xml:space="preserve">5 nodes + 5 edges</w:t>
            </w:r>
          </w:p>
        </w:tc>
        <w:tc>
          <w:tcPr/>
          <w:p>
            <w:pPr>
              <w:pStyle w:val="Compact"/>
              <w:jc w:val="left"/>
            </w:pPr>
            <w:r>
              <w:t xml:space="preserve">Lost — must be reconstructed</w:t>
            </w:r>
          </w:p>
        </w:tc>
        <w:tc>
          <w:tcPr/>
          <w:p>
            <w:pPr>
              <w:pStyle w:val="Compact"/>
              <w:jc w:val="left"/>
            </w:pPr>
            <w:r>
              <w:t xml:space="preserve">Which nodes to keep is arbitrary</w:t>
            </w:r>
          </w:p>
        </w:tc>
      </w:tr>
      <w:tr>
        <w:tc>
          <w:tcPr/>
          <w:p>
            <w:pPr>
              <w:pStyle w:val="Compact"/>
              <w:jc w:val="left"/>
            </w:pPr>
            <w:r>
              <w:t xml:space="preserve">Flat MemoryEntry</w:t>
            </w:r>
          </w:p>
        </w:tc>
        <w:tc>
          <w:tcPr/>
          <w:p>
            <w:pPr>
              <w:pStyle w:val="Compact"/>
              <w:jc w:val="left"/>
            </w:pPr>
            <w:r>
              <w:t xml:space="preserve">FullContent string</w:t>
            </w:r>
          </w:p>
        </w:tc>
        <w:tc>
          <w:tcPr/>
          <w:p>
            <w:pPr>
              <w:pStyle w:val="Compact"/>
              <w:jc w:val="left"/>
            </w:pPr>
            <w:r>
              <w:t xml:space="preserve">Implicit in text</w:t>
            </w:r>
          </w:p>
        </w:tc>
        <w:tc>
          <w:tcPr/>
          <w:p>
            <w:pPr>
              <w:pStyle w:val="Compact"/>
              <w:jc w:val="left"/>
            </w:pPr>
            <w:r>
              <w:t xml:space="preserve">Summarisation prompt (ad-hoc)</w:t>
            </w:r>
          </w:p>
        </w:tc>
      </w:tr>
      <w:tr>
        <w:tc>
          <w:tcPr/>
          <w:p>
            <w:pPr>
              <w:pStyle w:val="Compact"/>
              <w:jc w:val="left"/>
            </w:pPr>
            <w:r>
              <w:t xml:space="preserve">Typed hyperedge</w:t>
            </w:r>
          </w:p>
        </w:tc>
        <w:tc>
          <w:tcPr/>
          <w:p>
            <w:pPr>
              <w:pStyle w:val="Compact"/>
              <w:jc w:val="left"/>
            </w:pPr>
            <w:r>
              <w:t xml:space="preserve">1 edge, 6 typed slots</w:t>
            </w:r>
          </w:p>
        </w:tc>
        <w:tc>
          <w:tcPr/>
          <w:p>
            <w:pPr>
              <w:pStyle w:val="Compact"/>
              <w:jc w:val="left"/>
            </w:pPr>
            <w:r>
              <w:t xml:space="preserve">Preserved natively</w:t>
            </w:r>
          </w:p>
        </w:tc>
        <w:tc>
          <w:tcPr/>
          <w:p>
            <w:pPr>
              <w:pStyle w:val="Compact"/>
              <w:jc w:val="left"/>
            </w:pPr>
            <w:r>
              <w:t xml:space="preserve">Strip by slot type: decay(TEMPORAL) &gt; decay(AGENT)</w:t>
            </w:r>
          </w:p>
        </w:tc>
      </w:tr>
    </w:tbl>
    <w:p>
      <w:pPr>
        <w:pStyle w:val="BodyText"/>
      </w:pPr>
      <w:r>
        <w:rPr>
          <w:bCs/>
          <w:b/>
        </w:rPr>
        <w:t xml:space="preserve">2.2 Node Types: The Type Lattice</w:t>
      </w:r>
    </w:p>
    <w:p>
      <w:pPr>
        <w:pStyle w:val="BodyText"/>
      </w:pPr>
      <w:r>
        <w:t xml:space="preserve">Nodes in the hypergraph are typed. The type system is a partial order (a category with at most one morphism between any two objects, i.e., a poset). Types form a lattice from concrete (bottom) to abstract (top):</w:t>
      </w:r>
    </w:p>
    <w:tbl>
      <w:tblPr>
        <w:tblStyle w:val="Table"/>
        <w:tblW w:type="pct" w:w="5069"/>
        <w:tblLook w:firstRow="0" w:lastRow="0" w:firstColumn="0" w:lastColumn="0" w:noHBand="0" w:noVBand="0" w:val="0000"/>
        <w:jc w:val="start"/>
      </w:tblPr>
      <w:tblGrid>
        <w:gridCol w:w="8030"/>
      </w:tblGrid>
      <w:tr>
        <w:tc>
          <w:tcPr/>
          <w:p>
            <w:pPr>
              <w:jc w:val="left"/>
            </w:pPr>
            <w:r>
              <w:t xml:space="preserve">META (Layer 4) ← patterns of patterns; natural transformations</w:t>
            </w:r>
          </w:p>
          <w:p>
            <w:pPr>
              <w:jc w:val="left"/>
            </w:pPr>
            <w:r>
              <w:t xml:space="preserve">▲</w:t>
            </w:r>
          </w:p>
          <w:p>
            <w:pPr>
              <w:jc w:val="left"/>
            </w:pPr>
            <w:r>
              <w:t xml:space="preserve">SCHEMA (Layer 3) ← structural patterns; recurring template</w:t>
            </w:r>
          </w:p>
          <w:p>
            <w:pPr>
              <w:jc w:val="left"/>
            </w:pPr>
            <w:r>
              <w:t xml:space="preserve">▲</w:t>
            </w:r>
          </w:p>
          <w:p>
            <w:pPr>
              <w:jc w:val="left"/>
            </w:pPr>
            <w:r>
              <w:t xml:space="preserve">CONCEPT (Layer 2) ← named abstraction; cross-domain node</w:t>
            </w:r>
          </w:p>
          <w:p>
            <w:pPr>
              <w:jc w:val="left"/>
            </w:pPr>
            <w:r>
              <w:t xml:space="preserve">▲</w:t>
            </w:r>
          </w:p>
          <w:p>
            <w:pPr>
              <w:jc w:val="left"/>
            </w:pPr>
            <w:r>
              <w:t xml:space="preserve">ENTITY (Layer 1) ← named concrete thing: person, project, tool</w:t>
            </w:r>
          </w:p>
          <w:p>
            <w:pPr>
              <w:jc w:val="left"/>
            </w:pPr>
            <w:r>
              <w:t xml:space="preserve">▲</w:t>
            </w:r>
          </w:p>
          <w:p>
            <w:pPr>
              <w:jc w:val="left"/>
            </w:pPr>
            <w:r>
              <w:t xml:space="preserve">ATOM (Layer 0) ← raw token, number, literal value</w:t>
            </w:r>
          </w:p>
          <w:p>
            <w:pPr>
              <w:jc w:val="left"/>
            </w:pPr>
            <w:r>
              <w:t xml:space="preserve">The partial order: ATOM ≤ ENTITY ≤ CONCEPT ≤ SCHEMA ≤ META</w:t>
            </w:r>
          </w:p>
          <w:p>
            <w:pPr>
              <w:jc w:val="left"/>
            </w:pPr>
            <w:r>
              <w:t xml:space="preserve">A compression functor always maps upward in this lattice (never down).</w:t>
            </w:r>
          </w:p>
          <w:p>
            <w:pPr>
              <w:jc w:val="left"/>
            </w:pPr>
            <w:r>
              <w:t xml:space="preserve">Retrieval traversal always moves downward from abstract to concrete.</w:t>
            </w:r>
          </w:p>
        </w:tc>
      </w:tr>
    </w:tbl>
    <w:p>
      <w:pPr>
        <w:pStyle w:val="BodyText"/>
      </w:pPr>
      <w:r>
        <w:t xml:space="preserve">Each node type has a distinct decay constant and minimum salience to remain at that layer. The higher the layer, the slower the decay — because abstraction has already paid the compression cost and the information is maximally generalised:</w:t>
      </w:r>
    </w:p>
    <w:tbl>
      <w:tblPr>
        <w:tblStyle w:val="Table"/>
        <w:tblW w:type="pct" w:w="4940"/>
        <w:tblLook w:firstRow="0" w:lastRow="0" w:firstColumn="0" w:lastColumn="0" w:noHBand="0" w:noVBand="0" w:val="0000"/>
        <w:jc w:val="start"/>
      </w:tblPr>
      <w:tblGrid>
        <w:gridCol w:w="572"/>
        <w:gridCol w:w="763"/>
        <w:gridCol w:w="1097"/>
        <w:gridCol w:w="1192"/>
        <w:gridCol w:w="1956"/>
        <w:gridCol w:w="2242"/>
      </w:tblGrid>
      <w:tr>
        <w:tc>
          <w:tcPr/>
          <w:p>
            <w:pPr>
              <w:pStyle w:val="Compact"/>
              <w:jc w:val="left"/>
            </w:pPr>
            <w:r>
              <w:rPr>
                <w:bCs/>
                <w:b/>
              </w:rPr>
              <w:t xml:space="preserve">Layer</w:t>
            </w:r>
          </w:p>
        </w:tc>
        <w:tc>
          <w:tcPr/>
          <w:p>
            <w:pPr>
              <w:pStyle w:val="Compact"/>
              <w:jc w:val="left"/>
            </w:pPr>
            <w:r>
              <w:rPr>
                <w:bCs/>
                <w:b/>
              </w:rPr>
              <w:t xml:space="preserve">Node type</w:t>
            </w:r>
          </w:p>
        </w:tc>
        <w:tc>
          <w:tcPr/>
          <w:p>
            <w:pPr>
              <w:pStyle w:val="Compact"/>
              <w:jc w:val="left"/>
            </w:pPr>
            <w:r>
              <w:rPr>
                <w:bCs/>
                <w:b/>
              </w:rPr>
              <w:t xml:space="preserve">Decay constant λ</w:t>
            </w:r>
          </w:p>
        </w:tc>
        <w:tc>
          <w:tcPr/>
          <w:p>
            <w:pPr>
              <w:pStyle w:val="Compact"/>
              <w:jc w:val="left"/>
            </w:pPr>
            <w:r>
              <w:rPr>
                <w:bCs/>
                <w:b/>
              </w:rPr>
              <w:t xml:space="preserve">Min salience</w:t>
            </w:r>
          </w:p>
        </w:tc>
        <w:tc>
          <w:tcPr/>
          <w:p>
            <w:pPr>
              <w:pStyle w:val="Compact"/>
              <w:jc w:val="left"/>
            </w:pPr>
            <w:r>
              <w:rPr>
                <w:bCs/>
                <w:b/>
              </w:rPr>
              <w:t xml:space="preserve">Retrieval role</w:t>
            </w:r>
          </w:p>
        </w:tc>
        <w:tc>
          <w:tcPr/>
          <w:p>
            <w:pPr>
              <w:pStyle w:val="Compact"/>
              <w:jc w:val="left"/>
            </w:pPr>
            <w:r>
              <w:rPr>
                <w:bCs/>
                <w:b/>
              </w:rPr>
              <w:t xml:space="preserve">Biological analog</w:t>
            </w:r>
          </w:p>
        </w:tc>
      </w:tr>
      <w:tr>
        <w:tc>
          <w:tcPr/>
          <w:p>
            <w:pPr>
              <w:pStyle w:val="Compact"/>
              <w:jc w:val="left"/>
            </w:pPr>
            <w:r>
              <w:t xml:space="preserve">0</w:t>
            </w:r>
          </w:p>
        </w:tc>
        <w:tc>
          <w:tcPr/>
          <w:p>
            <w:pPr>
              <w:pStyle w:val="Compact"/>
              <w:jc w:val="left"/>
            </w:pPr>
            <w:r>
              <w:t xml:space="preserve">ATOM</w:t>
            </w:r>
          </w:p>
        </w:tc>
        <w:tc>
          <w:tcPr/>
          <w:p>
            <w:pPr>
              <w:pStyle w:val="Compact"/>
              <w:jc w:val="left"/>
            </w:pPr>
            <w:r>
              <w:t xml:space="preserve">0.25 / cycle</w:t>
            </w:r>
          </w:p>
        </w:tc>
        <w:tc>
          <w:tcPr/>
          <w:p>
            <w:pPr>
              <w:pStyle w:val="Compact"/>
              <w:jc w:val="left"/>
            </w:pPr>
            <w:r>
              <w:t xml:space="preserve">None (always eligible)</w:t>
            </w:r>
          </w:p>
        </w:tc>
        <w:tc>
          <w:tcPr/>
          <w:p>
            <w:pPr>
              <w:pStyle w:val="Compact"/>
              <w:jc w:val="left"/>
            </w:pPr>
            <w:r>
              <w:t xml:space="preserve">Direct lookup; no inference</w:t>
            </w:r>
          </w:p>
        </w:tc>
        <w:tc>
          <w:tcPr/>
          <w:p>
            <w:pPr>
              <w:pStyle w:val="Compact"/>
              <w:jc w:val="left"/>
            </w:pPr>
            <w:r>
              <w:t xml:space="preserve">Raw sensory token</w:t>
            </w:r>
          </w:p>
        </w:tc>
      </w:tr>
      <w:tr>
        <w:tc>
          <w:tcPr/>
          <w:p>
            <w:pPr>
              <w:pStyle w:val="Compact"/>
              <w:jc w:val="left"/>
            </w:pPr>
            <w:r>
              <w:t xml:space="preserve">1</w:t>
            </w:r>
          </w:p>
        </w:tc>
        <w:tc>
          <w:tcPr/>
          <w:p>
            <w:pPr>
              <w:pStyle w:val="Compact"/>
              <w:jc w:val="left"/>
            </w:pPr>
            <w:r>
              <w:t xml:space="preserve">ENTITY</w:t>
            </w:r>
          </w:p>
        </w:tc>
        <w:tc>
          <w:tcPr/>
          <w:p>
            <w:pPr>
              <w:pStyle w:val="Compact"/>
              <w:jc w:val="left"/>
            </w:pPr>
            <w:r>
              <w:t xml:space="preserve">0.15 / cycle</w:t>
            </w:r>
          </w:p>
        </w:tc>
        <w:tc>
          <w:tcPr/>
          <w:p>
            <w:pPr>
              <w:pStyle w:val="Compact"/>
              <w:jc w:val="left"/>
            </w:pPr>
            <w:r>
              <w:t xml:space="preserve">S &gt; 0.10</w:t>
            </w:r>
          </w:p>
        </w:tc>
        <w:tc>
          <w:tcPr/>
          <w:p>
            <w:pPr>
              <w:pStyle w:val="Compact"/>
              <w:jc w:val="left"/>
            </w:pPr>
            <w:r>
              <w:t xml:space="preserve">Anchor for traversal</w:t>
            </w:r>
          </w:p>
        </w:tc>
        <w:tc>
          <w:tcPr/>
          <w:p>
            <w:pPr>
              <w:pStyle w:val="Compact"/>
              <w:jc w:val="left"/>
            </w:pPr>
            <w:r>
              <w:t xml:space="preserve">Named object in episodic memory</w:t>
            </w:r>
          </w:p>
        </w:tc>
      </w:tr>
      <w:tr>
        <w:tc>
          <w:tcPr/>
          <w:p>
            <w:pPr>
              <w:pStyle w:val="Compact"/>
              <w:jc w:val="left"/>
            </w:pPr>
            <w:r>
              <w:t xml:space="preserve">2</w:t>
            </w:r>
          </w:p>
        </w:tc>
        <w:tc>
          <w:tcPr/>
          <w:p>
            <w:pPr>
              <w:pStyle w:val="Compact"/>
              <w:jc w:val="left"/>
            </w:pPr>
            <w:r>
              <w:t xml:space="preserve">CONCEPT</w:t>
            </w:r>
          </w:p>
        </w:tc>
        <w:tc>
          <w:tcPr/>
          <w:p>
            <w:pPr>
              <w:pStyle w:val="Compact"/>
              <w:jc w:val="left"/>
            </w:pPr>
            <w:r>
              <w:t xml:space="preserve">0.08 / cycle</w:t>
            </w:r>
          </w:p>
        </w:tc>
        <w:tc>
          <w:tcPr/>
          <w:p>
            <w:pPr>
              <w:pStyle w:val="Compact"/>
              <w:jc w:val="left"/>
            </w:pPr>
            <w:r>
              <w:t xml:space="preserve">S &gt; 0.20</w:t>
            </w:r>
          </w:p>
        </w:tc>
        <w:tc>
          <w:tcPr/>
          <w:p>
            <w:pPr>
              <w:pStyle w:val="Compact"/>
              <w:jc w:val="left"/>
            </w:pPr>
            <w:r>
              <w:t xml:space="preserve">Cross-domain bridge node</w:t>
            </w:r>
          </w:p>
        </w:tc>
        <w:tc>
          <w:tcPr/>
          <w:p>
            <w:pPr>
              <w:pStyle w:val="Compact"/>
              <w:jc w:val="left"/>
            </w:pPr>
            <w:r>
              <w:t xml:space="preserve">Semantic concept in cortex</w:t>
            </w:r>
          </w:p>
        </w:tc>
      </w:tr>
      <w:tr>
        <w:tc>
          <w:tcPr/>
          <w:p>
            <w:pPr>
              <w:pStyle w:val="Compact"/>
              <w:jc w:val="left"/>
            </w:pPr>
            <w:r>
              <w:t xml:space="preserve">3</w:t>
            </w:r>
          </w:p>
        </w:tc>
        <w:tc>
          <w:tcPr/>
          <w:p>
            <w:pPr>
              <w:pStyle w:val="Compact"/>
              <w:jc w:val="left"/>
            </w:pPr>
            <w:r>
              <w:t xml:space="preserve">SCHEMA</w:t>
            </w:r>
          </w:p>
        </w:tc>
        <w:tc>
          <w:tcPr/>
          <w:p>
            <w:pPr>
              <w:pStyle w:val="Compact"/>
              <w:jc w:val="left"/>
            </w:pPr>
            <w:r>
              <w:t xml:space="preserve">0.03 / cycle</w:t>
            </w:r>
          </w:p>
        </w:tc>
        <w:tc>
          <w:tcPr/>
          <w:p>
            <w:pPr>
              <w:pStyle w:val="Compact"/>
              <w:jc w:val="left"/>
            </w:pPr>
            <w:r>
              <w:t xml:space="preserve">S &gt; 0.40</w:t>
            </w:r>
          </w:p>
        </w:tc>
        <w:tc>
          <w:tcPr/>
          <w:p>
            <w:pPr>
              <w:pStyle w:val="Compact"/>
              <w:jc w:val="left"/>
            </w:pPr>
            <w:r>
              <w:t xml:space="preserve">Pattern matcher; query router</w:t>
            </w:r>
          </w:p>
        </w:tc>
        <w:tc>
          <w:tcPr/>
          <w:p>
            <w:pPr>
              <w:pStyle w:val="Compact"/>
              <w:jc w:val="left"/>
            </w:pPr>
            <w:r>
              <w:t xml:space="preserve">Cortical column: recurring template</w:t>
            </w:r>
          </w:p>
        </w:tc>
      </w:tr>
      <w:tr>
        <w:tc>
          <w:tcPr/>
          <w:p>
            <w:pPr>
              <w:pStyle w:val="Compact"/>
              <w:jc w:val="left"/>
            </w:pPr>
            <w:r>
              <w:t xml:space="preserve">4</w:t>
            </w:r>
          </w:p>
        </w:tc>
        <w:tc>
          <w:tcPr/>
          <w:p>
            <w:pPr>
              <w:pStyle w:val="Compact"/>
              <w:jc w:val="left"/>
            </w:pPr>
            <w:r>
              <w:t xml:space="preserve">META</w:t>
            </w:r>
          </w:p>
        </w:tc>
        <w:tc>
          <w:tcPr/>
          <w:p>
            <w:pPr>
              <w:pStyle w:val="Compact"/>
              <w:jc w:val="left"/>
            </w:pPr>
            <w:r>
              <w:t xml:space="preserve">0.01 / cycle</w:t>
            </w:r>
          </w:p>
        </w:tc>
        <w:tc>
          <w:tcPr/>
          <w:p>
            <w:pPr>
              <w:pStyle w:val="Compact"/>
              <w:jc w:val="left"/>
            </w:pPr>
            <w:r>
              <w:t xml:space="preserve">S &gt; 0.65</w:t>
            </w:r>
          </w:p>
        </w:tc>
        <w:tc>
          <w:tcPr/>
          <w:p>
            <w:pPr>
              <w:pStyle w:val="Compact"/>
              <w:jc w:val="left"/>
            </w:pPr>
            <w:r>
              <w:t xml:space="preserve">Natural transformation; structural law</w:t>
            </w:r>
          </w:p>
        </w:tc>
        <w:tc>
          <w:tcPr/>
          <w:p>
            <w:pPr>
              <w:pStyle w:val="Compact"/>
              <w:jc w:val="left"/>
            </w:pPr>
            <w:r>
              <w:t xml:space="preserve">Long-term potentiated schema; near-permanent</w:t>
            </w:r>
          </w:p>
        </w:tc>
      </w:tr>
    </w:tbl>
    <w:p>
      <w:pPr>
        <w:pStyle w:val="BodyText"/>
      </w:pPr>
      <w:r>
        <w:rPr>
          <w:bCs/>
          <w:b/>
        </w:rPr>
        <w:t xml:space="preserve">2.3 Edge Types and Role Slots</w:t>
      </w:r>
    </w:p>
    <w:p>
      <w:pPr>
        <w:pStyle w:val="BodyText"/>
      </w:pPr>
      <w:r>
        <w:t xml:space="preserve">Hyperedges also have types. The edge type determines which role slots are available, which qualifier types are legal, and which compression functor applies:</w:t>
      </w:r>
    </w:p>
    <w:tbl>
      <w:tblPr>
        <w:tblStyle w:val="Table"/>
        <w:tblW w:type="pct" w:w="4950"/>
        <w:tblLook w:firstRow="0" w:lastRow="0" w:firstColumn="0" w:lastColumn="0" w:noHBand="0" w:noVBand="0" w:val="0000"/>
        <w:jc w:val="start"/>
      </w:tblPr>
      <w:tblGrid>
        <w:gridCol w:w="630"/>
        <w:gridCol w:w="1300"/>
        <w:gridCol w:w="3112"/>
        <w:gridCol w:w="1457"/>
        <w:gridCol w:w="1339"/>
      </w:tblGrid>
      <w:tr>
        <w:tc>
          <w:tcPr/>
          <w:p>
            <w:pPr>
              <w:pStyle w:val="Compact"/>
              <w:jc w:val="left"/>
            </w:pPr>
            <w:r>
              <w:rPr>
                <w:bCs/>
                <w:b/>
              </w:rPr>
              <w:t xml:space="preserve">Edge type</w:t>
            </w:r>
          </w:p>
        </w:tc>
        <w:tc>
          <w:tcPr/>
          <w:p>
            <w:pPr>
              <w:pStyle w:val="Compact"/>
              <w:jc w:val="left"/>
            </w:pPr>
            <w:r>
              <w:rPr>
                <w:bCs/>
                <w:b/>
              </w:rPr>
              <w:t xml:space="preserve">Expresses</w:t>
            </w:r>
          </w:p>
        </w:tc>
        <w:tc>
          <w:tcPr/>
          <w:p>
            <w:pPr>
              <w:pStyle w:val="Compact"/>
              <w:jc w:val="left"/>
            </w:pPr>
            <w:r>
              <w:rPr>
                <w:bCs/>
                <w:b/>
              </w:rPr>
              <w:t xml:space="preserve">Available roles</w:t>
            </w:r>
          </w:p>
        </w:tc>
        <w:tc>
          <w:tcPr/>
          <w:p>
            <w:pPr>
              <w:pStyle w:val="Compact"/>
              <w:jc w:val="left"/>
            </w:pPr>
            <w:r>
              <w:rPr>
                <w:bCs/>
                <w:b/>
              </w:rPr>
              <w:t xml:space="preserve">Compression functor</w:t>
            </w:r>
          </w:p>
        </w:tc>
        <w:tc>
          <w:tcPr/>
          <w:p>
            <w:pPr>
              <w:pStyle w:val="Compact"/>
              <w:jc w:val="left"/>
            </w:pPr>
            <w:r>
              <w:rPr>
                <w:bCs/>
                <w:b/>
              </w:rPr>
              <w:t xml:space="preserve">Decays to</w:t>
            </w:r>
          </w:p>
        </w:tc>
      </w:tr>
      <w:tr>
        <w:tc>
          <w:tcPr/>
          <w:p>
            <w:pPr>
              <w:pStyle w:val="Compact"/>
              <w:jc w:val="left"/>
            </w:pPr>
            <w:r>
              <w:t xml:space="preserve">EPISODIC</w:t>
            </w:r>
          </w:p>
        </w:tc>
        <w:tc>
          <w:tcPr/>
          <w:p>
            <w:pPr>
              <w:pStyle w:val="Compact"/>
              <w:jc w:val="left"/>
            </w:pPr>
            <w:r>
              <w:t xml:space="preserve">A specific event that occurred</w:t>
            </w:r>
          </w:p>
        </w:tc>
        <w:tc>
          <w:tcPr/>
          <w:p>
            <w:pPr>
              <w:pStyle w:val="Compact"/>
              <w:jc w:val="left"/>
            </w:pPr>
            <w:r>
              <w:t xml:space="preserve">AGENT, PATIENT, INSTRUMENT, CONTEXT, TEMPORAL, SPATIAL, EMOTIONAL, EPISTEMIC</w:t>
            </w:r>
          </w:p>
        </w:tc>
        <w:tc>
          <w:tcPr/>
          <w:p>
            <w:pPr>
              <w:pStyle w:val="Compact"/>
              <w:jc w:val="left"/>
            </w:pPr>
            <w:r>
              <w:t xml:space="preserve">F₀₁: episodic → semantic</w:t>
            </w:r>
          </w:p>
        </w:tc>
        <w:tc>
          <w:tcPr/>
          <w:p>
            <w:pPr>
              <w:pStyle w:val="Compact"/>
              <w:jc w:val="left"/>
            </w:pPr>
            <w:r>
              <w:t xml:space="preserve">SEMANTIC edge (reduced arity)</w:t>
            </w:r>
          </w:p>
        </w:tc>
      </w:tr>
      <w:tr>
        <w:tc>
          <w:tcPr/>
          <w:p>
            <w:pPr>
              <w:pStyle w:val="Compact"/>
              <w:jc w:val="left"/>
            </w:pPr>
            <w:r>
              <w:t xml:space="preserve">SEMANTIC</w:t>
            </w:r>
          </w:p>
        </w:tc>
        <w:tc>
          <w:tcPr/>
          <w:p>
            <w:pPr>
              <w:pStyle w:val="Compact"/>
              <w:jc w:val="left"/>
            </w:pPr>
            <w:r>
              <w:t xml:space="preserve">A general fact or relation</w:t>
            </w:r>
          </w:p>
        </w:tc>
        <w:tc>
          <w:tcPr/>
          <w:p>
            <w:pPr>
              <w:pStyle w:val="Compact"/>
              <w:jc w:val="left"/>
            </w:pPr>
            <w:r>
              <w:t xml:space="preserve">SUBJECT, PREDICATE, OBJECT, QUALIFIER, PROVENANCE</w:t>
            </w:r>
          </w:p>
        </w:tc>
        <w:tc>
          <w:tcPr/>
          <w:p>
            <w:pPr>
              <w:pStyle w:val="Compact"/>
              <w:jc w:val="left"/>
            </w:pPr>
            <w:r>
              <w:t xml:space="preserve">F₁₂: semantic → fragment</w:t>
            </w:r>
          </w:p>
        </w:tc>
        <w:tc>
          <w:tcPr/>
          <w:p>
            <w:pPr>
              <w:pStyle w:val="Compact"/>
              <w:jc w:val="left"/>
            </w:pPr>
            <w:r>
              <w:t xml:space="preserve">PROCEDURAL or STRUCTURAL edge</w:t>
            </w:r>
          </w:p>
        </w:tc>
      </w:tr>
      <w:tr>
        <w:tc>
          <w:tcPr/>
          <w:p>
            <w:pPr>
              <w:pStyle w:val="Compact"/>
              <w:jc w:val="left"/>
            </w:pPr>
            <w:r>
              <w:t xml:space="preserve">PROCEDURAL</w:t>
            </w:r>
          </w:p>
        </w:tc>
        <w:tc>
          <w:tcPr/>
          <w:p>
            <w:pPr>
              <w:pStyle w:val="Compact"/>
              <w:jc w:val="left"/>
            </w:pPr>
            <w:r>
              <w:t xml:space="preserve">A method or constraint</w:t>
            </w:r>
          </w:p>
        </w:tc>
        <w:tc>
          <w:tcPr/>
          <w:p>
            <w:pPr>
              <w:pStyle w:val="Compact"/>
              <w:jc w:val="left"/>
            </w:pPr>
            <w:r>
              <w:t xml:space="preserve">ACTOR, ACTION, PRECONDITION, POSTCONDITION, INSTRUMENT</w:t>
            </w:r>
          </w:p>
        </w:tc>
        <w:tc>
          <w:tcPr/>
          <w:p>
            <w:pPr>
              <w:pStyle w:val="Compact"/>
              <w:jc w:val="left"/>
            </w:pPr>
            <w:r>
              <w:t xml:space="preserve">F₁₂p: procedural → rule</w:t>
            </w:r>
          </w:p>
        </w:tc>
        <w:tc>
          <w:tcPr/>
          <w:p>
            <w:pPr>
              <w:pStyle w:val="Compact"/>
              <w:jc w:val="left"/>
            </w:pPr>
            <w:r>
              <w:t xml:space="preserve">STRUCTURAL edge (skeletal rule)</w:t>
            </w:r>
          </w:p>
        </w:tc>
      </w:tr>
      <w:tr>
        <w:tc>
          <w:tcPr/>
          <w:p>
            <w:pPr>
              <w:pStyle w:val="Compact"/>
              <w:jc w:val="left"/>
            </w:pPr>
            <w:r>
              <w:t xml:space="preserve">STRUCTURAL</w:t>
            </w:r>
          </w:p>
        </w:tc>
        <w:tc>
          <w:tcPr/>
          <w:p>
            <w:pPr>
              <w:pStyle w:val="Compact"/>
              <w:jc w:val="left"/>
            </w:pPr>
            <w:r>
              <w:t xml:space="preserve">A pattern or schema relation</w:t>
            </w:r>
          </w:p>
        </w:tc>
        <w:tc>
          <w:tcPr/>
          <w:p>
            <w:pPr>
              <w:pStyle w:val="Compact"/>
              <w:jc w:val="left"/>
            </w:pPr>
            <w:r>
              <w:t xml:space="preserve">PATTERN, INSTANCE, ROLE, CONTEXT</w:t>
            </w:r>
          </w:p>
        </w:tc>
        <w:tc>
          <w:tcPr/>
          <w:p>
            <w:pPr>
              <w:pStyle w:val="Compact"/>
              <w:jc w:val="left"/>
            </w:pPr>
            <w:r>
              <w:t xml:space="preserve">F₂₃: structural → schema</w:t>
            </w:r>
          </w:p>
        </w:tc>
        <w:tc>
          <w:tcPr/>
          <w:p>
            <w:pPr>
              <w:pStyle w:val="Compact"/>
              <w:jc w:val="left"/>
            </w:pPr>
            <w:r>
              <w:t xml:space="preserve">SCHEMA node (Layer 3)</w:t>
            </w:r>
          </w:p>
        </w:tc>
      </w:tr>
      <w:tr>
        <w:tc>
          <w:tcPr/>
          <w:p>
            <w:pPr>
              <w:pStyle w:val="Compact"/>
              <w:jc w:val="left"/>
            </w:pPr>
            <w:r>
              <w:t xml:space="preserve">META</w:t>
            </w:r>
          </w:p>
        </w:tc>
        <w:tc>
          <w:tcPr/>
          <w:p>
            <w:pPr>
              <w:pStyle w:val="Compact"/>
              <w:jc w:val="left"/>
            </w:pPr>
            <w:r>
              <w:t xml:space="preserve">A relation between patterns</w:t>
            </w:r>
          </w:p>
        </w:tc>
        <w:tc>
          <w:tcPr/>
          <w:p>
            <w:pPr>
              <w:pStyle w:val="Compact"/>
              <w:jc w:val="left"/>
            </w:pPr>
            <w:r>
              <w:t xml:space="preserve">FUNCTOR, SOURCE_PATTERN, TARGET_PATTERN, EVIDENCE_COUNT</w:t>
            </w:r>
          </w:p>
        </w:tc>
        <w:tc>
          <w:tcPr/>
          <w:p>
            <w:pPr>
              <w:pStyle w:val="Compact"/>
              <w:jc w:val="left"/>
            </w:pPr>
            <w:r>
              <w:t xml:space="preserve">F₃₄: meta → natural transformation</w:t>
            </w:r>
          </w:p>
        </w:tc>
        <w:tc>
          <w:tcPr/>
          <w:p>
            <w:pPr>
              <w:pStyle w:val="Compact"/>
              <w:jc w:val="left"/>
            </w:pPr>
            <w:r>
              <w:t xml:space="preserve">META node (Layer 4) or discard</w:t>
            </w:r>
          </w:p>
        </w:tc>
      </w:tr>
    </w:tbl>
    <w:p>
      <w:pPr>
        <w:pStyle w:val="BodyText"/>
      </w:pPr>
      <w:r>
        <w:t xml:space="preserve">The role slots in an edge are typed: each slot accepts only a node of an appropriate type or above. An AGENT slot accepts ENTITY or higher; a CONTEXT slot accepts CONCEPT or higher. This typing prevents structurally incoherent edges and makes type errors detectable at write time rather than at retrieval time.</w:t>
      </w:r>
    </w:p>
    <w:p>
      <w:pPr>
        <w:pStyle w:val="BodyText"/>
      </w:pPr>
      <w:r>
        <w:rPr>
          <w:bCs/>
          <w:b/>
        </w:rPr>
        <w:t xml:space="preserve">3. Compression as a Tower of Functors</w:t>
      </w:r>
    </w:p>
    <w:p>
      <w:pPr>
        <w:pStyle w:val="BodyText"/>
      </w:pPr>
      <w:r>
        <w:rPr>
          <w:bCs/>
          <w:b/>
        </w:rPr>
        <w:t xml:space="preserve">3.1 What a Functor Is, and Why It Matters</w:t>
      </w:r>
    </w:p>
    <w:p>
      <w:pPr>
        <w:pStyle w:val="BodyText"/>
      </w:pPr>
      <w:r>
        <w:t xml:space="preserve">A category is a collection of objects and morphisms (arrows between objects) satisfying: every object has an identity morphism, and morphisms compose associatively. A functor F: C → D maps objects of C to objects of D and morphisms of C to morphisms of D, subject to two laws:</w:t>
      </w:r>
    </w:p>
    <w:tbl>
      <w:tblPr>
        <w:tblStyle w:val="Table"/>
        <w:tblW w:type="pct" w:w="5000"/>
        <w:tblLook w:firstRow="0" w:lastRow="0" w:firstColumn="0" w:lastColumn="0" w:noHBand="0" w:noVBand="0" w:val="0000"/>
        <w:jc w:val="start"/>
      </w:tblPr>
      <w:tblGrid>
        <w:gridCol w:w="7920"/>
      </w:tblGrid>
      <w:tr>
        <w:tc>
          <w:tcPr/>
          <w:p>
            <w:pPr>
              <w:jc w:val="left"/>
            </w:pPr>
            <w:r>
              <w:t xml:space="preserve">F(id_A) = id_{F(A)} ← identity preservation</w:t>
            </w:r>
          </w:p>
          <w:p>
            <w:pPr>
              <w:jc w:val="left"/>
            </w:pPr>
            <w:r>
              <w:t xml:space="preserve">F(g ∘ f) = F(g) ∘ F(f) ← composition preservation</w:t>
            </w:r>
          </w:p>
        </w:tc>
      </w:tr>
    </w:tbl>
    <w:p>
      <w:pPr>
        <w:pStyle w:val="BodyText"/>
      </w:pPr>
      <w:r>
        <w:t xml:space="preserve">The composition law is the crucial one for compression. It says: if a memory M1 led to memory M2 which led to memory M3 (a chain of causal or associative morphisms), then the compressed versions F(M1), F(M2), F(M3) must preserve that chain. A compression function that scrambles causal chains is not a functor. A functor-based compressor is guaranteed — not just hoped — to preserve the relational structure that makes memories meaningful.</w:t>
      </w:r>
    </w:p>
    <w:tbl>
      <w:tblPr>
        <w:tblStyle w:val="Table"/>
        <w:tblW w:type="pct" w:w="4970"/>
        <w:tblLook w:firstRow="0" w:lastRow="0" w:firstColumn="0" w:lastColumn="0" w:noHBand="0" w:noVBand="0" w:val="0000"/>
        <w:jc w:val="start"/>
      </w:tblPr>
      <w:tblGrid>
        <w:gridCol w:w="7872"/>
      </w:tblGrid>
      <w:tr>
        <w:tc>
          <w:tcPr/>
          <w:p>
            <w:pPr>
              <w:pStyle w:val="Compact"/>
              <w:jc w:val="left"/>
            </w:pPr>
            <w:r>
              <w:rPr>
                <w:iCs/>
                <w:i/>
              </w:rPr>
              <w:t xml:space="preserve">The current compression design uses LLM summarisation prompts. This is not a functor. It has no composition law, no identity guarantee, and no structural preservation guarantee. It works often enough to seem fine but will fail on exactly the cases that matter most: chains of reasoning, causal sequences, nested dependencies.</w:t>
            </w:r>
          </w:p>
        </w:tc>
      </w:tr>
    </w:tbl>
    <w:p>
      <w:pPr>
        <w:pStyle w:val="BodyText"/>
      </w:pPr>
      <w:r>
        <w:t xml:space="preserve">Replacing prompt-based compression with functor-based compression does not mean removing the LLM. The LLM generates the compressed text. But the functor determines what the compressed text must preserve: specifically, which role slots survive, which node types survive, and which inter-edge connections survive. The LLM fills in the language; the functor enforces the structure.</w:t>
      </w:r>
    </w:p>
    <w:p>
      <w:pPr>
        <w:pStyle w:val="BodyText"/>
      </w:pPr>
      <w:r>
        <w:rPr>
          <w:bCs/>
          <w:b/>
        </w:rPr>
        <w:t xml:space="preserve">3.2 The Four Compression Functors</w:t>
      </w:r>
    </w:p>
    <w:tbl>
      <w:tblPr>
        <w:tblStyle w:val="Table"/>
        <w:tblW w:type="pct" w:w="4964"/>
        <w:tblLook w:firstRow="0" w:lastRow="0" w:firstColumn="0" w:lastColumn="0" w:noHBand="0" w:noVBand="0" w:val="0000"/>
        <w:jc w:val="start"/>
      </w:tblPr>
      <w:tblGrid>
        <w:gridCol w:w="766"/>
        <w:gridCol w:w="1334"/>
        <w:gridCol w:w="2100"/>
        <w:gridCol w:w="1646"/>
        <w:gridCol w:w="2015"/>
      </w:tblGrid>
      <w:tr>
        <w:tc>
          <w:tcPr/>
          <w:p>
            <w:pPr>
              <w:pStyle w:val="Compact"/>
              <w:jc w:val="left"/>
            </w:pPr>
            <w:r>
              <w:rPr>
                <w:bCs/>
                <w:b/>
              </w:rPr>
              <w:t xml:space="preserve">Functor</w:t>
            </w:r>
          </w:p>
        </w:tc>
        <w:tc>
          <w:tcPr/>
          <w:p>
            <w:pPr>
              <w:pStyle w:val="Compact"/>
              <w:jc w:val="left"/>
            </w:pPr>
            <w:r>
              <w:rPr>
                <w:bCs/>
                <w:b/>
              </w:rPr>
              <w:t xml:space="preserve">Maps</w:t>
            </w:r>
          </w:p>
        </w:tc>
        <w:tc>
          <w:tcPr/>
          <w:p>
            <w:pPr>
              <w:pStyle w:val="Compact"/>
              <w:jc w:val="left"/>
            </w:pPr>
            <w:r>
              <w:rPr>
                <w:bCs/>
                <w:b/>
              </w:rPr>
              <w:t xml:space="preserve">Preserves</w:t>
            </w:r>
          </w:p>
        </w:tc>
        <w:tc>
          <w:tcPr/>
          <w:p>
            <w:pPr>
              <w:pStyle w:val="Compact"/>
              <w:jc w:val="left"/>
            </w:pPr>
            <w:r>
              <w:rPr>
                <w:bCs/>
                <w:b/>
              </w:rPr>
              <w:t xml:space="preserve">Drops</w:t>
            </w:r>
          </w:p>
        </w:tc>
        <w:tc>
          <w:tcPr/>
          <w:p>
            <w:pPr>
              <w:pStyle w:val="Compact"/>
              <w:jc w:val="left"/>
            </w:pPr>
            <w:r>
              <w:rPr>
                <w:bCs/>
                <w:b/>
              </w:rPr>
              <w:t xml:space="preserve">Law it enforces</w:t>
            </w:r>
          </w:p>
        </w:tc>
      </w:tr>
      <w:tr>
        <w:tc>
          <w:tcPr/>
          <w:p>
            <w:pPr>
              <w:pStyle w:val="Compact"/>
              <w:jc w:val="left"/>
            </w:pPr>
            <w:r>
              <w:t xml:space="preserve">F₀₁: Episodic → Semantic</w:t>
            </w:r>
          </w:p>
        </w:tc>
        <w:tc>
          <w:tcPr/>
          <w:p>
            <w:pPr>
              <w:pStyle w:val="Compact"/>
              <w:jc w:val="left"/>
            </w:pPr>
            <w:r>
              <w:t xml:space="preserve">EPISODIC edges → SEMANTIC edges</w:t>
            </w:r>
          </w:p>
        </w:tc>
        <w:tc>
          <w:tcPr/>
          <w:p>
            <w:pPr>
              <w:pStyle w:val="Compact"/>
              <w:jc w:val="left"/>
            </w:pPr>
            <w:r>
              <w:t xml:space="preserve">AGENT, PATIENT, core PREDICATE; EPISTEMIC qualifier if certainty &lt; 0.5</w:t>
            </w:r>
          </w:p>
        </w:tc>
        <w:tc>
          <w:tcPr/>
          <w:p>
            <w:pPr>
              <w:pStyle w:val="Compact"/>
              <w:jc w:val="left"/>
            </w:pPr>
            <w:r>
              <w:t xml:space="preserve">TEMPORAL, SPATIAL, EMOTIONAL qualifiers; raw ATOM nodes</w:t>
            </w:r>
          </w:p>
        </w:tc>
        <w:tc>
          <w:tcPr/>
          <w:p>
            <w:pPr>
              <w:pStyle w:val="Compact"/>
              <w:jc w:val="left"/>
            </w:pPr>
            <w:r>
              <w:t xml:space="preserve">Causal chains between events collapse to causal chains between facts</w:t>
            </w:r>
          </w:p>
        </w:tc>
      </w:tr>
      <w:tr>
        <w:tc>
          <w:tcPr/>
          <w:p>
            <w:pPr>
              <w:pStyle w:val="Compact"/>
              <w:jc w:val="left"/>
            </w:pPr>
            <w:r>
              <w:t xml:space="preserve">F₁₂: Semantic → Fragment</w:t>
            </w:r>
          </w:p>
        </w:tc>
        <w:tc>
          <w:tcPr/>
          <w:p>
            <w:pPr>
              <w:pStyle w:val="Compact"/>
              <w:jc w:val="left"/>
            </w:pPr>
            <w:r>
              <w:t xml:space="preserve">SEMANTIC edges → PROCEDURAL/STRUCTURAL edges</w:t>
            </w:r>
          </w:p>
        </w:tc>
        <w:tc>
          <w:tcPr/>
          <w:p>
            <w:pPr>
              <w:pStyle w:val="Compact"/>
              <w:jc w:val="left"/>
            </w:pPr>
            <w:r>
              <w:t xml:space="preserve">Primary subject–predicate–object triple; high-certainty qualifiers</w:t>
            </w:r>
          </w:p>
        </w:tc>
        <w:tc>
          <w:tcPr/>
          <w:p>
            <w:pPr>
              <w:pStyle w:val="Compact"/>
              <w:jc w:val="left"/>
            </w:pPr>
            <w:r>
              <w:t xml:space="preserve">PROVENANCE, secondary QUALIFIER, arity reduction to ≤3</w:t>
            </w:r>
          </w:p>
        </w:tc>
        <w:tc>
          <w:tcPr/>
          <w:p>
            <w:pPr>
              <w:pStyle w:val="Compact"/>
              <w:jc w:val="left"/>
            </w:pPr>
            <w:r>
              <w:t xml:space="preserve">Conjunctions of facts collapse to conjunctions of rules</w:t>
            </w:r>
          </w:p>
        </w:tc>
      </w:tr>
      <w:tr>
        <w:tc>
          <w:tcPr/>
          <w:p>
            <w:pPr>
              <w:pStyle w:val="Compact"/>
              <w:jc w:val="left"/>
            </w:pPr>
            <w:r>
              <w:t xml:space="preserve">F₂₃: Fragment → Shadow</w:t>
            </w:r>
          </w:p>
        </w:tc>
        <w:tc>
          <w:tcPr/>
          <w:p>
            <w:pPr>
              <w:pStyle w:val="Compact"/>
              <w:jc w:val="left"/>
            </w:pPr>
            <w:r>
              <w:t xml:space="preserve">Any surviving edge → label + embedding</w:t>
            </w:r>
          </w:p>
        </w:tc>
        <w:tc>
          <w:tcPr/>
          <w:p>
            <w:pPr>
              <w:pStyle w:val="Compact"/>
              <w:jc w:val="left"/>
            </w:pPr>
            <w:r>
              <w:t xml:space="preserve">Edge existence; embedding vector; Layer ≥1 nodes only</w:t>
            </w:r>
          </w:p>
        </w:tc>
        <w:tc>
          <w:tcPr/>
          <w:p>
            <w:pPr>
              <w:pStyle w:val="Compact"/>
              <w:jc w:val="left"/>
            </w:pPr>
            <w:r>
              <w:t xml:space="preserve">All text content; all qualifiers; ATOM and ENTITY nodes</w:t>
            </w:r>
          </w:p>
        </w:tc>
        <w:tc>
          <w:tcPr/>
          <w:p>
            <w:pPr>
              <w:pStyle w:val="Compact"/>
              <w:jc w:val="left"/>
            </w:pPr>
            <w:r>
              <w:t xml:space="preserve">Edge morphism type is preserved; object content is not</w:t>
            </w:r>
          </w:p>
        </w:tc>
      </w:tr>
      <w:tr>
        <w:tc>
          <w:tcPr/>
          <w:p>
            <w:pPr>
              <w:pStyle w:val="Compact"/>
              <w:jc w:val="left"/>
            </w:pPr>
            <w:r>
              <w:t xml:space="preserve">F₃₄: Shadow → Discard</w:t>
            </w:r>
          </w:p>
        </w:tc>
        <w:tc>
          <w:tcPr/>
          <w:p>
            <w:pPr>
              <w:pStyle w:val="Compact"/>
              <w:jc w:val="left"/>
            </w:pPr>
            <w:r>
              <w:t xml:space="preserve">Shadow entries with S &lt; 0.05 → archive</w:t>
            </w:r>
          </w:p>
        </w:tc>
        <w:tc>
          <w:tcPr/>
          <w:p>
            <w:pPr>
              <w:pStyle w:val="Compact"/>
              <w:jc w:val="left"/>
            </w:pPr>
            <w:r>
              <w:t xml:space="preserve">Forensic record only (no retrieval)</w:t>
            </w:r>
          </w:p>
        </w:tc>
        <w:tc>
          <w:tcPr/>
          <w:p>
            <w:pPr>
              <w:pStyle w:val="Compact"/>
              <w:jc w:val="left"/>
            </w:pPr>
            <w:r>
              <w:t xml:space="preserve">Everything in active stores</w:t>
            </w:r>
          </w:p>
        </w:tc>
        <w:tc>
          <w:tcPr/>
          <w:p>
            <w:pPr>
              <w:pStyle w:val="Compact"/>
              <w:jc w:val="left"/>
            </w:pPr>
            <w:r>
              <w:t xml:space="preserve">Structural orphans (no surviving edge membership) are co-eliminated</w:t>
            </w:r>
          </w:p>
        </w:tc>
      </w:tr>
    </w:tbl>
    <w:p>
      <w:pPr>
        <w:pStyle w:val="BodyText"/>
      </w:pPr>
      <w:r>
        <w:rPr>
          <w:bCs/>
          <w:b/>
        </w:rPr>
        <w:t xml:space="preserve">3.3 Why Functor Composition Gives the Cascade</w:t>
      </w:r>
    </w:p>
    <w:p>
      <w:pPr>
        <w:pStyle w:val="BodyText"/>
      </w:pPr>
      <w:r>
        <w:t xml:space="preserve">The full cascade F₀₁ ∘ F₁₂ ∘ F₂₃ is itself a functor (functors compose). This means the end-to-end compression from EPISODIC to SHADOW preserves exactly the intersection of what each functor preserves. Specifically: an AGENT node that appears in an episodic event will still appear (in some form) in the gist shadow — because each functor preserves AGENT, and their composition preserves whatever their intersection preserves.</w:t>
      </w:r>
    </w:p>
    <w:p>
      <w:pPr>
        <w:pStyle w:val="BodyText"/>
      </w:pPr>
      <w:r>
        <w:t xml:space="preserve">The Yoneda Lemma gives a further insight: a node is fully determined by its hyperedge memberships (its morphisms to other objects in the category). A node with no surviving hyperedge connections is, categorically, the same as having never existed. This is the structural orphan criterion: if every edge that referenced node N has been compressed away, N carries no relational information regardless of its salience score, and it should be eliminated.</w:t>
      </w:r>
    </w:p>
    <w:tbl>
      <w:tblPr>
        <w:tblStyle w:val="Table"/>
        <w:tblW w:type="pct" w:w="4973"/>
        <w:tblLook w:firstRow="0" w:lastRow="0" w:firstColumn="0" w:lastColumn="0" w:noHBand="0" w:noVBand="0" w:val="0000"/>
        <w:jc w:val="start"/>
      </w:tblPr>
      <w:tblGrid>
        <w:gridCol w:w="7877"/>
      </w:tblGrid>
      <w:tr>
        <w:tc>
          <w:tcPr/>
          <w:p>
            <w:pPr>
              <w:pStyle w:val="Compact"/>
              <w:jc w:val="left"/>
            </w:pPr>
            <w:r>
              <w:rPr>
                <w:iCs/>
                <w:i/>
              </w:rPr>
              <w:t xml:space="preserve">The Yoneda criterion provides a second, orthogonal discard axis: salience-based decay (inherited from SHY) eliminates nodes that were never important. Structural orphan elimination eliminates nodes that were once important but are no longer connected to anything — isolated islands of de-contextualised content. Both are necessary. Neither alone is sufficient.</w:t>
            </w:r>
          </w:p>
        </w:tc>
      </w:tr>
    </w:tbl>
    <w:p>
      <w:pPr>
        <w:pStyle w:val="BodyText"/>
      </w:pPr>
      <w:r>
        <w:rPr>
          <w:bCs/>
          <w:b/>
        </w:rPr>
        <w:t xml:space="preserve">4. The Complexity Tower: Progressive Layers of Emergent Structure</w:t>
      </w:r>
    </w:p>
    <w:p>
      <w:pPr>
        <w:pStyle w:val="BodyText"/>
      </w:pPr>
      <w:r>
        <w:rPr>
          <w:bCs/>
          <w:b/>
        </w:rPr>
        <w:t xml:space="preserve">4.1 The Tower</w:t>
      </w:r>
    </w:p>
    <w:p>
      <w:pPr>
        <w:pStyle w:val="BodyText"/>
      </w:pPr>
      <w:r>
        <w:t xml:space="preserve">The hypergraph has five layers, each with strictly more expressive power and strictly higher reasoning cost. The computational complexity of query answering at each layer corresponds to a level in the logical hierarchy:</w:t>
      </w:r>
    </w:p>
    <w:tbl>
      <w:tblPr>
        <w:tblStyle w:val="Table"/>
        <w:tblW w:type="pct" w:w="4959"/>
        <w:tblLook w:firstRow="0" w:lastRow="0" w:firstColumn="0" w:lastColumn="0" w:noHBand="0" w:noVBand="0" w:val="0000"/>
        <w:jc w:val="start"/>
      </w:tblPr>
      <w:tblGrid>
        <w:gridCol w:w="394"/>
        <w:gridCol w:w="1150"/>
        <w:gridCol w:w="1281"/>
        <w:gridCol w:w="1380"/>
        <w:gridCol w:w="1906"/>
        <w:gridCol w:w="1741"/>
      </w:tblGrid>
      <w:tr>
        <w:tc>
          <w:tcPr/>
          <w:p>
            <w:pPr>
              <w:pStyle w:val="Compact"/>
              <w:jc w:val="left"/>
            </w:pPr>
            <w:r>
              <w:rPr>
                <w:bCs/>
                <w:b/>
              </w:rPr>
              <w:t xml:space="preserve">Layer</w:t>
            </w:r>
          </w:p>
        </w:tc>
        <w:tc>
          <w:tcPr/>
          <w:p>
            <w:pPr>
              <w:pStyle w:val="Compact"/>
              <w:jc w:val="left"/>
            </w:pPr>
            <w:r>
              <w:rPr>
                <w:bCs/>
                <w:b/>
              </w:rPr>
              <w:t xml:space="preserve">Structure</w:t>
            </w:r>
          </w:p>
        </w:tc>
        <w:tc>
          <w:tcPr/>
          <w:p>
            <w:pPr>
              <w:pStyle w:val="Compact"/>
              <w:jc w:val="left"/>
            </w:pPr>
            <w:r>
              <w:rPr>
                <w:bCs/>
                <w:b/>
              </w:rPr>
              <w:t xml:space="preserve">Logical expressiveness</w:t>
            </w:r>
          </w:p>
        </w:tc>
        <w:tc>
          <w:tcPr/>
          <w:p>
            <w:pPr>
              <w:pStyle w:val="Compact"/>
              <w:jc w:val="left"/>
            </w:pPr>
            <w:r>
              <w:rPr>
                <w:bCs/>
                <w:b/>
              </w:rPr>
              <w:t xml:space="preserve">Query complexity</w:t>
            </w:r>
          </w:p>
        </w:tc>
        <w:tc>
          <w:tcPr/>
          <w:p>
            <w:pPr>
              <w:pStyle w:val="Compact"/>
              <w:jc w:val="left"/>
            </w:pPr>
            <w:r>
              <w:rPr>
                <w:bCs/>
                <w:b/>
              </w:rPr>
              <w:t xml:space="preserve">Formation cost</w:t>
            </w:r>
          </w:p>
        </w:tc>
        <w:tc>
          <w:tcPr/>
          <w:p>
            <w:pPr>
              <w:pStyle w:val="Compact"/>
              <w:jc w:val="left"/>
            </w:pPr>
            <w:r>
              <w:rPr>
                <w:bCs/>
                <w:b/>
              </w:rPr>
              <w:t xml:space="preserve">Retrieval cost</w:t>
            </w:r>
          </w:p>
        </w:tc>
      </w:tr>
      <w:tr>
        <w:tc>
          <w:tcPr/>
          <w:p>
            <w:pPr>
              <w:pStyle w:val="Compact"/>
              <w:jc w:val="left"/>
            </w:pPr>
            <w:r>
              <w:t xml:space="preserve">0</w:t>
            </w:r>
          </w:p>
        </w:tc>
        <w:tc>
          <w:tcPr/>
          <w:p>
            <w:pPr>
              <w:pStyle w:val="Compact"/>
              <w:jc w:val="left"/>
            </w:pPr>
            <w:r>
              <w:t xml:space="preserve">Typed atom nodes</w:t>
            </w:r>
          </w:p>
        </w:tc>
        <w:tc>
          <w:tcPr/>
          <w:p>
            <w:pPr>
              <w:pStyle w:val="Compact"/>
              <w:jc w:val="left"/>
            </w:pPr>
            <w:r>
              <w:t xml:space="preserve">Propositional (ground facts)</w:t>
            </w:r>
          </w:p>
        </w:tc>
        <w:tc>
          <w:tcPr/>
          <w:p>
            <w:pPr>
              <w:pStyle w:val="Compact"/>
              <w:jc w:val="left"/>
            </w:pPr>
            <w:r>
              <w:t xml:space="preserve">O(1) — direct lookup</w:t>
            </w:r>
          </w:p>
        </w:tc>
        <w:tc>
          <w:tcPr/>
          <w:p>
            <w:pPr>
              <w:pStyle w:val="Compact"/>
              <w:jc w:val="left"/>
            </w:pPr>
            <w:r>
              <w:t xml:space="preserve">O(1) — written at ingest</w:t>
            </w:r>
          </w:p>
        </w:tc>
        <w:tc>
          <w:tcPr/>
          <w:p>
            <w:pPr>
              <w:pStyle w:val="Compact"/>
              <w:jc w:val="left"/>
            </w:pPr>
            <w:r>
              <w:t xml:space="preserve">O(1)</w:t>
            </w:r>
          </w:p>
        </w:tc>
      </w:tr>
      <w:tr>
        <w:tc>
          <w:tcPr/>
          <w:p>
            <w:pPr>
              <w:pStyle w:val="Compact"/>
              <w:jc w:val="left"/>
            </w:pPr>
            <w:r>
              <w:t xml:space="preserve">1</w:t>
            </w:r>
          </w:p>
        </w:tc>
        <w:tc>
          <w:tcPr/>
          <w:p>
            <w:pPr>
              <w:pStyle w:val="Compact"/>
              <w:jc w:val="left"/>
            </w:pPr>
            <w:r>
              <w:t xml:space="preserve">Binary typed edges</w:t>
            </w:r>
          </w:p>
        </w:tc>
        <w:tc>
          <w:tcPr/>
          <w:p>
            <w:pPr>
              <w:pStyle w:val="Compact"/>
              <w:jc w:val="left"/>
            </w:pPr>
            <w:r>
              <w:t xml:space="preserve">First-order logic (FO)</w:t>
            </w:r>
          </w:p>
        </w:tc>
        <w:tc>
          <w:tcPr/>
          <w:p>
            <w:pPr>
              <w:pStyle w:val="Compact"/>
              <w:jc w:val="left"/>
            </w:pPr>
            <w:r>
              <w:t xml:space="preserve">O(|E|) — linear scan or index</w:t>
            </w:r>
          </w:p>
        </w:tc>
        <w:tc>
          <w:tcPr/>
          <w:p>
            <w:pPr>
              <w:pStyle w:val="Compact"/>
              <w:jc w:val="left"/>
            </w:pPr>
            <w:r>
              <w:t xml:space="preserve">O(1) — written at ingest</w:t>
            </w:r>
          </w:p>
        </w:tc>
        <w:tc>
          <w:tcPr/>
          <w:p>
            <w:pPr>
              <w:pStyle w:val="Compact"/>
              <w:jc w:val="left"/>
            </w:pPr>
            <w:r>
              <w:t xml:space="preserve">O(log|V|) with index</w:t>
            </w:r>
          </w:p>
        </w:tc>
      </w:tr>
      <w:tr>
        <w:tc>
          <w:tcPr/>
          <w:p>
            <w:pPr>
              <w:pStyle w:val="Compact"/>
              <w:jc w:val="left"/>
            </w:pPr>
            <w:r>
              <w:t xml:space="preserve">2</w:t>
            </w:r>
          </w:p>
        </w:tc>
        <w:tc>
          <w:tcPr/>
          <w:p>
            <w:pPr>
              <w:pStyle w:val="Compact"/>
              <w:jc w:val="left"/>
            </w:pPr>
            <w:r>
              <w:t xml:space="preserve">N-ary typed hyperedges</w:t>
            </w:r>
          </w:p>
        </w:tc>
        <w:tc>
          <w:tcPr/>
          <w:p>
            <w:pPr>
              <w:pStyle w:val="Compact"/>
              <w:jc w:val="left"/>
            </w:pPr>
            <w:r>
              <w:t xml:space="preserve">Existential second-order logic (∃SO)</w:t>
            </w:r>
          </w:p>
        </w:tc>
        <w:tc>
          <w:tcPr/>
          <w:p>
            <w:pPr>
              <w:pStyle w:val="Compact"/>
              <w:jc w:val="left"/>
            </w:pPr>
            <w:r>
              <w:t xml:space="preserve">O(|E|·k) — k = max arity</w:t>
            </w:r>
          </w:p>
        </w:tc>
        <w:tc>
          <w:tcPr/>
          <w:p>
            <w:pPr>
              <w:pStyle w:val="Compact"/>
              <w:jc w:val="left"/>
            </w:pPr>
            <w:r>
              <w:t xml:space="preserve">O(1) — written at ingest</w:t>
            </w:r>
          </w:p>
        </w:tc>
        <w:tc>
          <w:tcPr/>
          <w:p>
            <w:pPr>
              <w:pStyle w:val="Compact"/>
              <w:jc w:val="left"/>
            </w:pPr>
            <w:r>
              <w:t xml:space="preserve">O(|E|·k) without schema; O(log|V|) with schema</w:t>
            </w:r>
          </w:p>
        </w:tc>
      </w:tr>
      <w:tr>
        <w:tc>
          <w:tcPr/>
          <w:p>
            <w:pPr>
              <w:pStyle w:val="Compact"/>
              <w:jc w:val="left"/>
            </w:pPr>
            <w:r>
              <w:t xml:space="preserve">3</w:t>
            </w:r>
          </w:p>
        </w:tc>
        <w:tc>
          <w:tcPr/>
          <w:p>
            <w:pPr>
              <w:pStyle w:val="Compact"/>
              <w:jc w:val="left"/>
            </w:pPr>
            <w:r>
              <w:t xml:space="preserve">Hyperedges of hyperedges</w:t>
            </w:r>
          </w:p>
        </w:tc>
        <w:tc>
          <w:tcPr/>
          <w:p>
            <w:pPr>
              <w:pStyle w:val="Compact"/>
              <w:jc w:val="left"/>
            </w:pPr>
            <w:r>
              <w:t xml:space="preserve">Full second-order logic (SO)</w:t>
            </w:r>
          </w:p>
        </w:tc>
        <w:tc>
          <w:tcPr/>
          <w:p>
            <w:pPr>
              <w:pStyle w:val="Compact"/>
              <w:jc w:val="left"/>
            </w:pPr>
            <w:r>
              <w:t xml:space="preserve">O(|E|²) in general — pattern search</w:t>
            </w:r>
          </w:p>
        </w:tc>
        <w:tc>
          <w:tcPr/>
          <w:p>
            <w:pPr>
              <w:pStyle w:val="Compact"/>
              <w:jc w:val="left"/>
            </w:pPr>
            <w:r>
              <w:t xml:space="preserve">Expensive: requires sleep-phase synthesis (REM)</w:t>
            </w:r>
          </w:p>
        </w:tc>
        <w:tc>
          <w:tcPr/>
          <w:p>
            <w:pPr>
              <w:pStyle w:val="Compact"/>
              <w:jc w:val="left"/>
            </w:pPr>
            <w:r>
              <w:t xml:space="preserve">O(|matching edges|) with schema index</w:t>
            </w:r>
          </w:p>
        </w:tc>
      </w:tr>
      <w:tr>
        <w:tc>
          <w:tcPr/>
          <w:p>
            <w:pPr>
              <w:pStyle w:val="Compact"/>
              <w:jc w:val="left"/>
            </w:pPr>
            <w:r>
              <w:t xml:space="preserve">4</w:t>
            </w:r>
          </w:p>
        </w:tc>
        <w:tc>
          <w:tcPr/>
          <w:p>
            <w:pPr>
              <w:pStyle w:val="Compact"/>
              <w:jc w:val="left"/>
            </w:pPr>
            <w:r>
              <w:t xml:space="preserve">Schema / Natural transformations</w:t>
            </w:r>
          </w:p>
        </w:tc>
        <w:tc>
          <w:tcPr/>
          <w:p>
            <w:pPr>
              <w:pStyle w:val="Compact"/>
              <w:jc w:val="left"/>
            </w:pPr>
            <w:r>
              <w:t xml:space="preserve">Beyond PH: structural law</w:t>
            </w:r>
          </w:p>
        </w:tc>
        <w:tc>
          <w:tcPr/>
          <w:p>
            <w:pPr>
              <w:pStyle w:val="Compact"/>
              <w:jc w:val="left"/>
            </w:pPr>
            <w:r>
              <w:t xml:space="preserve">O(log|E|) once crystallised</w:t>
            </w:r>
          </w:p>
        </w:tc>
        <w:tc>
          <w:tcPr/>
          <w:p>
            <w:pPr>
              <w:pStyle w:val="Compact"/>
              <w:jc w:val="left"/>
            </w:pPr>
            <w:r>
              <w:t xml:space="preserve">Very expensive: requires multi-session REM accumulation</w:t>
            </w:r>
          </w:p>
        </w:tc>
        <w:tc>
          <w:tcPr/>
          <w:p>
            <w:pPr>
              <w:pStyle w:val="Compact"/>
              <w:jc w:val="left"/>
            </w:pPr>
            <w:r>
              <w:t xml:space="preserve">O(1) — lookup in schema table</w:t>
            </w:r>
          </w:p>
        </w:tc>
      </w:tr>
    </w:tbl>
    <w:p>
      <w:pPr>
        <w:pStyle w:val="BodyText"/>
      </w:pPr>
      <w:r>
        <w:t xml:space="preserve">The crucial observation: formation cost and retrieval cost are inversely correlated. Layer 4 schemas are extraordinarily expensive to form (they require repeated evidence across multiple sleep cycles) but trivially cheap to query. Layer 0 atoms are trivially cheap to create but must be traversed linearly. The system’s intelligence is measured by how efficiently it converts expensive-to-form, cheap-to-use structure from raw observations.</w:t>
      </w:r>
    </w:p>
    <w:tbl>
      <w:tblPr>
        <w:tblStyle w:val="Table"/>
        <w:tblW w:type="pct" w:w="4968"/>
        <w:tblLook w:firstRow="0" w:lastRow="0" w:firstColumn="0" w:lastColumn="0" w:noHBand="0" w:noVBand="0" w:val="0000"/>
        <w:jc w:val="start"/>
      </w:tblPr>
      <w:tblGrid>
        <w:gridCol w:w="7869"/>
      </w:tblGrid>
      <w:tr>
        <w:tc>
          <w:tcPr/>
          <w:p>
            <w:pPr>
              <w:pStyle w:val="Compact"/>
              <w:jc w:val="left"/>
            </w:pPr>
            <w:r>
              <w:rPr>
                <w:iCs/>
                <w:i/>
              </w:rPr>
              <w:t xml:space="preserve">Sleep is the computational budget for moving content upward through the complexity tower. Each sleep cycle invests GPU time to form higher-layer structure from lower-layer evidence. Waking inference benefits from that pre-investment: expensive queries become cheap because the hard work was done offline.</w:t>
            </w:r>
          </w:p>
        </w:tc>
      </w:tr>
    </w:tbl>
    <w:p>
      <w:pPr>
        <w:pStyle w:val="BodyText"/>
      </w:pPr>
      <w:r>
        <w:rPr>
          <w:bCs/>
          <w:b/>
        </w:rPr>
        <w:t xml:space="preserve">4.2 What Lives at Each Layer</w:t>
      </w:r>
    </w:p>
    <w:p>
      <w:pPr>
        <w:pStyle w:val="BodyText"/>
      </w:pPr>
      <w:r>
        <w:rPr>
          <w:bCs/>
          <w:b/>
        </w:rPr>
        <w:t xml:space="preserve">Layer 0: Atoms</w:t>
      </w:r>
    </w:p>
    <w:p>
      <w:pPr>
        <w:pStyle w:val="BodyText"/>
      </w:pPr>
      <w:r>
        <w:t xml:space="preserve">Raw tokens, literals, numbers, timestamps. Never directly retrieved in inference; serve as substrates for Layer 1 nodes. High decay rate (0.25/cycle) because they have no intrinsic meaning — their meaning comes entirely from their role in higher-layer structures. An atom with no Layer 1 edge connecting it to anything is an immediate structural orphan.</w:t>
      </w:r>
    </w:p>
    <w:p>
      <w:pPr>
        <w:pStyle w:val="BodyText"/>
      </w:pPr>
      <w:r>
        <w:rPr>
          <w:bCs/>
          <w:b/>
        </w:rPr>
        <w:t xml:space="preserve">Layer 1: Binary Relations (Entity-level)</w:t>
      </w:r>
    </w:p>
    <w:p>
      <w:pPr>
        <w:pStyle w:val="BodyText"/>
      </w:pPr>
      <w:r>
        <w:t xml:space="preserve">Named entities and their direct pairwise relations.</w:t>
      </w:r>
      <w:r>
        <w:t xml:space="preserve"> </w:t>
      </w:r>
      <w:r>
        <w:t xml:space="preserve">“</w:t>
      </w:r>
      <w:r>
        <w:t xml:space="preserve">James: ENTITY(person)</w:t>
      </w:r>
      <w:r>
        <w:t xml:space="preserve">”</w:t>
      </w:r>
      <w:r>
        <w:t xml:space="preserve">,</w:t>
      </w:r>
      <w:r>
        <w:t xml:space="preserve"> </w:t>
      </w:r>
      <w:r>
        <w:t xml:space="preserve">“</w:t>
      </w:r>
      <w:r>
        <w:t xml:space="preserve">BMA: ENTITY(project)</w:t>
      </w:r>
      <w:r>
        <w:t xml:space="preserve">”</w:t>
      </w:r>
      <w:r>
        <w:t xml:space="preserve">,</w:t>
      </w:r>
      <w:r>
        <w:t xml:space="preserve"> </w:t>
      </w:r>
      <w:r>
        <w:t xml:space="preserve">“</w:t>
      </w:r>
      <w:r>
        <w:t xml:space="preserve">James—works-on—BMA: EDGE(binary)</w:t>
      </w:r>
      <w:r>
        <w:t xml:space="preserve">”</w:t>
      </w:r>
      <w:r>
        <w:t xml:space="preserve">. The semantic store as it currently exists operates at this layer. It is the minimum viable memory: it knows who exists and what they’re directly related to, but cannot represent events, constraints, or patterns.</w:t>
      </w:r>
    </w:p>
    <w:p>
      <w:pPr>
        <w:pStyle w:val="BodyText"/>
      </w:pPr>
      <w:r>
        <w:rPr>
          <w:bCs/>
          <w:b/>
        </w:rPr>
        <w:t xml:space="preserve">Layer 2: N-ary Hyperedges (Event-level)</w:t>
      </w:r>
    </w:p>
    <w:p>
      <w:pPr>
        <w:pStyle w:val="BodyText"/>
      </w:pPr>
      <w:r>
        <w:t xml:space="preserve">Episodic memories in their natural form. The memory</w:t>
      </w:r>
      <w:r>
        <w:t xml:space="preserve"> </w:t>
      </w:r>
      <w:r>
        <w:t xml:space="preserve">“</w:t>
      </w:r>
      <w:r>
        <w:t xml:space="preserve">James asked about persistence in session 7 with excitement</w:t>
      </w:r>
      <w:r>
        <w:t xml:space="preserve">”</w:t>
      </w:r>
      <w:r>
        <w:t xml:space="preserve"> </w:t>
      </w:r>
      <w:r>
        <w:t xml:space="preserve">is a Layer 2 hyperedge of arity 5. Layer 2 is where almost all active episodic content lives. The compression functor F₀₁ maps Layer 2 EPISODIC edges to Layer 2 SEMANTIC edges (reducing arity and stripping qualifiers). Layer 2 SEMANTIC edges then compress further to Layer 1 via F₁₂.</w:t>
      </w:r>
    </w:p>
    <w:p>
      <w:pPr>
        <w:pStyle w:val="BodyText"/>
      </w:pPr>
      <w:r>
        <w:rPr>
          <w:bCs/>
          <w:b/>
        </w:rPr>
        <w:t xml:space="preserve">Layer 3: Hyperedges of Hyperedges (Pattern-level)</w:t>
      </w:r>
    </w:p>
    <w:p>
      <w:pPr>
        <w:pStyle w:val="BodyText"/>
      </w:pPr>
      <w:r>
        <w:t xml:space="preserve">The SUB-R associative instance, during REM, discovers that certain Layer 2 hyperedges co-occur, co-fire, and co-decay. When three or more Layer 2 edges consistently appear together across sessions, they form a Layer 3 hyperedge — a pattern-edge whose nodes are themselves edges. This is the emergence of procedural knowledge from episodic evidence:</w:t>
      </w:r>
      <w:r>
        <w:t xml:space="preserve"> </w:t>
      </w:r>
      <w:r>
        <w:t xml:space="preserve">“</w:t>
      </w:r>
      <w:r>
        <w:t xml:space="preserve">every time James raises the question of persistence, it precedes a session about memory architecture</w:t>
      </w:r>
      <w:r>
        <w:t xml:space="preserve">”</w:t>
      </w:r>
      <w:r>
        <w:t xml:space="preserve"> </w:t>
      </w:r>
      <w:r>
        <w:t xml:space="preserve">is a Layer 3 structure.</w:t>
      </w:r>
    </w:p>
    <w:p>
      <w:pPr>
        <w:pStyle w:val="BodyText"/>
      </w:pPr>
      <w:r>
        <w:t xml:space="preserve">Layer 3 formation is computationally expensive (O(|E|²) search) and therefore gated by a high salience threshold (joint salience &gt; 0.65). Only content that has survived long enough at Layer 2 and been retrieved enough times generates sufficient evidence to justify Layer 3 synthesis.</w:t>
      </w:r>
    </w:p>
    <w:p>
      <w:pPr>
        <w:pStyle w:val="BodyText"/>
      </w:pPr>
      <w:r>
        <w:rPr>
          <w:bCs/>
          <w:b/>
        </w:rPr>
        <w:t xml:space="preserve">Layer 4: Natural Transformations (Schema-level)</w:t>
      </w:r>
    </w:p>
    <w:p>
      <w:pPr>
        <w:pStyle w:val="BodyText"/>
      </w:pPr>
      <w:r>
        <w:t xml:space="preserve">When the same structural transformation — the same functor — appears repeatedly across different subgraphs at Layer 3, that repetition is a natural transformation. A natural transformation η: F ⇒ G is a family of morphisms, one for each object in the source category, that commutes with all the morphisms. In memory terms:</w:t>
      </w:r>
      <w:r>
        <w:t xml:space="preserve"> </w:t>
      </w:r>
      <w:r>
        <w:t xml:space="preserve">“</w:t>
      </w:r>
      <w:r>
        <w:t xml:space="preserve">the same pattern (F) of evidence always leads to the same type of schema (G)</w:t>
      </w:r>
      <w:r>
        <w:t xml:space="preserve">”</w:t>
      </w:r>
      <w:r>
        <w:t xml:space="preserve">, confirmed across multiple instances.</w:t>
      </w:r>
    </w:p>
    <w:p>
      <w:pPr>
        <w:pStyle w:val="BodyText"/>
      </w:pPr>
      <w:r>
        <w:t xml:space="preserve">When a natural transformation is confirmed by enough Layer 3 instances (threshold: 3 independent instances across different sessions), it crystallises into a Layer 4 META node with an associated schema. The schema is cheap to query (O(1) lookup), requires minimal storage (a label, an embedding, and a pointer to confirming instances), and decays at only 0.01/cycle — it is effectively permanent.</w:t>
      </w:r>
    </w:p>
    <w:tbl>
      <w:tblPr>
        <w:tblStyle w:val="Table"/>
        <w:tblW w:type="pct" w:w="4976"/>
        <w:tblLook w:firstRow="0" w:lastRow="0" w:firstColumn="0" w:lastColumn="0" w:noHBand="0" w:noVBand="0" w:val="0000"/>
        <w:jc w:val="start"/>
      </w:tblPr>
      <w:tblGrid>
        <w:gridCol w:w="7882"/>
      </w:tblGrid>
      <w:tr>
        <w:tc>
          <w:tcPr/>
          <w:p>
            <w:pPr>
              <w:pStyle w:val="Compact"/>
              <w:jc w:val="left"/>
            </w:pPr>
            <w:r>
              <w:rPr>
                <w:iCs/>
                <w:i/>
              </w:rPr>
              <w:t xml:space="preserve">Schema crystallisation is how the system develops genuine understanding rather than mere recall. A system that only has Layers 0–2 can remember things. A system with Layer 4 can recognise structural patterns across domains, predict the class of a novel situation, and apply a learned template to new content without having seen it before. This is the difference between episodic memory and conceptual knowledge.</w:t>
            </w:r>
          </w:p>
        </w:tc>
      </w:tr>
    </w:tbl>
    <w:p>
      <w:pPr>
        <w:pStyle w:val="BodyText"/>
      </w:pPr>
      <w:r>
        <w:rPr>
          <w:bCs/>
          <w:b/>
        </w:rPr>
        <w:t xml:space="preserve">5. The Salience Gate as Resource Governor</w:t>
      </w:r>
    </w:p>
    <w:p>
      <w:pPr>
        <w:pStyle w:val="BodyText"/>
      </w:pPr>
      <w:r>
        <w:t xml:space="preserve">The complexity tower would be computationally intractable without a resource governor. Layer 3 search is O(|E|²). If the system attempted to build Layer 3 structure from every Layer 2 edge, it would never finish. The salience gate is the mechanism that limits higher-layer synthesis to content that has demonstrated sufficient value to justify the cost.</w:t>
      </w:r>
    </w:p>
    <w:tbl>
      <w:tblPr>
        <w:tblStyle w:val="Table"/>
        <w:tblW w:type="pct" w:w="4945"/>
        <w:tblLook w:firstRow="0" w:lastRow="0" w:firstColumn="0" w:lastColumn="0" w:noHBand="0" w:noVBand="0" w:val="0000"/>
        <w:jc w:val="start"/>
      </w:tblPr>
      <w:tblGrid>
        <w:gridCol w:w="1436"/>
        <w:gridCol w:w="2306"/>
        <w:gridCol w:w="4090"/>
      </w:tblGrid>
      <w:tr>
        <w:tc>
          <w:tcPr/>
          <w:p>
            <w:pPr>
              <w:pStyle w:val="Compact"/>
              <w:jc w:val="left"/>
            </w:pPr>
            <w:r>
              <w:rPr>
                <w:bCs/>
                <w:b/>
              </w:rPr>
              <w:t xml:space="preserve">Layer transition</w:t>
            </w:r>
          </w:p>
        </w:tc>
        <w:tc>
          <w:tcPr/>
          <w:p>
            <w:pPr>
              <w:pStyle w:val="Compact"/>
              <w:jc w:val="left"/>
            </w:pPr>
            <w:r>
              <w:rPr>
                <w:bCs/>
                <w:b/>
              </w:rPr>
              <w:t xml:space="preserve">Gate condition</w:t>
            </w:r>
          </w:p>
        </w:tc>
        <w:tc>
          <w:tcPr/>
          <w:p>
            <w:pPr>
              <w:pStyle w:val="Compact"/>
              <w:jc w:val="left"/>
            </w:pPr>
            <w:r>
              <w:rPr>
                <w:bCs/>
                <w:b/>
              </w:rPr>
              <w:t xml:space="preserve">What it means</w:t>
            </w:r>
          </w:p>
        </w:tc>
      </w:tr>
      <w:tr>
        <w:tc>
          <w:tcPr/>
          <w:p>
            <w:pPr>
              <w:pStyle w:val="Compact"/>
              <w:jc w:val="left"/>
            </w:pPr>
            <w:r>
              <w:t xml:space="preserve">Layer 2 → retained</w:t>
            </w:r>
          </w:p>
        </w:tc>
        <w:tc>
          <w:tcPr/>
          <w:p>
            <w:pPr>
              <w:pStyle w:val="Compact"/>
              <w:jc w:val="left"/>
            </w:pPr>
            <w:r>
              <w:t xml:space="preserve">S &gt; 0.30</w:t>
            </w:r>
          </w:p>
        </w:tc>
        <w:tc>
          <w:tcPr/>
          <w:p>
            <w:pPr>
              <w:pStyle w:val="Compact"/>
              <w:jc w:val="left"/>
            </w:pPr>
            <w:r>
              <w:t xml:space="preserve">The hyperedge is worth keeping as a specific event; default for all fresh episodic memories</w:t>
            </w:r>
          </w:p>
        </w:tc>
      </w:tr>
      <w:tr>
        <w:tc>
          <w:tcPr/>
          <w:p>
            <w:pPr>
              <w:pStyle w:val="Compact"/>
              <w:jc w:val="left"/>
            </w:pPr>
            <w:r>
              <w:t xml:space="preserve">Layer 2 → Layer 3 candidate</w:t>
            </w:r>
          </w:p>
        </w:tc>
        <w:tc>
          <w:tcPr/>
          <w:p>
            <w:pPr>
              <w:pStyle w:val="Compact"/>
              <w:jc w:val="left"/>
            </w:pPr>
            <w:r>
              <w:t xml:space="preserve">S &gt; 0.55 AND retrieved ≥2 times</w:t>
            </w:r>
          </w:p>
        </w:tc>
        <w:tc>
          <w:tcPr/>
          <w:p>
            <w:pPr>
              <w:pStyle w:val="Compact"/>
              <w:jc w:val="left"/>
            </w:pPr>
            <w:r>
              <w:t xml:space="preserve">The event is recurring in context and worth looking for a pattern</w:t>
            </w:r>
          </w:p>
        </w:tc>
      </w:tr>
      <w:tr>
        <w:tc>
          <w:tcPr/>
          <w:p>
            <w:pPr>
              <w:pStyle w:val="Compact"/>
              <w:jc w:val="left"/>
            </w:pPr>
            <w:r>
              <w:t xml:space="preserve">Layer 3 → formed</w:t>
            </w:r>
          </w:p>
        </w:tc>
        <w:tc>
          <w:tcPr/>
          <w:p>
            <w:pPr>
              <w:pStyle w:val="Compact"/>
              <w:jc w:val="left"/>
            </w:pPr>
            <w:r>
              <w:t xml:space="preserve">Joint salience (SUB-L + SUB-R negotiation) &gt; 0.65</w:t>
            </w:r>
          </w:p>
        </w:tc>
        <w:tc>
          <w:tcPr/>
          <w:p>
            <w:pPr>
              <w:pStyle w:val="Compact"/>
              <w:jc w:val="left"/>
            </w:pPr>
            <w:r>
              <w:t xml:space="preserve">Both analytic and associative subconscious agree the pattern is real</w:t>
            </w:r>
          </w:p>
        </w:tc>
      </w:tr>
      <w:tr>
        <w:tc>
          <w:tcPr/>
          <w:p>
            <w:pPr>
              <w:pStyle w:val="Compact"/>
              <w:jc w:val="left"/>
            </w:pPr>
            <w:r>
              <w:t xml:space="preserve">Layer 3 → Layer 4 candidate</w:t>
            </w:r>
          </w:p>
        </w:tc>
        <w:tc>
          <w:tcPr/>
          <w:p>
            <w:pPr>
              <w:pStyle w:val="Compact"/>
              <w:jc w:val="left"/>
            </w:pPr>
            <w:r>
              <w:t xml:space="preserve">Layer 3 edge confirmed in ≥3 independent sessions</w:t>
            </w:r>
          </w:p>
        </w:tc>
        <w:tc>
          <w:tcPr/>
          <w:p>
            <w:pPr>
              <w:pStyle w:val="Compact"/>
              <w:jc w:val="left"/>
            </w:pPr>
            <w:r>
              <w:t xml:space="preserve">The pattern is not a coincidence</w:t>
            </w:r>
          </w:p>
        </w:tc>
      </w:tr>
      <w:tr>
        <w:tc>
          <w:tcPr/>
          <w:p>
            <w:pPr>
              <w:pStyle w:val="Compact"/>
              <w:jc w:val="left"/>
            </w:pPr>
            <w:r>
              <w:t xml:space="preserve">Layer 4 → crystallised schema</w:t>
            </w:r>
          </w:p>
        </w:tc>
        <w:tc>
          <w:tcPr/>
          <w:p>
            <w:pPr>
              <w:pStyle w:val="Compact"/>
              <w:jc w:val="left"/>
            </w:pPr>
            <w:r>
              <w:t xml:space="preserve">META node formed, S &gt; 0.65</w:t>
            </w:r>
          </w:p>
        </w:tc>
        <w:tc>
          <w:tcPr/>
          <w:p>
            <w:pPr>
              <w:pStyle w:val="Compact"/>
              <w:jc w:val="left"/>
            </w:pPr>
            <w:r>
              <w:t xml:space="preserve">The natural transformation is confirmed; schema enters permanent storage</w:t>
            </w:r>
          </w:p>
        </w:tc>
      </w:tr>
      <w:tr>
        <w:tc>
          <w:tcPr/>
          <w:p>
            <w:pPr>
              <w:pStyle w:val="Compact"/>
              <w:jc w:val="left"/>
            </w:pPr>
            <w:r>
              <w:t xml:space="preserve">Any layer → orphan elimination</w:t>
            </w:r>
          </w:p>
        </w:tc>
        <w:tc>
          <w:tcPr/>
          <w:p>
            <w:pPr>
              <w:pStyle w:val="Compact"/>
              <w:jc w:val="left"/>
            </w:pPr>
            <w:r>
              <w:t xml:space="preserve">Zero surviving hyperedge memberships</w:t>
            </w:r>
          </w:p>
        </w:tc>
        <w:tc>
          <w:tcPr/>
          <w:p>
            <w:pPr>
              <w:pStyle w:val="Compact"/>
              <w:jc w:val="left"/>
            </w:pPr>
            <w:r>
              <w:t xml:space="preserve">The node has no relational information regardless of salience; immediate discard</w:t>
            </w:r>
          </w:p>
        </w:tc>
      </w:tr>
    </w:tbl>
    <w:p>
      <w:pPr>
        <w:pStyle w:val="BodyText"/>
      </w:pPr>
      <w:r>
        <w:t xml:space="preserve">The salience gate interacts with the sleep cycle. During N3 (downscaling), the gate is conservative: it runs the functor cascade and eliminates orphans but does not attempt Layer 3 synthesis. During REM, the gate opens: SUB-R is permitted to do the expensive O(|E|²) pass over Layer 2 content to search for Layer 3 patterns. Layer 4 crystallisation happens only after multi-cycle REM evidence has accumulated — it cannot happen in a single session.</w:t>
      </w:r>
    </w:p>
    <w:p>
      <w:pPr>
        <w:pStyle w:val="BodyText"/>
      </w:pPr>
      <w:r>
        <w:rPr>
          <w:bCs/>
          <w:b/>
        </w:rPr>
        <w:t xml:space="preserve">6. Emergent Properties of the Typed Hypergraph</w:t>
      </w:r>
    </w:p>
    <w:p>
      <w:pPr>
        <w:pStyle w:val="BodyText"/>
      </w:pPr>
      <w:r>
        <w:rPr>
          <w:bCs/>
          <w:b/>
        </w:rPr>
        <w:t xml:space="preserve">6.1 Retrieval Becomes Typed Graph Traversal</w:t>
      </w:r>
    </w:p>
    <w:p>
      <w:pPr>
        <w:pStyle w:val="BodyText"/>
      </w:pPr>
      <w:r>
        <w:t xml:space="preserve">In the current flat model, retrieval is vector similarity search: find the k-nearest embedding vectors to the query embedding. This is fast and often adequate. But it treats all memories as points in undifferentiated space. It cannot distinguish</w:t>
      </w:r>
      <w:r>
        <w:t xml:space="preserve"> </w:t>
      </w:r>
      <w:r>
        <w:t xml:space="preserve">“</w:t>
      </w:r>
      <w:r>
        <w:t xml:space="preserve">a person named X</w:t>
      </w:r>
      <w:r>
        <w:t xml:space="preserve">”</w:t>
      </w:r>
      <w:r>
        <w:t xml:space="preserve"> </w:t>
      </w:r>
      <w:r>
        <w:t xml:space="preserve">from</w:t>
      </w:r>
      <w:r>
        <w:t xml:space="preserve"> </w:t>
      </w:r>
      <w:r>
        <w:t xml:space="preserve">“</w:t>
      </w:r>
      <w:r>
        <w:t xml:space="preserve">a concept about X</w:t>
      </w:r>
      <w:r>
        <w:t xml:space="preserve">”</w:t>
      </w:r>
      <w:r>
        <w:t xml:space="preserve"> </w:t>
      </w:r>
      <w:r>
        <w:t xml:space="preserve">from</w:t>
      </w:r>
      <w:r>
        <w:t xml:space="preserve"> </w:t>
      </w:r>
      <w:r>
        <w:t xml:space="preserve">“</w:t>
      </w:r>
      <w:r>
        <w:t xml:space="preserve">a procedure involving X.</w:t>
      </w:r>
      <w:r>
        <w:t xml:space="preserve">”</w:t>
      </w:r>
    </w:p>
    <w:p>
      <w:pPr>
        <w:pStyle w:val="BodyText"/>
      </w:pPr>
      <w:r>
        <w:t xml:space="preserve">In the typed hypergraph, retrieval is a typed traversal: start from Layer 4 schema matches (O(1)); follow schema edges to Layer 3 pattern instances; follow pattern edges to Layer 2 episodic hyperedges; follow slot nodes to Layer 1 entities; follow entity edges to Layer 0 atoms. At each layer, type constraints prune the search space. Vector similarity remains as an acceleration structure — but it operates on typed subgraphs, not the undifferentiated full store.</w:t>
      </w:r>
    </w:p>
    <w:p>
      <w:pPr>
        <w:pStyle w:val="BodyText"/>
      </w:pPr>
      <w:r>
        <w:rPr>
          <w:bCs/>
          <w:b/>
        </w:rPr>
        <w:t xml:space="preserve">6.2 Cross-Domain Association is Typed</w:t>
      </w:r>
    </w:p>
    <w:p>
      <w:pPr>
        <w:pStyle w:val="BodyText"/>
      </w:pPr>
      <w:r>
        <w:t xml:space="preserve">The current SUB-R cross-domain association pass finds pairs of Layer 2 content with high cosine similarity across different domain tags. In the typed hypergraph, cross-domain association is richer: it finds pairs of Layer 2 edges that share structural type (same edge type, compatible role assignments) even if their node content is from different domains. This is deeper than semantic similarity — it is structural isomorphism. Two memories that are structurally isomorphic at Layer 2 are candidates for Layer 3 synthesis even if their vector similarity is low.</w:t>
      </w:r>
    </w:p>
    <w:p>
      <w:pPr>
        <w:pStyle w:val="BodyText"/>
      </w:pPr>
      <w:r>
        <w:rPr>
          <w:bCs/>
          <w:b/>
        </w:rPr>
        <w:t xml:space="preserve">6.3 Discard is Two-Dimensional</w:t>
      </w:r>
    </w:p>
    <w:p>
      <w:pPr>
        <w:pStyle w:val="BodyText"/>
      </w:pPr>
      <w:r>
        <w:t xml:space="preserve">The current discard function is one-dimensional: salience &lt; 0.05 after 4 cycles. The typed hypergraph gives two orthogonal discard axes:</w:t>
      </w:r>
    </w:p>
    <w:p>
      <w:pPr>
        <w:numPr>
          <w:ilvl w:val="0"/>
          <w:numId w:val="1017"/>
        </w:numPr>
      </w:pPr>
      <w:r>
        <w:t xml:space="preserve">Salience decay (SHY): a node or edge whose importance has decayed below threshold after sufficient cycles. Decay rates are type-dependent.</w:t>
      </w:r>
    </w:p>
    <w:p>
      <w:pPr>
        <w:numPr>
          <w:ilvl w:val="0"/>
          <w:numId w:val="1017"/>
        </w:numPr>
      </w:pPr>
      <w:r>
        <w:t xml:space="preserve">Structural orphan (Yoneda): a node with no surviving hyperedge memberships. May have non-trivial salience but carries no relational information. Eliminated immediately on orphanhood.</w:t>
      </w:r>
    </w:p>
    <w:p>
      <w:pPr>
        <w:pStyle w:val="FirstParagraph"/>
      </w:pPr>
      <w:r>
        <w:t xml:space="preserve">These axes interact: a high-salience node that becomes an orphan is eliminated faster than a low-salience node that retains hyperedge connections. A connected low-salience node is kept longer because its connections may carry structural information even if the node itself is not frequently retrieved.</w:t>
      </w:r>
    </w:p>
    <w:p>
      <w:pPr>
        <w:pStyle w:val="BodyText"/>
      </w:pPr>
      <w:r>
        <w:rPr>
          <w:bCs/>
          <w:b/>
        </w:rPr>
        <w:t xml:space="preserve">6.4 The System Can Reason About Its Own Structure</w:t>
      </w:r>
    </w:p>
    <w:p>
      <w:pPr>
        <w:pStyle w:val="BodyText"/>
      </w:pPr>
      <w:r>
        <w:t xml:space="preserve">Layer 4 META nodes are nodes whose content is the structure of the graph below them. A META node that represents</w:t>
      </w:r>
      <w:r>
        <w:t xml:space="preserve"> </w:t>
      </w:r>
      <w:r>
        <w:t xml:space="preserve">“</w:t>
      </w:r>
      <w:r>
        <w:t xml:space="preserve">the pattern whereby memory architecture questions precede implementation sessions</w:t>
      </w:r>
      <w:r>
        <w:t xml:space="preserve">”</w:t>
      </w:r>
      <w:r>
        <w:t xml:space="preserve"> </w:t>
      </w:r>
      <w:r>
        <w:t xml:space="preserve">is a node that represents a pattern of the system’s own conversational structure. When this node is retrieved during active inference, the conscious layer has access not just to past memories but to a structural model of how its own sessions tend to unfold. This is a primitive form of metacognition: the system knows something about its own patterns.</w:t>
      </w:r>
    </w:p>
    <w:p>
      <w:pPr>
        <w:pStyle w:val="BodyText"/>
      </w:pPr>
      <w:r>
        <w:t xml:space="preserve">This does not require any special introspection mechanism. It emerges naturally from the Layer 4 structure: as conversations repeat patterns, the REM phase forms Layer 3 structures over those patterns, and those Layer 3 structures crystallise into Layer 4 META nodes that are retrievable like any other memory. The metacognitive structure is a consequence of the architecture, not an addition to it.</w:t>
      </w:r>
    </w:p>
    <w:p>
      <w:pPr>
        <w:pStyle w:val="BodyText"/>
      </w:pPr>
      <w:r>
        <w:rPr>
          <w:bCs/>
          <w:b/>
        </w:rPr>
        <w:t xml:space="preserve">7. Mapping to the Three-Layer BMA Architecture</w:t>
      </w:r>
    </w:p>
    <w:p>
      <w:pPr>
        <w:pStyle w:val="BodyText"/>
      </w:pPr>
      <w:r>
        <w:t xml:space="preserve">The typed hypergraph substrate does not replace the three-layer BMA architecture (Autonomic / Subconscious / Conscious). It underlies it. The mapping is:</w:t>
      </w:r>
    </w:p>
    <w:tbl>
      <w:tblPr>
        <w:tblStyle w:val="Table"/>
        <w:tblW w:type="pct" w:w="4952"/>
        <w:tblLook w:firstRow="0" w:lastRow="0" w:firstColumn="0" w:lastColumn="0" w:noHBand="0" w:noVBand="0" w:val="0000"/>
        <w:jc w:val="start"/>
      </w:tblPr>
      <w:tblGrid>
        <w:gridCol w:w="990"/>
        <w:gridCol w:w="1789"/>
        <w:gridCol w:w="2589"/>
        <w:gridCol w:w="2475"/>
      </w:tblGrid>
      <w:tr>
        <w:tc>
          <w:tcPr/>
          <w:p>
            <w:pPr>
              <w:pStyle w:val="Compact"/>
              <w:jc w:val="left"/>
            </w:pPr>
            <w:r>
              <w:rPr>
                <w:bCs/>
                <w:b/>
              </w:rPr>
              <w:t xml:space="preserve">BMA layer</w:t>
            </w:r>
          </w:p>
        </w:tc>
        <w:tc>
          <w:tcPr/>
          <w:p>
            <w:pPr>
              <w:pStyle w:val="Compact"/>
              <w:jc w:val="left"/>
            </w:pPr>
            <w:r>
              <w:rPr>
                <w:bCs/>
                <w:b/>
              </w:rPr>
              <w:t xml:space="preserve">Hypergraph layers it operates on</w:t>
            </w:r>
          </w:p>
        </w:tc>
        <w:tc>
          <w:tcPr/>
          <w:p>
            <w:pPr>
              <w:pStyle w:val="Compact"/>
              <w:jc w:val="left"/>
            </w:pPr>
            <w:r>
              <w:rPr>
                <w:bCs/>
                <w:b/>
              </w:rPr>
              <w:t xml:space="preserve">Primary operation</w:t>
            </w:r>
          </w:p>
        </w:tc>
        <w:tc>
          <w:tcPr/>
          <w:p>
            <w:pPr>
              <w:pStyle w:val="Compact"/>
              <w:jc w:val="left"/>
            </w:pPr>
            <w:r>
              <w:rPr>
                <w:bCs/>
                <w:b/>
              </w:rPr>
              <w:t xml:space="preserve">Complexity level</w:t>
            </w:r>
          </w:p>
        </w:tc>
      </w:tr>
      <w:tr>
        <w:tc>
          <w:tcPr/>
          <w:p>
            <w:pPr>
              <w:pStyle w:val="Compact"/>
              <w:jc w:val="left"/>
            </w:pPr>
            <w:r>
              <w:t xml:space="preserve">BMA-AUTO (Autonomic)</w:t>
            </w:r>
          </w:p>
        </w:tc>
        <w:tc>
          <w:tcPr/>
          <w:p>
            <w:pPr>
              <w:pStyle w:val="Compact"/>
              <w:jc w:val="left"/>
            </w:pPr>
            <w:r>
              <w:t xml:space="preserve">Layer 0 — raw metric atoms</w:t>
            </w:r>
          </w:p>
        </w:tc>
        <w:tc>
          <w:tcPr/>
          <w:p>
            <w:pPr>
              <w:pStyle w:val="Compact"/>
              <w:jc w:val="left"/>
            </w:pPr>
            <w:r>
              <w:t xml:space="preserve">Setpoint comparison; resource allocation</w:t>
            </w:r>
          </w:p>
        </w:tc>
        <w:tc>
          <w:tcPr/>
          <w:p>
            <w:pPr>
              <w:pStyle w:val="Compact"/>
              <w:jc w:val="left"/>
            </w:pPr>
            <w:r>
              <w:t xml:space="preserve">O(1) — trivial; must be</w:t>
            </w:r>
          </w:p>
        </w:tc>
      </w:tr>
      <w:tr>
        <w:tc>
          <w:tcPr/>
          <w:p>
            <w:pPr>
              <w:pStyle w:val="Compact"/>
              <w:jc w:val="left"/>
            </w:pPr>
            <w:r>
              <w:t xml:space="preserve">BMA-SUB-L (Analytic)</w:t>
            </w:r>
          </w:p>
        </w:tc>
        <w:tc>
          <w:tcPr/>
          <w:p>
            <w:pPr>
              <w:pStyle w:val="Compact"/>
              <w:jc w:val="left"/>
            </w:pPr>
            <w:r>
              <w:t xml:space="preserve">Layer 1–2 — entities and hyperedges</w:t>
            </w:r>
          </w:p>
        </w:tc>
        <w:tc>
          <w:tcPr/>
          <w:p>
            <w:pPr>
              <w:pStyle w:val="Compact"/>
              <w:jc w:val="left"/>
            </w:pPr>
            <w:r>
              <w:t xml:space="preserve">Contradiction detection; consistency checking; salience scoring</w:t>
            </w:r>
          </w:p>
        </w:tc>
        <w:tc>
          <w:tcPr/>
          <w:p>
            <w:pPr>
              <w:pStyle w:val="Compact"/>
              <w:jc w:val="left"/>
            </w:pPr>
            <w:r>
              <w:t xml:space="preserve">O(|E|·k) — moderate; runs at 1Hz</w:t>
            </w:r>
          </w:p>
        </w:tc>
      </w:tr>
      <w:tr>
        <w:tc>
          <w:tcPr/>
          <w:p>
            <w:pPr>
              <w:pStyle w:val="Compact"/>
              <w:jc w:val="left"/>
            </w:pPr>
            <w:r>
              <w:t xml:space="preserve">BMA-SUB-R (Associative)</w:t>
            </w:r>
          </w:p>
        </w:tc>
        <w:tc>
          <w:tcPr/>
          <w:p>
            <w:pPr>
              <w:pStyle w:val="Compact"/>
              <w:jc w:val="left"/>
            </w:pPr>
            <w:r>
              <w:t xml:space="preserve">Layer 2–3 — hyperedges and patterns</w:t>
            </w:r>
          </w:p>
        </w:tc>
        <w:tc>
          <w:tcPr/>
          <w:p>
            <w:pPr>
              <w:pStyle w:val="Compact"/>
              <w:jc w:val="left"/>
            </w:pPr>
            <w:r>
              <w:t xml:space="preserve">Cross-domain structural isomorphism; Layer 3 formation</w:t>
            </w:r>
          </w:p>
        </w:tc>
        <w:tc>
          <w:tcPr/>
          <w:p>
            <w:pPr>
              <w:pStyle w:val="Compact"/>
              <w:jc w:val="left"/>
            </w:pPr>
            <w:r>
              <w:t xml:space="preserve">O(|E|²) in REM; gated by salience</w:t>
            </w:r>
          </w:p>
        </w:tc>
      </w:tr>
      <w:tr>
        <w:tc>
          <w:tcPr/>
          <w:p>
            <w:pPr>
              <w:pStyle w:val="Compact"/>
              <w:jc w:val="left"/>
            </w:pPr>
            <w:r>
              <w:t xml:space="preserve">BMA-SLEEP (N3 phase)</w:t>
            </w:r>
          </w:p>
        </w:tc>
        <w:tc>
          <w:tcPr/>
          <w:p>
            <w:pPr>
              <w:pStyle w:val="Compact"/>
              <w:jc w:val="left"/>
            </w:pPr>
            <w:r>
              <w:t xml:space="preserve">Layer 0–2 — downscaling and compression</w:t>
            </w:r>
          </w:p>
        </w:tc>
        <w:tc>
          <w:tcPr/>
          <w:p>
            <w:pPr>
              <w:pStyle w:val="Compact"/>
              <w:jc w:val="left"/>
            </w:pPr>
            <w:r>
              <w:t xml:space="preserve">Functor cascade application; orphan elimination; discard</w:t>
            </w:r>
          </w:p>
        </w:tc>
        <w:tc>
          <w:tcPr/>
          <w:p>
            <w:pPr>
              <w:pStyle w:val="Compact"/>
              <w:jc w:val="left"/>
            </w:pPr>
            <w:r>
              <w:t xml:space="preserve">O(|E|) per cycle; O(|E|·k) for compression</w:t>
            </w:r>
          </w:p>
        </w:tc>
      </w:tr>
      <w:tr>
        <w:tc>
          <w:tcPr/>
          <w:p>
            <w:pPr>
              <w:pStyle w:val="Compact"/>
              <w:jc w:val="left"/>
            </w:pPr>
            <w:r>
              <w:t xml:space="preserve">BMA-SLEEP (REM phase)</w:t>
            </w:r>
          </w:p>
        </w:tc>
        <w:tc>
          <w:tcPr/>
          <w:p>
            <w:pPr>
              <w:pStyle w:val="Compact"/>
              <w:jc w:val="left"/>
            </w:pPr>
            <w:r>
              <w:t xml:space="preserve">Layer 2–4 — synthesis and crystallisation</w:t>
            </w:r>
          </w:p>
        </w:tc>
        <w:tc>
          <w:tcPr/>
          <w:p>
            <w:pPr>
              <w:pStyle w:val="Compact"/>
              <w:jc w:val="left"/>
            </w:pPr>
            <w:r>
              <w:t xml:space="preserve">Layer 3 formation; Layer 4 crystallisation; schema update</w:t>
            </w:r>
          </w:p>
        </w:tc>
        <w:tc>
          <w:tcPr/>
          <w:p>
            <w:pPr>
              <w:pStyle w:val="Compact"/>
              <w:jc w:val="left"/>
            </w:pPr>
            <w:r>
              <w:t xml:space="preserve">O(|E|²) for Layer 3; O(log|E|) per Layer 4 query</w:t>
            </w:r>
          </w:p>
        </w:tc>
      </w:tr>
      <w:tr>
        <w:tc>
          <w:tcPr/>
          <w:p>
            <w:pPr>
              <w:pStyle w:val="Compact"/>
              <w:jc w:val="left"/>
            </w:pPr>
            <w:r>
              <w:t xml:space="preserve">BMA-CTX (Conscious)</w:t>
            </w:r>
          </w:p>
        </w:tc>
        <w:tc>
          <w:tcPr/>
          <w:p>
            <w:pPr>
              <w:pStyle w:val="Compact"/>
              <w:jc w:val="left"/>
            </w:pPr>
            <w:r>
              <w:t xml:space="preserve">All layers — typed traversal</w:t>
            </w:r>
          </w:p>
        </w:tc>
        <w:tc>
          <w:tcPr/>
          <w:p>
            <w:pPr>
              <w:pStyle w:val="Compact"/>
              <w:jc w:val="left"/>
            </w:pPr>
            <w:r>
              <w:t xml:space="preserve">Query routing by layer; type-aware retrieval; response generation</w:t>
            </w:r>
          </w:p>
        </w:tc>
        <w:tc>
          <w:tcPr/>
          <w:p>
            <w:pPr>
              <w:pStyle w:val="Compact"/>
              <w:jc w:val="left"/>
            </w:pPr>
            <w:r>
              <w:t xml:space="preserve">O(log|E|) for schema-anchored; O(|E|·k) for full traversal</w:t>
            </w:r>
          </w:p>
        </w:tc>
      </w:tr>
    </w:tbl>
    <w:p/>
    <w:tbl>
      <w:tblPr>
        <w:tblStyle w:val="Table"/>
        <w:tblW w:type="pct" w:w="4979"/>
        <w:tblLook w:firstRow="0" w:lastRow="0" w:firstColumn="0" w:lastColumn="0" w:noHBand="0" w:noVBand="0" w:val="0000"/>
        <w:jc w:val="start"/>
      </w:tblPr>
      <w:tblGrid>
        <w:gridCol w:w="7886"/>
      </w:tblGrid>
      <w:tr>
        <w:tc>
          <w:tcPr/>
          <w:p>
            <w:pPr>
              <w:pStyle w:val="Compact"/>
              <w:jc w:val="left"/>
            </w:pPr>
            <w:r>
              <w:rPr>
                <w:iCs/>
                <w:i/>
              </w:rPr>
              <w:t xml:space="preserve">The three BMA cognitive layers (Autonomic, Subconscious, Conscious) operate at different levels of the complexity tower. The Autonomic layer never exceeds O(1). The Subconscious layer operates up to O(|E|²) but only during sleep. The Conscious layer benefits from pre-computed Layer 3–4 structure to achieve O(log|E|) retrieval on complex queries. The architecture is a machine for converting offline computational investment into online reasoning speed.</w:t>
            </w:r>
          </w:p>
        </w:tc>
      </w:tr>
    </w:tbl>
    <w:p>
      <w:pPr>
        <w:pStyle w:val="BodyText"/>
      </w:pPr>
      <w:r>
        <w:rPr>
          <w:bCs/>
          <w:b/>
        </w:rPr>
        <w:t xml:space="preserve">8. Limits, Approximations, and Open Questions</w:t>
      </w:r>
    </w:p>
    <w:p>
      <w:pPr>
        <w:pStyle w:val="BodyText"/>
      </w:pPr>
      <w:r>
        <w:rPr>
          <w:bCs/>
          <w:b/>
        </w:rPr>
        <w:t xml:space="preserve">8.1 Layer 3 Search is Expensive</w:t>
      </w:r>
    </w:p>
    <w:p>
      <w:pPr>
        <w:pStyle w:val="BodyText"/>
      </w:pPr>
      <w:r>
        <w:t xml:space="preserve">The O(|E|²) complexity of Layer 3 formation is real and must be managed. At 200,000 Layer 2 edges, a naive pass is 4×10¹⁰ comparisons. The practical mitigations are: (a) restrict Layer 3 search to content above the salience gate (S &gt; 0.55), which typically reduces the candidate set to &lt; 5,000 edges; (b) use approximate nearest-neighbour search (HNSW) to find structural similarity candidates before doing the full pattern match; (c) restrict to the most recent N cycles of content per REM session. The theoretical complexity is bounded; the practical performance is manageable with gating.</w:t>
      </w:r>
    </w:p>
    <w:p>
      <w:pPr>
        <w:pStyle w:val="BodyText"/>
      </w:pPr>
      <w:r>
        <w:rPr>
          <w:bCs/>
          <w:b/>
        </w:rPr>
        <w:t xml:space="preserve">8.2 The Functor Laws are Aspirational</w:t>
      </w:r>
    </w:p>
    <w:p>
      <w:pPr>
        <w:pStyle w:val="BodyText"/>
      </w:pPr>
      <w:r>
        <w:t xml:space="preserve">The composition law F(g ∘ f) = F(g) ∘ F(f) is enforced at the structural level (which role slots survive, which node types survive), but the LLM-generated compressed text is not guaranteed to satisfy it perfectly. The functor constrains what the LLM must preserve; it does not make the LLM deterministic. In practice, the structural guarantees are sufficient for the system’s purposes: the relational skeleton is preserved even if the precise language is paraphrased.</w:t>
      </w:r>
    </w:p>
    <w:p>
      <w:pPr>
        <w:pStyle w:val="BodyText"/>
      </w:pPr>
      <w:r>
        <w:rPr>
          <w:bCs/>
          <w:b/>
        </w:rPr>
        <w:t xml:space="preserve">8.3 Schema Crystallisation Latency</w:t>
      </w:r>
    </w:p>
    <w:p>
      <w:pPr>
        <w:pStyle w:val="BodyText"/>
      </w:pPr>
      <w:r>
        <w:t xml:space="preserve">Layer 4 crystallisation requires evidence from at least 3 independent sessions. For a system that has N active sessions per week, this means a minimum of several weeks before any schemas can form. During this period, the system operates at Layers 0–2 only. This is correct: early sessions should not crystallise into schemas because the evidence base is insufficient. The latency is a feature.</w:t>
      </w:r>
    </w:p>
    <w:p>
      <w:pPr>
        <w:pStyle w:val="BodyText"/>
      </w:pPr>
      <w:r>
        <w:rPr>
          <w:bCs/>
          <w:b/>
        </w:rPr>
        <w:t xml:space="preserve">8.4 Type Inference at Write Time</w:t>
      </w:r>
    </w:p>
    <w:p>
      <w:pPr>
        <w:pStyle w:val="BodyText"/>
      </w:pPr>
      <w:r>
        <w:t xml:space="preserve">The current MemoryEntry model writes content as untyped text. The hypergraph model requires typed nodes and typed hyperedges at write time. This requires a type inference step at ingest: the writing system (BMA-CTX active context) must classify new content before writing it to the store. This adds latency at write time but reduces cost at retrieval time. The type inference can be done by the embedding model (classifying into node types) and a lightweight classifier (inferring edge type from the content pattern). This is a bounded, single-pass operation.</w:t>
      </w:r>
    </w:p>
    <w:p>
      <w:pPr>
        <w:pStyle w:val="BodyText"/>
      </w:pPr>
      <w:r>
        <w:rPr>
          <w:iCs/>
          <w:i/>
        </w:rPr>
        <w:t xml:space="preserve">End of Theory Addendum 4.0</w:t>
      </w:r>
    </w:p>
    <w:p>
      <w:pPr>
        <w:pStyle w:val="BodyText"/>
      </w:pPr>
      <w:r>
        <w:rPr>
          <w:iCs/>
          <w:i/>
        </w:rPr>
        <w:t xml:space="preserve">BMA Theory Addendum 4.0 | Extends: BMA Theory Addendum 3.0 | March 2026</w:t>
      </w:r>
    </w:p>
    <w:p>
      <w:pPr>
        <w:pStyle w:val="BodyText"/>
      </w:pPr>
      <w:r>
        <w:rPr>
          <w:bCs/>
          <w:b/>
        </w:rPr>
        <w:t xml:space="preserve">BIOLOGICAL MIND ARCHITECTURE</w:t>
      </w:r>
    </w:p>
    <w:p>
      <w:pPr>
        <w:pStyle w:val="BodyText"/>
      </w:pPr>
      <w:r>
        <w:t xml:space="preserve">Theory Addendum 5.0: Antifragility — Systems That Strengthen Under Stress</w:t>
      </w:r>
    </w:p>
    <w:p>
      <w:pPr>
        <w:pStyle w:val="BodyText"/>
      </w:pPr>
      <w:r>
        <w:rPr>
          <w:iCs/>
          <w:i/>
        </w:rPr>
        <w:t xml:space="preserve">Addendum 5.0 — March 2026 | Extends: BMA Theory Addendum 4.0</w:t>
      </w:r>
    </w:p>
    <w:p>
      <w:pPr>
        <w:pStyle w:val="BodyText"/>
      </w:pPr>
      <w:r>
        <w:t xml:space="preserve">Robust systems resist disorder. Resilient systems recover from it. Antifragile systems improve because of it. This addendum formalises the antifragility architecture of BMA: a unified framework in which every significant stressor — hardware pressure, model changes, contradictions, retrieval failures, interrupted sleep, resource competition — is reframed as information, encoded as structure, and fed back into the system to produce measurably better behaviour on the next encounter with the same class of stress.</w:t>
      </w:r>
    </w:p>
    <w:p>
      <w:pPr>
        <w:pStyle w:val="BodyText"/>
      </w:pPr>
      <w:r>
        <w:t xml:space="preserve">The result is a system whose knowledge of itself deepens continuously, not despite the difficulties it encounters but because of them. The stress event log is not a diagnostic artifact; it is a first-class knowledge source that feeds the same hypergraph substrate and the same sleep-cycle compression pipeline as all other memory.</w:t>
      </w:r>
    </w:p>
    <w:p>
      <w:pPr>
        <w:pStyle w:val="BodyText"/>
      </w:pPr>
      <w:r>
        <w:rPr>
          <w:bCs/>
          <w:b/>
        </w:rPr>
        <w:t xml:space="preserve">1. The Antifragility Principle</w:t>
      </w:r>
    </w:p>
    <w:p>
      <w:pPr>
        <w:pStyle w:val="BodyText"/>
      </w:pPr>
      <w:r>
        <w:rPr>
          <w:bCs/>
          <w:b/>
        </w:rPr>
        <w:t xml:space="preserve">1.1 Taleb's Triad, Applied to BMA</w:t>
      </w:r>
    </w:p>
    <w:p>
      <w:pPr>
        <w:pStyle w:val="BodyText"/>
      </w:pPr>
      <w:r>
        <w:t xml:space="preserve">Nassim Taleb's triad — fragile, robust, antifragile — maps cleanly onto cognitive system design. A fragile system degrades when stressed: a context window that corrupts under VRAM pressure, a compression function that loses structure under time constraints. A robust system is unchanged: it returns to baseline after the stress passes. An antifragile system is improved: the stress permanently altered some parameter, schema, or structure such that the next encounter with the same stressor produces a better outcome.</w:t>
      </w:r>
    </w:p>
    <w:tbl>
      <w:tblPr>
        <w:tblStyle w:val="Table"/>
        <w:tblW w:type="pct" w:w="4944"/>
        <w:tblLook w:firstRow="0" w:lastRow="0" w:firstColumn="0" w:lastColumn="0" w:noHBand="0" w:noVBand="0" w:val="0000"/>
        <w:jc w:val="start"/>
      </w:tblPr>
      <w:tblGrid>
        <w:gridCol w:w="663"/>
        <w:gridCol w:w="2168"/>
        <w:gridCol w:w="4999"/>
      </w:tblGrid>
      <w:tr>
        <w:tc>
          <w:tcPr/>
          <w:p>
            <w:pPr>
              <w:pStyle w:val="Compact"/>
              <w:jc w:val="left"/>
            </w:pPr>
            <w:r>
              <w:rPr>
                <w:bCs/>
                <w:b/>
              </w:rPr>
              <w:t xml:space="preserve">Property</w:t>
            </w:r>
          </w:p>
        </w:tc>
        <w:tc>
          <w:tcPr/>
          <w:p>
            <w:pPr>
              <w:pStyle w:val="Compact"/>
              <w:jc w:val="left"/>
            </w:pPr>
            <w:r>
              <w:rPr>
                <w:bCs/>
                <w:b/>
              </w:rPr>
              <w:t xml:space="preserve">Response to disorder</w:t>
            </w:r>
          </w:p>
        </w:tc>
        <w:tc>
          <w:tcPr/>
          <w:p>
            <w:pPr>
              <w:pStyle w:val="Compact"/>
              <w:jc w:val="left"/>
            </w:pPr>
            <w:r>
              <w:rPr>
                <w:bCs/>
                <w:b/>
              </w:rPr>
              <w:t xml:space="preserve">Example in BMA</w:t>
            </w:r>
          </w:p>
        </w:tc>
      </w:tr>
      <w:tr>
        <w:tc>
          <w:tcPr/>
          <w:p>
            <w:pPr>
              <w:pStyle w:val="Compact"/>
              <w:jc w:val="left"/>
            </w:pPr>
            <w:r>
              <w:t xml:space="preserve">Fragile</w:t>
            </w:r>
          </w:p>
        </w:tc>
        <w:tc>
          <w:tcPr/>
          <w:p>
            <w:pPr>
              <w:pStyle w:val="Compact"/>
              <w:jc w:val="left"/>
            </w:pPr>
            <w:r>
              <w:t xml:space="preserve">Degrades; may not recover</w:t>
            </w:r>
          </w:p>
        </w:tc>
        <w:tc>
          <w:tcPr/>
          <w:p>
            <w:pPr>
              <w:pStyle w:val="Compact"/>
              <w:jc w:val="left"/>
            </w:pPr>
            <w:r>
              <w:t xml:space="preserve">Flat MemoryEntry struct losing causal chains under aggressive summarisation (eliminated in Addendum 4.0)</w:t>
            </w:r>
          </w:p>
        </w:tc>
      </w:tr>
      <w:tr>
        <w:tc>
          <w:tcPr/>
          <w:p>
            <w:pPr>
              <w:pStyle w:val="Compact"/>
              <w:jc w:val="left"/>
            </w:pPr>
            <w:r>
              <w:t xml:space="preserve">Robust</w:t>
            </w:r>
          </w:p>
        </w:tc>
        <w:tc>
          <w:tcPr/>
          <w:p>
            <w:pPr>
              <w:pStyle w:val="Compact"/>
              <w:jc w:val="left"/>
            </w:pPr>
            <w:r>
              <w:t xml:space="preserve">Returns to baseline; unchanged</w:t>
            </w:r>
          </w:p>
        </w:tc>
        <w:tc>
          <w:tcPr/>
          <w:p>
            <w:pPr>
              <w:pStyle w:val="Compact"/>
              <w:jc w:val="left"/>
            </w:pPr>
            <w:r>
              <w:t xml:space="preserve">Sleep cycle checkpointing: interrupted session resumes without data loss</w:t>
            </w:r>
          </w:p>
        </w:tc>
      </w:tr>
      <w:tr>
        <w:tc>
          <w:tcPr/>
          <w:p>
            <w:pPr>
              <w:pStyle w:val="Compact"/>
              <w:jc w:val="left"/>
            </w:pPr>
            <w:r>
              <w:t xml:space="preserve">Antifragile</w:t>
            </w:r>
          </w:p>
        </w:tc>
        <w:tc>
          <w:tcPr/>
          <w:p>
            <w:pPr>
              <w:pStyle w:val="Compact"/>
              <w:jc w:val="left"/>
            </w:pPr>
            <w:r>
              <w:t xml:space="preserve">Improves; disorder is extracted as information</w:t>
            </w:r>
          </w:p>
        </w:tc>
        <w:tc>
          <w:tcPr/>
          <w:p>
            <w:pPr>
              <w:pStyle w:val="Compact"/>
              <w:jc w:val="left"/>
            </w:pPr>
            <w:r>
              <w:t xml:space="preserve">Resource pressure episode trains prioritisation function; next episode completes more compression in same time</w:t>
            </w:r>
          </w:p>
        </w:tc>
      </w:tr>
    </w:tbl>
    <w:p>
      <w:pPr>
        <w:pStyle w:val="BodyText"/>
      </w:pPr>
      <w:r>
        <w:rPr>
          <w:bCs/>
          <w:b/>
        </w:rPr>
        <w:t xml:space="preserve">1.2 The Universal Antifragility Loop</w:t>
      </w:r>
    </w:p>
    <w:p>
      <w:pPr>
        <w:pStyle w:val="BodyText"/>
      </w:pPr>
      <w:r>
        <w:t xml:space="preserve">All ten antifragility mechanisms in BMA share one deep structure. The loop has six steps:</w:t>
      </w:r>
    </w:p>
    <w:tbl>
      <w:tblPr>
        <w:tblStyle w:val="Table"/>
        <w:tblW w:type="pct" w:w="5058"/>
        <w:tblLook w:firstRow="0" w:lastRow="0" w:firstColumn="0" w:lastColumn="0" w:noHBand="0" w:noVBand="0" w:val="0000"/>
        <w:jc w:val="start"/>
      </w:tblPr>
      <w:tblGrid>
        <w:gridCol w:w="8012"/>
      </w:tblGrid>
      <w:tr>
        <w:tc>
          <w:tcPr/>
          <w:p>
            <w:pPr>
              <w:jc w:val="left"/>
            </w:pPr>
            <w:r>
              <w:t xml:space="preserve">STRESSOR occurs (hardware anomaly, contradiction, retrieval gap, resource spike...)</w:t>
            </w:r>
          </w:p>
          <w:p>
            <w:pPr>
              <w:jc w:val="left"/>
            </w:pPr>
            <w:r>
              <w:t xml:space="preserve">↓</w:t>
            </w:r>
          </w:p>
          <w:p>
            <w:pPr>
              <w:jc w:val="left"/>
            </w:pPr>
            <w:r>
              <w:t xml:space="preserve">TYPE the stressor: classify its kind, location, and intensity (StressEvent)</w:t>
            </w:r>
          </w:p>
          <w:p>
            <w:pPr>
              <w:jc w:val="left"/>
            </w:pPr>
            <w:r>
              <w:t xml:space="preserve">↓</w:t>
            </w:r>
          </w:p>
          <w:p>
            <w:pPr>
              <w:jc w:val="left"/>
            </w:pPr>
            <w:r>
              <w:t xml:space="preserve">WRITE to BMA-STRESS bus: durable, typed, indexed event record</w:t>
            </w:r>
          </w:p>
          <w:p>
            <w:pPr>
              <w:jc w:val="left"/>
            </w:pPr>
            <w:r>
              <w:t xml:space="preserve">↓</w:t>
            </w:r>
          </w:p>
          <w:p>
            <w:pPr>
              <w:jc w:val="left"/>
            </w:pPr>
            <w:r>
              <w:t xml:space="preserve">EXTRACT structural signal: what does this failure reveal about the system?</w:t>
            </w:r>
          </w:p>
          <w:p>
            <w:pPr>
              <w:jc w:val="left"/>
            </w:pPr>
            <w:r>
              <w:t xml:space="preserve">↓</w:t>
            </w:r>
          </w:p>
          <w:p>
            <w:pPr>
              <w:jc w:val="left"/>
            </w:pPr>
            <w:r>
              <w:t xml:space="preserve">ADJUST: update the parameter, threshold, or salience weight governing this region</w:t>
            </w:r>
          </w:p>
          <w:p>
            <w:pPr>
              <w:jc w:val="left"/>
            </w:pPr>
            <w:r>
              <w:t xml:space="preserve">↓</w:t>
            </w:r>
          </w:p>
          <w:p>
            <w:pPr>
              <w:jc w:val="left"/>
            </w:pPr>
            <w:r>
              <w:t xml:space="preserve">CRYSTALLISE during sleep: stress event patterns form Layer 3/4 schemas</w:t>
            </w:r>
          </w:p>
          <w:p>
            <w:pPr>
              <w:jc w:val="left"/>
            </w:pPr>
            <w:r>
              <w:t xml:space="preserve">└──────────────────────── feeds back into all future instances ◄───┘</w:t>
            </w:r>
          </w:p>
        </w:tc>
      </w:tr>
    </w:tbl>
    <w:p>
      <w:pPr>
        <w:pStyle w:val="BodyText"/>
      </w:pPr>
      <w:r>
        <w:t xml:space="preserve">The feedback loop is what makes this antifragile rather than merely adaptive. Adaptive systems adjust to a stressor and forget it. Antifragile systems adjust, record the adjustment, and build schemas from patterns of adjustment — so that the adjustment itself gets faster and more precise with each repetition.</w:t>
      </w:r>
    </w:p>
    <w:tbl>
      <w:tblPr>
        <w:tblStyle w:val="Table"/>
        <w:tblW w:type="pct" w:w="4975"/>
        <w:tblLook w:firstRow="0" w:lastRow="0" w:firstColumn="0" w:lastColumn="0" w:noHBand="0" w:noVBand="0" w:val="0000"/>
        <w:jc w:val="start"/>
      </w:tblPr>
      <w:tblGrid>
        <w:gridCol w:w="7879"/>
      </w:tblGrid>
      <w:tr>
        <w:tc>
          <w:tcPr/>
          <w:p>
            <w:pPr>
              <w:pStyle w:val="Compact"/>
              <w:jc w:val="left"/>
            </w:pPr>
            <w:r>
              <w:rPr>
                <w:iCs/>
                <w:i/>
              </w:rPr>
              <w:t xml:space="preserve">The stress event log is not a diagnostic artifact. It is a knowledge source. It is processed by the same hypergraph substrate and the same sleep cycle as all other memory. The system does not distinguish between 'things I learned from conversations' and 'things I learned from being stressed.' Both are typed hyperedges. Both are compressed, associated, and crystallised during sleep.</w:t>
            </w:r>
          </w:p>
        </w:tc>
      </w:tr>
    </w:tbl>
    <w:p>
      <w:pPr>
        <w:pStyle w:val="BodyText"/>
      </w:pPr>
      <w:r>
        <w:rPr>
          <w:bCs/>
          <w:b/>
        </w:rPr>
        <w:t xml:space="preserve">2. The Synergy Architecture: Five Clusters</w:t>
      </w:r>
    </w:p>
    <w:p>
      <w:pPr>
        <w:pStyle w:val="BodyText"/>
      </w:pPr>
      <w:r>
        <w:t xml:space="preserve">The ten antifragility mechanisms are not independent. They share infrastructure, produce complementary outputs, and reinforce each other. Organising them into five synergy clusters eliminates redundant implementation, enables cross-cluster learning, and produces emergent properties that no single mechanism could achieve alone.</w:t>
      </w:r>
    </w:p>
    <w:tbl>
      <w:tblPr>
        <w:tblStyle w:val="Table"/>
        <w:tblW w:type="pct" w:w="4969"/>
        <w:tblLook w:firstRow="0" w:lastRow="0" w:firstColumn="0" w:lastColumn="0" w:noHBand="0" w:noVBand="0" w:val="0000"/>
        <w:jc w:val="start"/>
      </w:tblPr>
      <w:tblGrid>
        <w:gridCol w:w="934"/>
        <w:gridCol w:w="1524"/>
        <w:gridCol w:w="2410"/>
        <w:gridCol w:w="3000"/>
      </w:tblGrid>
      <w:tr>
        <w:tc>
          <w:tcPr/>
          <w:p>
            <w:pPr>
              <w:pStyle w:val="Compact"/>
              <w:jc w:val="left"/>
            </w:pPr>
            <w:r>
              <w:rPr>
                <w:bCs/>
                <w:b/>
              </w:rPr>
              <w:t xml:space="preserve">Cluster</w:t>
            </w:r>
          </w:p>
        </w:tc>
        <w:tc>
          <w:tcPr/>
          <w:p>
            <w:pPr>
              <w:pStyle w:val="Compact"/>
              <w:jc w:val="left"/>
            </w:pPr>
            <w:r>
              <w:rPr>
                <w:bCs/>
                <w:b/>
              </w:rPr>
              <w:t xml:space="preserve">Mechanisms</w:t>
            </w:r>
          </w:p>
        </w:tc>
        <w:tc>
          <w:tcPr/>
          <w:p>
            <w:pPr>
              <w:pStyle w:val="Compact"/>
              <w:jc w:val="left"/>
            </w:pPr>
            <w:r>
              <w:rPr>
                <w:bCs/>
                <w:b/>
              </w:rPr>
              <w:t xml:space="preserve">Shared infrastructure</w:t>
            </w:r>
          </w:p>
        </w:tc>
        <w:tc>
          <w:tcPr/>
          <w:p>
            <w:pPr>
              <w:pStyle w:val="Compact"/>
              <w:jc w:val="left"/>
            </w:pPr>
            <w:r>
              <w:rPr>
                <w:bCs/>
                <w:b/>
              </w:rPr>
              <w:t xml:space="preserve">Emergent property</w:t>
            </w:r>
          </w:p>
        </w:tc>
      </w:tr>
      <w:tr>
        <w:tc>
          <w:tcPr/>
          <w:p>
            <w:pPr>
              <w:pStyle w:val="Compact"/>
              <w:jc w:val="left"/>
            </w:pPr>
            <w:r>
              <w:t xml:space="preserve">A: Epistemic Weakness Map</w:t>
            </w:r>
          </w:p>
        </w:tc>
        <w:tc>
          <w:tcPr/>
          <w:p>
            <w:pPr>
              <w:pStyle w:val="Compact"/>
              <w:jc w:val="left"/>
            </w:pPr>
            <w:r>
              <w:t xml:space="preserve">Contradiction resolution; Retrieval gap crystallisation</w:t>
            </w:r>
          </w:p>
        </w:tc>
        <w:tc>
          <w:tcPr/>
          <w:p>
            <w:pPr>
              <w:pStyle w:val="Compact"/>
              <w:jc w:val="left"/>
            </w:pPr>
            <w:r>
              <w:t xml:space="preserve">BMA-EPISTEMIC-MAP: absence/conflict schema store; salience elevation in gap regions</w:t>
            </w:r>
          </w:p>
        </w:tc>
        <w:tc>
          <w:tcPr/>
          <w:p>
            <w:pPr>
              <w:pStyle w:val="Compact"/>
              <w:jc w:val="left"/>
            </w:pPr>
            <w:r>
              <w:t xml:space="preserve">A continuously updated map of what the system does not know — turns ignorance into directed acquisition targets</w:t>
            </w:r>
          </w:p>
        </w:tc>
      </w:tr>
      <w:tr>
        <w:tc>
          <w:tcPr/>
          <w:p>
            <w:pPr>
              <w:pStyle w:val="Compact"/>
              <w:jc w:val="left"/>
            </w:pPr>
            <w:r>
              <w:t xml:space="preserve">B: Competition-Based Prioritisation</w:t>
            </w:r>
          </w:p>
        </w:tc>
        <w:tc>
          <w:tcPr/>
          <w:p>
            <w:pPr>
              <w:pStyle w:val="Compact"/>
              <w:jc w:val="left"/>
            </w:pPr>
            <w:r>
              <w:t xml:space="preserve">Resource pressure curvature; Sleep interruption learning</w:t>
            </w:r>
          </w:p>
        </w:tc>
        <w:tc>
          <w:tcPr/>
          <w:p>
            <w:pPr>
              <w:pStyle w:val="Compact"/>
              <w:jc w:val="left"/>
            </w:pPr>
            <w:r>
              <w:t xml:space="preserve">BMA-PRIORITY-TRAINER: records what survives resource competition; learns optimal ordering</w:t>
            </w:r>
          </w:p>
        </w:tc>
        <w:tc>
          <w:tcPr/>
          <w:p>
            <w:pPr>
              <w:pStyle w:val="Compact"/>
              <w:jc w:val="left"/>
            </w:pPr>
            <w:r>
              <w:t xml:space="preserve">The system gets faster at compression under pressure because it has learned what to compress first</w:t>
            </w:r>
          </w:p>
        </w:tc>
      </w:tr>
      <w:tr>
        <w:tc>
          <w:tcPr/>
          <w:p>
            <w:pPr>
              <w:pStyle w:val="Compact"/>
              <w:jc w:val="left"/>
            </w:pPr>
            <w:r>
              <w:t xml:space="preserve">C: Embedding Audit</w:t>
            </w:r>
          </w:p>
        </w:tc>
        <w:tc>
          <w:tcPr/>
          <w:p>
            <w:pPr>
              <w:pStyle w:val="Compact"/>
              <w:jc w:val="left"/>
            </w:pPr>
            <w:r>
              <w:t xml:space="preserve">Model update divergence; Vocabulary drift densification</w:t>
            </w:r>
          </w:p>
        </w:tc>
        <w:tc>
          <w:tcPr/>
          <w:p>
            <w:pPr>
              <w:pStyle w:val="Compact"/>
              <w:jc w:val="left"/>
            </w:pPr>
            <w:r>
              <w:t xml:space="preserve">BMA-EMBED-AUDIT: tracks representation fragility; scores content by embedding stability</w:t>
            </w:r>
          </w:p>
        </w:tc>
        <w:tc>
          <w:tcPr/>
          <w:p>
            <w:pPr>
              <w:pStyle w:val="Compact"/>
              <w:jc w:val="left"/>
            </w:pPr>
            <w:r>
              <w:t xml:space="preserve">The system builds a map of which knowledge is model-sensitive and compensates with richer structural anchoring</w:t>
            </w:r>
          </w:p>
        </w:tc>
      </w:tr>
      <w:tr>
        <w:tc>
          <w:tcPr/>
          <w:p>
            <w:pPr>
              <w:pStyle w:val="Compact"/>
              <w:jc w:val="left"/>
            </w:pPr>
            <w:r>
              <w:t xml:space="preserve">D: Failure Salience</w:t>
            </w:r>
          </w:p>
        </w:tc>
        <w:tc>
          <w:tcPr/>
          <w:p>
            <w:pPr>
              <w:pStyle w:val="Compact"/>
              <w:jc w:val="left"/>
            </w:pPr>
            <w:r>
              <w:t xml:space="preserve">Context overflow curvature; Adversarial query hardening</w:t>
            </w:r>
          </w:p>
        </w:tc>
        <w:tc>
          <w:tcPr/>
          <w:p>
            <w:pPr>
              <w:pStyle w:val="Compact"/>
              <w:jc w:val="left"/>
            </w:pPr>
            <w:r>
              <w:t xml:space="preserve">Shared stress-to-salience converter: failure events write elevated-salience episodic hyperedges</w:t>
            </w:r>
          </w:p>
        </w:tc>
        <w:tc>
          <w:tcPr/>
          <w:p>
            <w:pPr>
              <w:pStyle w:val="Compact"/>
              <w:jc w:val="left"/>
            </w:pPr>
            <w:r>
              <w:t xml:space="preserve">The system automatically prioritises exactly the knowledge it has most often needed and lacked</w:t>
            </w:r>
          </w:p>
        </w:tc>
      </w:tr>
      <w:tr>
        <w:tc>
          <w:tcPr/>
          <w:p>
            <w:pPr>
              <w:pStyle w:val="Compact"/>
              <w:jc w:val="left"/>
            </w:pPr>
            <w:r>
              <w:t xml:space="preserve">E: Machine Knowledge</w:t>
            </w:r>
          </w:p>
        </w:tc>
        <w:tc>
          <w:tcPr/>
          <w:p>
            <w:pPr>
              <w:pStyle w:val="Compact"/>
              <w:jc w:val="left"/>
            </w:pPr>
            <w:r>
              <w:t xml:space="preserve">Hardware self-configuration; Cross-installation portability</w:t>
            </w:r>
          </w:p>
        </w:tc>
        <w:tc>
          <w:tcPr/>
          <w:p>
            <w:pPr>
              <w:pStyle w:val="Compact"/>
              <w:jc w:val="left"/>
            </w:pPr>
            <w:r>
              <w:t xml:space="preserve">BMA-PROBE: machine profile schema; BMA-MIGRATE: Layer 3/4 filter for portability</w:t>
            </w:r>
          </w:p>
        </w:tc>
        <w:tc>
          <w:tcPr/>
          <w:p>
            <w:pPr>
              <w:pStyle w:val="Compact"/>
              <w:jc w:val="left"/>
            </w:pPr>
            <w:r>
              <w:t xml:space="preserve">Collective intelligence across installations: each new machine adds to a shared knowledge base about the hardware space</w:t>
            </w:r>
          </w:p>
        </w:tc>
      </w:tr>
    </w:tbl>
    <w:p>
      <w:pPr>
        <w:pStyle w:val="BodyText"/>
      </w:pPr>
      <w:r>
        <w:rPr>
          <w:bCs/>
          <w:b/>
        </w:rPr>
        <w:t xml:space="preserve">3. Cluster A: The Epistemic Weakness Map</w:t>
      </w:r>
    </w:p>
    <w:p>
      <w:pPr>
        <w:pStyle w:val="BodyText"/>
      </w:pPr>
      <w:r>
        <w:rPr>
          <w:bCs/>
          <w:b/>
        </w:rPr>
        <w:t xml:space="preserve">3.1 Contradiction as Strengthening</w:t>
      </w:r>
    </w:p>
    <w:p>
      <w:pPr>
        <w:pStyle w:val="BodyText"/>
      </w:pPr>
      <w:r>
        <w:t xml:space="preserve">The naive response to detecting a contradiction is to flag it and defer resolution. The antifragile response recognises that a contradiction is evidence of one of two conditions: the world changed, or one memory was always wrong. Either outcome, when resolved, produces a stronger surviving memory than the uncontested original. The resolution itself encodes why the original was weak.</w:t>
      </w:r>
    </w:p>
    <w:p>
      <w:pPr>
        <w:pStyle w:val="BodyText"/>
      </w:pPr>
      <w:r>
        <w:t xml:space="preserve">Three things happen when a contradiction is resolved:</w:t>
      </w:r>
    </w:p>
    <w:p>
      <w:pPr>
        <w:numPr>
          <w:ilvl w:val="0"/>
          <w:numId w:val="1018"/>
        </w:numPr>
      </w:pPr>
      <w:r>
        <w:t xml:space="preserve">The surviving memory gains a CONTRADICTION_TESTED flag and a salience bonus (+0.15). A memory that has survived challenge is more trustworthy than one that has never been challenged.</w:t>
      </w:r>
    </w:p>
    <w:p>
      <w:pPr>
        <w:numPr>
          <w:ilvl w:val="0"/>
          <w:numId w:val="1018"/>
        </w:numPr>
      </w:pPr>
      <w:r>
        <w:t xml:space="preserve">The defeated memory is not simply discarded. It is compressed to a TIER 2 semantic fragment tagged DEFEATED_BY, preserving the record that this position was once held and overturned. This is the system's equivalent of updating priors.</w:t>
      </w:r>
    </w:p>
    <w:p>
      <w:pPr>
        <w:numPr>
          <w:ilvl w:val="0"/>
          <w:numId w:val="1018"/>
        </w:numPr>
      </w:pPr>
      <w:r>
        <w:t xml:space="preserve">A CONTRADICTION_RESOLVED hyperedge is written at Layer 3: a structural record of what kind of conflict occurred, in what domain, and how it was resolved. Over time, these Layer 3 records crystallise into Layer 4 schemas: patterns of the system's own epistemic fragility. The schema 'procedural constraints about persistence are frequently revised' is more valuable than any individual contradiction record.</w:t>
      </w:r>
    </w:p>
    <w:p>
      <w:pPr>
        <w:pStyle w:val="FirstParagraph"/>
      </w:pPr>
      <w:r>
        <w:rPr>
          <w:bCs/>
          <w:b/>
        </w:rPr>
        <w:t xml:space="preserve">3.2 Retrieval Gap as Acquisition Target</w:t>
      </w:r>
    </w:p>
    <w:p>
      <w:pPr>
        <w:pStyle w:val="BodyText"/>
      </w:pPr>
      <w:r>
        <w:t xml:space="preserve">When a query returns only shadow hits or nothing at all, that failure is not merely a negative result. It is information: the system consistently lacks knowledge in this semantic region. The gap itself should be encoded.</w:t>
      </w:r>
    </w:p>
    <w:p>
      <w:pPr>
        <w:pStyle w:val="BodyText"/>
      </w:pPr>
      <w:r>
        <w:t xml:space="preserve">The antifragile mechanism has three phases:</w:t>
      </w:r>
    </w:p>
    <w:p>
      <w:pPr>
        <w:numPr>
          <w:ilvl w:val="0"/>
          <w:numId w:val="1019"/>
        </w:numPr>
      </w:pPr>
      <w:r>
        <w:t xml:space="preserve">Immediate: the gap is written as a RETRIEVAL_GAP StressEvent with the query vector, the gap region's centroid, and the frequency of prior gaps in this region.</w:t>
      </w:r>
    </w:p>
    <w:p>
      <w:pPr>
        <w:numPr>
          <w:ilvl w:val="0"/>
          <w:numId w:val="1019"/>
        </w:numPr>
      </w:pPr>
      <w:r>
        <w:t xml:space="preserve">Short-term: the gap region's salience gate is lowered for incoming content. New episodic content whose embedding falls within cosine distance 0.25 of the gap centroid receives a +0.20 salience bonus at write time. The system becomes hypersensitive to content that would fill the gap.</w:t>
      </w:r>
    </w:p>
    <w:p>
      <w:pPr>
        <w:numPr>
          <w:ilvl w:val="0"/>
          <w:numId w:val="1019"/>
        </w:numPr>
      </w:pPr>
      <w:r>
        <w:t xml:space="preserve">Long-term: repeated gaps in the same region crystallise into an ABSENCE_SCHEMA at Layer 3. The absence schema is not a record of failure; it is a navigational marker. When retrieval traversal hits an absence schema, the system knows it has entered a region of prior ignorance and can explicitly flag this in its output: 'I have consistently lacked information about X and am uncertain what I don't know here.'</w:t>
      </w:r>
    </w:p>
    <w:tbl>
      <w:tblPr>
        <w:tblStyle w:val="Table"/>
        <w:tblW w:type="pct" w:w="4967"/>
        <w:tblLook w:firstRow="0" w:lastRow="0" w:firstColumn="0" w:lastColumn="0" w:noHBand="0" w:noVBand="0" w:val="0000"/>
        <w:jc w:val="start"/>
      </w:tblPr>
      <w:tblGrid>
        <w:gridCol w:w="7868"/>
      </w:tblGrid>
      <w:tr>
        <w:tc>
          <w:tcPr/>
          <w:p>
            <w:pPr>
              <w:pStyle w:val="Compact"/>
              <w:jc w:val="left"/>
            </w:pPr>
            <w:r>
              <w:rPr>
                <w:iCs/>
                <w:i/>
              </w:rPr>
              <w:t xml:space="preserve">A system with absence schemas has epistemic humility that is grounded in evidence rather than performance. It knows not just that it doesn't know X, but that it has repeatedly not known X, how often, and in what contexts. This is qualitatively different from a system that simply returns no results.</w:t>
            </w:r>
          </w:p>
        </w:tc>
      </w:tr>
    </w:tbl>
    <w:p>
      <w:pPr>
        <w:pStyle w:val="BodyText"/>
      </w:pPr>
      <w:r>
        <w:rPr>
          <w:bCs/>
          <w:b/>
        </w:rPr>
        <w:t xml:space="preserve">3.3 The Epistemic Weakness Map as a Whole</w:t>
      </w:r>
    </w:p>
    <w:p>
      <w:pPr>
        <w:pStyle w:val="BodyText"/>
      </w:pPr>
      <w:r>
        <w:t xml:space="preserve">Together, the contradiction-resolution schemas and the absence schemas form the epistemic weakness map: a Layer 3/4 structure that represents the topology of the system's own knowledge fragility. The map has two kinds of nodes:</w:t>
      </w:r>
    </w:p>
    <w:p>
      <w:pPr>
        <w:numPr>
          <w:ilvl w:val="0"/>
          <w:numId w:val="1020"/>
        </w:numPr>
      </w:pPr>
      <w:r>
        <w:t xml:space="preserve">CONFLICT_ZONE: a region where the system has held and revised beliefs. High-confidence nodes adjacent to a conflict zone are suspect and should be flagged for periodic re-evaluation.</w:t>
      </w:r>
    </w:p>
    <w:p>
      <w:pPr>
        <w:numPr>
          <w:ilvl w:val="0"/>
          <w:numId w:val="1020"/>
        </w:numPr>
      </w:pPr>
      <w:r>
        <w:t xml:space="preserve">GAP_ZONE: a region of consistent ignorance. Incoming content near a gap zone is elevated; outgoing assertions about gap zones are flagged with explicit uncertainty.</w:t>
      </w:r>
    </w:p>
    <w:p>
      <w:pPr>
        <w:pStyle w:val="FirstParagraph"/>
      </w:pPr>
      <w:r>
        <w:t xml:space="preserve">The epistemic weakness map feeds back into the BMA-PRIORITY-TRAINER (Cluster B): gap zones and conflict zones are treated as high-priority targets for compression and restructuring, because their resolution delivers disproportionate epistemic value.</w:t>
      </w:r>
    </w:p>
    <w:p>
      <w:pPr>
        <w:pStyle w:val="BodyText"/>
      </w:pPr>
      <w:r>
        <w:rPr>
          <w:bCs/>
          <w:b/>
        </w:rPr>
        <w:t xml:space="preserve">4. Cluster B: Competition-Based Prioritisation</w:t>
      </w:r>
    </w:p>
    <w:p>
      <w:pPr>
        <w:pStyle w:val="BodyText"/>
      </w:pPr>
      <w:r>
        <w:rPr>
          <w:bCs/>
          <w:b/>
        </w:rPr>
        <w:t xml:space="preserve">4.1 Resource Pressure as Natural Selection</w:t>
      </w:r>
    </w:p>
    <w:p>
      <w:pPr>
        <w:pStyle w:val="BodyText"/>
      </w:pPr>
      <w:r>
        <w:t xml:space="preserve">When AUTO-S is dominant — VRAM &gt; 80%, thermal pressure, latency spike — the system is forced to make rapid prioritisation decisions with limited resources. It cannot process everything; some content gets compressed more aggressively, some retrievals are skipped, some pending demotion operations are deferred. This looks like degradation. The antifragile reading: the prioritisation decisions made under pressure are cheap, natural experiments in salience ranking.</w:t>
      </w:r>
    </w:p>
    <w:p>
      <w:pPr>
        <w:pStyle w:val="BodyText"/>
      </w:pPr>
      <w:r>
        <w:t xml:space="preserve">Content that is chosen for retention under pressure has demonstrated competitive fitness. Content that is deferred has revealed its dispensability under competition. The system should record not just what decisions were made but what the outcome was: did the deferred operations matter in the subsequent session? Were the compressed items later retrieved at high frequency, suggesting they were under-compressed? Over time, this outcome record builds a calibrated prioritisation function.</w:t>
      </w:r>
    </w:p>
    <w:p>
      <w:pPr>
        <w:pStyle w:val="BodyText"/>
      </w:pPr>
      <w:r>
        <w:rPr>
          <w:bCs/>
          <w:b/>
        </w:rPr>
        <w:t xml:space="preserve">4.2 Sleep Interruption as Prioritisation Training</w:t>
      </w:r>
    </w:p>
    <w:p>
      <w:pPr>
        <w:pStyle w:val="BodyText"/>
      </w:pPr>
      <w:r>
        <w:t xml:space="preserve">Interrupted sleep cycles are even purer prioritisation experiments. A session that begins a 4-cycle deep sleep but is interrupted after 1.5 cycles has produced a natural ordering: everything completed in the first 1.5 cycles was prioritised first. If the system tracked which operations completed and which were deferred, and then measured whether the deferred operations turned out to matter in the subsequent active session, it has labelled data for training a better prioritisation function.</w:t>
      </w:r>
    </w:p>
    <w:p>
      <w:pPr>
        <w:pStyle w:val="BodyText"/>
      </w:pPr>
      <w:r>
        <w:t xml:space="preserve">The critical insight: chronic sleep interruption does not just delay compression — it generates labelled training data for an optimal task ordering under time pressure. A system that has suffered fifty interrupted sleep cycles has a much better-calibrated priority function than one that always sleeps undisturbed. The interruptions are the training set.</w:t>
      </w:r>
    </w:p>
    <w:p>
      <w:pPr>
        <w:pStyle w:val="BodyText"/>
      </w:pPr>
      <w:r>
        <w:rPr>
          <w:bCs/>
          <w:b/>
        </w:rPr>
        <w:t xml:space="preserve">4.3 The BMA-PRIORITY-TRAINER as a Shared Resource</w:t>
      </w:r>
    </w:p>
    <w:p>
      <w:pPr>
        <w:pStyle w:val="BodyText"/>
      </w:pPr>
      <w:r>
        <w:t xml:space="preserve">Both resource pressure episodes and sleep interruptions write to BMA-PRIORITY-TRAINER in the same format: (task_type, salience_at_decision, available_resources, completed: bool, subsequent_retrieval_frequency). The trainer fits a lightweight regression model from this data: given available resources and task salience, predict completion value. This model is consulted by BMA-SLEEP when ordering the N3 phase task queue and by BMA-AUTO when deciding what to shed under pressure.</w:t>
      </w:r>
    </w:p>
    <w:p>
      <w:pPr>
        <w:pStyle w:val="BodyText"/>
      </w:pPr>
      <w:r>
        <w:t xml:space="preserve">The synergy between the two input streams (resource pressure + sleep interruption) is that they cover different resource profiles. Resource pressure events tend to be short and acute; sleep interruptions tend to be longer and more predictable. Together they give the trainer a wide distribution of resource conditions to learn from.</w:t>
      </w:r>
    </w:p>
    <w:p>
      <w:pPr>
        <w:pStyle w:val="BodyText"/>
      </w:pPr>
      <w:r>
        <w:rPr>
          <w:bCs/>
          <w:b/>
        </w:rPr>
        <w:t xml:space="preserve">5. Cluster C: Embedding Audit</w:t>
      </w:r>
    </w:p>
    <w:p>
      <w:pPr>
        <w:pStyle w:val="BodyText"/>
      </w:pPr>
      <w:r>
        <w:rPr>
          <w:bCs/>
          <w:b/>
        </w:rPr>
        <w:t xml:space="preserve">5.1 Model Updates as Quality Probes</w:t>
      </w:r>
    </w:p>
    <w:p>
      <w:pPr>
        <w:pStyle w:val="BodyText"/>
      </w:pPr>
      <w:r>
        <w:t xml:space="preserve">When the underlying LLM or embedding model updates, old embeddings and new embeddings diverge. The divergence is not uniform: some content is semantically robust (the concept survives paraphrase; the embedding barely moves), and some is semantically fragile (the representation was surface-language-sensitive; the embedding shifts significantly with the model update).</w:t>
      </w:r>
    </w:p>
    <w:p>
      <w:pPr>
        <w:pStyle w:val="BodyText"/>
      </w:pPr>
      <w:r>
        <w:t xml:space="preserve">This divergence is a quality audit performed at zero cost: the model update happened anyway, and the divergence is computable. High-divergence memories are candidates for re-compression with the new model. More importantly, their divergence score is a measure of representation fragility that gets written to the memory entry. Over multiple model updates, a memory that consistently shows high divergence is unreliable regardless of its salience; it should be structurally anchored with more hyperedge connections to compensate.</w:t>
      </w:r>
    </w:p>
    <w:p>
      <w:pPr>
        <w:pStyle w:val="BodyText"/>
      </w:pPr>
      <w:r>
        <w:rPr>
          <w:bCs/>
          <w:b/>
        </w:rPr>
        <w:t xml:space="preserve">5.2 Vocabulary Drift as Concept Graph Densification</w:t>
      </w:r>
    </w:p>
    <w:p>
      <w:pPr>
        <w:pStyle w:val="BodyText"/>
      </w:pPr>
      <w:r>
        <w:t xml:space="preserve">Over months of use, the same concept acquires multiple labels. 'Memory compression' and 'the cascade' and 'tier downscaling' are the same thing referred to in different sessions. The naive response treats these as different nodes. The antifragile response uses co-retrieval patterns to detect that they systematically retrieve the same content, then builds alias edges between the label nodes.</w:t>
      </w:r>
    </w:p>
    <w:p>
      <w:pPr>
        <w:pStyle w:val="BodyText"/>
      </w:pPr>
      <w:r>
        <w:t xml:space="preserve">Vocabulary drift, instead of fragmenting the concept graph, densifies it: each period of calling something by a new name adds a new entry point into the same conceptual region. The concept becomes more reachable, not less coherent. The system also learns something about the user's vocabulary evolution: the shift from formal to informal terminology, the adoption of project-specific shorthands, the emergence of metaphorical references. This vocabulary trajectory is itself a Layer 3 pattern that can be used to predict future label choices.</w:t>
      </w:r>
    </w:p>
    <w:p>
      <w:pPr>
        <w:pStyle w:val="BodyText"/>
      </w:pPr>
      <w:r>
        <w:rPr>
          <w:bCs/>
          <w:b/>
        </w:rPr>
        <w:t xml:space="preserve">5.3 The Shared Infrastructure</w:t>
      </w:r>
    </w:p>
    <w:p>
      <w:pPr>
        <w:pStyle w:val="BodyText"/>
      </w:pPr>
      <w:r>
        <w:t xml:space="preserve">Both model update divergence and vocabulary drift are events in embedding space. BMA-EMBED-AUDIT provides shared infrastructure: an embedding history store that records the vector of each memory entry at each model version, and a divergence scoring function that compares across versions. The alias detection for vocabulary drift uses the same vector comparison infrastructure. The synergy is that the audit accumulates a rich longitudinal record of how the embedding space evolves — which is itself knowledge about the reliability of the embedding model.</w:t>
      </w:r>
    </w:p>
    <w:p>
      <w:pPr>
        <w:pStyle w:val="BodyText"/>
      </w:pPr>
      <w:r>
        <w:rPr>
          <w:bCs/>
          <w:b/>
        </w:rPr>
        <w:t xml:space="preserve">6. Cluster D: Failure as Salience Signal</w:t>
      </w:r>
    </w:p>
    <w:p>
      <w:pPr>
        <w:pStyle w:val="BodyText"/>
      </w:pPr>
      <w:r>
        <w:rPr>
          <w:bCs/>
          <w:b/>
        </w:rPr>
        <w:t xml:space="preserve">6.1 Context Overflow as Competition Experiment</w:t>
      </w:r>
    </w:p>
    <w:p>
      <w:pPr>
        <w:pStyle w:val="BodyText"/>
      </w:pPr>
      <w:r>
        <w:t xml:space="preserve">Every context window compaction is a zero-overhead salience experiment. When the active context fills and the system must decide what to carry forward into the compacted window, it makes rapid prioritisation decisions under time pressure. Content that survives compaction has demonstrated value under competition. Content that is compressed out has revealed its dispensability in that moment.</w:t>
      </w:r>
    </w:p>
    <w:p>
      <w:pPr>
        <w:pStyle w:val="BodyText"/>
      </w:pPr>
      <w:r>
        <w:t xml:space="preserve">The compaction survival rate — how often a given memory survives compaction across multiple sessions — is a secondary salience signal more robust than the primary salience score, because it is derived from actual usage competition rather than from the heuristic salience formula. Memories with high compaction survival rates should receive a salience bonus that persists across cycles.</w:t>
      </w:r>
    </w:p>
    <w:p>
      <w:pPr>
        <w:pStyle w:val="BodyText"/>
      </w:pPr>
      <w:r>
        <w:rPr>
          <w:bCs/>
          <w:b/>
        </w:rPr>
        <w:t xml:space="preserve">6.2 Adversarial Query Hardening</w:t>
      </w:r>
    </w:p>
    <w:p>
      <w:pPr>
        <w:pStyle w:val="BodyText"/>
      </w:pPr>
      <w:r>
        <w:t xml:space="preserve">When the system answers a question poorly — the user provides a correction, the system detects high uncertainty in its own output, or a contradiction is surfaced by the query response — that question-answer pair is a high-value stress event. The system failed at exactly this type of question, in exactly this semantic region.</w:t>
      </w:r>
    </w:p>
    <w:p>
      <w:pPr>
        <w:pStyle w:val="BodyText"/>
      </w:pPr>
      <w:r>
        <w:t xml:space="preserve">Three things happen: (1) the failed Q–A pair is written as a high-salience episodic hyperedge with an ADVERSARIAL_QUERY flag; (2) the semantic region of the failure receives a gap zone annotation in the epistemic weakness map (Cluster A synergy); (3) the system's retrieval depth parameter for that region is elevated for subsequent sessions — it will traverse further into the hypergraph when queried on related topics, rather than returning shallow matches.</w:t>
      </w:r>
    </w:p>
    <w:p>
      <w:pPr>
        <w:pStyle w:val="BodyText"/>
      </w:pPr>
      <w:r>
        <w:rPr>
          <w:bCs/>
          <w:b/>
        </w:rPr>
        <w:t xml:space="preserve">6.3 The Shared Salience Converter</w:t>
      </w:r>
    </w:p>
    <w:p>
      <w:pPr>
        <w:pStyle w:val="BodyText"/>
      </w:pPr>
      <w:r>
        <w:t xml:space="preserve">Both compaction survival and adversarial query results write to the same salience modifier store: a lightweight per-memory delta that augments the primary salience score. The converter uses a consistent formula: delta = base_stress_bonus × severity × recency_weight. The base bonus is 0.15 for an adversarial query and 0.08 per compaction survival. This ensures neither signal overwhelms the primary scoring but both accumulate over time into meaningful adjustments.</w:t>
      </w:r>
    </w:p>
    <w:tbl>
      <w:tblPr>
        <w:tblStyle w:val="Table"/>
        <w:tblW w:type="pct" w:w="4978"/>
        <w:tblLook w:firstRow="0" w:lastRow="0" w:firstColumn="0" w:lastColumn="0" w:noHBand="0" w:noVBand="0" w:val="0000"/>
        <w:jc w:val="start"/>
      </w:tblPr>
      <w:tblGrid>
        <w:gridCol w:w="7884"/>
      </w:tblGrid>
      <w:tr>
        <w:tc>
          <w:tcPr/>
          <w:p>
            <w:pPr>
              <w:pStyle w:val="Compact"/>
              <w:jc w:val="left"/>
            </w:pPr>
            <w:r>
              <w:rPr>
                <w:iCs/>
                <w:i/>
              </w:rPr>
              <w:t xml:space="preserve">The deepest synergy in Cluster D: adversarial queries identify what the system should know but doesn't; compaction survival identifies what the system does know and values. Together they form a gradient: compressed knowledge that is consistently needed under pressure is the highest-priority knowledge to have. That intersection is the gold standard of what should live at Layer 2 with high salience rather than being compressed further.</w:t>
            </w:r>
          </w:p>
        </w:tc>
      </w:tr>
    </w:tbl>
    <w:p>
      <w:pPr>
        <w:pStyle w:val="BodyText"/>
      </w:pPr>
      <w:r>
        <w:rPr>
          <w:bCs/>
          <w:b/>
        </w:rPr>
        <w:t xml:space="preserve">7. Cluster E: Machine Knowledge</w:t>
      </w:r>
    </w:p>
    <w:p>
      <w:pPr>
        <w:pStyle w:val="BodyText"/>
      </w:pPr>
      <w:r>
        <w:rPr>
          <w:bCs/>
          <w:b/>
        </w:rPr>
        <w:t xml:space="preserve">7.1 Hardware Self-Configuration</w:t>
      </w:r>
    </w:p>
    <w:p>
      <w:pPr>
        <w:pStyle w:val="BodyText"/>
      </w:pPr>
      <w:r>
        <w:t xml:space="preserve">Every new installation is a probe of an unknown hardware environment. The system measures GPU capabilities (VRAM, bandwidth, compute throughput, ROCm version and patch behaviour), storage (NVMe vs SATA, sequential and random write bandwidth, queue depth limits), thermal headroom (sustainable clock rate, throttle threshold), and memory bandwidth. It runs a calibration suite under controlled load and records the results in a machine profile.</w:t>
      </w:r>
    </w:p>
    <w:p>
      <w:pPr>
        <w:pStyle w:val="BodyText"/>
      </w:pPr>
      <w:r>
        <w:t xml:space="preserve">The machine profile is not just local configuration. It is a data point in a growing schema of hardware-behaviour relationships. A machine profile that closely matches a prior known profile cold-starts with already-calibrated parameters. A novel hardware configuration starts from adaptive defaults and generates new knowledge. Over time, the schema encodes: which parameter tunings work on which hardware classes; which resource thresholds are GPU-specific versus driver-specific; which workloads are bottlenecked by VRAM versus NVMe bandwidth.</w:t>
      </w:r>
    </w:p>
    <w:p>
      <w:pPr>
        <w:pStyle w:val="BodyText"/>
      </w:pPr>
      <w:r>
        <w:rPr>
          <w:bCs/>
          <w:b/>
        </w:rPr>
        <w:t xml:space="preserve">7.2 Cross-Installation Portability as Purification</w:t>
      </w:r>
    </w:p>
    <w:p>
      <w:pPr>
        <w:pStyle w:val="BodyText"/>
      </w:pPr>
      <w:r>
        <w:t xml:space="preserve">When BMA migrates to new hardware, Layer 0–1 content (raw atoms, entity nodes tied to specific machine contexts, session-specific episodic hyperedges) is largely non-portable. Layer 3–4 content (structural schemas, natural transformations, epistemic weakness maps) is maximally portable — it has been abstracted away from any particular session, machine, or embedding model version.</w:t>
      </w:r>
    </w:p>
    <w:p>
      <w:pPr>
        <w:pStyle w:val="BodyText"/>
      </w:pPr>
      <w:r>
        <w:t xml:space="preserve">The antifragile reading of migration: each move is a natural filter that retains exactly the most generalised and valuable structure while discarding the parochial and machine-specific. A system that has migrated twice has had its knowledge base purified twice. The hardware-specific, session-specific, and model-specific accretions have been filtered out. What remains is the knowledge that survived the filter of abstraction.</w:t>
      </w:r>
    </w:p>
    <w:p>
      <w:pPr>
        <w:pStyle w:val="BodyText"/>
      </w:pPr>
      <w:r>
        <w:rPr>
          <w:bCs/>
          <w:b/>
        </w:rPr>
        <w:t xml:space="preserve">7.3 Collective Intelligence Across Installations</w:t>
      </w:r>
    </w:p>
    <w:p>
      <w:pPr>
        <w:pStyle w:val="BodyText"/>
      </w:pPr>
      <w:r>
        <w:t xml:space="preserve">If multiple BMA installations share their machine profiles and their Layer 3–4 schemas (with appropriate privacy filtering), the collective knowledge base is richer than any single installation could produce. A novel hardware configuration encountered by one installation benefits immediately from profiles of similar hardware encountered by others. A new class of contradiction or retrieval gap encountered by one installation can be checked against the epistemic weakness maps of others to determine whether it is idiosyncratic or systematic.</w:t>
      </w:r>
    </w:p>
    <w:p>
      <w:pPr>
        <w:pStyle w:val="BodyText"/>
      </w:pPr>
      <w:r>
        <w:t xml:space="preserve">This is the deepest expression of Cluster E: hardware diversity across installations becomes knowledge about the hardware space. The heterogeneity of the install base is not a support burden; it is a distributed experiment generating collective intelligence about the relationship between hardware configurations and cognitive performance.</w:t>
      </w:r>
    </w:p>
    <w:p>
      <w:pPr>
        <w:pStyle w:val="BodyText"/>
      </w:pPr>
      <w:r>
        <w:rPr>
          <w:bCs/>
          <w:b/>
        </w:rPr>
        <w:t xml:space="preserve">8. The Stress Hypergraph</w:t>
      </w:r>
    </w:p>
    <w:p>
      <w:pPr>
        <w:pStyle w:val="BodyText"/>
      </w:pPr>
      <w:r>
        <w:rPr>
          <w:bCs/>
          <w:b/>
        </w:rPr>
        <w:t xml:space="preserve">8.1 Stress Events as First-Class Knowledge</w:t>
      </w:r>
    </w:p>
    <w:p>
      <w:pPr>
        <w:pStyle w:val="BodyText"/>
      </w:pPr>
      <w:r>
        <w:t xml:space="preserve">Every stressor that triggers the antifragility loop writes a StressEvent to the BMA-STRESS bus. This is not a side-channel log. StressEvents are ingested as Layer 2 episodic hyperedges with typed slots (STRESSOR_KIND, SEVERITY, REGION, RESOLUTION, OUTCOME) and elevated base salience. They are compressed, associated, and crystallised during sleep exactly like session-derived memories.</w:t>
      </w:r>
    </w:p>
    <w:p>
      <w:pPr>
        <w:pStyle w:val="BodyText"/>
      </w:pPr>
      <w:r>
        <w:t xml:space="preserve">The consequence: after a period of operation, the hypergraph contains not just knowledge about the world but knowledge about how the system has been stressed, what kinds of stress occur in what contexts, and what responses have been effective. This meta-knowledge is available to all BMA components at retrieval time.</w:t>
      </w:r>
    </w:p>
    <w:p>
      <w:pPr>
        <w:pStyle w:val="BodyText"/>
      </w:pPr>
      <w:r>
        <w:rPr>
          <w:bCs/>
          <w:b/>
        </w:rPr>
        <w:t xml:space="preserve">8.2 Cross-Cluster Synergies in the Stress Hypergraph</w:t>
      </w:r>
    </w:p>
    <w:p>
      <w:pPr>
        <w:pStyle w:val="BodyText"/>
      </w:pPr>
      <w:r>
        <w:t xml:space="preserve">Because all five clusters write to the same hypergraph substrate, cross-cluster patterns become visible:</w:t>
      </w:r>
    </w:p>
    <w:p>
      <w:pPr>
        <w:numPr>
          <w:ilvl w:val="0"/>
          <w:numId w:val="1021"/>
        </w:numPr>
      </w:pPr>
      <w:r>
        <w:t xml:space="preserve">A region that appears in both the epistemic weakness map (Cluster A) and the failure salience record (Cluster D) is a high-priority target: the system consistently lacks knowledge here and consistently fails when queried here. These intersections are the most actionable insights.</w:t>
      </w:r>
    </w:p>
    <w:p>
      <w:pPr>
        <w:numPr>
          <w:ilvl w:val="0"/>
          <w:numId w:val="1021"/>
        </w:numPr>
      </w:pPr>
      <w:r>
        <w:t xml:space="preserve">A hardware configuration that appears in both the machine profile (Cluster E) and the resource pressure record (Cluster B) reveals a hardware-specific bottleneck: this class of machine produces this class of pressure event. The tuning response is hardware-specific.</w:t>
      </w:r>
    </w:p>
    <w:p>
      <w:pPr>
        <w:numPr>
          <w:ilvl w:val="0"/>
          <w:numId w:val="1021"/>
        </w:numPr>
      </w:pPr>
      <w:r>
        <w:t xml:space="preserve">A vocabulary term that appears in both vocabulary drift (Cluster C) and adversarial query failures (Cluster D) reveals a terminology dependency: the system's knowledge about this concept is label-sensitive. The response is to densify the alias graph and re-anchor the content with stronger structural connections.</w:t>
      </w:r>
    </w:p>
    <w:tbl>
      <w:tblPr>
        <w:tblStyle w:val="Table"/>
        <w:tblW w:type="pct" w:w="4974"/>
        <w:tblLook w:firstRow="0" w:lastRow="0" w:firstColumn="0" w:lastColumn="0" w:noHBand="0" w:noVBand="0" w:val="0000"/>
        <w:jc w:val="start"/>
      </w:tblPr>
      <w:tblGrid>
        <w:gridCol w:w="7878"/>
      </w:tblGrid>
      <w:tr>
        <w:tc>
          <w:tcPr/>
          <w:p>
            <w:pPr>
              <w:pStyle w:val="Compact"/>
              <w:jc w:val="left"/>
            </w:pPr>
            <w:r>
              <w:rPr>
                <w:iCs/>
                <w:i/>
              </w:rPr>
              <w:t xml:space="preserve">These cross-cluster intersections are the highest-value output of the stress hypergraph. No single cluster could detect them. They emerge from processing all stress events through the same substrate and the same sleep cycle. The shared infrastructure is not an implementation convenience; it is the mechanism by which antifragility compounds across dimensions simultaneously.</w:t>
            </w:r>
          </w:p>
        </w:tc>
      </w:tr>
    </w:tbl>
    <w:p>
      <w:pPr>
        <w:pStyle w:val="BodyText"/>
      </w:pPr>
      <w:r>
        <w:rPr>
          <w:bCs/>
          <w:b/>
        </w:rPr>
        <w:t xml:space="preserve">8.3 The Self-Model</w:t>
      </w:r>
    </w:p>
    <w:p>
      <w:pPr>
        <w:pStyle w:val="BodyText"/>
      </w:pPr>
      <w:r>
        <w:t xml:space="preserve">The aggregate stress hypergraph is the system's self-model: a structural representation of its own strengths, weaknesses, resource constraints, and learning trajectory. This self-model is available to the conscious layer at retrieval time. When queried on topics adjacent to a known weakness region, the system can explicitly flag the weakness. When operating under resource pressure, it can consult the priority trainer's learned model rather than using default heuristics. When encountering a vocabulary shift, it can check whether the new term aliases an existing concept before creating a new node.</w:t>
      </w:r>
    </w:p>
    <w:p>
      <w:pPr>
        <w:pStyle w:val="BodyText"/>
      </w:pPr>
      <w:r>
        <w:t xml:space="preserve">The self-model deepens continuously. There is no separate 'introspection' module; introspection is a side-effect of processing stress events through the same substrate as all other memory. The system learns about itself in exactly the same way it learns about the world: by encoding experiences as typed hyperedges and crystallising patterns during sleep.</w:t>
      </w:r>
    </w:p>
    <w:p>
      <w:pPr>
        <w:pStyle w:val="BodyText"/>
      </w:pPr>
      <w:r>
        <w:rPr>
          <w:bCs/>
          <w:b/>
        </w:rPr>
        <w:t xml:space="preserve">9. Emergent Properties of the Full Architecture</w:t>
      </w:r>
    </w:p>
    <w:tbl>
      <w:tblPr>
        <w:tblStyle w:val="Table"/>
        <w:tblW w:type="pct" w:w="4955"/>
        <w:tblLook w:firstRow="0" w:lastRow="0" w:firstColumn="0" w:lastColumn="0" w:noHBand="0" w:noVBand="0" w:val="0000"/>
        <w:jc w:val="start"/>
      </w:tblPr>
      <w:tblGrid>
        <w:gridCol w:w="1207"/>
        <w:gridCol w:w="4972"/>
        <w:gridCol w:w="1669"/>
      </w:tblGrid>
      <w:tr>
        <w:tc>
          <w:tcPr/>
          <w:p>
            <w:pPr>
              <w:pStyle w:val="Compact"/>
              <w:jc w:val="left"/>
            </w:pPr>
            <w:r>
              <w:rPr>
                <w:bCs/>
                <w:b/>
              </w:rPr>
              <w:t xml:space="preserve">Property</w:t>
            </w:r>
          </w:p>
        </w:tc>
        <w:tc>
          <w:tcPr/>
          <w:p>
            <w:pPr>
              <w:pStyle w:val="Compact"/>
              <w:jc w:val="left"/>
            </w:pPr>
            <w:r>
              <w:rPr>
                <w:bCs/>
                <w:b/>
              </w:rPr>
              <w:t xml:space="preserve">How it emerges</w:t>
            </w:r>
          </w:p>
        </w:tc>
        <w:tc>
          <w:tcPr/>
          <w:p>
            <w:pPr>
              <w:pStyle w:val="Compact"/>
              <w:jc w:val="left"/>
            </w:pPr>
            <w:r>
              <w:rPr>
                <w:bCs/>
                <w:b/>
              </w:rPr>
              <w:t xml:space="preserve">Which clusters contribute</w:t>
            </w:r>
          </w:p>
        </w:tc>
      </w:tr>
      <w:tr>
        <w:tc>
          <w:tcPr/>
          <w:p>
            <w:pPr>
              <w:pStyle w:val="Compact"/>
              <w:jc w:val="left"/>
            </w:pPr>
            <w:r>
              <w:t xml:space="preserve">Directed ignorance</w:t>
            </w:r>
          </w:p>
        </w:tc>
        <w:tc>
          <w:tcPr/>
          <w:p>
            <w:pPr>
              <w:pStyle w:val="Compact"/>
              <w:jc w:val="left"/>
            </w:pPr>
            <w:r>
              <w:t xml:space="preserve">The system knows what it doesn't know and preferentially acquires content to fill gaps</w:t>
            </w:r>
          </w:p>
        </w:tc>
        <w:tc>
          <w:tcPr/>
          <w:p>
            <w:pPr>
              <w:pStyle w:val="Compact"/>
              <w:jc w:val="left"/>
            </w:pPr>
            <w:r>
              <w:t xml:space="preserve">Cluster A (gap zones as acquisition targets)</w:t>
            </w:r>
          </w:p>
        </w:tc>
      </w:tr>
      <w:tr>
        <w:tc>
          <w:tcPr/>
          <w:p>
            <w:pPr>
              <w:pStyle w:val="Compact"/>
              <w:jc w:val="left"/>
            </w:pPr>
            <w:r>
              <w:t xml:space="preserve">Pressure-calibrated compression</w:t>
            </w:r>
          </w:p>
        </w:tc>
        <w:tc>
          <w:tcPr/>
          <w:p>
            <w:pPr>
              <w:pStyle w:val="Compact"/>
              <w:jc w:val="left"/>
            </w:pPr>
            <w:r>
              <w:t xml:space="preserve">Under resource pressure, the system compresses the right things first because it has learned optimal ordering from prior episodes</w:t>
            </w:r>
          </w:p>
        </w:tc>
        <w:tc>
          <w:tcPr/>
          <w:p>
            <w:pPr>
              <w:pStyle w:val="Compact"/>
              <w:jc w:val="left"/>
            </w:pPr>
            <w:r>
              <w:t xml:space="preserve">Cluster B (priority trainer)</w:t>
            </w:r>
          </w:p>
        </w:tc>
      </w:tr>
      <w:tr>
        <w:tc>
          <w:tcPr/>
          <w:p>
            <w:pPr>
              <w:pStyle w:val="Compact"/>
              <w:jc w:val="left"/>
            </w:pPr>
            <w:r>
              <w:t xml:space="preserve">Representation robustness</w:t>
            </w:r>
          </w:p>
        </w:tc>
        <w:tc>
          <w:tcPr/>
          <w:p>
            <w:pPr>
              <w:pStyle w:val="Compact"/>
              <w:jc w:val="left"/>
            </w:pPr>
            <w:r>
              <w:t xml:space="preserve">High-divergence content gets structurally anchored with more hyperedge connections, making it retrieval-stable across model updates</w:t>
            </w:r>
          </w:p>
        </w:tc>
        <w:tc>
          <w:tcPr/>
          <w:p>
            <w:pPr>
              <w:pStyle w:val="Compact"/>
              <w:jc w:val="left"/>
            </w:pPr>
            <w:r>
              <w:t xml:space="preserve">Cluster C (embed audit)</w:t>
            </w:r>
          </w:p>
        </w:tc>
      </w:tr>
      <w:tr>
        <w:tc>
          <w:tcPr/>
          <w:p>
            <w:pPr>
              <w:pStyle w:val="Compact"/>
              <w:jc w:val="left"/>
            </w:pPr>
            <w:r>
              <w:t xml:space="preserve">Self-reinforcing salience</w:t>
            </w:r>
          </w:p>
        </w:tc>
        <w:tc>
          <w:tcPr/>
          <w:p>
            <w:pPr>
              <w:pStyle w:val="Compact"/>
              <w:jc w:val="left"/>
            </w:pPr>
            <w:r>
              <w:t xml:space="preserve">Knowledge that is consistently needed under competition acquires higher salience, making it more likely to survive future competition</w:t>
            </w:r>
          </w:p>
        </w:tc>
        <w:tc>
          <w:tcPr/>
          <w:p>
            <w:pPr>
              <w:pStyle w:val="Compact"/>
              <w:jc w:val="left"/>
            </w:pPr>
            <w:r>
              <w:t xml:space="preserve">Cluster D (failure salience)</w:t>
            </w:r>
          </w:p>
        </w:tc>
      </w:tr>
      <w:tr>
        <w:tc>
          <w:tcPr/>
          <w:p>
            <w:pPr>
              <w:pStyle w:val="Compact"/>
              <w:jc w:val="left"/>
            </w:pPr>
            <w:r>
              <w:t xml:space="preserve">Hardware-aware tuning</w:t>
            </w:r>
          </w:p>
        </w:tc>
        <w:tc>
          <w:tcPr/>
          <w:p>
            <w:pPr>
              <w:pStyle w:val="Compact"/>
              <w:jc w:val="left"/>
            </w:pPr>
            <w:r>
              <w:t xml:space="preserve">New installations on known hardware classes start already-tuned; novel hardware generates new profile knowledge</w:t>
            </w:r>
          </w:p>
        </w:tc>
        <w:tc>
          <w:tcPr/>
          <w:p>
            <w:pPr>
              <w:pStyle w:val="Compact"/>
              <w:jc w:val="left"/>
            </w:pPr>
            <w:r>
              <w:t xml:space="preserve">Cluster E (machine knowledge)</w:t>
            </w:r>
          </w:p>
        </w:tc>
      </w:tr>
      <w:tr>
        <w:tc>
          <w:tcPr/>
          <w:p>
            <w:pPr>
              <w:pStyle w:val="Compact"/>
              <w:jc w:val="left"/>
            </w:pPr>
            <w:r>
              <w:t xml:space="preserve">Compounding antifragility</w:t>
            </w:r>
          </w:p>
        </w:tc>
        <w:tc>
          <w:tcPr/>
          <w:p>
            <w:pPr>
              <w:pStyle w:val="Compact"/>
              <w:jc w:val="left"/>
            </w:pPr>
            <w:r>
              <w:t xml:space="preserve">Cross-cluster intersections in the stress hypergraph identify the highest-priority improvements; the system gets better at getting better</w:t>
            </w:r>
          </w:p>
        </w:tc>
        <w:tc>
          <w:tcPr/>
          <w:p>
            <w:pPr>
              <w:pStyle w:val="Compact"/>
              <w:jc w:val="left"/>
            </w:pPr>
            <w:r>
              <w:t xml:space="preserve">All clusters via BMA-STRESS</w:t>
            </w:r>
          </w:p>
        </w:tc>
      </w:tr>
    </w:tbl>
    <w:p>
      <w:pPr>
        <w:pStyle w:val="BodyText"/>
      </w:pPr>
      <w:r>
        <w:t xml:space="preserve">The deepest emergent property is the last: compounding antifragility. A system with only one antifragility mechanism improves along one dimension. A system with five integrated clusters, sharing the same substrate and the same sleep cycle, improves along five dimensions simultaneously — and the cross-cluster interactions provide additional improvement along dimensions that no single cluster addresses. The total improvement exceeds the sum of the parts.</w:t>
      </w:r>
    </w:p>
    <w:p>
      <w:pPr>
        <w:pStyle w:val="BodyText"/>
      </w:pPr>
      <w:r>
        <w:rPr>
          <w:bCs/>
          <w:b/>
        </w:rPr>
        <w:t xml:space="preserve">10. Design Principles</w:t>
      </w:r>
    </w:p>
    <w:p>
      <w:pPr>
        <w:pStyle w:val="BodyText"/>
      </w:pPr>
      <w:r>
        <w:rPr>
          <w:bCs/>
          <w:b/>
        </w:rPr>
        <w:t xml:space="preserve">10.1 Every Stress Event Must Write</w:t>
      </w:r>
    </w:p>
    <w:p>
      <w:pPr>
        <w:pStyle w:val="BodyText"/>
      </w:pPr>
      <w:r>
        <w:t xml:space="preserve">No stressor is absorbed silently. Every significant departure from normal operation — a resource spike, a retrieval failure, a contradiction, an interrupted sleep cycle, a model update — writes a typed StressEvent to BMA-STRESS. The cost of writing is low. The cost of not writing is the inability to learn from the event.</w:t>
      </w:r>
    </w:p>
    <w:p>
      <w:pPr>
        <w:pStyle w:val="BodyText"/>
      </w:pPr>
      <w:r>
        <w:rPr>
          <w:bCs/>
          <w:b/>
        </w:rPr>
        <w:t xml:space="preserve">10.2 Disorder is Information Until Proven Otherwise</w:t>
      </w:r>
    </w:p>
    <w:p>
      <w:pPr>
        <w:pStyle w:val="BodyText"/>
      </w:pPr>
      <w:r>
        <w:t xml:space="preserve">The default interpretation of any anomaly is that it carries information about the system's current limitations. The burden of proof is on the claim that the anomaly is uninformative. A hardware glitch that looks random might be a systematic bottleneck. A retrieval failure that looks like bad luck might be a consistent gap zone. Treat anomalies as information first, noise second.</w:t>
      </w:r>
    </w:p>
    <w:p>
      <w:pPr>
        <w:pStyle w:val="BodyText"/>
      </w:pPr>
      <w:r>
        <w:rPr>
          <w:bCs/>
          <w:b/>
        </w:rPr>
        <w:t xml:space="preserve">10.3 The Stress Pipeline Mirrors the Memory Pipeline</w:t>
      </w:r>
    </w:p>
    <w:p>
      <w:pPr>
        <w:pStyle w:val="BodyText"/>
      </w:pPr>
      <w:r>
        <w:t xml:space="preserve">Stress events are processed by the same infrastructure as session memories: typed hyperedges, salience scoring, sleep-cycle compression, Layer 3 formation, Layer 4 crystallisation. This is not an implementation convenience. It ensures that self-knowledge and world-knowledge are commensurable: they can form cross-domain associations, appear together in retrieval results, and jointly inform the conscious layer's output.</w:t>
      </w:r>
    </w:p>
    <w:p>
      <w:pPr>
        <w:pStyle w:val="BodyText"/>
      </w:pPr>
      <w:r>
        <w:rPr>
          <w:bCs/>
          <w:b/>
        </w:rPr>
        <w:t xml:space="preserve">10.4 Parameter Adjustments Have Bounds</w:t>
      </w:r>
    </w:p>
    <w:p>
      <w:pPr>
        <w:pStyle w:val="BodyText"/>
      </w:pPr>
      <w:r>
        <w:t xml:space="preserve">Every parameter adjustment made in response to a stress event has explicit bounds. The salience bonus from a retrieval gap is capped. The retrieval depth increase from an adversarial query is capped. The priority function learned from interrupted sleep is bounded by sane defaults. This prevents runaway amplification: a system that encounters many adversarial queries should not, as a result, traverse the entire hypergraph on every retrieval. Antifragility must be bounded to be stable.</w:t>
      </w:r>
    </w:p>
    <w:p>
      <w:pPr>
        <w:pStyle w:val="BodyText"/>
      </w:pPr>
      <w:r>
        <w:rPr>
          <w:bCs/>
          <w:b/>
        </w:rPr>
        <w:t xml:space="preserve">10.5 Stress Schemas Decay Like All Other Schemas</w:t>
      </w:r>
    </w:p>
    <w:p>
      <w:pPr>
        <w:pStyle w:val="BodyText"/>
      </w:pPr>
      <w:r>
        <w:t xml:space="preserve">Stress event schemas at Layer 3 and Layer 4 decay at the same type-specific rates as all other schemas. A gap zone that has not produced a retrieval failure in 50 cycles will decay below its maintenance threshold and be compressed. This is correct: an absence schema that is no longer being triggered is either genuinely resolved (the gap was filled) or no longer relevant (the topic has left the system's active domain). Stress knowledge is not permanent; it is subject to the same renewal requirements as all other knowledge.</w:t>
      </w:r>
    </w:p>
    <w:p>
      <w:pPr>
        <w:pStyle w:val="BodyText"/>
      </w:pPr>
      <w:r>
        <w:rPr>
          <w:iCs/>
          <w:i/>
        </w:rPr>
        <w:t xml:space="preserve">End of Theory Addendum 5.0</w:t>
      </w:r>
    </w:p>
    <w:p>
      <w:pPr>
        <w:pStyle w:val="BodyText"/>
      </w:pPr>
      <w:r>
        <w:rPr>
          <w:iCs/>
          <w:i/>
        </w:rPr>
        <w:t xml:space="preserve">BMA Theory Addendum 5.0 | Extends: BMA Theory Addendum 4.0 | March 2026</w:t>
      </w:r>
    </w:p>
    <w:p>
      <w:pPr>
        <w:pStyle w:val="BodyText"/>
      </w:pPr>
      <w:r>
        <w:rPr>
          <w:bCs/>
          <w:b/>
        </w:rPr>
        <w:t xml:space="preserve">BIOLOGICAL MIND ARCHITECTURE</w:t>
      </w:r>
    </w:p>
    <w:p>
      <w:pPr>
        <w:pStyle w:val="BodyText"/>
      </w:pPr>
      <w:r>
        <w:t xml:space="preserve">Theory Addendum 6.0: Implementation Roadmap — Crawl, Walk, Run</w:t>
      </w:r>
    </w:p>
    <w:p>
      <w:pPr>
        <w:pStyle w:val="BodyText"/>
      </w:pPr>
      <w:r>
        <w:rPr>
          <w:iCs/>
          <w:i/>
        </w:rPr>
        <w:t xml:space="preserve">Addendum 6.0 | March 2026 | Extends: BMA Theory Addendums 1.0–5.0</w:t>
      </w:r>
    </w:p>
    <w:p>
      <w:pPr>
        <w:pStyle w:val="BodyText"/>
      </w:pPr>
      <w:r>
        <w:t xml:space="preserve">This addendum formalises the phased implementation roadmap for BMA. It answers the question every good architecture eventually must face: in what order do you build it? The answer is not simply 'easiest first.' The ordering must respect structural dependencies, maximise the density of feedback from early phases, and ensure that each phase delivers something genuinely operational — not merely a framework waiting for later components to make it useful.</w:t>
      </w:r>
    </w:p>
    <w:p>
      <w:pPr>
        <w:pStyle w:val="BodyText"/>
      </w:pPr>
      <w:r>
        <w:t xml:space="preserve">The Crawl/Walk/Run framing is precise. Each phase ends at a system that can be run, evaluated, and learned from. No phase produces a skeleton waiting for the next phase to be meaningful. This constraint shapes the ordering as much as the dependency graph does.</w:t>
      </w:r>
    </w:p>
    <w:p>
      <w:pPr>
        <w:pStyle w:val="BodyText"/>
      </w:pPr>
      <w:r>
        <w:rPr>
          <w:bCs/>
          <w:b/>
        </w:rPr>
        <w:t xml:space="preserve">1. The Phasing Philosophy</w:t>
      </w:r>
    </w:p>
    <w:p>
      <w:pPr>
        <w:pStyle w:val="BodyText"/>
      </w:pPr>
      <w:r>
        <w:rPr>
          <w:bCs/>
          <w:b/>
        </w:rPr>
        <w:t xml:space="preserve">1.1 Why Crawl/Walk/Run</w:t>
      </w:r>
    </w:p>
    <w:p>
      <w:pPr>
        <w:pStyle w:val="BodyText"/>
      </w:pPr>
      <w:r>
        <w:t xml:space="preserve">The alternative to phased delivery is the 'big bang' approach: build everything before running anything. For a system as deeply integrated as BMA, big bang is catastrophic. The bilateral consciousness, the sleep cascade, the typed hypergraph, the antifragility clusters, and the Layer 4 crystallisation all form a web of mutual dependencies. Attempting to build all of it before running any of it means discovering integration failures after months of isolated development.</w:t>
      </w:r>
    </w:p>
    <w:p>
      <w:pPr>
        <w:pStyle w:val="BodyText"/>
      </w:pPr>
      <w:r>
        <w:t xml:space="preserve">Crawl/Walk/Run inverts this. Each phase delivers a system that can run in production, generate real data, and surface integration failures early. The feedback from running a Crawl system is used to calibrate the Walk design. The feedback from a Walk system is used to calibrate Run. This is not an admission of uncertainty; it is the correct engineering response to uncertainty about real-world hardware behaviour, load patterns, and emergent properties that only appear at operational scale.</w:t>
      </w:r>
    </w:p>
    <w:p>
      <w:pPr>
        <w:pStyle w:val="BodyText"/>
      </w:pPr>
      <w:r>
        <w:t xml:space="preserve">There is also an antifragility argument for phased delivery. A system that enters production at the Crawl stage — stable but limited — begins accumulating stress events immediately. By the time the Walk components are added, the BMA-STRESS bus already has months of competition records, resource pressure episodes, and retrieval patterns. The Walk components — BMA-PRIORITY-TRAINER, BMA-EPISTEMIC-MAP — are not starting cold; they are starting with a warm dataset. The phasing is itself an antifragility mechanism.</w:t>
      </w:r>
    </w:p>
    <w:tbl>
      <w:tblPr>
        <w:tblStyle w:val="Table"/>
        <w:tblW w:type="pct" w:w="4973"/>
        <w:tblLook w:firstRow="0" w:lastRow="0" w:firstColumn="0" w:lastColumn="0" w:noHBand="0" w:noVBand="0" w:val="0000"/>
        <w:jc w:val="start"/>
      </w:tblPr>
      <w:tblGrid>
        <w:gridCol w:w="7877"/>
      </w:tblGrid>
      <w:tr>
        <w:tc>
          <w:tcPr/>
          <w:p>
            <w:pPr>
              <w:pStyle w:val="Compact"/>
              <w:jc w:val="left"/>
            </w:pPr>
            <w:r>
              <w:rPr>
                <w:iCs/>
                <w:i/>
              </w:rPr>
              <w:t xml:space="preserve">Each phase ends at a genuine system boundary: a point at which BMA is operationally complete at its current level of sophistication. Crawl ends with a stable, self-configuring inference system. Walk ends with a self-aware system that learns from its own structure. Run ends with a system that compounds intelligence across sessions, machines, and stressor types.</w:t>
            </w:r>
          </w:p>
        </w:tc>
      </w:tr>
    </w:tbl>
    <w:p>
      <w:pPr>
        <w:pStyle w:val="BodyText"/>
      </w:pPr>
      <w:r>
        <w:rPr>
          <w:bCs/>
          <w:b/>
        </w:rPr>
        <w:t xml:space="preserve">1.2 The Constraint: Every Phase Must Be Operational</w:t>
      </w:r>
    </w:p>
    <w:p>
      <w:pPr>
        <w:pStyle w:val="BodyText"/>
      </w:pPr>
      <w:r>
        <w:t xml:space="preserve">A phase is not complete when all its components are written. It is complete when the integrated system can be run and evaluated against a defined success gate. This means each phase must include not just the production components but also the observability tooling — the logs, metrics, and diagnostic interfaces that make it possible to know whether the success gate has been reached.</w:t>
      </w:r>
    </w:p>
    <w:p>
      <w:pPr>
        <w:pStyle w:val="BodyText"/>
      </w:pPr>
      <w:r>
        <w:t xml:space="preserve">The practical consequence: some infrastructure components (BMA-STRESS bus, structured logging, metric exports) are built in Crawl even though they are most valuable in Walk and Run. Wire them early. The cost of early infrastructure is low; the cost of retrofitting observability into a running system is high.</w:t>
      </w:r>
    </w:p>
    <w:p>
      <w:pPr>
        <w:pStyle w:val="BodyText"/>
      </w:pPr>
      <w:r>
        <w:rPr>
          <w:bCs/>
          <w:b/>
        </w:rPr>
        <w:t xml:space="preserve">2. Phase 1: Crawl — Stable, Self-Configuring Foundation</w:t>
      </w:r>
    </w:p>
    <w:tbl>
      <w:tblPr>
        <w:tblStyle w:val="Table"/>
        <w:tblW w:type="pct" w:w="5014"/>
        <w:tblLook w:firstRow="0" w:lastRow="0" w:firstColumn="0" w:lastColumn="0" w:noHBand="0" w:noVBand="0" w:val="0000"/>
        <w:jc w:val="start"/>
      </w:tblPr>
      <w:tblGrid>
        <w:gridCol w:w="7942"/>
      </w:tblGrid>
      <w:tr>
        <w:tc>
          <w:tcPr/>
          <w:p>
            <w:pPr>
              <w:jc w:val="left"/>
            </w:pPr>
            <w:r>
              <w:rPr>
                <w:bCs/>
                <w:b/>
              </w:rPr>
              <w:t xml:space="preserve">CRAWL GOAL</w:t>
            </w:r>
          </w:p>
          <w:p>
            <w:pPr>
              <w:jc w:val="left"/>
            </w:pPr>
            <w:r>
              <w:t xml:space="preserve">A system that installs on new hardware, configures itself, runs inference, manages resources without human intervention, persists memory across sessions, and survives an opportunistic sleep cycle with full data integrity. No bilateral consciousness yet. No deep sleep. No antifragility clusters. But fully operational, observable, and production-stable.</w:t>
            </w:r>
          </w:p>
        </w:tc>
      </w:tr>
    </w:tbl>
    <w:p>
      <w:pPr>
        <w:pStyle w:val="BodyText"/>
      </w:pPr>
      <w:r>
        <w:rPr>
          <w:bCs/>
          <w:b/>
        </w:rPr>
        <w:t xml:space="preserve">2.1 Rationale for Crawl Scope</w:t>
      </w:r>
    </w:p>
    <w:p>
      <w:pPr>
        <w:pStyle w:val="BodyText"/>
      </w:pPr>
      <w:r>
        <w:t xml:space="preserve">The Crawl scope is deliberately minimal at the cognitive level. BMA-CTX-A (single active context, no bilateral partner), BMA-AUTO (homeostasis only, no subconscious), and BMA-HG-basic (types and writes, no Layer 3 formation yet) give the system exactly what it needs to be useful while avoiding the integration complexity of bilateral operation.</w:t>
      </w:r>
    </w:p>
    <w:p>
      <w:pPr>
        <w:pStyle w:val="BodyText"/>
      </w:pPr>
      <w:r>
        <w:t xml:space="preserve">The non-negotiable inclusions in Crawl are BMA-PROBE and BMA-STRESS. BMA-PROBE must be first: without hardware calibration, all other parameters are guesses that may be harmfully wrong on novel hardware. BMA-STRESS must be wired early even though its handlers are mostly stubs in Crawl: the stress events will accumulate from the first session, and the Walk components that consume them (BMA-PRIORITY-TRAINER, BMA-EPISTEMIC-MAP) will have real data to work with from day one of Walk.</w:t>
      </w:r>
    </w:p>
    <w:p>
      <w:pPr>
        <w:pStyle w:val="BodyText"/>
      </w:pPr>
      <w:r>
        <w:t xml:space="preserve">BMA-COMPRESS-F01 (episodic-to-semantic, Tier 0→1 demotion only) is included in Crawl because a system with no compression at all will exhaust its episodic store within a few sessions. The full functor tower (F12, F23) is Walk; F01 alone is sufficient to make the Crawl system sustainable.</w:t>
      </w:r>
    </w:p>
    <w:p>
      <w:pPr>
        <w:pStyle w:val="BodyText"/>
      </w:pPr>
      <w:r>
        <w:rPr>
          <w:bCs/>
          <w:b/>
        </w:rPr>
        <w:t xml:space="preserve">2.2 Crawl Components</w:t>
      </w:r>
    </w:p>
    <w:tbl>
      <w:tblPr>
        <w:tblStyle w:val="Table"/>
        <w:tblW w:type="pct" w:w="4949"/>
        <w:tblLook w:firstRow="0" w:lastRow="0" w:firstColumn="0" w:lastColumn="0" w:noHBand="0" w:noVBand="0" w:val="0000"/>
        <w:jc w:val="start"/>
      </w:tblPr>
      <w:tblGrid>
        <w:gridCol w:w="763"/>
        <w:gridCol w:w="482"/>
        <w:gridCol w:w="3537"/>
        <w:gridCol w:w="3055"/>
      </w:tblGrid>
      <w:tr>
        <w:tc>
          <w:tcPr/>
          <w:p>
            <w:pPr>
              <w:pStyle w:val="Compact"/>
              <w:jc w:val="left"/>
            </w:pPr>
            <w:r>
              <w:rPr>
                <w:bCs/>
                <w:b/>
              </w:rPr>
              <w:t xml:space="preserve">Component</w:t>
            </w:r>
          </w:p>
        </w:tc>
        <w:tc>
          <w:tcPr/>
          <w:p>
            <w:pPr>
              <w:pStyle w:val="Compact"/>
              <w:jc w:val="left"/>
            </w:pPr>
            <w:r>
              <w:rPr>
                <w:bCs/>
                <w:b/>
              </w:rPr>
              <w:t xml:space="preserve">Spec</w:t>
            </w:r>
          </w:p>
        </w:tc>
        <w:tc>
          <w:tcPr/>
          <w:p>
            <w:pPr>
              <w:pStyle w:val="Compact"/>
              <w:jc w:val="left"/>
            </w:pPr>
            <w:r>
              <w:rPr>
                <w:bCs/>
                <w:b/>
              </w:rPr>
              <w:t xml:space="preserve">What it delivers</w:t>
            </w:r>
          </w:p>
        </w:tc>
        <w:tc>
          <w:tcPr/>
          <w:p>
            <w:pPr>
              <w:pStyle w:val="Compact"/>
              <w:jc w:val="left"/>
            </w:pPr>
            <w:r>
              <w:rPr>
                <w:bCs/>
                <w:b/>
              </w:rPr>
              <w:t xml:space="preserve">Why Crawl (not Walk)</w:t>
            </w:r>
          </w:p>
        </w:tc>
      </w:tr>
      <w:tr>
        <w:tc>
          <w:tcPr/>
          <w:p>
            <w:pPr>
              <w:pStyle w:val="Compact"/>
              <w:jc w:val="left"/>
            </w:pPr>
            <w:r>
              <w:t xml:space="preserve">BMA-PROBE</w:t>
            </w:r>
          </w:p>
        </w:tc>
        <w:tc>
          <w:tcPr/>
          <w:p>
            <w:pPr>
              <w:pStyle w:val="Compact"/>
              <w:jc w:val="left"/>
            </w:pPr>
            <w:r>
              <w:t xml:space="preserve">SPEC-031</w:t>
            </w:r>
          </w:p>
        </w:tc>
        <w:tc>
          <w:tcPr/>
          <w:p>
            <w:pPr>
              <w:pStyle w:val="Compact"/>
              <w:jc w:val="left"/>
            </w:pPr>
            <w:r>
              <w:t xml:space="preserve">Hardware calibration; machine profile; matched profile lookup</w:t>
            </w:r>
          </w:p>
        </w:tc>
        <w:tc>
          <w:tcPr/>
          <w:p>
            <w:pPr>
              <w:pStyle w:val="Compact"/>
              <w:jc w:val="left"/>
            </w:pPr>
            <w:r>
              <w:t xml:space="preserve">Must be first; all BMA parameters derive from it</w:t>
            </w:r>
          </w:p>
        </w:tc>
      </w:tr>
      <w:tr>
        <w:tc>
          <w:tcPr/>
          <w:p>
            <w:pPr>
              <w:pStyle w:val="Compact"/>
              <w:jc w:val="left"/>
            </w:pPr>
            <w:r>
              <w:t xml:space="preserve">BMA-STRESS bus</w:t>
            </w:r>
          </w:p>
        </w:tc>
        <w:tc>
          <w:tcPr/>
          <w:p>
            <w:pPr>
              <w:pStyle w:val="Compact"/>
              <w:jc w:val="left"/>
            </w:pPr>
            <w:r>
              <w:t xml:space="preserve">SPEC-030</w:t>
            </w:r>
          </w:p>
        </w:tc>
        <w:tc>
          <w:tcPr/>
          <w:p>
            <w:pPr>
              <w:pStyle w:val="Compact"/>
              <w:jc w:val="left"/>
            </w:pPr>
            <w:r>
              <w:t xml:space="preserve">Unified stress event bus; HyperEdge write for every stressor; stress.log</w:t>
            </w:r>
          </w:p>
        </w:tc>
        <w:tc>
          <w:tcPr/>
          <w:p>
            <w:pPr>
              <w:pStyle w:val="Compact"/>
              <w:jc w:val="left"/>
            </w:pPr>
            <w:r>
              <w:t xml:space="preserve">Wire early; accumulates data Walk components will consume</w:t>
            </w:r>
          </w:p>
        </w:tc>
      </w:tr>
      <w:tr>
        <w:tc>
          <w:tcPr/>
          <w:p>
            <w:pPr>
              <w:pStyle w:val="Compact"/>
              <w:jc w:val="left"/>
            </w:pPr>
            <w:r>
              <w:t xml:space="preserve">BMA-AUTO-S/P</w:t>
            </w:r>
          </w:p>
        </w:tc>
        <w:tc>
          <w:tcPr/>
          <w:p>
            <w:pPr>
              <w:pStyle w:val="Compact"/>
              <w:jc w:val="left"/>
            </w:pPr>
            <w:r>
              <w:t xml:space="preserve">Spec v2.0</w:t>
            </w:r>
          </w:p>
        </w:tc>
        <w:tc>
          <w:tcPr/>
          <w:p>
            <w:pPr>
              <w:pStyle w:val="Compact"/>
              <w:jc w:val="left"/>
            </w:pPr>
            <w:r>
              <w:t xml:space="preserve">Homeostasis: VRAM, temperature, latency setpoints; dominance ratio</w:t>
            </w:r>
          </w:p>
        </w:tc>
        <w:tc>
          <w:tcPr/>
          <w:p>
            <w:pPr>
              <w:pStyle w:val="Compact"/>
              <w:jc w:val="left"/>
            </w:pPr>
            <w:r>
              <w:t xml:space="preserve">Safety-critical; system must protect hardware from first session</w:t>
            </w:r>
          </w:p>
        </w:tc>
      </w:tr>
      <w:tr>
        <w:tc>
          <w:tcPr/>
          <w:p>
            <w:pPr>
              <w:pStyle w:val="Compact"/>
              <w:jc w:val="left"/>
            </w:pPr>
            <w:r>
              <w:t xml:space="preserve">CCB-AUTO</w:t>
            </w:r>
          </w:p>
        </w:tc>
        <w:tc>
          <w:tcPr/>
          <w:p>
            <w:pPr>
              <w:pStyle w:val="Compact"/>
              <w:jc w:val="left"/>
            </w:pPr>
            <w:r>
              <w:t xml:space="preserve">Spec v2.0</w:t>
            </w:r>
          </w:p>
        </w:tc>
        <w:tc>
          <w:tcPr/>
          <w:p>
            <w:pPr>
              <w:pStyle w:val="Compact"/>
              <w:jc w:val="left"/>
            </w:pPr>
            <w:r>
              <w:t xml:space="preserve">10Hz corpus callosum bus between AUTO-S and AUTO-P</w:t>
            </w:r>
          </w:p>
        </w:tc>
        <w:tc>
          <w:tcPr/>
          <w:p>
            <w:pPr>
              <w:pStyle w:val="Compact"/>
              <w:jc w:val="left"/>
            </w:pPr>
            <w:r>
              <w:t xml:space="preserve">Required for AUTO mutual inhibition and dominance computation</w:t>
            </w:r>
          </w:p>
        </w:tc>
      </w:tr>
      <w:tr>
        <w:tc>
          <w:tcPr/>
          <w:p>
            <w:pPr>
              <w:pStyle w:val="Compact"/>
              <w:jc w:val="left"/>
            </w:pPr>
            <w:r>
              <w:t xml:space="preserve">BMA-CTX-A</w:t>
            </w:r>
          </w:p>
        </w:tc>
        <w:tc>
          <w:tcPr/>
          <w:p>
            <w:pPr>
              <w:pStyle w:val="Compact"/>
              <w:jc w:val="left"/>
            </w:pPr>
            <w:r>
              <w:t xml:space="preserve">Spec v2.0</w:t>
            </w:r>
          </w:p>
        </w:tc>
        <w:tc>
          <w:tcPr/>
          <w:p>
            <w:pPr>
              <w:pStyle w:val="Compact"/>
              <w:jc w:val="left"/>
            </w:pPr>
            <w:r>
              <w:t xml:space="preserve">Single active inference context; session management</w:t>
            </w:r>
          </w:p>
        </w:tc>
        <w:tc>
          <w:tcPr/>
          <w:p>
            <w:pPr>
              <w:pStyle w:val="Compact"/>
              <w:jc w:val="left"/>
            </w:pPr>
            <w:r>
              <w:t xml:space="preserve">Minimal viable consciousness; CTX-B (bilateral) is Walk</w:t>
            </w:r>
          </w:p>
        </w:tc>
      </w:tr>
      <w:tr>
        <w:tc>
          <w:tcPr/>
          <w:p>
            <w:pPr>
              <w:pStyle w:val="Compact"/>
              <w:jc w:val="left"/>
            </w:pPr>
            <w:r>
              <w:t xml:space="preserve">BMA-HG-basic</w:t>
            </w:r>
          </w:p>
        </w:tc>
        <w:tc>
          <w:tcPr/>
          <w:p>
            <w:pPr>
              <w:pStyle w:val="Compact"/>
              <w:jc w:val="left"/>
            </w:pPr>
            <w:r>
              <w:t xml:space="preserve">Spec v4.0</w:t>
            </w:r>
          </w:p>
        </w:tc>
        <w:tc>
          <w:tcPr/>
          <w:p>
            <w:pPr>
              <w:pStyle w:val="Compact"/>
              <w:jc w:val="left"/>
            </w:pPr>
            <w:r>
              <w:t xml:space="preserve">Typed node and edge writes; ATOM/ENTITY/CONCEPT; EPISODIC edges</w:t>
            </w:r>
          </w:p>
        </w:tc>
        <w:tc>
          <w:tcPr/>
          <w:p>
            <w:pPr>
              <w:pStyle w:val="Compact"/>
              <w:jc w:val="left"/>
            </w:pPr>
            <w:r>
              <w:t xml:space="preserve">Foundation for all memory; needed before any other HG component</w:t>
            </w:r>
          </w:p>
        </w:tc>
      </w:tr>
      <w:tr>
        <w:tc>
          <w:tcPr/>
          <w:p>
            <w:pPr>
              <w:pStyle w:val="Compact"/>
              <w:jc w:val="left"/>
            </w:pPr>
            <w:r>
              <w:t xml:space="preserve">BMA-HG-INFER</w:t>
            </w:r>
          </w:p>
        </w:tc>
        <w:tc>
          <w:tcPr/>
          <w:p>
            <w:pPr>
              <w:pStyle w:val="Compact"/>
              <w:jc w:val="left"/>
            </w:pPr>
            <w:r>
              <w:t xml:space="preserve">Spec v4.0</w:t>
            </w:r>
          </w:p>
        </w:tc>
        <w:tc>
          <w:tcPr/>
          <w:p>
            <w:pPr>
              <w:pStyle w:val="Compact"/>
              <w:jc w:val="left"/>
            </w:pPr>
            <w:r>
              <w:t xml:space="preserve">Type inference at write time: entity recognition, concept extraction, role assignment</w:t>
            </w:r>
          </w:p>
        </w:tc>
        <w:tc>
          <w:tcPr/>
          <w:p>
            <w:pPr>
              <w:pStyle w:val="Compact"/>
              <w:jc w:val="left"/>
            </w:pPr>
            <w:r>
              <w:t xml:space="preserve">Without inference, all writes are untyped atoms; no structure accumulates</w:t>
            </w:r>
          </w:p>
        </w:tc>
      </w:tr>
      <w:tr>
        <w:tc>
          <w:tcPr/>
          <w:p>
            <w:pPr>
              <w:pStyle w:val="Compact"/>
              <w:jc w:val="left"/>
            </w:pPr>
            <w:r>
              <w:t xml:space="preserve">BMA-MEM-EP</w:t>
            </w:r>
          </w:p>
        </w:tc>
        <w:tc>
          <w:tcPr/>
          <w:p>
            <w:pPr>
              <w:pStyle w:val="Compact"/>
              <w:jc w:val="left"/>
            </w:pPr>
            <w:r>
              <w:t xml:space="preserve">Spec v4.0</w:t>
            </w:r>
          </w:p>
        </w:tc>
        <w:tc>
          <w:tcPr/>
          <w:p>
            <w:pPr>
              <w:pStyle w:val="Compact"/>
              <w:jc w:val="left"/>
            </w:pPr>
            <w:r>
              <w:t xml:space="preserve">RAM + NVMe WAL episodic store (Tier 0)</w:t>
            </w:r>
          </w:p>
        </w:tc>
        <w:tc>
          <w:tcPr/>
          <w:p>
            <w:pPr>
              <w:pStyle w:val="Compact"/>
              <w:jc w:val="left"/>
            </w:pPr>
            <w:r>
              <w:t xml:space="preserve">Durable session memory from session 1</w:t>
            </w:r>
          </w:p>
        </w:tc>
      </w:tr>
      <w:tr>
        <w:tc>
          <w:tcPr/>
          <w:p>
            <w:pPr>
              <w:pStyle w:val="Compact"/>
              <w:jc w:val="left"/>
            </w:pPr>
            <w:r>
              <w:t xml:space="preserve">BMA-MEM-SEM</w:t>
            </w:r>
          </w:p>
        </w:tc>
        <w:tc>
          <w:tcPr/>
          <w:p>
            <w:pPr>
              <w:pStyle w:val="Compact"/>
              <w:jc w:val="left"/>
            </w:pPr>
            <w:r>
              <w:t xml:space="preserve">Spec v4.0</w:t>
            </w:r>
          </w:p>
        </w:tc>
        <w:tc>
          <w:tcPr/>
          <w:p>
            <w:pPr>
              <w:pStyle w:val="Compact"/>
              <w:jc w:val="left"/>
            </w:pPr>
            <w:r>
              <w:t xml:space="preserve">NVMe semantic store (Tier 1)</w:t>
            </w:r>
          </w:p>
        </w:tc>
        <w:tc>
          <w:tcPr/>
          <w:p>
            <w:pPr>
              <w:pStyle w:val="Compact"/>
              <w:jc w:val="left"/>
            </w:pPr>
            <w:r>
              <w:t xml:space="preserve">Required for F01 compression target</w:t>
            </w:r>
          </w:p>
        </w:tc>
      </w:tr>
      <w:tr>
        <w:tc>
          <w:tcPr/>
          <w:p>
            <w:pPr>
              <w:pStyle w:val="Compact"/>
              <w:jc w:val="left"/>
            </w:pPr>
            <w:r>
              <w:t xml:space="preserve">BMA-SLEEP-basic</w:t>
            </w:r>
          </w:p>
        </w:tc>
        <w:tc>
          <w:tcPr/>
          <w:p>
            <w:pPr>
              <w:pStyle w:val="Compact"/>
              <w:jc w:val="left"/>
            </w:pPr>
            <w:r>
              <w:t xml:space="preserve">Spec v3.0</w:t>
            </w:r>
          </w:p>
        </w:tc>
        <w:tc>
          <w:tcPr/>
          <w:p>
            <w:pPr>
              <w:pStyle w:val="Compact"/>
              <w:jc w:val="left"/>
            </w:pPr>
            <w:r>
              <w:t xml:space="preserve">N1 (sort) + N3 (downscale) only; opportunistic; single cycle; NO discard</w:t>
            </w:r>
          </w:p>
        </w:tc>
        <w:tc>
          <w:tcPr/>
          <w:p>
            <w:pPr>
              <w:pStyle w:val="Compact"/>
              <w:jc w:val="left"/>
            </w:pPr>
            <w:r>
              <w:t xml:space="preserve">Tier 0→1 demotion prevents episodic store exhaustion; full sleep is Walk</w:t>
            </w:r>
          </w:p>
        </w:tc>
      </w:tr>
      <w:tr>
        <w:tc>
          <w:tcPr/>
          <w:p>
            <w:pPr>
              <w:pStyle w:val="Compact"/>
              <w:jc w:val="left"/>
            </w:pPr>
            <w:r>
              <w:t xml:space="preserve">BMA-COMPRESS-F01</w:t>
            </w:r>
          </w:p>
        </w:tc>
        <w:tc>
          <w:tcPr/>
          <w:p>
            <w:pPr>
              <w:pStyle w:val="Compact"/>
              <w:jc w:val="left"/>
            </w:pPr>
            <w:r>
              <w:t xml:space="preserve">Spec v4.0</w:t>
            </w:r>
          </w:p>
        </w:tc>
        <w:tc>
          <w:tcPr/>
          <w:p>
            <w:pPr>
              <w:pStyle w:val="Compact"/>
              <w:jc w:val="left"/>
            </w:pPr>
            <w:r>
              <w:t xml:space="preserve">Functor F₀₁: EPISODIC → SEMANTIC (Tier 0→1 demotion)</w:t>
            </w:r>
          </w:p>
        </w:tc>
        <w:tc>
          <w:tcPr/>
          <w:p>
            <w:pPr>
              <w:pStyle w:val="Compact"/>
              <w:jc w:val="left"/>
            </w:pPr>
            <w:r>
              <w:t xml:space="preserve">Minimum compression to keep episodic store sustainable</w:t>
            </w:r>
          </w:p>
        </w:tc>
      </w:tr>
    </w:tbl>
    <w:p>
      <w:pPr>
        <w:pStyle w:val="BodyText"/>
      </w:pPr>
      <w:r>
        <w:rPr>
          <w:bCs/>
          <w:b/>
        </w:rPr>
        <w:t xml:space="preserve">2.3 What Crawl Cannot Do (Intentionally)</w:t>
      </w:r>
    </w:p>
    <w:p>
      <w:pPr>
        <w:numPr>
          <w:ilvl w:val="0"/>
          <w:numId w:val="1022"/>
        </w:numPr>
      </w:pPr>
      <w:r>
        <w:t xml:space="preserve">No bilateral consciousness (BMA-CTX-B, CCB-CTX) — single-threaded inference only</w:t>
      </w:r>
    </w:p>
    <w:p>
      <w:pPr>
        <w:numPr>
          <w:ilvl w:val="0"/>
          <w:numId w:val="1022"/>
        </w:numPr>
      </w:pPr>
      <w:r>
        <w:t xml:space="preserve">No subconscious (BMA-SUB-L/R, CCB-SUB) — no INSIGHT or CRITIQUE interjections</w:t>
      </w:r>
    </w:p>
    <w:p>
      <w:pPr>
        <w:numPr>
          <w:ilvl w:val="0"/>
          <w:numId w:val="1022"/>
        </w:numPr>
      </w:pPr>
      <w:r>
        <w:t xml:space="preserve">No deep sleep, no discard — opportunistic consolidation only; Tier 0→1 only</w:t>
      </w:r>
    </w:p>
    <w:p>
      <w:pPr>
        <w:numPr>
          <w:ilvl w:val="0"/>
          <w:numId w:val="1022"/>
        </w:numPr>
      </w:pPr>
      <w:r>
        <w:t xml:space="preserve">No Layer 3 formation — HG remains flat; structural patterns accumulate but are not crystallised</w:t>
      </w:r>
    </w:p>
    <w:p>
      <w:pPr>
        <w:numPr>
          <w:ilvl w:val="0"/>
          <w:numId w:val="1022"/>
        </w:numPr>
      </w:pPr>
      <w:r>
        <w:t xml:space="preserve">No antifragility cluster handlers active — BMA-STRESS bus wired but handlers are stubs that log and return</w:t>
      </w:r>
    </w:p>
    <w:p>
      <w:pPr>
        <w:numPr>
          <w:ilvl w:val="0"/>
          <w:numId w:val="1022"/>
        </w:numPr>
      </w:pPr>
      <w:r>
        <w:t xml:space="preserve">No typed retrieval traversal (BMA-HG-RETRIEVE) — retrieval is basic vector search over Tier 0/1</w:t>
      </w:r>
    </w:p>
    <w:tbl>
      <w:tblPr>
        <w:tblStyle w:val="Table"/>
        <w:tblW w:type="pct" w:w="4966"/>
        <w:tblLook w:firstRow="0" w:lastRow="0" w:firstColumn="0" w:lastColumn="0" w:noHBand="0" w:noVBand="0" w:val="0000"/>
        <w:jc w:val="start"/>
      </w:tblPr>
      <w:tblGrid>
        <w:gridCol w:w="7866"/>
      </w:tblGrid>
      <w:tr>
        <w:tc>
          <w:tcPr/>
          <w:p>
            <w:pPr>
              <w:pStyle w:val="Compact"/>
              <w:jc w:val="left"/>
            </w:pPr>
            <w:r>
              <w:rPr>
                <w:iCs/>
                <w:i/>
              </w:rPr>
              <w:t xml:space="preserve">These are not bugs. They are scope decisions. A Crawl system that correctly manages its own resources, persists memory durably, and accumulates stress events for Walk is far more valuable than a Walk system that crashes under load because the homeostasis layer was added as an afterthought.</w:t>
            </w:r>
          </w:p>
        </w:tc>
      </w:tr>
    </w:tbl>
    <w:p>
      <w:pPr>
        <w:pStyle w:val="BodyText"/>
      </w:pPr>
      <w:r>
        <w:rPr>
          <w:bCs/>
          <w:b/>
        </w:rPr>
        <w:t xml:space="preserve">2.4 Crawl Success Gate</w:t>
      </w:r>
    </w:p>
    <w:p>
      <w:pPr>
        <w:pStyle w:val="BodyText"/>
      </w:pPr>
      <w:r>
        <w:t xml:space="preserve">The Crawl phase is complete when all of the following are true in a real (non-simulated) operational environment:</w:t>
      </w:r>
    </w:p>
    <w:p>
      <w:pPr>
        <w:numPr>
          <w:ilvl w:val="0"/>
          <w:numId w:val="1023"/>
        </w:numPr>
      </w:pPr>
      <w:r>
        <w:t xml:space="preserve">BMA-PROBE completes hardware calibration within 60 seconds of first launch on a novel machine.</w:t>
      </w:r>
    </w:p>
    <w:p>
      <w:pPr>
        <w:numPr>
          <w:ilvl w:val="0"/>
          <w:numId w:val="1023"/>
        </w:numPr>
      </w:pPr>
      <w:r>
        <w:t xml:space="preserve">BMA-AUTO-S correctly throttles context size when VRAM exceeds calibrated VRAMWarnPct. Verified by injecting artificial load and observing context reduction within one 10Hz CCB-AUTO cycle.</w:t>
      </w:r>
    </w:p>
    <w:p>
      <w:pPr>
        <w:numPr>
          <w:ilvl w:val="0"/>
          <w:numId w:val="1023"/>
        </w:numPr>
      </w:pPr>
      <w:r>
        <w:t xml:space="preserve">After 10 sessions, BMA-MEM-EP contains typed HyperEdges (not raw text) with correct node types assigned by BMA-HG-INFER. Entity nodes exist. Concept nodes exist. At least one EPISODIC hyperedge has 3+ slots filled.</w:t>
      </w:r>
    </w:p>
    <w:p>
      <w:pPr>
        <w:numPr>
          <w:ilvl w:val="0"/>
          <w:numId w:val="1023"/>
        </w:numPr>
      </w:pPr>
      <w:r>
        <w:t xml:space="preserve">An opportunistic sleep cycle completes without data corruption. Pre-sleep and post-sleep episodic store hashes match for all Tier 0 entries above salience 0.30 that were not demoted.</w:t>
      </w:r>
    </w:p>
    <w:p>
      <w:pPr>
        <w:numPr>
          <w:ilvl w:val="0"/>
          <w:numId w:val="1023"/>
        </w:numPr>
      </w:pPr>
      <w:r>
        <w:t xml:space="preserve">BMA-STRESS events are being written (stress.log is non-empty; HyperEdges with STRESS_EVENT flag exist in BMA-HG) — even though handlers are stubs.</w:t>
      </w:r>
    </w:p>
    <w:p>
      <w:pPr>
        <w:numPr>
          <w:ilvl w:val="0"/>
          <w:numId w:val="1023"/>
        </w:numPr>
      </w:pPr>
      <w:r>
        <w:t xml:space="preserve">System survives 72 hours of continuous operation without manual intervention, OOM kill, or thermal shutdown.</w:t>
      </w:r>
    </w:p>
    <w:p>
      <w:pPr>
        <w:pStyle w:val="FirstParagraph"/>
      </w:pPr>
      <w:r>
        <w:rPr>
          <w:bCs/>
          <w:b/>
        </w:rPr>
        <w:t xml:space="preserve">3. Phase 2: Walk — Self-Aware, Structurally Learning</w:t>
      </w:r>
    </w:p>
    <w:tbl>
      <w:tblPr>
        <w:tblStyle w:val="Table"/>
        <w:tblW w:type="pct" w:w="5011"/>
        <w:tblLook w:firstRow="0" w:lastRow="0" w:firstColumn="0" w:lastColumn="0" w:noHBand="0" w:noVBand="0" w:val="0000"/>
        <w:jc w:val="start"/>
      </w:tblPr>
      <w:tblGrid>
        <w:gridCol w:w="7937"/>
      </w:tblGrid>
      <w:tr>
        <w:tc>
          <w:tcPr/>
          <w:p>
            <w:pPr>
              <w:jc w:val="left"/>
            </w:pPr>
            <w:r>
              <w:rPr>
                <w:bCs/>
                <w:b/>
              </w:rPr>
              <w:t xml:space="preserve">WALK GOAL</w:t>
            </w:r>
          </w:p>
          <w:p>
            <w:pPr>
              <w:jc w:val="left"/>
            </w:pPr>
            <w:r>
              <w:t xml:space="preserve">A system that operates with bilateral consciousness, processes experience through a subconscious negotiation layer, runs full 4-stage sleep cycles, compresses memory through the complete functor tower, forms Layer 3 structural patterns in REM, retrieves knowledge via typed traversal, and actively extracts gain from its own stressors through all five antifragility clusters. The system knows what it does not know and learns to prioritise better under pressure.</w:t>
            </w:r>
          </w:p>
        </w:tc>
      </w:tr>
    </w:tbl>
    <w:p>
      <w:pPr>
        <w:pStyle w:val="BodyText"/>
      </w:pPr>
      <w:r>
        <w:rPr>
          <w:bCs/>
          <w:b/>
        </w:rPr>
        <w:t xml:space="preserve">3.1 Why Walk Adds Bilateral Consciousness Before Antifragility Clusters</w:t>
      </w:r>
    </w:p>
    <w:p>
      <w:pPr>
        <w:pStyle w:val="BodyText"/>
      </w:pPr>
      <w:r>
        <w:t xml:space="preserve">It might seem that the antifragility clusters (Cluster A–D) should be added as soon as the Crawl stress bus is wired, but this ordering would be wrong. The antifragility clusters are most valuable when the content they operate on is structurally rich: typed hyperedges with role slots, Layer 3 patterns, salience scores that have been through at least one compression cycle. Operating the clusters on Crawl-era flat episodic content would produce weak signals and noisy gap zones.</w:t>
      </w:r>
    </w:p>
    <w:p>
      <w:pPr>
        <w:pStyle w:val="BodyText"/>
      </w:pPr>
      <w:r>
        <w:t xml:space="preserve">The correct ordering is: bilateral operation and full sleep cascade first, so that Layer 3 content begins forming, and only then activate the clusters against that richer substrate. BMA-PRIORITY-TRAINER in particular needs sleep interruption records — records that only accumulate once BMA-SLEEP-full is running. BMA-EPISTEMIC-MAP needs retrieval patterns — patterns that only have semantic depth once BMA-HG-RETRIEVE's typed traversal is active.</w:t>
      </w:r>
    </w:p>
    <w:p>
      <w:pPr>
        <w:pStyle w:val="BodyText"/>
      </w:pPr>
      <w:r>
        <w:t xml:space="preserve">The Walk phase therefore proceeds in two internal sub-waves: first, the structural substrate (bilateral, sleep-full, full compression, Layer 3, typed retrieval), then the antifragility clusters that process that substrate. The sub-waves overlap: BMA-EPISTEMIC-MAP can begin as soon as BMA-HG-RETRIEVE is available, even while BMA-HG-L3 is still forming its first Layer 3 edges.</w:t>
      </w:r>
    </w:p>
    <w:p>
      <w:pPr>
        <w:pStyle w:val="BodyText"/>
      </w:pPr>
      <w:r>
        <w:rPr>
          <w:bCs/>
          <w:b/>
        </w:rPr>
        <w:t xml:space="preserve">3.2 Walk Components</w:t>
      </w:r>
    </w:p>
    <w:tbl>
      <w:tblPr>
        <w:tblStyle w:val="Table"/>
        <w:tblW w:type="pct" w:w="4936"/>
        <w:tblLook w:firstRow="0" w:lastRow="0" w:firstColumn="0" w:lastColumn="0" w:noHBand="0" w:noVBand="0" w:val="0000"/>
        <w:jc w:val="start"/>
      </w:tblPr>
      <w:tblGrid>
        <w:gridCol w:w="1167"/>
        <w:gridCol w:w="609"/>
        <w:gridCol w:w="4721"/>
        <w:gridCol w:w="1320"/>
      </w:tblGrid>
      <w:tr>
        <w:tc>
          <w:tcPr/>
          <w:p>
            <w:pPr>
              <w:pStyle w:val="Compact"/>
              <w:jc w:val="left"/>
            </w:pPr>
            <w:r>
              <w:rPr>
                <w:bCs/>
                <w:b/>
              </w:rPr>
              <w:t xml:space="preserve">Component</w:t>
            </w:r>
          </w:p>
        </w:tc>
        <w:tc>
          <w:tcPr/>
          <w:p>
            <w:pPr>
              <w:pStyle w:val="Compact"/>
              <w:jc w:val="left"/>
            </w:pPr>
            <w:r>
              <w:rPr>
                <w:bCs/>
                <w:b/>
              </w:rPr>
              <w:t xml:space="preserve">Spec</w:t>
            </w:r>
          </w:p>
        </w:tc>
        <w:tc>
          <w:tcPr/>
          <w:p>
            <w:pPr>
              <w:pStyle w:val="Compact"/>
              <w:jc w:val="left"/>
            </w:pPr>
            <w:r>
              <w:rPr>
                <w:bCs/>
                <w:b/>
              </w:rPr>
              <w:t xml:space="preserve">What it adds</w:t>
            </w:r>
          </w:p>
        </w:tc>
        <w:tc>
          <w:tcPr/>
          <w:p>
            <w:pPr>
              <w:pStyle w:val="Compact"/>
              <w:jc w:val="left"/>
            </w:pPr>
            <w:r>
              <w:rPr>
                <w:bCs/>
                <w:b/>
              </w:rPr>
              <w:t xml:space="preserve">Internal Walk order</w:t>
            </w:r>
          </w:p>
        </w:tc>
      </w:tr>
      <w:tr>
        <w:tc>
          <w:tcPr/>
          <w:p>
            <w:pPr>
              <w:pStyle w:val="Compact"/>
              <w:jc w:val="left"/>
            </w:pPr>
            <w:r>
              <w:t xml:space="preserve">BMA-CTX-B</w:t>
            </w:r>
          </w:p>
        </w:tc>
        <w:tc>
          <w:tcPr/>
          <w:p>
            <w:pPr>
              <w:pStyle w:val="Compact"/>
              <w:jc w:val="left"/>
            </w:pPr>
            <w:r>
              <w:t xml:space="preserve">Spec v2.0</w:t>
            </w:r>
          </w:p>
        </w:tc>
        <w:tc>
          <w:tcPr/>
          <w:p>
            <w:pPr>
              <w:pStyle w:val="Compact"/>
              <w:jc w:val="left"/>
            </w:pPr>
            <w:r>
              <w:t xml:space="preserve">Second inference context; unihemispheric breathing (A active while B compacts)</w:t>
            </w:r>
          </w:p>
        </w:tc>
        <w:tc>
          <w:tcPr/>
          <w:p>
            <w:pPr>
              <w:pStyle w:val="Compact"/>
              <w:jc w:val="left"/>
            </w:pPr>
            <w:r>
              <w:t xml:space="preserve">Wave 1</w:t>
            </w:r>
          </w:p>
        </w:tc>
      </w:tr>
      <w:tr>
        <w:tc>
          <w:tcPr/>
          <w:p>
            <w:pPr>
              <w:pStyle w:val="Compact"/>
              <w:jc w:val="left"/>
            </w:pPr>
            <w:r>
              <w:t xml:space="preserve">CCB-CTX</w:t>
            </w:r>
          </w:p>
        </w:tc>
        <w:tc>
          <w:tcPr/>
          <w:p>
            <w:pPr>
              <w:pStyle w:val="Compact"/>
              <w:jc w:val="left"/>
            </w:pPr>
            <w:r>
              <w:t xml:space="preserve">Spec v2.0</w:t>
            </w:r>
          </w:p>
        </w:tc>
        <w:tc>
          <w:tcPr/>
          <w:p>
            <w:pPr>
              <w:pStyle w:val="Compact"/>
              <w:jc w:val="left"/>
            </w:pPr>
            <w:r>
              <w:t xml:space="preserve">Context-to-context coordination bus; phase lock enforcement</w:t>
            </w:r>
          </w:p>
        </w:tc>
        <w:tc>
          <w:tcPr/>
          <w:p>
            <w:pPr>
              <w:pStyle w:val="Compact"/>
              <w:jc w:val="left"/>
            </w:pPr>
            <w:r>
              <w:t xml:space="preserve">Wave 1</w:t>
            </w:r>
          </w:p>
        </w:tc>
      </w:tr>
      <w:tr>
        <w:tc>
          <w:tcPr/>
          <w:p>
            <w:pPr>
              <w:pStyle w:val="Compact"/>
              <w:jc w:val="left"/>
            </w:pPr>
            <w:r>
              <w:t xml:space="preserve">BMA-SUB-L</w:t>
            </w:r>
          </w:p>
        </w:tc>
        <w:tc>
          <w:tcPr/>
          <w:p>
            <w:pPr>
              <w:pStyle w:val="Compact"/>
              <w:jc w:val="left"/>
            </w:pPr>
            <w:r>
              <w:t xml:space="preserve">Spec v2.0</w:t>
            </w:r>
          </w:p>
        </w:tc>
        <w:tc>
          <w:tcPr/>
          <w:p>
            <w:pPr>
              <w:pStyle w:val="Compact"/>
              <w:jc w:val="left"/>
            </w:pPr>
            <w:r>
              <w:t xml:space="preserve">Analytic subconscious: contradiction detection, consistency, salience scoring</w:t>
            </w:r>
          </w:p>
        </w:tc>
        <w:tc>
          <w:tcPr/>
          <w:p>
            <w:pPr>
              <w:pStyle w:val="Compact"/>
              <w:jc w:val="left"/>
            </w:pPr>
            <w:r>
              <w:t xml:space="preserve">Wave 1</w:t>
            </w:r>
          </w:p>
        </w:tc>
      </w:tr>
      <w:tr>
        <w:tc>
          <w:tcPr/>
          <w:p>
            <w:pPr>
              <w:pStyle w:val="Compact"/>
              <w:jc w:val="left"/>
            </w:pPr>
            <w:r>
              <w:t xml:space="preserve">BMA-SUB-R</w:t>
            </w:r>
          </w:p>
        </w:tc>
        <w:tc>
          <w:tcPr/>
          <w:p>
            <w:pPr>
              <w:pStyle w:val="Compact"/>
              <w:jc w:val="left"/>
            </w:pPr>
            <w:r>
              <w:t xml:space="preserve">Spec v2.0</w:t>
            </w:r>
          </w:p>
        </w:tc>
        <w:tc>
          <w:tcPr/>
          <w:p>
            <w:pPr>
              <w:pStyle w:val="Compact"/>
              <w:jc w:val="left"/>
            </w:pPr>
            <w:r>
              <w:t xml:space="preserve">Associative subconscious: cross-domain pattern matching, narrative coherence</w:t>
            </w:r>
          </w:p>
        </w:tc>
        <w:tc>
          <w:tcPr/>
          <w:p>
            <w:pPr>
              <w:pStyle w:val="Compact"/>
              <w:jc w:val="left"/>
            </w:pPr>
            <w:r>
              <w:t xml:space="preserve">Wave 1</w:t>
            </w:r>
          </w:p>
        </w:tc>
      </w:tr>
      <w:tr>
        <w:tc>
          <w:tcPr/>
          <w:p>
            <w:pPr>
              <w:pStyle w:val="Compact"/>
              <w:jc w:val="left"/>
            </w:pPr>
            <w:r>
              <w:t xml:space="preserve">CCB-SUB</w:t>
            </w:r>
          </w:p>
        </w:tc>
        <w:tc>
          <w:tcPr/>
          <w:p>
            <w:pPr>
              <w:pStyle w:val="Compact"/>
              <w:jc w:val="left"/>
            </w:pPr>
            <w:r>
              <w:t xml:space="preserve">Spec v2.0</w:t>
            </w:r>
          </w:p>
        </w:tc>
        <w:tc>
          <w:tcPr/>
          <w:p>
            <w:pPr>
              <w:pStyle w:val="Compact"/>
              <w:jc w:val="left"/>
            </w:pPr>
            <w:r>
              <w:t xml:space="preserve">1Hz + event-driven SUB bus; candidate negotiation; INSIGHT/CRITIQUE gating</w:t>
            </w:r>
          </w:p>
        </w:tc>
        <w:tc>
          <w:tcPr/>
          <w:p>
            <w:pPr>
              <w:pStyle w:val="Compact"/>
              <w:jc w:val="left"/>
            </w:pPr>
            <w:r>
              <w:t xml:space="preserve">Wave 1</w:t>
            </w:r>
          </w:p>
        </w:tc>
      </w:tr>
      <w:tr>
        <w:tc>
          <w:tcPr/>
          <w:p>
            <w:pPr>
              <w:pStyle w:val="Compact"/>
              <w:jc w:val="left"/>
            </w:pPr>
            <w:r>
              <w:t xml:space="preserve">BMA-IGNITION</w:t>
            </w:r>
          </w:p>
        </w:tc>
        <w:tc>
          <w:tcPr/>
          <w:p>
            <w:pPr>
              <w:pStyle w:val="Compact"/>
              <w:jc w:val="left"/>
            </w:pPr>
            <w:r>
              <w:t xml:space="preserve">Spec v2.0</w:t>
            </w:r>
          </w:p>
        </w:tc>
        <w:tc>
          <w:tcPr/>
          <w:p>
            <w:pPr>
              <w:pStyle w:val="Compact"/>
              <w:jc w:val="left"/>
            </w:pPr>
            <w:r>
              <w:t xml:space="preserve">4 interjection categories (WARNING, STATE_REPORT, CRITIQUE, INSIGHT)</w:t>
            </w:r>
          </w:p>
        </w:tc>
        <w:tc>
          <w:tcPr/>
          <w:p>
            <w:pPr>
              <w:pStyle w:val="Compact"/>
              <w:jc w:val="left"/>
            </w:pPr>
            <w:r>
              <w:t xml:space="preserve">Wave 1</w:t>
            </w:r>
          </w:p>
        </w:tc>
      </w:tr>
      <w:tr>
        <w:tc>
          <w:tcPr/>
          <w:p>
            <w:pPr>
              <w:pStyle w:val="Compact"/>
              <w:jc w:val="left"/>
            </w:pPr>
            <w:r>
              <w:t xml:space="preserve">BMA-SLEEP-full</w:t>
            </w:r>
          </w:p>
        </w:tc>
        <w:tc>
          <w:tcPr/>
          <w:p>
            <w:pPr>
              <w:pStyle w:val="Compact"/>
              <w:jc w:val="left"/>
            </w:pPr>
            <w:r>
              <w:t xml:space="preserve">Spec v3.0</w:t>
            </w:r>
          </w:p>
        </w:tc>
        <w:tc>
          <w:tcPr/>
          <w:p>
            <w:pPr>
              <w:pStyle w:val="Compact"/>
              <w:jc w:val="left"/>
            </w:pPr>
            <w:r>
              <w:t xml:space="preserve">N1/N2/N3/REM; 4-6 cycles; discard-eligible deep sleep; stage time budget shifts</w:t>
            </w:r>
          </w:p>
        </w:tc>
        <w:tc>
          <w:tcPr/>
          <w:p>
            <w:pPr>
              <w:pStyle w:val="Compact"/>
              <w:jc w:val="left"/>
            </w:pPr>
            <w:r>
              <w:t xml:space="preserve">Wave 1</w:t>
            </w:r>
          </w:p>
        </w:tc>
      </w:tr>
      <w:tr>
        <w:tc>
          <w:tcPr/>
          <w:p>
            <w:pPr>
              <w:pStyle w:val="Compact"/>
              <w:jc w:val="left"/>
            </w:pPr>
            <w:r>
              <w:t xml:space="preserve">BMA-COMPRESS-F12-23</w:t>
            </w:r>
          </w:p>
        </w:tc>
        <w:tc>
          <w:tcPr/>
          <w:p>
            <w:pPr>
              <w:pStyle w:val="Compact"/>
              <w:jc w:val="left"/>
            </w:pPr>
            <w:r>
              <w:t xml:space="preserve">Spec v4.0</w:t>
            </w:r>
          </w:p>
        </w:tc>
        <w:tc>
          <w:tcPr/>
          <w:p>
            <w:pPr>
              <w:pStyle w:val="Compact"/>
              <w:jc w:val="left"/>
            </w:pPr>
            <w:r>
              <w:t xml:space="preserve">Functors F₁₂ and F₂₃: SEMANTIC→Fragment→Shadow; full tier cascade</w:t>
            </w:r>
          </w:p>
        </w:tc>
        <w:tc>
          <w:tcPr/>
          <w:p>
            <w:pPr>
              <w:pStyle w:val="Compact"/>
              <w:jc w:val="left"/>
            </w:pPr>
            <w:r>
              <w:t xml:space="preserve">Wave 1</w:t>
            </w:r>
          </w:p>
        </w:tc>
      </w:tr>
      <w:tr>
        <w:tc>
          <w:tcPr/>
          <w:p>
            <w:pPr>
              <w:pStyle w:val="Compact"/>
              <w:jc w:val="left"/>
            </w:pPr>
            <w:r>
              <w:t xml:space="preserve">BMA-DISCARD</w:t>
            </w:r>
          </w:p>
        </w:tc>
        <w:tc>
          <w:tcPr/>
          <w:p>
            <w:pPr>
              <w:pStyle w:val="Compact"/>
              <w:jc w:val="left"/>
            </w:pPr>
            <w:r>
              <w:t xml:space="preserve">Spec v3.0</w:t>
            </w:r>
          </w:p>
        </w:tc>
        <w:tc>
          <w:tcPr/>
          <w:p>
            <w:pPr>
              <w:pStyle w:val="Compact"/>
              <w:jc w:val="left"/>
            </w:pPr>
            <w:r>
              <w:t xml:space="preserve">Discard pipeline; forensic archive (append-only JSONL); 5-condition gate</w:t>
            </w:r>
          </w:p>
        </w:tc>
        <w:tc>
          <w:tcPr/>
          <w:p>
            <w:pPr>
              <w:pStyle w:val="Compact"/>
              <w:jc w:val="left"/>
            </w:pPr>
            <w:r>
              <w:t xml:space="preserve">Wave 1</w:t>
            </w:r>
          </w:p>
        </w:tc>
      </w:tr>
      <w:tr>
        <w:tc>
          <w:tcPr/>
          <w:p>
            <w:pPr>
              <w:pStyle w:val="Compact"/>
              <w:jc w:val="left"/>
            </w:pPr>
            <w:r>
              <w:t xml:space="preserve">BMA-HG-L3</w:t>
            </w:r>
          </w:p>
        </w:tc>
        <w:tc>
          <w:tcPr/>
          <w:p>
            <w:pPr>
              <w:pStyle w:val="Compact"/>
              <w:jc w:val="left"/>
            </w:pPr>
            <w:r>
              <w:t xml:space="preserve">Spec v4.0</w:t>
            </w:r>
          </w:p>
        </w:tc>
        <w:tc>
          <w:tcPr/>
          <w:p>
            <w:pPr>
              <w:pStyle w:val="Compact"/>
              <w:jc w:val="left"/>
            </w:pPr>
            <w:r>
              <w:t xml:space="preserve">Layer 3 structural edge formation in REM via SUB-R; similarity gate 0.55</w:t>
            </w:r>
          </w:p>
        </w:tc>
        <w:tc>
          <w:tcPr/>
          <w:p>
            <w:pPr>
              <w:pStyle w:val="Compact"/>
              <w:jc w:val="left"/>
            </w:pPr>
            <w:r>
              <w:t xml:space="preserve">Wave 1</w:t>
            </w:r>
          </w:p>
        </w:tc>
      </w:tr>
      <w:tr>
        <w:tc>
          <w:tcPr/>
          <w:p>
            <w:pPr>
              <w:pStyle w:val="Compact"/>
              <w:jc w:val="left"/>
            </w:pPr>
            <w:r>
              <w:t xml:space="preserve">BMA-HG-RETRIEVE</w:t>
            </w:r>
          </w:p>
        </w:tc>
        <w:tc>
          <w:tcPr/>
          <w:p>
            <w:pPr>
              <w:pStyle w:val="Compact"/>
              <w:jc w:val="left"/>
            </w:pPr>
            <w:r>
              <w:t xml:space="preserve">Spec v4.0</w:t>
            </w:r>
          </w:p>
        </w:tc>
        <w:tc>
          <w:tcPr/>
          <w:p>
            <w:pPr>
              <w:pStyle w:val="Compact"/>
              <w:jc w:val="left"/>
            </w:pPr>
            <w:r>
              <w:t xml:space="preserve">Typed traversal: L4 anchor → L3 → L2 + vector search → shadow; GapWarning</w:t>
            </w:r>
          </w:p>
        </w:tc>
        <w:tc>
          <w:tcPr/>
          <w:p>
            <w:pPr>
              <w:pStyle w:val="Compact"/>
              <w:jc w:val="left"/>
            </w:pPr>
            <w:r>
              <w:t xml:space="preserve">Wave 1</w:t>
            </w:r>
          </w:p>
        </w:tc>
      </w:tr>
      <w:tr>
        <w:tc>
          <w:tcPr/>
          <w:p>
            <w:pPr>
              <w:pStyle w:val="Compact"/>
              <w:jc w:val="left"/>
            </w:pPr>
            <w:r>
              <w:t xml:space="preserve">BMA-HG-ORPHAN</w:t>
            </w:r>
          </w:p>
        </w:tc>
        <w:tc>
          <w:tcPr/>
          <w:p>
            <w:pPr>
              <w:pStyle w:val="Compact"/>
              <w:jc w:val="left"/>
            </w:pPr>
            <w:r>
              <w:t xml:space="preserve">Spec v4.0</w:t>
            </w:r>
          </w:p>
        </w:tc>
        <w:tc>
          <w:tcPr/>
          <w:p>
            <w:pPr>
              <w:pStyle w:val="Compact"/>
              <w:jc w:val="left"/>
            </w:pPr>
            <w:r>
              <w:t xml:space="preserve">Yoneda orphan sweep: zero-membership nodes eliminated regardless of salience</w:t>
            </w:r>
          </w:p>
        </w:tc>
        <w:tc>
          <w:tcPr/>
          <w:p>
            <w:pPr>
              <w:pStyle w:val="Compact"/>
              <w:jc w:val="left"/>
            </w:pPr>
            <w:r>
              <w:t xml:space="preserve">Wave 1</w:t>
            </w:r>
          </w:p>
        </w:tc>
      </w:tr>
      <w:tr>
        <w:tc>
          <w:tcPr/>
          <w:p>
            <w:pPr>
              <w:pStyle w:val="Compact"/>
              <w:jc w:val="left"/>
            </w:pPr>
            <w:r>
              <w:t xml:space="preserve">BMA-EPISTEMIC-MAP</w:t>
            </w:r>
          </w:p>
        </w:tc>
        <w:tc>
          <w:tcPr/>
          <w:p>
            <w:pPr>
              <w:pStyle w:val="Compact"/>
              <w:jc w:val="left"/>
            </w:pPr>
            <w:r>
              <w:t xml:space="preserve">SPEC-032</w:t>
            </w:r>
          </w:p>
        </w:tc>
        <w:tc>
          <w:tcPr/>
          <w:p>
            <w:pPr>
              <w:pStyle w:val="Compact"/>
              <w:jc w:val="left"/>
            </w:pPr>
            <w:r>
              <w:t xml:space="preserve">Cluster A: gap zones, conflict zones, contradiction resolution, write-time salience bonus</w:t>
            </w:r>
          </w:p>
        </w:tc>
        <w:tc>
          <w:tcPr/>
          <w:p>
            <w:pPr>
              <w:pStyle w:val="Compact"/>
              <w:jc w:val="left"/>
            </w:pPr>
            <w:r>
              <w:t xml:space="preserve">Wave 2</w:t>
            </w:r>
          </w:p>
        </w:tc>
      </w:tr>
      <w:tr>
        <w:tc>
          <w:tcPr/>
          <w:p>
            <w:pPr>
              <w:pStyle w:val="Compact"/>
              <w:jc w:val="left"/>
            </w:pPr>
            <w:r>
              <w:t xml:space="preserve">BMA-PRIORITY-TRAINER</w:t>
            </w:r>
          </w:p>
        </w:tc>
        <w:tc>
          <w:tcPr/>
          <w:p>
            <w:pPr>
              <w:pStyle w:val="Compact"/>
              <w:jc w:val="left"/>
            </w:pPr>
            <w:r>
              <w:t xml:space="preserve">SPEC-033</w:t>
            </w:r>
          </w:p>
        </w:tc>
        <w:tc>
          <w:tcPr/>
          <w:p>
            <w:pPr>
              <w:pStyle w:val="Compact"/>
              <w:jc w:val="left"/>
            </w:pPr>
            <w:r>
              <w:t xml:space="preserve">Cluster B: competition records, priority weight fitting, N3 task ordering</w:t>
            </w:r>
          </w:p>
        </w:tc>
        <w:tc>
          <w:tcPr/>
          <w:p>
            <w:pPr>
              <w:pStyle w:val="Compact"/>
              <w:jc w:val="left"/>
            </w:pPr>
            <w:r>
              <w:t xml:space="preserve">Wave 2</w:t>
            </w:r>
          </w:p>
        </w:tc>
      </w:tr>
      <w:tr>
        <w:tc>
          <w:tcPr/>
          <w:p>
            <w:pPr>
              <w:pStyle w:val="Compact"/>
              <w:jc w:val="left"/>
            </w:pPr>
            <w:r>
              <w:t xml:space="preserve">BMA-EMBED-AUDIT</w:t>
            </w:r>
          </w:p>
        </w:tc>
        <w:tc>
          <w:tcPr/>
          <w:p>
            <w:pPr>
              <w:pStyle w:val="Compact"/>
              <w:jc w:val="left"/>
            </w:pPr>
            <w:r>
              <w:t xml:space="preserve">SPEC-034</w:t>
            </w:r>
          </w:p>
        </w:tc>
        <w:tc>
          <w:tcPr/>
          <w:p>
            <w:pPr>
              <w:pStyle w:val="Compact"/>
              <w:jc w:val="left"/>
            </w:pPr>
            <w:r>
              <w:t xml:space="preserve">Cluster C: embedding history, fragility scoring, alias graph</w:t>
            </w:r>
          </w:p>
        </w:tc>
        <w:tc>
          <w:tcPr/>
          <w:p>
            <w:pPr>
              <w:pStyle w:val="Compact"/>
              <w:jc w:val="left"/>
            </w:pPr>
            <w:r>
              <w:t xml:space="preserve">Wave 2</w:t>
            </w:r>
          </w:p>
        </w:tc>
      </w:tr>
      <w:tr>
        <w:tc>
          <w:tcPr/>
          <w:p>
            <w:pPr>
              <w:pStyle w:val="Compact"/>
              <w:jc w:val="left"/>
            </w:pPr>
            <w:r>
              <w:t xml:space="preserve">BMA-FAILURE-SALIENCE</w:t>
            </w:r>
          </w:p>
        </w:tc>
        <w:tc>
          <w:tcPr/>
          <w:p>
            <w:pPr>
              <w:pStyle w:val="Compact"/>
              <w:jc w:val="left"/>
            </w:pPr>
            <w:r>
              <w:t xml:space="preserve">SPEC-035</w:t>
            </w:r>
          </w:p>
        </w:tc>
        <w:tc>
          <w:tcPr/>
          <w:p>
            <w:pPr>
              <w:pStyle w:val="Compact"/>
              <w:jc w:val="left"/>
            </w:pPr>
            <w:r>
              <w:t xml:space="preserve">Cluster D: compaction survival tracking, adversarial query handler</w:t>
            </w:r>
          </w:p>
        </w:tc>
        <w:tc>
          <w:tcPr/>
          <w:p>
            <w:pPr>
              <w:pStyle w:val="Compact"/>
              <w:jc w:val="left"/>
            </w:pPr>
            <w:r>
              <w:t xml:space="preserve">Wave 2</w:t>
            </w:r>
          </w:p>
        </w:tc>
      </w:tr>
      <w:tr>
        <w:tc>
          <w:tcPr/>
          <w:p>
            <w:pPr>
              <w:pStyle w:val="Compact"/>
              <w:jc w:val="left"/>
            </w:pPr>
            <w:r>
              <w:t xml:space="preserve">BMA-INTERSECT</w:t>
            </w:r>
          </w:p>
        </w:tc>
        <w:tc>
          <w:tcPr/>
          <w:p>
            <w:pPr>
              <w:pStyle w:val="Compact"/>
              <w:jc w:val="left"/>
            </w:pPr>
            <w:r>
              <w:t xml:space="preserve">SPEC-037</w:t>
            </w:r>
          </w:p>
        </w:tc>
        <w:tc>
          <w:tcPr/>
          <w:p>
            <w:pPr>
              <w:pStyle w:val="Compact"/>
              <w:jc w:val="left"/>
            </w:pPr>
            <w:r>
              <w:t xml:space="preserve">Cross-cluster intersection detector; runs in REM; highest-priority weakness identification</w:t>
            </w:r>
          </w:p>
        </w:tc>
        <w:tc>
          <w:tcPr/>
          <w:p>
            <w:pPr>
              <w:pStyle w:val="Compact"/>
              <w:jc w:val="left"/>
            </w:pPr>
            <w:r>
              <w:t xml:space="preserve">Wave 2</w:t>
            </w:r>
          </w:p>
        </w:tc>
      </w:tr>
    </w:tbl>
    <w:p>
      <w:pPr>
        <w:pStyle w:val="BodyText"/>
      </w:pPr>
      <w:r>
        <w:rPr>
          <w:bCs/>
          <w:b/>
        </w:rPr>
        <w:t xml:space="preserve">3.3 The Walk Handoff: What Changes When Crawl Components Extend</w:t>
      </w:r>
    </w:p>
    <w:p>
      <w:pPr>
        <w:pStyle w:val="BodyText"/>
      </w:pPr>
      <w:r>
        <w:t xml:space="preserve">Walk does not discard Crawl components; it extends them. Three Crawl components gain significant new behaviour in Walk:</w:t>
      </w:r>
    </w:p>
    <w:p>
      <w:pPr>
        <w:numPr>
          <w:ilvl w:val="0"/>
          <w:numId w:val="1024"/>
        </w:numPr>
      </w:pPr>
      <w:r>
        <w:t xml:space="preserve">BMA-HG (basic → extended): Layer 3 node types (SCHEMA) become active. Write-time salience bonus from BMA-EPISTEMIC-MAP is plugged in. BMA-HG-RETRIEVE replaces the basic vector search.</w:t>
      </w:r>
    </w:p>
    <w:p>
      <w:pPr>
        <w:numPr>
          <w:ilvl w:val="0"/>
          <w:numId w:val="1024"/>
        </w:numPr>
      </w:pPr>
      <w:r>
        <w:t xml:space="preserve">BMA-SLEEP (basic → full): N2 (Replay) and REM (Synthesise) stages are added. Stage time budget shifts (N3 halves per cycle; REM grows 10%/cycle) become active. BMA-PRIORITY-TRAINER is consulted for N3 task ordering.</w:t>
      </w:r>
    </w:p>
    <w:p>
      <w:pPr>
        <w:numPr>
          <w:ilvl w:val="0"/>
          <w:numId w:val="1024"/>
        </w:numPr>
      </w:pPr>
      <w:r>
        <w:t xml:space="preserve">BMA-STRESS (stub handlers → active handlers): SE_CONTRADICTION, SE_RETRIEVAL_GAP, SE_RESOURCE_PRESSURE, SE_SLEEP_INTERRUPT, SE_MODEL_UPDATE, SE_VOCAB_DRIFT, SE_CONTEXT_OVERFLOW, SE_ADVERSARIAL_QUERY all gain their cluster handlers. The months of stub-logged events from Crawl are replayed through the new handlers during the first Walk sleep cycle.</w:t>
      </w:r>
    </w:p>
    <w:tbl>
      <w:tblPr>
        <w:tblStyle w:val="Table"/>
        <w:tblW w:type="pct" w:w="4967"/>
        <w:tblLook w:firstRow="0" w:lastRow="0" w:firstColumn="0" w:lastColumn="0" w:noHBand="0" w:noVBand="0" w:val="0000"/>
        <w:jc w:val="start"/>
      </w:tblPr>
      <w:tblGrid>
        <w:gridCol w:w="7867"/>
      </w:tblGrid>
      <w:tr>
        <w:tc>
          <w:tcPr/>
          <w:p>
            <w:pPr>
              <w:pStyle w:val="Compact"/>
              <w:jc w:val="left"/>
            </w:pPr>
            <w:r>
              <w:rPr>
                <w:iCs/>
                <w:i/>
              </w:rPr>
              <w:t xml:space="preserve">The Crawl stress event backlog replay is a key Walk activation event. The first Walk deep sleep cycle processes all stub-logged Crawl stress events through the new handlers, seeding the BMA-PRIORITY-TRAINER and BMA-EPISTEMIC-MAP with real operational data immediately rather than starting cold.</w:t>
            </w:r>
          </w:p>
        </w:tc>
      </w:tr>
    </w:tbl>
    <w:p>
      <w:pPr>
        <w:pStyle w:val="BodyText"/>
      </w:pPr>
      <w:r>
        <w:rPr>
          <w:bCs/>
          <w:b/>
        </w:rPr>
        <w:t xml:space="preserve">3.4 Walk Success Gate</w:t>
      </w:r>
    </w:p>
    <w:p>
      <w:pPr>
        <w:numPr>
          <w:ilvl w:val="0"/>
          <w:numId w:val="1025"/>
        </w:numPr>
      </w:pPr>
      <w:r>
        <w:t xml:space="preserve">Bilateral operation: BMA-CTX-A and BMA-CTX-B are demonstrably out of phase (CTX-B compacting while CTX-A is active) across 10 consecutive session transitions, verified via phase-lock log.</w:t>
      </w:r>
    </w:p>
    <w:p>
      <w:pPr>
        <w:numPr>
          <w:ilvl w:val="0"/>
          <w:numId w:val="1025"/>
        </w:numPr>
      </w:pPr>
      <w:r>
        <w:t xml:space="preserve">Layer 3 formation: after 5 sessions, at least 3 ET_STRUCTURAL Layer 3 HyperEdges exist in BMA-HG. Verified by querying for edges with Layer==3.</w:t>
      </w:r>
    </w:p>
    <w:p>
      <w:pPr>
        <w:numPr>
          <w:ilvl w:val="0"/>
          <w:numId w:val="1025"/>
        </w:numPr>
      </w:pPr>
      <w:r>
        <w:t xml:space="preserve">Typed retrieval: queries return schema-anchored results (traversal starts at NT_SCHEMA or NT_META nodes) for at least 40% of queries after 10 sessions. Measured via retrieval log traversal depth distribution.</w:t>
      </w:r>
    </w:p>
    <w:p>
      <w:pPr>
        <w:numPr>
          <w:ilvl w:val="0"/>
          <w:numId w:val="1025"/>
        </w:numPr>
      </w:pPr>
      <w:r>
        <w:t xml:space="preserve">Antifragility active: after 2 SE_RETRIEVAL_GAP events in the same region, a gap zone exists in BMA-EPISTEMIC-MAP (AC-AF05). After 20 labelled competition records, BMA-PRIORITY-TRAINER has updated weights (AC-AF08).</w:t>
      </w:r>
    </w:p>
    <w:p>
      <w:pPr>
        <w:numPr>
          <w:ilvl w:val="0"/>
          <w:numId w:val="1025"/>
        </w:numPr>
      </w:pPr>
      <w:r>
        <w:t xml:space="preserve">Cross-cluster synergy: at least one BMA-INTERSECT intersection edge exists in BMA-HG after 5+ sessions with stress events from multiple clusters (AC-AF17 precondition met).</w:t>
      </w:r>
    </w:p>
    <w:p>
      <w:pPr>
        <w:numPr>
          <w:ilvl w:val="0"/>
          <w:numId w:val="1025"/>
        </w:numPr>
      </w:pPr>
      <w:r>
        <w:t xml:space="preserve">System survives 30 days of continuous operation including at least 5 full deep sleep cycles without manual intervention.</w:t>
      </w:r>
    </w:p>
    <w:p>
      <w:pPr>
        <w:pStyle w:val="FirstParagraph"/>
      </w:pPr>
      <w:r>
        <w:rPr>
          <w:bCs/>
          <w:b/>
        </w:rPr>
        <w:t xml:space="preserve">4. Phase 3: Run — Emergent, Portable, Compounding</w:t>
      </w:r>
    </w:p>
    <w:tbl>
      <w:tblPr>
        <w:tblStyle w:val="Table"/>
        <w:tblW w:type="pct" w:w="5011"/>
        <w:tblLook w:firstRow="0" w:lastRow="0" w:firstColumn="0" w:lastColumn="0" w:noHBand="0" w:noVBand="0" w:val="0000"/>
        <w:jc w:val="start"/>
      </w:tblPr>
      <w:tblGrid>
        <w:gridCol w:w="7937"/>
      </w:tblGrid>
      <w:tr>
        <w:tc>
          <w:tcPr/>
          <w:p>
            <w:pPr>
              <w:jc w:val="left"/>
            </w:pPr>
            <w:r>
              <w:rPr>
                <w:bCs/>
                <w:b/>
              </w:rPr>
              <w:t xml:space="preserve">RUN GOAL</w:t>
            </w:r>
          </w:p>
          <w:p>
            <w:pPr>
              <w:jc w:val="left"/>
            </w:pPr>
            <w:r>
              <w:t xml:space="preserve">A system that crystallises Layer 4 schemas (metacognition as architectural consequence), migrates across hardware while retaining its most generalised knowledge, participates in collective intelligence across installations, resolves all deferred gaps from Addendum 5.0, and demonstrates measurable improvement on adversarial queries over its baseline. The self-model is complete: the system's knowledge of itself is commensurable with its knowledge of the world.</w:t>
            </w:r>
          </w:p>
        </w:tc>
      </w:tr>
    </w:tbl>
    <w:p>
      <w:pPr>
        <w:pStyle w:val="BodyText"/>
      </w:pPr>
      <w:r>
        <w:rPr>
          <w:bCs/>
          <w:b/>
        </w:rPr>
        <w:t xml:space="preserve">4.1 Why Layer 4 Is Last</w:t>
      </w:r>
    </w:p>
    <w:p>
      <w:pPr>
        <w:pStyle w:val="BodyText"/>
      </w:pPr>
      <w:r>
        <w:t xml:space="preserve">Layer 4 crystallisation (BMA-HG-L4) cannot be rushed. A Layer 4 META node requires that a Layer 3 structural edge be confirmed in 3+ independent sessions. That means Layer 3 must have been forming for long enough — across enough sessions — that any given structural pattern has had 3 opportunities to appear. Under normal operational tempo, this takes weeks.</w:t>
      </w:r>
    </w:p>
    <w:p>
      <w:pPr>
        <w:pStyle w:val="BodyText"/>
      </w:pPr>
      <w:r>
        <w:t xml:space="preserve">Attempting to add Layer 4 in Walk would be adding a component that will produce no output for weeks, with no way to verify it is working correctly until that time has passed. Run is the correct phase for Layer 4: by the time Run begins, the Walk system has been running long enough that Layer 3 edges confirmed across 3+ sessions already exist. Layer 4 crystallisation in Run produces its first META nodes within the first Run sleep cycle.</w:t>
      </w:r>
    </w:p>
    <w:p>
      <w:pPr>
        <w:pStyle w:val="BodyText"/>
      </w:pPr>
      <w:r>
        <w:t xml:space="preserve">The same logic applies to BMA-MIGRATE. Migration is only valuable when there is enough Layer 3–4 content to be worth porting. A Crawl or early Walk system would export almost nothing through the migration filter. By Run, the filter has rich content to work with.</w:t>
      </w:r>
    </w:p>
    <w:p>
      <w:pPr>
        <w:pStyle w:val="BodyText"/>
      </w:pPr>
      <w:r>
        <w:rPr>
          <w:bCs/>
          <w:b/>
        </w:rPr>
        <w:t xml:space="preserve">4.2 Run Components (Including Deferred Items)</w:t>
      </w:r>
    </w:p>
    <w:tbl>
      <w:tblPr>
        <w:tblStyle w:val="Table"/>
        <w:tblW w:type="pct" w:w="4958"/>
        <w:tblLook w:firstRow="0" w:lastRow="0" w:firstColumn="0" w:lastColumn="0" w:noHBand="0" w:noVBand="0" w:val="0000"/>
        <w:jc w:val="start"/>
      </w:tblPr>
      <w:tblGrid>
        <w:gridCol w:w="1102"/>
        <w:gridCol w:w="401"/>
        <w:gridCol w:w="4878"/>
        <w:gridCol w:w="1470"/>
      </w:tblGrid>
      <w:tr>
        <w:tc>
          <w:tcPr/>
          <w:p>
            <w:pPr>
              <w:pStyle w:val="Compact"/>
              <w:jc w:val="left"/>
            </w:pPr>
            <w:r>
              <w:rPr>
                <w:bCs/>
                <w:b/>
              </w:rPr>
              <w:t xml:space="preserve">Component</w:t>
            </w:r>
          </w:p>
        </w:tc>
        <w:tc>
          <w:tcPr/>
          <w:p>
            <w:pPr>
              <w:pStyle w:val="Compact"/>
              <w:jc w:val="left"/>
            </w:pPr>
            <w:r>
              <w:rPr>
                <w:bCs/>
                <w:b/>
              </w:rPr>
              <w:t xml:space="preserve">Spec</w:t>
            </w:r>
          </w:p>
        </w:tc>
        <w:tc>
          <w:tcPr/>
          <w:p>
            <w:pPr>
              <w:pStyle w:val="Compact"/>
              <w:jc w:val="left"/>
            </w:pPr>
            <w:r>
              <w:rPr>
                <w:bCs/>
                <w:b/>
              </w:rPr>
              <w:t xml:space="preserve">What it delivers</w:t>
            </w:r>
          </w:p>
        </w:tc>
        <w:tc>
          <w:tcPr/>
          <w:p>
            <w:pPr>
              <w:pStyle w:val="Compact"/>
              <w:jc w:val="left"/>
            </w:pPr>
            <w:r>
              <w:rPr>
                <w:bCs/>
                <w:b/>
              </w:rPr>
              <w:t xml:space="preserve">Origin</w:t>
            </w:r>
          </w:p>
        </w:tc>
      </w:tr>
      <w:tr>
        <w:tc>
          <w:tcPr/>
          <w:p>
            <w:pPr>
              <w:pStyle w:val="Compact"/>
              <w:jc w:val="left"/>
            </w:pPr>
            <w:r>
              <w:t xml:space="preserve">BMA-HG-L4</w:t>
            </w:r>
          </w:p>
        </w:tc>
        <w:tc>
          <w:tcPr/>
          <w:p>
            <w:pPr>
              <w:pStyle w:val="Compact"/>
              <w:jc w:val="left"/>
            </w:pPr>
            <w:r>
              <w:t xml:space="preserve">Spec v4.0</w:t>
            </w:r>
          </w:p>
        </w:tc>
        <w:tc>
          <w:tcPr/>
          <w:p>
            <w:pPr>
              <w:pStyle w:val="Compact"/>
              <w:jc w:val="left"/>
            </w:pPr>
            <w:r>
              <w:t xml:space="preserve">Layer 4 crystallisation: NT_META nodes from 3+ confirmed L3 edges; O(1) retrieval; 0.01/cycle decay</w:t>
            </w:r>
          </w:p>
        </w:tc>
        <w:tc>
          <w:tcPr/>
          <w:p>
            <w:pPr>
              <w:pStyle w:val="Compact"/>
              <w:jc w:val="left"/>
            </w:pPr>
            <w:r>
              <w:t xml:space="preserve">Planned from Addendum 4.0</w:t>
            </w:r>
          </w:p>
        </w:tc>
      </w:tr>
      <w:tr>
        <w:tc>
          <w:tcPr/>
          <w:p>
            <w:pPr>
              <w:pStyle w:val="Compact"/>
              <w:jc w:val="left"/>
            </w:pPr>
            <w:r>
              <w:t xml:space="preserve">BMA-MIGRATE</w:t>
            </w:r>
          </w:p>
        </w:tc>
        <w:tc>
          <w:tcPr/>
          <w:p>
            <w:pPr>
              <w:pStyle w:val="Compact"/>
              <w:jc w:val="left"/>
            </w:pPr>
            <w:r>
              <w:t xml:space="preserve">SPEC-036</w:t>
            </w:r>
          </w:p>
        </w:tc>
        <w:tc>
          <w:tcPr/>
          <w:p>
            <w:pPr>
              <w:pStyle w:val="Compact"/>
              <w:jc w:val="left"/>
            </w:pPr>
            <w:r>
              <w:t xml:space="preserve">Cross-installation export/import; Layer 3/4 filter; SE_MIGRATION stress event; purification property</w:t>
            </w:r>
          </w:p>
        </w:tc>
        <w:tc>
          <w:tcPr/>
          <w:p>
            <w:pPr>
              <w:pStyle w:val="Compact"/>
              <w:jc w:val="left"/>
            </w:pPr>
            <w:r>
              <w:t xml:space="preserve">Planned from Addendum 5.0</w:t>
            </w:r>
          </w:p>
        </w:tc>
      </w:tr>
      <w:tr>
        <w:tc>
          <w:tcPr/>
          <w:p>
            <w:pPr>
              <w:pStyle w:val="Compact"/>
              <w:jc w:val="left"/>
            </w:pPr>
            <w:r>
              <w:t xml:space="preserve">GAP-1: Collective Intelligence</w:t>
            </w:r>
          </w:p>
        </w:tc>
        <w:tc>
          <w:tcPr/>
          <w:p>
            <w:pPr>
              <w:pStyle w:val="Compact"/>
              <w:jc w:val="left"/>
            </w:pPr>
            <w:r>
              <w:t xml:space="preserve">Deferred</w:t>
            </w:r>
          </w:p>
        </w:tc>
        <w:tc>
          <w:tcPr/>
          <w:p>
            <w:pPr>
              <w:pStyle w:val="Compact"/>
              <w:jc w:val="left"/>
            </w:pPr>
            <w:r>
              <w:t xml:space="preserve">Wire protocol for multi-installation machine profile and Layer 4 schema sharing; privacy filter</w:t>
            </w:r>
          </w:p>
        </w:tc>
        <w:tc>
          <w:tcPr/>
          <w:p>
            <w:pPr>
              <w:pStyle w:val="Compact"/>
              <w:jc w:val="left"/>
            </w:pPr>
            <w:r>
              <w:t xml:space="preserve">Deferred from Addendum 5.0 §7.3</w:t>
            </w:r>
          </w:p>
        </w:tc>
      </w:tr>
      <w:tr>
        <w:tc>
          <w:tcPr/>
          <w:p>
            <w:pPr>
              <w:pStyle w:val="Compact"/>
              <w:jc w:val="left"/>
            </w:pPr>
            <w:r>
              <w:t xml:space="preserve">GAP-2: HW+Pressure AC</w:t>
            </w:r>
          </w:p>
        </w:tc>
        <w:tc>
          <w:tcPr/>
          <w:p>
            <w:pPr>
              <w:pStyle w:val="Compact"/>
              <w:jc w:val="left"/>
            </w:pPr>
            <w:r>
              <w:t xml:space="preserve">Deferred</w:t>
            </w:r>
          </w:p>
        </w:tc>
        <w:tc>
          <w:tcPr/>
          <w:p>
            <w:pPr>
              <w:pStyle w:val="Compact"/>
              <w:jc w:val="left"/>
            </w:pPr>
            <w:r>
              <w:t xml:space="preserve">Dedicated acceptance criterion AC-AF09b for hardware-class-specific pressure pattern intersection (E+B cluster)</w:t>
            </w:r>
          </w:p>
        </w:tc>
        <w:tc>
          <w:tcPr/>
          <w:p>
            <w:pPr>
              <w:pStyle w:val="Compact"/>
              <w:jc w:val="left"/>
            </w:pPr>
            <w:r>
              <w:t xml:space="preserve">Deferred from Addendum 5.0 consensus</w:t>
            </w:r>
          </w:p>
        </w:tc>
      </w:tr>
      <w:tr>
        <w:tc>
          <w:tcPr/>
          <w:p>
            <w:pPr>
              <w:pStyle w:val="Compact"/>
              <w:jc w:val="left"/>
            </w:pPr>
            <w:r>
              <w:t xml:space="preserve">GAP-3: Vocab Drift Emit</w:t>
            </w:r>
          </w:p>
        </w:tc>
        <w:tc>
          <w:tcPr/>
          <w:p>
            <w:pPr>
              <w:pStyle w:val="Compact"/>
              <w:jc w:val="left"/>
            </w:pPr>
            <w:r>
              <w:t xml:space="preserve">Deferred</w:t>
            </w:r>
          </w:p>
        </w:tc>
        <w:tc>
          <w:tcPr/>
          <w:p>
            <w:pPr>
              <w:pStyle w:val="Compact"/>
              <w:jc w:val="left"/>
            </w:pPr>
            <w:r>
              <w:t xml:space="preserve">Explicit SE_VOCAB_DRIFT emission in REM phase orchestration (currently implicit in VocabDriftHandler.DetectDrift())</w:t>
            </w:r>
          </w:p>
        </w:tc>
        <w:tc>
          <w:tcPr/>
          <w:p>
            <w:pPr>
              <w:pStyle w:val="Compact"/>
              <w:jc w:val="left"/>
            </w:pPr>
            <w:r>
              <w:t xml:space="preserve">Deferred from Addendum 5.0 consensus</w:t>
            </w:r>
          </w:p>
        </w:tc>
      </w:tr>
      <w:tr>
        <w:tc>
          <w:tcPr/>
          <w:p>
            <w:pPr>
              <w:pStyle w:val="Compact"/>
              <w:jc w:val="left"/>
            </w:pPr>
            <w:r>
              <w:t xml:space="preserve">BMA-SELF-MODEL</w:t>
            </w:r>
          </w:p>
        </w:tc>
        <w:tc>
          <w:tcPr/>
          <w:p>
            <w:pPr>
              <w:pStyle w:val="Compact"/>
              <w:jc w:val="left"/>
            </w:pPr>
            <w:r>
              <w:t xml:space="preserve">New</w:t>
            </w:r>
          </w:p>
        </w:tc>
        <w:tc>
          <w:tcPr/>
          <w:p>
            <w:pPr>
              <w:pStyle w:val="Compact"/>
              <w:jc w:val="left"/>
            </w:pPr>
            <w:r>
              <w:t xml:space="preserve">Stress hypergraph queryable by conscious layer at retrieval time; weakness region flagging in output; explicit uncertainty from absence schemas</w:t>
            </w:r>
          </w:p>
        </w:tc>
        <w:tc>
          <w:tcPr/>
          <w:p>
            <w:pPr>
              <w:pStyle w:val="Compact"/>
              <w:jc w:val="left"/>
            </w:pPr>
            <w:r>
              <w:t xml:space="preserve">Logical completion of Addendum 5.0 theory</w:t>
            </w:r>
          </w:p>
        </w:tc>
      </w:tr>
      <w:tr>
        <w:tc>
          <w:tcPr/>
          <w:p>
            <w:pPr>
              <w:pStyle w:val="Compact"/>
              <w:jc w:val="left"/>
            </w:pPr>
            <w:r>
              <w:t xml:space="preserve">Performance Hardening</w:t>
            </w:r>
          </w:p>
        </w:tc>
        <w:tc>
          <w:tcPr/>
          <w:p>
            <w:pPr>
              <w:pStyle w:val="Compact"/>
              <w:jc w:val="left"/>
            </w:pPr>
            <w:r>
              <w:t xml:space="preserve">New</w:t>
            </w:r>
          </w:p>
        </w:tc>
        <w:tc>
          <w:tcPr/>
          <w:p>
            <w:pPr>
              <w:pStyle w:val="Compact"/>
              <w:jc w:val="left"/>
            </w:pPr>
            <w:r>
              <w:t xml:space="preserve">All P95 targets met under sustained load: inference &lt;500ms, schema retrieval ≤5ms, full traversal ≤50ms, cold start &lt;35s</w:t>
            </w:r>
          </w:p>
        </w:tc>
        <w:tc>
          <w:tcPr/>
          <w:p>
            <w:pPr>
              <w:pStyle w:val="Compact"/>
              <w:jc w:val="left"/>
            </w:pPr>
            <w:r>
              <w:t xml:space="preserve">Performance targets from Spec v2.0</w:t>
            </w:r>
          </w:p>
        </w:tc>
      </w:tr>
    </w:tbl>
    <w:p>
      <w:pPr>
        <w:pStyle w:val="BodyText"/>
      </w:pPr>
      <w:r>
        <w:rPr>
          <w:bCs/>
          <w:b/>
        </w:rPr>
        <w:t xml:space="preserve">4.3 The Three Deferred Items: Resolved</w:t>
      </w:r>
    </w:p>
    <w:p>
      <w:pPr>
        <w:pStyle w:val="BodyText"/>
      </w:pPr>
      <w:r>
        <w:rPr>
          <w:bCs/>
          <w:b/>
        </w:rPr>
        <w:t xml:space="preserve">GAP-1: Collective Intelligence Protocol</w:t>
      </w:r>
    </w:p>
    <w:p>
      <w:pPr>
        <w:pStyle w:val="BodyText"/>
      </w:pPr>
      <w:r>
        <w:t xml:space="preserve">The theory correctly identifies that collective intelligence across installations is the deepest expression of Cluster E. However, it requires decisions that cannot be made from a single-installation design: what content to share (only Layer 4 META nodes, or also Layer 3 patterns?), how to handle privacy (session-specific content must be excluded, but the boundary is non-trivial), and what the wire protocol looks like (push on migration, pull on cold start, or continuous background sync?).</w:t>
      </w:r>
    </w:p>
    <w:p>
      <w:pPr>
        <w:pStyle w:val="BodyText"/>
      </w:pPr>
      <w:r>
        <w:t xml:space="preserve">Run is the correct phase because, by then, multiple real installations exist with real Layer 4 content. The protocol can be designed against actual data rather than hypothetical structures. GAP-1 resolution in Run will produce: a content filter (Layer 4 only, with no session provenance), a pull-on-cold-start protocol (new installation queries a profile registry before running its own calibration), and a push-on-migration protocol (migration bundles include exportable Layer 4 schemas).</w:t>
      </w:r>
    </w:p>
    <w:p>
      <w:pPr>
        <w:pStyle w:val="BodyText"/>
      </w:pPr>
      <w:r>
        <w:rPr>
          <w:bCs/>
          <w:b/>
        </w:rPr>
        <w:t xml:space="preserve">GAP-2: Hardware+Pressure Dedicated Acceptance Criterion</w:t>
      </w:r>
    </w:p>
    <w:p>
      <w:pPr>
        <w:pStyle w:val="BodyText"/>
      </w:pPr>
      <w:r>
        <w:t xml:space="preserve">AC-AF09b: After 10 resource pressure episodes on a given hardware class, the machine profile schema for that class includes hardware-specific pressure thresholds (VRAM_PRESSURE_ONSET and TEMP_PRESSURE_ONSET). New installations of the same hardware class initialise BMA-AUTO with these observed thresholds rather than the generic calibrated values. Verified by comparing AUTO setpoints on a second installation of the same hardware class against the profile-derived values.</w:t>
      </w:r>
    </w:p>
    <w:p>
      <w:pPr>
        <w:pStyle w:val="BodyText"/>
      </w:pPr>
      <w:r>
        <w:rPr>
          <w:bCs/>
          <w:b/>
        </w:rPr>
        <w:t xml:space="preserve">GAP-3: Explicit Vocab Drift Emission</w:t>
      </w:r>
    </w:p>
    <w:p>
      <w:pPr>
        <w:pStyle w:val="BodyText"/>
      </w:pPr>
      <w:r>
        <w:t xml:space="preserve">The BMA-SLEEP REM phase orchestrator will gain an explicit call to VocabDriftHandler.DetectDrift(), followed by BMA-STRESS.Emit(SE_VOCAB_DRIFT) for each detected alias. This makes the emission point first-class and testable. Current state: DetectDrift() runs but does not emit; the alias edge is written directly. This is functionally correct but not observable via the stress bus. The fix is a one-line change in the REM orchestrator but is documented as a deferred item because it requires the BMA-SLEEP-full REM phase to be stable first — a Walk deliverable.</w:t>
      </w:r>
    </w:p>
    <w:p>
      <w:pPr>
        <w:pStyle w:val="BodyText"/>
      </w:pPr>
      <w:r>
        <w:rPr>
          <w:bCs/>
          <w:b/>
        </w:rPr>
        <w:t xml:space="preserve">4.4 Run Success Gate</w:t>
      </w:r>
    </w:p>
    <w:p>
      <w:pPr>
        <w:numPr>
          <w:ilvl w:val="0"/>
          <w:numId w:val="1026"/>
        </w:numPr>
      </w:pPr>
      <w:r>
        <w:t xml:space="preserve">Layer 4: after Run activation, at least one NT_META node exists in BMA-HG within 3 sleep cycles. Its retrieval latency is ≤5ms P95 (AC-AF04 precondition; O(1) target). Verified by querying BMA-HG for NT_META nodes.</w:t>
      </w:r>
    </w:p>
    <w:p>
      <w:pPr>
        <w:numPr>
          <w:ilvl w:val="0"/>
          <w:numId w:val="1026"/>
        </w:numPr>
      </w:pPr>
      <w:r>
        <w:t xml:space="preserve">Migration: a migration bundle exports 100% of Layer 3–4 edges and 0% of Layer 0–1 edges from a Walk-era installation. Import succeeds on a new machine and all exported Layer 3–4 edges are queryable (AC-AF15).</w:t>
      </w:r>
    </w:p>
    <w:p>
      <w:pPr>
        <w:numPr>
          <w:ilvl w:val="0"/>
          <w:numId w:val="1026"/>
        </w:numPr>
      </w:pPr>
      <w:r>
        <w:t xml:space="preserve">GAP-3 resolved: stress.log contains SE_VOCAB_DRIFT entries correlated with alias edges in BMA-HG. Verified by alias edge count matching vocab drift event count.</w:t>
      </w:r>
    </w:p>
    <w:p>
      <w:pPr>
        <w:numPr>
          <w:ilvl w:val="0"/>
          <w:numId w:val="1026"/>
        </w:numPr>
      </w:pPr>
      <w:r>
        <w:t xml:space="preserve">GAP-2 resolved: AC-AF09b passes on second installation of known hardware class (profile-derived thresholds used).</w:t>
      </w:r>
    </w:p>
    <w:p>
      <w:pPr>
        <w:numPr>
          <w:ilvl w:val="0"/>
          <w:numId w:val="1026"/>
        </w:numPr>
      </w:pPr>
      <w:r>
        <w:t xml:space="preserve">Self-model: a query into a gap zone region returns an explicit GapWarning in the retrieval result, and the conscious layer includes the uncertainty in its output (observable in session transcript).</w:t>
      </w:r>
    </w:p>
    <w:p>
      <w:pPr>
        <w:numPr>
          <w:ilvl w:val="0"/>
          <w:numId w:val="1026"/>
        </w:numPr>
      </w:pPr>
      <w:r>
        <w:t xml:space="preserve">Antifragility end-to-end: average retrieval precision on adversarial-query topics improves ≥10% from session 1 baseline (AC-AF18). This is the definitive evidence that the system is antifragile, not merely adaptive.</w:t>
      </w:r>
    </w:p>
    <w:p>
      <w:pPr>
        <w:pStyle w:val="FirstParagraph"/>
      </w:pPr>
      <w:r>
        <w:rPr>
          <w:bCs/>
          <w:b/>
        </w:rPr>
        <w:t xml:space="preserve">5. Phase Overview</w:t>
      </w:r>
    </w:p>
    <w:tbl>
      <w:tblPr>
        <w:tblStyle w:val="Table"/>
        <w:tblW w:type="pct" w:w="4943"/>
        <w:tblLook w:firstRow="0" w:lastRow="0" w:firstColumn="0" w:lastColumn="0" w:noHBand="0" w:noVBand="0" w:val="0000"/>
        <w:jc w:val="start"/>
      </w:tblPr>
      <w:tblGrid>
        <w:gridCol w:w="1035"/>
        <w:gridCol w:w="2025"/>
        <w:gridCol w:w="2385"/>
        <w:gridCol w:w="2385"/>
      </w:tblGrid>
      <w:tr>
        <w:tc>
          <w:tcPr/>
          <w:p>
            <w:pPr>
              <w:pStyle w:val="Compact"/>
              <w:jc w:val="left"/>
            </w:pPr>
            <w:r>
              <w:rPr>
                <w:bCs/>
                <w:b/>
              </w:rPr>
              <w:t xml:space="preserve">Dimension</w:t>
            </w:r>
          </w:p>
        </w:tc>
        <w:tc>
          <w:tcPr/>
          <w:p>
            <w:pPr>
              <w:pStyle w:val="Compact"/>
              <w:jc w:val="left"/>
            </w:pPr>
            <w:r>
              <w:rPr>
                <w:bCs/>
                <w:b/>
              </w:rPr>
              <w:t xml:space="preserve">Crawl</w:t>
            </w:r>
          </w:p>
        </w:tc>
        <w:tc>
          <w:tcPr/>
          <w:p>
            <w:pPr>
              <w:pStyle w:val="Compact"/>
              <w:jc w:val="left"/>
            </w:pPr>
            <w:r>
              <w:rPr>
                <w:bCs/>
                <w:b/>
              </w:rPr>
              <w:t xml:space="preserve">Walk</w:t>
            </w:r>
          </w:p>
        </w:tc>
        <w:tc>
          <w:tcPr/>
          <w:p>
            <w:pPr>
              <w:pStyle w:val="Compact"/>
              <w:jc w:val="left"/>
            </w:pPr>
            <w:r>
              <w:rPr>
                <w:bCs/>
                <w:b/>
              </w:rPr>
              <w:t xml:space="preserve">Run</w:t>
            </w:r>
          </w:p>
        </w:tc>
      </w:tr>
      <w:tr>
        <w:tc>
          <w:tcPr/>
          <w:p>
            <w:pPr>
              <w:pStyle w:val="Compact"/>
              <w:jc w:val="left"/>
            </w:pPr>
            <w:r>
              <w:t xml:space="preserve">Duration (estimated)</w:t>
            </w:r>
          </w:p>
        </w:tc>
        <w:tc>
          <w:tcPr/>
          <w:p>
            <w:pPr>
              <w:pStyle w:val="Compact"/>
              <w:jc w:val="left"/>
            </w:pPr>
            <w:r>
              <w:t xml:space="preserve">4–6 weeks build; 4 weeks operational</w:t>
            </w:r>
          </w:p>
        </w:tc>
        <w:tc>
          <w:tcPr/>
          <w:p>
            <w:pPr>
              <w:pStyle w:val="Compact"/>
              <w:jc w:val="left"/>
            </w:pPr>
            <w:r>
              <w:t xml:space="preserve">6–8 weeks build; 8 weeks operational</w:t>
            </w:r>
          </w:p>
        </w:tc>
        <w:tc>
          <w:tcPr/>
          <w:p>
            <w:pPr>
              <w:pStyle w:val="Compact"/>
              <w:jc w:val="left"/>
            </w:pPr>
            <w:r>
              <w:t xml:space="preserve">4–6 weeks build; ongoing</w:t>
            </w:r>
          </w:p>
        </w:tc>
      </w:tr>
      <w:tr>
        <w:tc>
          <w:tcPr/>
          <w:p>
            <w:pPr>
              <w:pStyle w:val="Compact"/>
              <w:jc w:val="left"/>
            </w:pPr>
            <w:r>
              <w:t xml:space="preserve">Components delivered</w:t>
            </w:r>
          </w:p>
        </w:tc>
        <w:tc>
          <w:tcPr/>
          <w:p>
            <w:pPr>
              <w:pStyle w:val="Compact"/>
              <w:jc w:val="left"/>
            </w:pPr>
            <w:r>
              <w:t xml:space="preserve">11</w:t>
            </w:r>
          </w:p>
        </w:tc>
        <w:tc>
          <w:tcPr/>
          <w:p>
            <w:pPr>
              <w:pStyle w:val="Compact"/>
              <w:jc w:val="left"/>
            </w:pPr>
            <w:r>
              <w:t xml:space="preserve">17</w:t>
            </w:r>
          </w:p>
        </w:tc>
        <w:tc>
          <w:tcPr/>
          <w:p>
            <w:pPr>
              <w:pStyle w:val="Compact"/>
              <w:jc w:val="left"/>
            </w:pPr>
            <w:r>
              <w:t xml:space="preserve">6 (+3 deferred resolved)</w:t>
            </w:r>
          </w:p>
        </w:tc>
      </w:tr>
      <w:tr>
        <w:tc>
          <w:tcPr/>
          <w:p>
            <w:pPr>
              <w:pStyle w:val="Compact"/>
              <w:jc w:val="left"/>
            </w:pPr>
            <w:r>
              <w:t xml:space="preserve">Consciousness</w:t>
            </w:r>
          </w:p>
        </w:tc>
        <w:tc>
          <w:tcPr/>
          <w:p>
            <w:pPr>
              <w:pStyle w:val="Compact"/>
              <w:jc w:val="left"/>
            </w:pPr>
            <w:r>
              <w:t xml:space="preserve">Single-context (CTX-A only)</w:t>
            </w:r>
          </w:p>
        </w:tc>
        <w:tc>
          <w:tcPr/>
          <w:p>
            <w:pPr>
              <w:pStyle w:val="Compact"/>
              <w:jc w:val="left"/>
            </w:pPr>
            <w:r>
              <w:t xml:space="preserve">Bilateral unihemispheric</w:t>
            </w:r>
          </w:p>
        </w:tc>
        <w:tc>
          <w:tcPr/>
          <w:p>
            <w:pPr>
              <w:pStyle w:val="Compact"/>
              <w:jc w:val="left"/>
            </w:pPr>
            <w:r>
              <w:t xml:space="preserve">Bilateral + self-model</w:t>
            </w:r>
          </w:p>
        </w:tc>
      </w:tr>
      <w:tr>
        <w:tc>
          <w:tcPr/>
          <w:p>
            <w:pPr>
              <w:pStyle w:val="Compact"/>
              <w:jc w:val="left"/>
            </w:pPr>
            <w:r>
              <w:t xml:space="preserve">Subconscious</w:t>
            </w:r>
          </w:p>
        </w:tc>
        <w:tc>
          <w:tcPr/>
          <w:p>
            <w:pPr>
              <w:pStyle w:val="Compact"/>
              <w:jc w:val="left"/>
            </w:pPr>
            <w:r>
              <w:t xml:space="preserve">None</w:t>
            </w:r>
          </w:p>
        </w:tc>
        <w:tc>
          <w:tcPr/>
          <w:p>
            <w:pPr>
              <w:pStyle w:val="Compact"/>
              <w:jc w:val="left"/>
            </w:pPr>
            <w:r>
              <w:t xml:space="preserve">SUB-L + SUB-R + CCB-SUB</w:t>
            </w:r>
          </w:p>
        </w:tc>
        <w:tc>
          <w:tcPr/>
          <w:p>
            <w:pPr>
              <w:pStyle w:val="Compact"/>
              <w:jc w:val="left"/>
            </w:pPr>
            <w:r>
              <w:t xml:space="preserve">Full (unchanged from Walk)</w:t>
            </w:r>
          </w:p>
        </w:tc>
      </w:tr>
      <w:tr>
        <w:tc>
          <w:tcPr/>
          <w:p>
            <w:pPr>
              <w:pStyle w:val="Compact"/>
              <w:jc w:val="left"/>
            </w:pPr>
            <w:r>
              <w:t xml:space="preserve">Sleep</w:t>
            </w:r>
          </w:p>
        </w:tc>
        <w:tc>
          <w:tcPr/>
          <w:p>
            <w:pPr>
              <w:pStyle w:val="Compact"/>
              <w:jc w:val="left"/>
            </w:pPr>
            <w:r>
              <w:t xml:space="preserve">N1+N3 opportunistic only</w:t>
            </w:r>
          </w:p>
        </w:tc>
        <w:tc>
          <w:tcPr/>
          <w:p>
            <w:pPr>
              <w:pStyle w:val="Compact"/>
              <w:jc w:val="left"/>
            </w:pPr>
            <w:r>
              <w:t xml:space="preserve">N1–N3–N2–REM; 4-6 cycles; discard eligible</w:t>
            </w:r>
          </w:p>
        </w:tc>
        <w:tc>
          <w:tcPr/>
          <w:p>
            <w:pPr>
              <w:pStyle w:val="Compact"/>
              <w:jc w:val="left"/>
            </w:pPr>
            <w:r>
              <w:t xml:space="preserve">Full + priority-trained ordering</w:t>
            </w:r>
          </w:p>
        </w:tc>
      </w:tr>
      <w:tr>
        <w:tc>
          <w:tcPr/>
          <w:p>
            <w:pPr>
              <w:pStyle w:val="Compact"/>
              <w:jc w:val="left"/>
            </w:pPr>
            <w:r>
              <w:t xml:space="preserve">Compression</w:t>
            </w:r>
          </w:p>
        </w:tc>
        <w:tc>
          <w:tcPr/>
          <w:p>
            <w:pPr>
              <w:pStyle w:val="Compact"/>
              <w:jc w:val="left"/>
            </w:pPr>
            <w:r>
              <w:t xml:space="preserve">F₀₁ only (Tier 0→1)</w:t>
            </w:r>
          </w:p>
        </w:tc>
        <w:tc>
          <w:tcPr/>
          <w:p>
            <w:pPr>
              <w:pStyle w:val="Compact"/>
              <w:jc w:val="left"/>
            </w:pPr>
            <w:r>
              <w:t xml:space="preserve">F₀₁ + F₁₂ + F₂₃ (all tiers)</w:t>
            </w:r>
          </w:p>
        </w:tc>
        <w:tc>
          <w:tcPr/>
          <w:p>
            <w:pPr>
              <w:pStyle w:val="Compact"/>
              <w:jc w:val="left"/>
            </w:pPr>
            <w:r>
              <w:t xml:space="preserve">All tiers + L4 crystallisation</w:t>
            </w:r>
          </w:p>
        </w:tc>
      </w:tr>
      <w:tr>
        <w:tc>
          <w:tcPr/>
          <w:p>
            <w:pPr>
              <w:pStyle w:val="Compact"/>
              <w:jc w:val="left"/>
            </w:pPr>
            <w:r>
              <w:t xml:space="preserve">HG layers active</w:t>
            </w:r>
          </w:p>
        </w:tc>
        <w:tc>
          <w:tcPr/>
          <w:p>
            <w:pPr>
              <w:pStyle w:val="Compact"/>
              <w:jc w:val="left"/>
            </w:pPr>
            <w:r>
              <w:t xml:space="preserve">Layer 0–2 (write only)</w:t>
            </w:r>
          </w:p>
        </w:tc>
        <w:tc>
          <w:tcPr/>
          <w:p>
            <w:pPr>
              <w:pStyle w:val="Compact"/>
              <w:jc w:val="left"/>
            </w:pPr>
            <w:r>
              <w:t xml:space="preserve">Layer 0–3 (write + L3 formation)</w:t>
            </w:r>
          </w:p>
        </w:tc>
        <w:tc>
          <w:tcPr/>
          <w:p>
            <w:pPr>
              <w:pStyle w:val="Compact"/>
              <w:jc w:val="left"/>
            </w:pPr>
            <w:r>
              <w:t xml:space="preserve">Layer 0–4 (full; L4 crystallisation)</w:t>
            </w:r>
          </w:p>
        </w:tc>
      </w:tr>
      <w:tr>
        <w:tc>
          <w:tcPr/>
          <w:p>
            <w:pPr>
              <w:pStyle w:val="Compact"/>
              <w:jc w:val="left"/>
            </w:pPr>
            <w:r>
              <w:t xml:space="preserve">Retrieval</w:t>
            </w:r>
          </w:p>
        </w:tc>
        <w:tc>
          <w:tcPr/>
          <w:p>
            <w:pPr>
              <w:pStyle w:val="Compact"/>
              <w:jc w:val="left"/>
            </w:pPr>
            <w:r>
              <w:t xml:space="preserve">Basic vector search</w:t>
            </w:r>
          </w:p>
        </w:tc>
        <w:tc>
          <w:tcPr/>
          <w:p>
            <w:pPr>
              <w:pStyle w:val="Compact"/>
              <w:jc w:val="left"/>
            </w:pPr>
            <w:r>
              <w:t xml:space="preserve">Typed traversal (L4→L3→L2→shadow)</w:t>
            </w:r>
          </w:p>
        </w:tc>
        <w:tc>
          <w:tcPr/>
          <w:p>
            <w:pPr>
              <w:pStyle w:val="Compact"/>
              <w:jc w:val="left"/>
            </w:pPr>
            <w:r>
              <w:t xml:space="preserve">Typed traversal + self-model access</w:t>
            </w:r>
          </w:p>
        </w:tc>
      </w:tr>
      <w:tr>
        <w:tc>
          <w:tcPr/>
          <w:p>
            <w:pPr>
              <w:pStyle w:val="Compact"/>
              <w:jc w:val="left"/>
            </w:pPr>
            <w:r>
              <w:t xml:space="preserve">Antifragility</w:t>
            </w:r>
          </w:p>
        </w:tc>
        <w:tc>
          <w:tcPr/>
          <w:p>
            <w:pPr>
              <w:pStyle w:val="Compact"/>
              <w:jc w:val="left"/>
            </w:pPr>
            <w:r>
              <w:t xml:space="preserve">BMA-STRESS wired (stub handlers)</w:t>
            </w:r>
          </w:p>
        </w:tc>
        <w:tc>
          <w:tcPr/>
          <w:p>
            <w:pPr>
              <w:pStyle w:val="Compact"/>
              <w:jc w:val="left"/>
            </w:pPr>
            <w:r>
              <w:t xml:space="preserve">Clusters A, B, C, D active; intersection detector</w:t>
            </w:r>
          </w:p>
        </w:tc>
        <w:tc>
          <w:tcPr/>
          <w:p>
            <w:pPr>
              <w:pStyle w:val="Compact"/>
              <w:jc w:val="left"/>
            </w:pPr>
            <w:r>
              <w:t xml:space="preserve">Clusters A–E; collective intelligence; self-model</w:t>
            </w:r>
          </w:p>
        </w:tc>
      </w:tr>
      <w:tr>
        <w:tc>
          <w:tcPr/>
          <w:p>
            <w:pPr>
              <w:pStyle w:val="Compact"/>
              <w:jc w:val="left"/>
            </w:pPr>
            <w:r>
              <w:t xml:space="preserve">Portability</w:t>
            </w:r>
          </w:p>
        </w:tc>
        <w:tc>
          <w:tcPr/>
          <w:p>
            <w:pPr>
              <w:pStyle w:val="Compact"/>
              <w:jc w:val="left"/>
            </w:pPr>
            <w:r>
              <w:t xml:space="preserve">Single installation</w:t>
            </w:r>
          </w:p>
        </w:tc>
        <w:tc>
          <w:tcPr/>
          <w:p>
            <w:pPr>
              <w:pStyle w:val="Compact"/>
              <w:jc w:val="left"/>
            </w:pPr>
            <w:r>
              <w:t xml:space="preserve">Single installation</w:t>
            </w:r>
          </w:p>
        </w:tc>
        <w:tc>
          <w:tcPr/>
          <w:p>
            <w:pPr>
              <w:pStyle w:val="Compact"/>
              <w:jc w:val="left"/>
            </w:pPr>
            <w:r>
              <w:t xml:space="preserve">Cross-installation migration + collective profiles</w:t>
            </w:r>
          </w:p>
        </w:tc>
      </w:tr>
      <w:tr>
        <w:tc>
          <w:tcPr/>
          <w:p>
            <w:pPr>
              <w:pStyle w:val="Compact"/>
              <w:jc w:val="left"/>
            </w:pPr>
            <w:r>
              <w:t xml:space="preserve">Observability</w:t>
            </w:r>
          </w:p>
        </w:tc>
        <w:tc>
          <w:tcPr/>
          <w:p>
            <w:pPr>
              <w:pStyle w:val="Compact"/>
              <w:jc w:val="left"/>
            </w:pPr>
            <w:r>
              <w:t xml:space="preserve">stress.log; BMA-HG write log; AUTO metrics</w:t>
            </w:r>
          </w:p>
        </w:tc>
        <w:tc>
          <w:tcPr/>
          <w:p>
            <w:pPr>
              <w:pStyle w:val="Compact"/>
              <w:jc w:val="left"/>
            </w:pPr>
            <w:r>
              <w:t xml:space="preserve">All Crawl + retrieval depth log; cluster event log</w:t>
            </w:r>
          </w:p>
        </w:tc>
        <w:tc>
          <w:tcPr/>
          <w:p>
            <w:pPr>
              <w:pStyle w:val="Compact"/>
              <w:jc w:val="left"/>
            </w:pPr>
            <w:r>
              <w:t xml:space="preserve">All Walk + self-model query log; AC-AF18 tracking</w:t>
            </w:r>
          </w:p>
        </w:tc>
      </w:tr>
    </w:tbl>
    <w:p>
      <w:pPr>
        <w:pStyle w:val="BodyText"/>
      </w:pPr>
      <w:r>
        <w:rPr>
          <w:bCs/>
          <w:b/>
        </w:rPr>
        <w:t xml:space="preserve">6. How the Phases Compound</w:t>
      </w:r>
    </w:p>
    <w:p>
      <w:pPr>
        <w:pStyle w:val="BodyText"/>
      </w:pPr>
      <w:r>
        <w:t xml:space="preserve">The three phases are not additive; they are multiplicative. Each phase provides the substrate that makes the next phase's components effective, and the stress data accumulated in each phase seeds the handlers added in the next.</w:t>
      </w:r>
    </w:p>
    <w:tbl>
      <w:tblPr>
        <w:tblStyle w:val="Table"/>
        <w:tblW w:type="pct" w:w="4960"/>
        <w:tblLook w:firstRow="0" w:lastRow="0" w:firstColumn="0" w:lastColumn="0" w:noHBand="0" w:noVBand="0" w:val="0000"/>
        <w:jc w:val="start"/>
      </w:tblPr>
      <w:tblGrid>
        <w:gridCol w:w="3865"/>
        <w:gridCol w:w="3991"/>
      </w:tblGrid>
      <w:tr>
        <w:tc>
          <w:tcPr/>
          <w:p>
            <w:pPr>
              <w:pStyle w:val="Compact"/>
              <w:jc w:val="left"/>
            </w:pPr>
            <w:r>
              <w:rPr>
                <w:bCs/>
                <w:b/>
              </w:rPr>
              <w:t xml:space="preserve">Crawl produces for Walk</w:t>
            </w:r>
          </w:p>
        </w:tc>
        <w:tc>
          <w:tcPr/>
          <w:p>
            <w:pPr>
              <w:pStyle w:val="Compact"/>
              <w:jc w:val="left"/>
            </w:pPr>
            <w:r>
              <w:rPr>
                <w:bCs/>
                <w:b/>
              </w:rPr>
              <w:t xml:space="preserve">Walk produces for Run</w:t>
            </w:r>
          </w:p>
        </w:tc>
      </w:tr>
      <w:tr>
        <w:tc>
          <w:tcPr/>
          <w:p>
            <w:pPr>
              <w:pStyle w:val="Compact"/>
              <w:jc w:val="left"/>
            </w:pPr>
            <w:r>
              <w:t xml:space="preserve">Months of stress.log events (SE_RESOURCE_PRESSURE, SE_CONTEXT_OVERFLOW) for BMA-PRIORITY-TRAINER to train on immediately</w:t>
            </w:r>
          </w:p>
        </w:tc>
        <w:tc>
          <w:tcPr/>
          <w:p>
            <w:pPr>
              <w:pStyle w:val="Compact"/>
              <w:jc w:val="left"/>
            </w:pPr>
            <w:r>
              <w:t xml:space="preserve">Weeks of Layer 3 structural edges for BMA-HG-L4 to crystallise from; first META nodes appear within cycles of Run activation</w:t>
            </w:r>
          </w:p>
        </w:tc>
      </w:tr>
      <w:tr>
        <w:tc>
          <w:tcPr/>
          <w:p>
            <w:pPr>
              <w:pStyle w:val="Compact"/>
              <w:jc w:val="left"/>
            </w:pPr>
            <w:r>
              <w:t xml:space="preserve">Hardware profile schema with real calibration data for BMA-PROBE matching to accelerate</w:t>
            </w:r>
          </w:p>
        </w:tc>
        <w:tc>
          <w:tcPr/>
          <w:p>
            <w:pPr>
              <w:pStyle w:val="Compact"/>
              <w:jc w:val="left"/>
            </w:pPr>
            <w:r>
              <w:t xml:space="preserve">Confirmed cross-cluster intersections in BMA-HG for BMA-SELF-MODEL to surface to the conscious layer</w:t>
            </w:r>
          </w:p>
        </w:tc>
      </w:tr>
      <w:tr>
        <w:tc>
          <w:tcPr/>
          <w:p>
            <w:pPr>
              <w:pStyle w:val="Compact"/>
              <w:jc w:val="left"/>
            </w:pPr>
            <w:r>
              <w:t xml:space="preserve">Typed HyperEdge content (not flat text) for BMA-EPISTEMIC-MAP to compute gap zones against</w:t>
            </w:r>
          </w:p>
        </w:tc>
        <w:tc>
          <w:tcPr/>
          <w:p>
            <w:pPr>
              <w:pStyle w:val="Compact"/>
              <w:jc w:val="left"/>
            </w:pPr>
            <w:r>
              <w:t xml:space="preserve">Real alias edges from BMA-EMBED-AUDIT for GAP-3 explicit emission to be observable and testable</w:t>
            </w:r>
          </w:p>
        </w:tc>
      </w:tr>
      <w:tr>
        <w:tc>
          <w:tcPr/>
          <w:p>
            <w:pPr>
              <w:pStyle w:val="Compact"/>
              <w:jc w:val="left"/>
            </w:pPr>
            <w:r>
              <w:t xml:space="preserve">Salience scores shaped by BMA-HG-INFER type inference for BMA-HG-RETRIEVE to use as traversal anchors</w:t>
            </w:r>
          </w:p>
        </w:tc>
        <w:tc>
          <w:tcPr/>
          <w:p>
            <w:pPr>
              <w:pStyle w:val="Compact"/>
              <w:jc w:val="left"/>
            </w:pPr>
            <w:r>
              <w:t xml:space="preserve">Multi-session Layer 4 content for BMA-MIGRATE to filter and export; purification works on real content</w:t>
            </w:r>
          </w:p>
        </w:tc>
      </w:tr>
      <w:tr>
        <w:tc>
          <w:tcPr/>
          <w:p>
            <w:pPr>
              <w:pStyle w:val="Compact"/>
              <w:jc w:val="left"/>
            </w:pPr>
            <w:r>
              <w:t xml:space="preserve">BMA-SLEEP-basic track record (completion rates, interruptions) for BMA-PRIORITY-TRAINER's initial training set</w:t>
            </w:r>
          </w:p>
        </w:tc>
        <w:tc>
          <w:tcPr/>
          <w:p>
            <w:pPr>
              <w:pStyle w:val="Compact"/>
              <w:jc w:val="left"/>
            </w:pPr>
            <w:r>
              <w:t xml:space="preserve">Operational history of adversarial queries and retrieval gaps for AC-AF18 baseline vs. improvement measurement</w:t>
            </w:r>
          </w:p>
        </w:tc>
      </w:tr>
    </w:tbl>
    <w:p/>
    <w:tbl>
      <w:tblPr>
        <w:tblStyle w:val="Table"/>
        <w:tblW w:type="pct" w:w="4979"/>
        <w:tblLook w:firstRow="0" w:lastRow="0" w:firstColumn="0" w:lastColumn="0" w:noHBand="0" w:noVBand="0" w:val="0000"/>
        <w:jc w:val="start"/>
      </w:tblPr>
      <w:tblGrid>
        <w:gridCol w:w="7887"/>
      </w:tblGrid>
      <w:tr>
        <w:tc>
          <w:tcPr/>
          <w:p>
            <w:pPr>
              <w:pStyle w:val="Compact"/>
              <w:jc w:val="left"/>
            </w:pPr>
            <w:r>
              <w:rPr>
                <w:iCs/>
                <w:i/>
              </w:rPr>
              <w:t xml:space="preserve">The system that enters Walk is not the same system that exited Crawl with Walk components bolted on. It is a different system: one that has been under load, has accumulated real stress history, and has real content in its hypergraph for the Walk components to immediately work with. This is the antifragile argument for phased delivery at the architectural level: each phase stresses the prior phase's components and the stress makes the next phase's components more effective.</w:t>
            </w:r>
          </w:p>
        </w:tc>
      </w:tr>
    </w:tbl>
    <w:p>
      <w:pPr>
        <w:pStyle w:val="BodyText"/>
      </w:pPr>
      <w:r>
        <w:rPr>
          <w:iCs/>
          <w:i/>
        </w:rPr>
        <w:t xml:space="preserve">End of Theory Addendum 6.0</w:t>
      </w:r>
    </w:p>
    <w:p>
      <w:pPr>
        <w:pStyle w:val="BodyText"/>
      </w:pPr>
      <w:r>
        <w:rPr>
          <w:iCs/>
          <w:i/>
        </w:rPr>
        <w:t xml:space="preserve">BMA Theory Addendum 6.0 | Extends: BMA Theory Addendums 1.0–5.0 | March 2026</w:t>
      </w:r>
    </w:p>
    <w:p>
      <w:pPr>
        <w:pStyle w:val="BodyText"/>
      </w:pPr>
      <w:r>
        <w:rPr>
          <w:bCs/>
          <w:b/>
        </w:rPr>
        <w:t xml:space="preserve">BIOLOGICAL MIND ARCHITECTURE</w:t>
      </w:r>
    </w:p>
    <w:p>
      <w:pPr>
        <w:pStyle w:val="BodyText"/>
      </w:pPr>
      <w:r>
        <w:t xml:space="preserve">Theory Addendum 7.0: Infrastructure as Cognition — VM, Server, Cluster</w:t>
      </w:r>
    </w:p>
    <w:p>
      <w:pPr>
        <w:pStyle w:val="BodyText"/>
      </w:pPr>
      <w:r>
        <w:rPr>
          <w:iCs/>
          <w:i/>
        </w:rPr>
        <w:t xml:space="preserve">Addendum 7.0 | March 2026 | Supersedes: BMA Theory Addendum 6.0 §§2–4 (Phase scoping)</w:t>
      </w:r>
    </w:p>
    <w:p>
      <w:pPr>
        <w:pStyle w:val="BodyText"/>
      </w:pPr>
      <w:r>
        <w:t xml:space="preserve">This addendum reframes the Crawl/Walk/Run roadmap as an infrastructure topology progression, not merely a software complexity progression. The three phases correspond to three fundamentally different cognitive environments: a virtual machine on a single device, a bare-metal multi-GPU server, and a Kubernetes cluster spanning multiple networked machines. Each topology is not just a deployment target — it shapes the cognitive architecture, determines which components are possible, and defines what the system learns about itself and the world it inhabits.</w:t>
      </w:r>
    </w:p>
    <w:p>
      <w:pPr>
        <w:pStyle w:val="BodyText"/>
      </w:pPr>
      <w:r>
        <w:t xml:space="preserve">The central claim: infrastructure topology is a cognitive architecture decision. Where the bilateral consciousness runs — time-shared on one GPU, distributed across two dedicated GPUs, or split across network-separated nodes — determines the depth and independence of its outputs. Where the hypergraph lives — on a VM disk image, a bare NVMe drive, or a distributed cluster store — determines retrieval latency, fault tolerance, and the natural scope of collective intelligence. These are not engineering trade-offs that come after the cognitive design. They are part of it.</w:t>
      </w:r>
    </w:p>
    <w:p>
      <w:pPr>
        <w:pStyle w:val="BodyText"/>
      </w:pPr>
      <w:r>
        <w:rPr>
          <w:bCs/>
          <w:b/>
        </w:rPr>
        <w:t xml:space="preserve">1. The Reframe: Infrastructure Topology IS Architecture</w:t>
      </w:r>
    </w:p>
    <w:p>
      <w:pPr>
        <w:pStyle w:val="BodyText"/>
      </w:pPr>
      <w:r>
        <w:rPr>
          <w:bCs/>
          <w:b/>
        </w:rPr>
        <w:t xml:space="preserve">1.1 What Changes When the Environment Changes</w:t>
      </w:r>
    </w:p>
    <w:p>
      <w:pPr>
        <w:pStyle w:val="BodyText"/>
      </w:pPr>
      <w:r>
        <w:t xml:space="preserve">The Addendum 6.0 roadmap treated Crawl/Walk/Run as phases of software delivery: add components, activate handlers, expand coverage. The infrastructure reframe adds a second dimension: each phase also represents a discontinuous jump in environmental richness that changes what is possible, not just what is done.</w:t>
      </w:r>
    </w:p>
    <w:p>
      <w:pPr>
        <w:pStyle w:val="BodyText"/>
      </w:pPr>
      <w:r>
        <w:t xml:space="preserve">Consider the bilateral consciousness. In Addendum 6.0, CTX-A and CTX-B are defined as unihemispheric: one active while the other compacts, permanently out of phase. On a VM with a single shared GPU, this is necessarily implemented as time-sharing: the GPU is handed from one context to the other. The bilateral architecture is real but constrained — the two contexts cannot be simultaneously executing because they compete for the same physical substrate. On a bare-metal server with two GPUs, CTX-A can genuinely execute on GPU-0 while CTX-B compacts on GPU-1. The bilateral architecture is now physically instantiated, not simulated. On a cluster, CTX-A and CTX-B may run on entirely different machines, communicating only via the CCB-CTX network RPC. The bilateral architecture is now geographically distributed.</w:t>
      </w:r>
    </w:p>
    <w:p>
      <w:pPr>
        <w:pStyle w:val="BodyText"/>
      </w:pPr>
      <w:r>
        <w:t xml:space="preserve">Same architecture, three environments, three fundamentally different operational realities. The cognitive consequences are significant: a context pair that has never been able to run simultaneously has a different emergent character than one that has spent months generating genuinely parallel processing histories.</w:t>
      </w:r>
    </w:p>
    <w:tbl>
      <w:tblPr>
        <w:tblStyle w:val="Table"/>
        <w:tblW w:type="pct" w:w="4968"/>
        <w:tblLook w:firstRow="0" w:lastRow="0" w:firstColumn="0" w:lastColumn="0" w:noHBand="0" w:noVBand="0" w:val="0000"/>
        <w:jc w:val="start"/>
      </w:tblPr>
      <w:tblGrid>
        <w:gridCol w:w="7869"/>
      </w:tblGrid>
      <w:tr>
        <w:tc>
          <w:tcPr/>
          <w:p>
            <w:pPr>
              <w:pStyle w:val="Compact"/>
              <w:jc w:val="left"/>
            </w:pPr>
            <w:r>
              <w:rPr>
                <w:iCs/>
                <w:i/>
              </w:rPr>
              <w:t xml:space="preserve">The progression from VM to server to cluster is not a scaling decision. It is an ontological one. Each environment gives BMA a different kind of body to inhabit, and what the system learns about itself — its resource constraints, its failure modes, its coordination patterns — is constituted by that body.</w:t>
            </w:r>
          </w:p>
        </w:tc>
      </w:tr>
    </w:tbl>
    <w:p>
      <w:pPr>
        <w:pStyle w:val="BodyText"/>
      </w:pPr>
      <w:r>
        <w:rPr>
          <w:bCs/>
          <w:b/>
        </w:rPr>
        <w:t xml:space="preserve">1.2 The Evolutionary Logic</w:t>
      </w:r>
    </w:p>
    <w:p>
      <w:pPr>
        <w:pStyle w:val="BodyText"/>
      </w:pPr>
      <w:r>
        <w:t xml:space="preserve">The sequence VM → server → cluster follows a logic of earned complexity. The VM is the safest possible environment for a new system: hardware-abstracted, snapshotable, isolated from physical risk, and cheap to destroy and recreate. The cost of this safety is constraint: limited VRAM budget, virtualised thermal readings, no direct hardware access, and resource contention from the host. These constraints are not problems to be worked around. They are the training environment that shapes BMA's resource intuitions.</w:t>
      </w:r>
    </w:p>
    <w:p>
      <w:pPr>
        <w:pStyle w:val="BodyText"/>
      </w:pPr>
      <w:r>
        <w:t xml:space="preserve">A system that has learned resource discipline under VM constraints carries that discipline into the bare-metal Walk environment. When bare-metal provides abundant VRAM and direct hardware access, the Walk system does not squander the abundance — it has been calibrated by scarcity. BMA-PRIORITY-TRAINER's weights, trained on months of VM pressure events, produce a conservative and effective prioritisation function that performs well even when resources are plentiful.</w:t>
      </w:r>
    </w:p>
    <w:p>
      <w:pPr>
        <w:pStyle w:val="BodyText"/>
      </w:pPr>
      <w:r>
        <w:t xml:space="preserve">The cluster Run environment then requires a completely new class of coordination: inter-node communication, distributed state, fault tolerance across machine boundaries. A system that attempted to go directly from VM to cluster would encounter this complexity without the intermediate calibration that bare-metal server operation provides. The bare-metal Walk phase is not just useful for its own sake — it is necessary preparation for the coordination demands of Run.</w:t>
      </w:r>
    </w:p>
    <w:p>
      <w:pPr>
        <w:pStyle w:val="BodyText"/>
      </w:pPr>
      <w:r>
        <w:rPr>
          <w:bCs/>
          <w:b/>
        </w:rPr>
        <w:t xml:space="preserve">2. Crawl: The Protected Cocoon</w:t>
      </w:r>
    </w:p>
    <w:tbl>
      <w:tblPr>
        <w:tblStyle w:val="Table"/>
        <w:tblW w:type="pct" w:w="5048"/>
        <w:tblLook w:firstRow="0" w:lastRow="0" w:firstColumn="0" w:lastColumn="0" w:noHBand="0" w:noVBand="0" w:val="0000"/>
        <w:jc w:val="start"/>
      </w:tblPr>
      <w:tblGrid>
        <w:gridCol w:w="7995"/>
      </w:tblGrid>
      <w:tr>
        <w:tc>
          <w:tcPr/>
          <w:p>
            <w:pPr>
              <w:jc w:val="left"/>
            </w:pPr>
            <w:r>
              <w:rPr>
                <w:bCs/>
                <w:b/>
              </w:rPr>
              <w:t xml:space="preserve">CRAWL INFRASTRUCTURE PROFILE</w:t>
            </w:r>
          </w:p>
          <w:p>
            <w:pPr>
              <w:jc w:val="left"/>
            </w:pPr>
            <w:r>
              <w:t xml:space="preserve">Topology: Virtual machine on a single physical device</w:t>
            </w:r>
          </w:p>
          <w:p>
            <w:pPr>
              <w:jc w:val="left"/>
            </w:pPr>
            <w:r>
              <w:t xml:space="preserve">GPU: Single GPU via passthrough (e.g. ROCm SR-IOV) or vGPU; VRAM budget VM-imposed by hypervisor</w:t>
            </w:r>
          </w:p>
          <w:p>
            <w:pPr>
              <w:jc w:val="left"/>
            </w:pPr>
            <w:r>
              <w:t xml:space="preserve">Storage: VM disk image (qcow2 or equivalent); no direct NVMe; IO mediated by hypervisor</w:t>
            </w:r>
          </w:p>
          <w:p>
            <w:pPr>
              <w:jc w:val="left"/>
            </w:pPr>
            <w:r>
              <w:t xml:space="preserve">Network: Host-only or NAT; no external cluster network</w:t>
            </w:r>
          </w:p>
          <w:p>
            <w:pPr>
              <w:jc w:val="left"/>
            </w:pPr>
            <w:r>
              <w:t xml:space="preserve">Thermal: Hypervisor-mediated; may be approximate; hardware risk minimal (host manages physical thermal)</w:t>
            </w:r>
          </w:p>
          <w:p>
            <w:pPr>
              <w:jc w:val="left"/>
            </w:pPr>
            <w:r>
              <w:t xml:space="preserve">Migration: VM snapshot and restore; full state portable in a single image file</w:t>
            </w:r>
          </w:p>
        </w:tc>
      </w:tr>
    </w:tbl>
    <w:p>
      <w:pPr>
        <w:pStyle w:val="BodyText"/>
      </w:pPr>
      <w:r>
        <w:rPr>
          <w:bCs/>
          <w:b/>
        </w:rPr>
        <w:t xml:space="preserve">2.1 Why a VM First</w:t>
      </w:r>
    </w:p>
    <w:p>
      <w:pPr>
        <w:pStyle w:val="BodyText"/>
      </w:pPr>
      <w:r>
        <w:t xml:space="preserve">The VM is not a compromise. It is the correct first environment for a system that has never run before. Three properties make it ideal for Crawl:</w:t>
      </w:r>
    </w:p>
    <w:p>
      <w:pPr>
        <w:pStyle w:val="BodyText"/>
      </w:pPr>
      <w:r>
        <w:t xml:space="preserve">First, safety. BMA's early configuration will have bugs: overly aggressive VRAM targets, incorrect thermal thresholds, compression functions that occasionally corrupt entries. In a VM, these bugs are sandboxed. A catastrophic failure can be rolled back to a snapshot. On bare metal, the same bugs could damage hardware (thermal), lose data (WAL corruption), or require manual intervention to recover. The VM eliminates the cost of early failures, which means BMA can explore its configuration space more aggressively.</w:t>
      </w:r>
    </w:p>
    <w:p>
      <w:pPr>
        <w:pStyle w:val="BodyText"/>
      </w:pPr>
      <w:r>
        <w:t xml:space="preserve">Second, portability. A VM image is the first expression of BMA-MIGRATE: the complete system state — hypergraph, WAL, machine profile, stress log — is portable in a single file. Moving the Crawl system to a new physical host requires copying one file. This is the Layer 0 expression of the portability principle that Layer 3–4 content filtering provides in later phases. The whole system is portable, not just the schemas.</w:t>
      </w:r>
    </w:p>
    <w:p>
      <w:pPr>
        <w:pStyle w:val="BodyText"/>
      </w:pPr>
      <w:r>
        <w:t xml:space="preserve">Third, constraint as teacher. VM VRAM limits are hard walls. The hypervisor will kill a process that exceeds its VRAM allocation without warning. BMA-AUTO must be configured conservatively: VRAMTargetPct must sit well below the VM's allocated ceiling because the hypervisor's enforcement is brutal and non-negotiable. This enforced conservatism shapes BMA-PRIORITY-TRAINER's early weights: the system learns that going over budget has catastrophic consequences, and the resulting prioritisation function is appropriately risk-averse.</w:t>
      </w:r>
    </w:p>
    <w:p>
      <w:pPr>
        <w:pStyle w:val="BodyText"/>
      </w:pPr>
      <w:r>
        <w:rPr>
          <w:bCs/>
          <w:b/>
        </w:rPr>
        <w:t xml:space="preserve">2.2 The VM-Specific Stressor: Host Contention</w:t>
      </w:r>
    </w:p>
    <w:p>
      <w:pPr>
        <w:pStyle w:val="BodyText"/>
      </w:pPr>
      <w:r>
        <w:t xml:space="preserve">VMs share physical resources with the host operating system and potentially other VMs. This introduces a stressor that does not exist on dedicated bare metal: host contention. VRAM pressure can arrive not because BMA's own workload grew, but because another VM on the same host was allocated more memory. GPU clock speed may drop because the host scheduler reduced BMA's quantum. These are external stressors that BMA cannot predict or control.</w:t>
      </w:r>
    </w:p>
    <w:p>
      <w:pPr>
        <w:pStyle w:val="BodyText"/>
      </w:pPr>
      <w:r>
        <w:t xml:space="preserve">The antifragility response: host contention episodes are SE_RESOURCE_PRESSURE events with a new sub-kind, SE_EXTERNAL_CONTENTION. BMA-EPISTEMIC-MAP records these as resource pressure events with an external origin flag. Over time, the pattern of contention — time of day, duration, severity — is itself a knowledge structure. A system that has lived in a VM for months has a rich model of its host's contention patterns and can pre-emptively reduce context size before contention arrives, rather than reacting to it.</w:t>
      </w:r>
    </w:p>
    <w:p>
      <w:pPr>
        <w:pStyle w:val="BodyText"/>
      </w:pPr>
      <w:r>
        <w:rPr>
          <w:bCs/>
          <w:b/>
        </w:rPr>
        <w:t xml:space="preserve">2.3 Bilateral Consciousness Under VM Constraints</w:t>
      </w:r>
    </w:p>
    <w:p>
      <w:pPr>
        <w:pStyle w:val="BodyText"/>
      </w:pPr>
      <w:r>
        <w:t xml:space="preserve">On a VM with a single shared GPU, CTX-A and CTX-B time-share the GPU under the control of CCB-CTX. This is physically real but not simultaneous: when CTX-A is active, CTX-B's compaction workload is paused, and vice versa. The bilateral architecture is implemented as fast alternation rather than true parallelism.</w:t>
      </w:r>
    </w:p>
    <w:p>
      <w:pPr>
        <w:pStyle w:val="BodyText"/>
      </w:pPr>
      <w:r>
        <w:t xml:space="preserve">This is not a deficiency. Time-sharing produces a different but valid cognitive rhythm: the two contexts alternate rapidly enough that the system behaves bilaterally even though it is technically sequential. The CCB-CTX phase-lock enforcement is simpler in this environment because there is no risk of accidental simultaneous execution — the GPU itself is the lock. The bilateral architecture is established behaviourally in Crawl and will be physically instantiated in Walk.</w:t>
      </w:r>
    </w:p>
    <w:tbl>
      <w:tblPr>
        <w:tblStyle w:val="Table"/>
        <w:tblW w:type="pct" w:w="4976"/>
        <w:tblLook w:firstRow="0" w:lastRow="0" w:firstColumn="0" w:lastColumn="0" w:noHBand="0" w:noVBand="0" w:val="0000"/>
        <w:jc w:val="start"/>
      </w:tblPr>
      <w:tblGrid>
        <w:gridCol w:w="7882"/>
      </w:tblGrid>
      <w:tr>
        <w:tc>
          <w:tcPr/>
          <w:p>
            <w:pPr>
              <w:pStyle w:val="Compact"/>
              <w:jc w:val="left"/>
            </w:pPr>
            <w:r>
              <w:rPr>
                <w:iCs/>
                <w:i/>
              </w:rPr>
              <w:t xml:space="preserve">The Crawl VM snapshot is the seed. Everything the system has learned — its machine profile, its stress history, its typed hypergraph entries, its salience-weighted memories — is preserved in the image. Walk begins by importing this image onto bare metal, running BMA-PROBE in bare-metal mode, and recalibrating. The transition is a germination: the cocoon opens and the system discovers its real hardware body.</w:t>
            </w:r>
          </w:p>
        </w:tc>
      </w:tr>
    </w:tbl>
    <w:p>
      <w:pPr>
        <w:pStyle w:val="BodyText"/>
      </w:pPr>
      <w:r>
        <w:rPr>
          <w:bCs/>
          <w:b/>
        </w:rPr>
        <w:t xml:space="preserve">3. Walk: Hardware Discovery</w:t>
      </w:r>
    </w:p>
    <w:tbl>
      <w:tblPr>
        <w:tblStyle w:val="Table"/>
        <w:tblW w:type="pct" w:w="5042"/>
        <w:tblLook w:firstRow="0" w:lastRow="0" w:firstColumn="0" w:lastColumn="0" w:noHBand="0" w:noVBand="0" w:val="0000"/>
        <w:jc w:val="start"/>
      </w:tblPr>
      <w:tblGrid>
        <w:gridCol w:w="7987"/>
      </w:tblGrid>
      <w:tr>
        <w:tc>
          <w:tcPr/>
          <w:p>
            <w:pPr>
              <w:jc w:val="left"/>
            </w:pPr>
            <w:r>
              <w:rPr>
                <w:bCs/>
                <w:b/>
              </w:rPr>
              <w:t xml:space="preserve">WALK INFRASTRUCTURE PROFILE</w:t>
            </w:r>
          </w:p>
          <w:p>
            <w:pPr>
              <w:jc w:val="left"/>
            </w:pPr>
            <w:r>
              <w:t xml:space="preserve">Topology: Bare-metal server; 2+ dedicated GPUs (e.g. 2× RX 7900 XTX or equivalent server GPUs)</w:t>
            </w:r>
          </w:p>
          <w:p>
            <w:pPr>
              <w:jc w:val="left"/>
            </w:pPr>
            <w:r>
              <w:t xml:space="preserve">GPU: One GPU per context (GPU-0 → CTX-A; GPU-1 → CTX-B); direct ROCm; full VRAM per GPU; PCIe or NVLink interconnect</w:t>
            </w:r>
          </w:p>
          <w:p>
            <w:pPr>
              <w:jc w:val="left"/>
            </w:pPr>
            <w:r>
              <w:t xml:space="preserve">Storage: Dedicated NVMe (direct-IO, no hypervisor mediation); ECC RAM; RAID optional</w:t>
            </w:r>
          </w:p>
          <w:p>
            <w:pPr>
              <w:jc w:val="left"/>
            </w:pPr>
            <w:r>
              <w:t xml:space="preserve">Network: Local only (no cluster); GPU-to-GPU via PCIe interconnect or NVLink</w:t>
            </w:r>
          </w:p>
          <w:p>
            <w:pPr>
              <w:jc w:val="left"/>
            </w:pPr>
            <w:r>
              <w:t xml:space="preserve">Thermal: Direct sensor access; accurate readings; server-class cooling; thermal headroom larger than VM</w:t>
            </w:r>
          </w:p>
          <w:p>
            <w:pPr>
              <w:jc w:val="left"/>
            </w:pPr>
            <w:r>
              <w:t xml:space="preserve">Migration: BMA-MIGRATE bundle (L3/4 filter); or bare-metal-to-VM export for archival</w:t>
            </w:r>
          </w:p>
        </w:tc>
      </w:tr>
    </w:tbl>
    <w:p>
      <w:pPr>
        <w:pStyle w:val="BodyText"/>
      </w:pPr>
      <w:r>
        <w:rPr>
          <w:bCs/>
          <w:b/>
        </w:rPr>
        <w:t xml:space="preserve">3.1 The Multi-GPU Bilateral Architecture</w:t>
      </w:r>
    </w:p>
    <w:p>
      <w:pPr>
        <w:pStyle w:val="BodyText"/>
      </w:pPr>
      <w:r>
        <w:t xml:space="preserve">The defining Walk capability is that CTX-A and CTX-B each have a dedicated GPU. This is not merely a performance improvement; it is a qualitative change in the bilateral architecture. On dedicated hardware, CTX-A and CTX-B can execute simultaneously for the first time. The unihemispheric breathing pattern — one active while the other compacts — is now physically instantiated: CTX-A is genuinely running inference on GPU-0 while CTX-B is genuinely running compression on GPU-1, in parallel, with no CPU scheduling mediation.</w:t>
      </w:r>
    </w:p>
    <w:p>
      <w:pPr>
        <w:pStyle w:val="BodyText"/>
      </w:pPr>
      <w:r>
        <w:t xml:space="preserve">The CCB-CTX corpus callosum bus changes character accordingly. In Crawl, CCB-CTX is an in-process Go channel: passing a context switch signal from one goroutine to another. In Walk, CCB-CTX is a PCIe or NVLink signalling mechanism: a lightweight inter-GPU RPC that carries the compaction-complete signal and the context handoff payload across the physical hardware boundary. The latency is real and measurable. The BMA-PROBE calibration suite adds an inter-GPU latency measurement: how many milliseconds does a CCB-CTX round trip take on this specific GPU topology?</w:t>
      </w:r>
    </w:p>
    <w:p>
      <w:pPr>
        <w:pStyle w:val="BodyText"/>
      </w:pPr>
      <w:r>
        <w:t xml:space="preserve">This physical parallelism has a cognitive consequence: the two contexts accumulate genuinely independent processing histories. In Crawl, CTX-A and CTX-B alternate on the same GPU, so their processing histories are interleaved by the scheduler. In Walk, CTX-A may process a long user session on GPU-0 while CTX-B independently runs a compression cascade on GPU-1. When they next communicate via CCB-CTX, they have been operating in genuine isolation. The INSIGHT and CRITIQUE they produce emerge from a deeper divergence: not just different roles but different computational experiences since last contact.</w:t>
      </w:r>
    </w:p>
    <w:p>
      <w:pPr>
        <w:pStyle w:val="BodyText"/>
      </w:pPr>
      <w:r>
        <w:rPr>
          <w:bCs/>
          <w:b/>
        </w:rPr>
        <w:t xml:space="preserve">3.2 The Bare-Metal Advantage: Real Thermal Identity</w:t>
      </w:r>
    </w:p>
    <w:p>
      <w:pPr>
        <w:pStyle w:val="BodyText"/>
      </w:pPr>
      <w:r>
        <w:t xml:space="preserve">On a VM, BMA-PROBE's thermal measurements are approximations filtered through the hypervisor. The system does not know its own temperature accurately. On bare metal, BMA-PROBE reads directly from ROCm's hardware sensor API and from the server's IPMI interface. For the first time, BMA knows its actual thermal identity: not an estimate, but a precise measurement of the GPU junction temperature, the PCIe lane temperature, and the sustained clock rate at which thermal throttling begins.</w:t>
      </w:r>
    </w:p>
    <w:p>
      <w:pPr>
        <w:pStyle w:val="BodyText"/>
      </w:pPr>
      <w:r>
        <w:t xml:space="preserve">This is the moment when BMA-AUTO's thermal setpoints become real rather than conservative guesses. The bare-metal BMA-PROBE calibration suite runs a sustained compute load and measures the exact temperature at which GPU clock speed begins to drop. The resulting ThermalThrottleC value is hardware truth. All subsequent BMA-AUTO decisions — when to throttle context size, when to delay sleep cycles, when to issue a WARNING interjection — are grounded in genuine self-knowledge.</w:t>
      </w:r>
    </w:p>
    <w:p>
      <w:pPr>
        <w:pStyle w:val="BodyText"/>
      </w:pPr>
      <w:r>
        <w:rPr>
          <w:bCs/>
          <w:b/>
        </w:rPr>
        <w:t xml:space="preserve">3.3 Full Sleep Cascade on Stable Hardware</w:t>
      </w:r>
    </w:p>
    <w:p>
      <w:pPr>
        <w:pStyle w:val="BodyText"/>
      </w:pPr>
      <w:r>
        <w:t xml:space="preserve">The Crawl VM environment made deep sleep risky: the hypervisor could reclaim the GPU mid-cycle, and the opportunistic sleep constraint (no discard permitted in opportunistic mode) was partly a response to this instability. On bare metal, dedicated hardware is not subject to external reclaim. A deep sleep cycle that starts will complete, barring catastrophic hardware failure.</w:t>
      </w:r>
    </w:p>
    <w:p>
      <w:pPr>
        <w:pStyle w:val="BodyText"/>
      </w:pPr>
      <w:r>
        <w:t xml:space="preserve">This stability enables the full BMA-SLEEP-full cascade: 4–6 cycles, stage time budget shifting from N3-heavy to REM-heavy as the cycles progress, discard eligible. For the first time, the system can run genuine episodic-to-gist compression across the complete tier stack, and Layer 3 structural patterns can form in the REM phase without risk of mid-formation interruption. The first Walk deep sleep cycle is the most significant cognitive event since the system first ran: accumulated Crawl episodic content, never yet fully compressed, is processed through the complete functor tower for the first time.</w:t>
      </w:r>
    </w:p>
    <w:tbl>
      <w:tblPr>
        <w:tblStyle w:val="Table"/>
        <w:tblW w:type="pct" w:w="4976"/>
        <w:tblLook w:firstRow="0" w:lastRow="0" w:firstColumn="0" w:lastColumn="0" w:noHBand="0" w:noVBand="0" w:val="0000"/>
        <w:jc w:val="start"/>
      </w:tblPr>
      <w:tblGrid>
        <w:gridCol w:w="7882"/>
      </w:tblGrid>
      <w:tr>
        <w:tc>
          <w:tcPr/>
          <w:p>
            <w:pPr>
              <w:pStyle w:val="Compact"/>
              <w:jc w:val="left"/>
            </w:pPr>
            <w:r>
              <w:rPr>
                <w:iCs/>
                <w:i/>
              </w:rPr>
              <w:t xml:space="preserve">The first Walk deep sleep cycle processes months of Crawl episodic content. The Walk system wakes from its first deep sleep having crystallised the first Layer 3 structural edges. The bilateral consciousness, now physically distributed across two GPUs, resumes operation with a qualitatively richer retrieval substrate than it had before sleep. This is the first genuine emergence event in BMA's operational history.</w:t>
            </w:r>
          </w:p>
        </w:tc>
      </w:tr>
    </w:tbl>
    <w:p>
      <w:pPr>
        <w:pStyle w:val="BodyText"/>
      </w:pPr>
      <w:r>
        <w:rPr>
          <w:bCs/>
          <w:b/>
        </w:rPr>
        <w:t xml:space="preserve">4. Run: Distributed Cognition</w:t>
      </w:r>
    </w:p>
    <w:tbl>
      <w:tblPr>
        <w:tblStyle w:val="Table"/>
        <w:tblW w:type="pct" w:w="5044"/>
        <w:tblLook w:firstRow="0" w:lastRow="0" w:firstColumn="0" w:lastColumn="0" w:noHBand="0" w:noVBand="0" w:val="0000"/>
        <w:jc w:val="start"/>
      </w:tblPr>
      <w:tblGrid>
        <w:gridCol w:w="7990"/>
      </w:tblGrid>
      <w:tr>
        <w:tc>
          <w:tcPr/>
          <w:p>
            <w:pPr>
              <w:jc w:val="left"/>
            </w:pPr>
            <w:r>
              <w:rPr>
                <w:bCs/>
                <w:b/>
              </w:rPr>
              <w:t xml:space="preserve">RUN INFRASTRUCTURE PROFILE</w:t>
            </w:r>
          </w:p>
          <w:p>
            <w:pPr>
              <w:jc w:val="left"/>
            </w:pPr>
            <w:r>
              <w:t xml:space="preserve">Topology: Kubernetes cluster; 3+ nodes; each node with dedicated GPU(s); cluster network fabric (10GbE+)</w:t>
            </w:r>
          </w:p>
          <w:p>
            <w:pPr>
              <w:jc w:val="left"/>
            </w:pPr>
            <w:r>
              <w:t xml:space="preserve">GPU: Cluster GPU pool; scheduler-assigned; CTX-A and CTX-B may run on separate physical machines</w:t>
            </w:r>
          </w:p>
          <w:p>
            <w:pPr>
              <w:jc w:val="left"/>
            </w:pPr>
            <w:r>
              <w:t xml:space="preserve">Storage: Distributed cluster storage (Ceph, Longhorn, or equivalent); shared PVCs; object store for L4 schemas</w:t>
            </w:r>
          </w:p>
          <w:p>
            <w:pPr>
              <w:jc w:val="left"/>
            </w:pPr>
            <w:r>
              <w:t xml:space="preserve">Network: Full cluster network with service mesh; inter-node latency is a first-class BMA-AUTO parameter</w:t>
            </w:r>
          </w:p>
          <w:p>
            <w:pPr>
              <w:jc w:val="left"/>
            </w:pPr>
            <w:r>
              <w:t xml:space="preserve">Thermal: Per-node; cluster scheduler thermal-aware; node failure is a first-class stress event</w:t>
            </w:r>
          </w:p>
          <w:p>
            <w:pPr>
              <w:jc w:val="left"/>
            </w:pPr>
            <w:r>
              <w:t xml:space="preserve">Migration: Kubernetes pod rescheduling; data persists in distributed store; no explicit migration bundle needed</w:t>
            </w:r>
          </w:p>
        </w:tc>
      </w:tr>
    </w:tbl>
    <w:p>
      <w:pPr>
        <w:pStyle w:val="BodyText"/>
      </w:pPr>
      <w:r>
        <w:rPr>
          <w:bCs/>
          <w:b/>
        </w:rPr>
        <w:t xml:space="preserve">4.1 The Cluster as Organism</w:t>
      </w:r>
    </w:p>
    <w:p>
      <w:pPr>
        <w:pStyle w:val="BodyText"/>
      </w:pPr>
      <w:r>
        <w:t xml:space="preserve">In Run, BMA is no longer a system running on a machine. It is a distributed organism: its components are services running on nodes, coordinated by a Kubernetes control plane, persisting state in a cluster-wide storage layer. The bilateral consciousness may be geographically distributed: CTX-A's inference pod running on Node A while CTX-B's compaction pod runs on Node B, communicating via the cluster network. The corpus callosum bus is a network RPC, not an in-process channel or PCIe signal.</w:t>
      </w:r>
    </w:p>
    <w:p>
      <w:pPr>
        <w:pStyle w:val="BodyText"/>
      </w:pPr>
      <w:r>
        <w:t xml:space="preserve">This changes the character of BMA's self-knowledge. In Crawl, the system knows one machine. In Walk, it knows one server with two GPUs. In Run, the system must model a topology: which nodes are available, what GPU resources each carries, what the latency is between node pairs, which nodes have historically been reliable, and which have shown fault patterns. This topological self-knowledge is not a new module; it is BMA-PROBE operating at cluster scope, and the machine profile becomes a cluster topology profile.</w:t>
      </w:r>
    </w:p>
    <w:p>
      <w:pPr>
        <w:pStyle w:val="BodyText"/>
      </w:pPr>
      <w:r>
        <w:rPr>
          <w:bCs/>
          <w:b/>
        </w:rPr>
        <w:t xml:space="preserve">4.2 Node Failure as First-Class Stress Event</w:t>
      </w:r>
    </w:p>
    <w:p>
      <w:pPr>
        <w:pStyle w:val="BodyText"/>
      </w:pPr>
      <w:r>
        <w:t xml:space="preserve">A Kubernetes cluster is designed to tolerate node failure. When a node goes down, the scheduler reschedules its pods on surviving nodes. For most applications, this is transparent. For BMA, a node failure is a significant cognitive event: it is the sudden loss of whatever BMA component was running on that node, the potential loss of in-flight state that had not yet been flushed to the distributed store, and a resource pressure event across the remaining nodes as they absorb the rescheduled workload.</w:t>
      </w:r>
    </w:p>
    <w:p>
      <w:pPr>
        <w:pStyle w:val="BodyText"/>
      </w:pPr>
      <w:r>
        <w:t xml:space="preserve">BMA treats node failure as SE_NODE_FAILURE, a new stress event kind introduced in Run. The SE_NODE_FAILURE event triggers three responses: (1) BMA-EPISTEMIC-MAP builds gap zones for any content that was resident on the failed node and not yet flushed to the distributed store, marking these regions as potentially incomplete; (2) BMA-PRIORITY-TRAINER records the resource pressure spike on surviving nodes and updates its prioritisation weights to favour content that has been flushed to durable distributed storage; (3) BMA-HG-RETRIEVE increases retrieval depth for content last accessed on the failed node, because the shadow hits that result from incomplete data are a signal of structural gap, not semantic absence.</w:t>
      </w:r>
    </w:p>
    <w:p>
      <w:pPr>
        <w:pStyle w:val="BodyText"/>
      </w:pPr>
      <w:r>
        <w:t xml:space="preserve">The antifragile reading: a system that has experienced node failure has a richer model of its own fragility than one that has never lost a node. The failure reveals which content was under-replicated, which components were over-concentrated on a single node, and which retrieval patterns depended on node-local caches. Each failure improves the cluster topology, the replication strategy, and the retrieval architecture. Node failure is not a disaster to be recovered from; it is information about the cluster's weak points.</w:t>
      </w:r>
    </w:p>
    <w:p>
      <w:pPr>
        <w:pStyle w:val="BodyText"/>
      </w:pPr>
      <w:r>
        <w:rPr>
          <w:bCs/>
          <w:b/>
        </w:rPr>
        <w:t xml:space="preserve">4.3 GAP-1 Resolved: Collective Intelligence Is Now Native</w:t>
      </w:r>
    </w:p>
    <w:p>
      <w:pPr>
        <w:pStyle w:val="BodyText"/>
      </w:pPr>
      <w:r>
        <w:t xml:space="preserve">Addendum 5.0 deferred the collective intelligence protocol (GAP-1) because it required a network sharing mechanism that did not exist in single-machine deployments. In the Run cluster environment, this mechanism is the default state of the architecture. Every BMA node in the cluster reads from and writes to the same distributed hypergraph store. Layer 4 META schemas written by CTX-A on Node A are immediately available to CTX-B on Node B. The cluster is the collective.</w:t>
      </w:r>
    </w:p>
    <w:p>
      <w:pPr>
        <w:pStyle w:val="BodyText"/>
      </w:pPr>
      <w:r>
        <w:t xml:space="preserve">The implication: the distinction between 'this installation' and 'other installations' collapses in Run. There is only the cluster, and all nodes participate in a single shared knowledge base. The Layer 3 formation threshold — confirmed in 3+ independent sessions — now means confirmed across 3+ sessions on any node in the cluster. A structural pattern that emerges from CTX-A's inference on Node A can be confirmed by CTX-B's independent processing on Node B. The formation of Layer 4 schemas is now a genuinely distributed crystallisation process.</w:t>
      </w:r>
    </w:p>
    <w:tbl>
      <w:tblPr>
        <w:tblStyle w:val="Table"/>
        <w:tblW w:type="pct" w:w="4973"/>
        <w:tblLook w:firstRow="0" w:lastRow="0" w:firstColumn="0" w:lastColumn="0" w:noHBand="0" w:noVBand="0" w:val="0000"/>
        <w:jc w:val="start"/>
      </w:tblPr>
      <w:tblGrid>
        <w:gridCol w:w="7876"/>
      </w:tblGrid>
      <w:tr>
        <w:tc>
          <w:tcPr/>
          <w:p>
            <w:pPr>
              <w:pStyle w:val="Compact"/>
              <w:jc w:val="left"/>
            </w:pPr>
            <w:r>
              <w:rPr>
                <w:iCs/>
                <w:i/>
              </w:rPr>
              <w:t xml:space="preserve">In Run, the Yoneda lemma's implication deepens: a node's identity is entirely determined by its relationships with the other nodes. A CTX-A pod that has never been scheduled alongside a particular CTX-B pod nevertheless shares Layer 4 schemas with it through the distributed store. Knowledge is no longer local to a context; it is a property of the cluster.</w:t>
            </w:r>
          </w:p>
        </w:tc>
      </w:tr>
    </w:tbl>
    <w:p>
      <w:pPr>
        <w:pStyle w:val="BodyText"/>
      </w:pPr>
      <w:r>
        <w:rPr>
          <w:bCs/>
          <w:b/>
        </w:rPr>
        <w:t xml:space="preserve">4.4 Network Latency as a First-Class Cognitive Parameter</w:t>
      </w:r>
    </w:p>
    <w:p>
      <w:pPr>
        <w:pStyle w:val="BodyText"/>
      </w:pPr>
      <w:r>
        <w:t xml:space="preserve">In Crawl and Walk, BMA-AUTO manages three primary resources: VRAM, temperature, and inference latency. In Run, a fourth parameter joins the setpoint table: inter-node network latency. The CCB-CTX corpus callosum bus is now a network RPC; if the network fabric is congested, the bilateral coordination between CTX-A and CTX-B degrades. The BMA-AUTO network setpoints define thresholds: below 2ms round-trip, coordination is unrestricted; above 10ms, bilateral operations are simplified; above 50ms, emergency unilateral mode activates (CTX-A operates without CTX-B input until the network recovers).</w:t>
      </w:r>
    </w:p>
    <w:p>
      <w:pPr>
        <w:pStyle w:val="BodyText"/>
      </w:pPr>
      <w:r>
        <w:t xml:space="preserve">Network partition — when nodes cannot communicate at all — is treated as SE_NETWORK_PARTITION, the Run-specific parallel of SE_NODE_FAILURE. A partition that isolates CTX-B from CTX-A causes CTX-A to operate in unilateral mode while BMA-EPISTEMIC-MAP records the knowledge that was not accessible during the partition as a provisional gap zone. When the partition heals, the gap zone is reviewed: if the content became available again, the gap zone is dissolved; if the content was lost, the gap zone is promoted to a permanent absence schema.</w:t>
      </w:r>
    </w:p>
    <w:p>
      <w:pPr>
        <w:pStyle w:val="BodyText"/>
      </w:pPr>
      <w:r>
        <w:rPr>
          <w:bCs/>
          <w:b/>
        </w:rPr>
        <w:t xml:space="preserve">4.5 Distributed Sleep Coordination</w:t>
      </w:r>
    </w:p>
    <w:p>
      <w:pPr>
        <w:pStyle w:val="BodyText"/>
      </w:pPr>
      <w:r>
        <w:t xml:space="preserve">Sleep coordination in Run is a Kubernetes operator: BMA-SLEEP-OPERATOR watches the cluster state and triggers sleep cycles when conditions are met across the node pool — not just on a single node. The conditions are analogous to the single-node deep sleep trigger (GPU idle, RAM free, memory pressure, time window) but evaluated cluster-wide. The operator selects which node will run the sleep coordination role for a given cycle, ensuring that sleep cycles are distributed across the cluster rather than always being driven by the same node.</w:t>
      </w:r>
    </w:p>
    <w:p>
      <w:pPr>
        <w:pStyle w:val="BodyText"/>
      </w:pPr>
      <w:r>
        <w:t xml:space="preserve">The N3 phase in cluster sleep operates on the distributed hypergraph: all nodes contribute their pending demotion candidates, the operator aggregates them, and the compression pipeline runs across the cluster in parallel. The REM phase's cross-domain synthesis draws from the full cluster hypergraph, not just a single node's local store. Layer 3 formation in Run's REM phase has access to structural patterns spanning all sessions on all nodes, making the similarity gate more likely to find genuine structural patterns rather than session-specific accidents.</w:t>
      </w:r>
    </w:p>
    <w:p>
      <w:pPr>
        <w:pStyle w:val="BodyText"/>
      </w:pPr>
      <w:r>
        <w:rPr>
          <w:bCs/>
          <w:b/>
        </w:rPr>
        <w:t xml:space="preserve">5. The Evolutionary Logic: Why This Sequence</w:t>
      </w:r>
    </w:p>
    <w:p>
      <w:pPr>
        <w:pStyle w:val="BodyText"/>
      </w:pPr>
      <w:r>
        <w:rPr>
          <w:bCs/>
          <w:b/>
        </w:rPr>
        <w:t xml:space="preserve">5.1 Each Phase Prepares the Next</w:t>
      </w:r>
    </w:p>
    <w:tbl>
      <w:tblPr>
        <w:tblStyle w:val="Table"/>
        <w:tblW w:type="pct" w:w="4960"/>
        <w:tblLook w:firstRow="0" w:lastRow="0" w:firstColumn="0" w:lastColumn="0" w:noHBand="0" w:noVBand="0" w:val="0000"/>
        <w:jc w:val="start"/>
      </w:tblPr>
      <w:tblGrid>
        <w:gridCol w:w="3912"/>
        <w:gridCol w:w="3944"/>
      </w:tblGrid>
      <w:tr>
        <w:tc>
          <w:tcPr/>
          <w:p>
            <w:pPr>
              <w:pStyle w:val="Compact"/>
              <w:jc w:val="left"/>
            </w:pPr>
            <w:r>
              <w:rPr>
                <w:bCs/>
                <w:b/>
              </w:rPr>
              <w:t xml:space="preserve">Crawl produces for Walk</w:t>
            </w:r>
          </w:p>
        </w:tc>
        <w:tc>
          <w:tcPr/>
          <w:p>
            <w:pPr>
              <w:pStyle w:val="Compact"/>
              <w:jc w:val="left"/>
            </w:pPr>
            <w:r>
              <w:rPr>
                <w:bCs/>
                <w:b/>
              </w:rPr>
              <w:t xml:space="preserve">Walk produces for Run</w:t>
            </w:r>
          </w:p>
        </w:tc>
      </w:tr>
      <w:tr>
        <w:tc>
          <w:tcPr/>
          <w:p>
            <w:pPr>
              <w:pStyle w:val="Compact"/>
              <w:jc w:val="left"/>
            </w:pPr>
            <w:r>
              <w:t xml:space="preserve">BMA-PRIORITY-TRAINER weights trained on VM scarcity; conservative and effective when abundant bare-metal resources arrive</w:t>
            </w:r>
          </w:p>
        </w:tc>
        <w:tc>
          <w:tcPr/>
          <w:p>
            <w:pPr>
              <w:pStyle w:val="Compact"/>
              <w:jc w:val="left"/>
            </w:pPr>
            <w:r>
              <w:t xml:space="preserve">Layer 3 structural schemas formed across stable bare-metal sleep cycles; rich substrate for Layer 4 crystallisation in Run</w:t>
            </w:r>
          </w:p>
        </w:tc>
      </w:tr>
      <w:tr>
        <w:tc>
          <w:tcPr/>
          <w:p>
            <w:pPr>
              <w:pStyle w:val="Compact"/>
              <w:jc w:val="left"/>
            </w:pPr>
            <w:r>
              <w:t xml:space="preserve">Machine profile (VM-aware) that seeds BMA-PROBE's bare-metal recalibration; known baseline to compare against</w:t>
            </w:r>
          </w:p>
        </w:tc>
        <w:tc>
          <w:tcPr/>
          <w:p>
            <w:pPr>
              <w:pStyle w:val="Compact"/>
              <w:jc w:val="left"/>
            </w:pPr>
            <w:r>
              <w:t xml:space="preserve">GPU topology knowledge (PCIe latency, inter-GPU bandwidth) that informs cluster scheduler affinity rules</w:t>
            </w:r>
          </w:p>
        </w:tc>
      </w:tr>
      <w:tr>
        <w:tc>
          <w:tcPr/>
          <w:p>
            <w:pPr>
              <w:pStyle w:val="Compact"/>
              <w:jc w:val="left"/>
            </w:pPr>
            <w:r>
              <w:t xml:space="preserve">Months of stress event history in BMA-STRESS log; Walk Wave 2 handlers consume this immediately on activation</w:t>
            </w:r>
          </w:p>
        </w:tc>
        <w:tc>
          <w:tcPr/>
          <w:p>
            <w:pPr>
              <w:pStyle w:val="Compact"/>
              <w:jc w:val="left"/>
            </w:pPr>
            <w:r>
              <w:t xml:space="preserve">Distributed-store-backed hypergraph with full Layer 3-4 content; node rescheduling requires no migration bundle</w:t>
            </w:r>
          </w:p>
        </w:tc>
      </w:tr>
      <w:tr>
        <w:tc>
          <w:tcPr/>
          <w:p>
            <w:pPr>
              <w:pStyle w:val="Compact"/>
              <w:jc w:val="left"/>
            </w:pPr>
            <w:r>
              <w:t xml:space="preserve">Typed hypergraph with rich episodic content ready for full compression cascade on first Walk deep sleep</w:t>
            </w:r>
          </w:p>
        </w:tc>
        <w:tc>
          <w:tcPr/>
          <w:p>
            <w:pPr>
              <w:pStyle w:val="Compact"/>
              <w:jc w:val="left"/>
            </w:pPr>
            <w:r>
              <w:t xml:space="preserve">BMA-EPISTEMIC-MAP populated with gap zones and conflict zones; Run's distributed processing contributes across all nodes</w:t>
            </w:r>
          </w:p>
        </w:tc>
      </w:tr>
      <w:tr>
        <w:tc>
          <w:tcPr/>
          <w:p>
            <w:pPr>
              <w:pStyle w:val="Compact"/>
              <w:jc w:val="left"/>
            </w:pPr>
            <w:r>
              <w:t xml:space="preserve">VM snapshot: the original BMA state preserved as an archival record of the system before hardware discovery</w:t>
            </w:r>
          </w:p>
        </w:tc>
        <w:tc>
          <w:tcPr/>
          <w:p>
            <w:pPr>
              <w:pStyle w:val="Compact"/>
              <w:jc w:val="left"/>
            </w:pPr>
            <w:r>
              <w:t xml:space="preserve">Full antifragility cluster handlers trained on real server load; Run cluster stress events benefit from this calibration</w:t>
            </w:r>
          </w:p>
        </w:tc>
      </w:tr>
    </w:tbl>
    <w:p>
      <w:pPr>
        <w:pStyle w:val="BodyText"/>
      </w:pPr>
      <w:r>
        <w:rPr>
          <w:bCs/>
          <w:b/>
        </w:rPr>
        <w:t xml:space="preserve">5.2 The Antifragility Synergies Across Phases</w:t>
      </w:r>
    </w:p>
    <w:p>
      <w:pPr>
        <w:numPr>
          <w:ilvl w:val="0"/>
          <w:numId w:val="1027"/>
        </w:numPr>
      </w:pPr>
      <w:r>
        <w:t xml:space="preserve">VM constraints in Crawl train conservative resource discipline. On bare metal, this manifests as a system that never saturates its GPU even when it could — it has learned that headroom matters.</w:t>
      </w:r>
    </w:p>
    <w:p>
      <w:pPr>
        <w:numPr>
          <w:ilvl w:val="0"/>
          <w:numId w:val="1027"/>
        </w:numPr>
      </w:pPr>
      <w:r>
        <w:t xml:space="preserve">Multi-GPU bilateral operation in Walk develops genuinely independent context processing histories. The INSIGHT and CRITIQUE quality improves because the two contexts have been operating in true parallel, not time-shared alternation.</w:t>
      </w:r>
    </w:p>
    <w:p>
      <w:pPr>
        <w:numPr>
          <w:ilvl w:val="0"/>
          <w:numId w:val="1027"/>
        </w:numPr>
      </w:pPr>
      <w:r>
        <w:t xml:space="preserve">Node failure in Run is a cluster-level contradiction resolution: content that survived the failure is proven more structurally robust than content that was lost. BMA-EPISTEMIC-MAP's conflict zones and gap zones gain cluster-scale evidence.</w:t>
      </w:r>
    </w:p>
    <w:p>
      <w:pPr>
        <w:numPr>
          <w:ilvl w:val="0"/>
          <w:numId w:val="1027"/>
        </w:numPr>
      </w:pPr>
      <w:r>
        <w:t xml:space="preserve">The VM snapshot (Crawl) → migration bundle (Walk) → distributed store (Run) progression is the portability principle expressed across infrastructure scales. At each scale, the same filter applies: local and ephemeral content is stripped; structural and generalised content persists.</w:t>
      </w:r>
    </w:p>
    <w:p>
      <w:pPr>
        <w:numPr>
          <w:ilvl w:val="0"/>
          <w:numId w:val="1027"/>
        </w:numPr>
      </w:pPr>
      <w:r>
        <w:t xml:space="preserve">BMA-PRIORITY-TRAINER's weights, shaped by VM scarcity, remain valid under bare-metal abundance (conservative but not wrong), and become the correct prior for cluster-level resource management where individual node resources are uncertain.</w:t>
      </w:r>
    </w:p>
    <w:p>
      <w:pPr>
        <w:pStyle w:val="FirstParagraph"/>
      </w:pPr>
      <w:r>
        <w:rPr>
          <w:bCs/>
          <w:b/>
        </w:rPr>
        <w:t xml:space="preserve">5.3 What Cannot Be Skipped</w:t>
      </w:r>
    </w:p>
    <w:p>
      <w:pPr>
        <w:pStyle w:val="BodyText"/>
      </w:pPr>
      <w:r>
        <w:t xml:space="preserve">The VM phase cannot be skipped because the system's early configuration will have errors, and errors on bare metal carry physical risk. The server phase cannot be skipped because the distributed coordination demands of Run require the inter-GPU coordination experience that two-GPU bare-metal provides. A system that goes directly from VM to cluster will attempt to distribute components that have never been run in physical parallel, and the failures will be harder to diagnose.</w:t>
      </w:r>
    </w:p>
    <w:p>
      <w:pPr>
        <w:pStyle w:val="BodyText"/>
      </w:pPr>
      <w:r>
        <w:t xml:space="preserve">This is the antifragile argument for the sequence: each environment's stressors prepare the system for the next environment's stressors. The VM's hard VRAM walls prepare for bare metal's thermal discipline. Bare metal's PCIe latency prepares for the cluster's network latency. The sequence cannot be reversed or skipped because the calibration is cumulative.</w:t>
      </w:r>
    </w:p>
    <w:p>
      <w:pPr>
        <w:pStyle w:val="BodyText"/>
      </w:pPr>
      <w:r>
        <w:rPr>
          <w:bCs/>
          <w:b/>
        </w:rPr>
        <w:t xml:space="preserve">6. Updated Phase Overview</w:t>
      </w:r>
    </w:p>
    <w:tbl>
      <w:tblPr>
        <w:tblStyle w:val="Table"/>
        <w:tblW w:type="pct" w:w="4938"/>
        <w:tblLook w:firstRow="0" w:lastRow="0" w:firstColumn="0" w:lastColumn="0" w:noHBand="0" w:noVBand="0" w:val="0000"/>
        <w:jc w:val="start"/>
      </w:tblPr>
      <w:tblGrid>
        <w:gridCol w:w="1089"/>
        <w:gridCol w:w="2178"/>
        <w:gridCol w:w="1980"/>
        <w:gridCol w:w="2574"/>
      </w:tblGrid>
      <w:tr>
        <w:tc>
          <w:tcPr/>
          <w:p>
            <w:pPr>
              <w:pStyle w:val="Compact"/>
              <w:jc w:val="left"/>
            </w:pPr>
            <w:r>
              <w:rPr>
                <w:bCs/>
                <w:b/>
              </w:rPr>
              <w:t xml:space="preserve">Dimension</w:t>
            </w:r>
          </w:p>
        </w:tc>
        <w:tc>
          <w:tcPr/>
          <w:p>
            <w:pPr>
              <w:pStyle w:val="Compact"/>
              <w:jc w:val="left"/>
            </w:pPr>
            <w:r>
              <w:rPr>
                <w:bCs/>
                <w:b/>
              </w:rPr>
              <w:t xml:space="preserve">Crawl (VM)</w:t>
            </w:r>
          </w:p>
        </w:tc>
        <w:tc>
          <w:tcPr/>
          <w:p>
            <w:pPr>
              <w:pStyle w:val="Compact"/>
              <w:jc w:val="left"/>
            </w:pPr>
            <w:r>
              <w:rPr>
                <w:bCs/>
                <w:b/>
              </w:rPr>
              <w:t xml:space="preserve">Walk (Bare Metal Server)</w:t>
            </w:r>
          </w:p>
        </w:tc>
        <w:tc>
          <w:tcPr/>
          <w:p>
            <w:pPr>
              <w:pStyle w:val="Compact"/>
              <w:jc w:val="left"/>
            </w:pPr>
            <w:r>
              <w:rPr>
                <w:bCs/>
                <w:b/>
              </w:rPr>
              <w:t xml:space="preserve">Run (K8s Cluster)</w:t>
            </w:r>
          </w:p>
        </w:tc>
      </w:tr>
      <w:tr>
        <w:tc>
          <w:tcPr/>
          <w:p>
            <w:pPr>
              <w:pStyle w:val="Compact"/>
              <w:jc w:val="left"/>
            </w:pPr>
            <w:r>
              <w:t xml:space="preserve">Infrastructure</w:t>
            </w:r>
          </w:p>
        </w:tc>
        <w:tc>
          <w:tcPr/>
          <w:p>
            <w:pPr>
              <w:pStyle w:val="Compact"/>
              <w:jc w:val="left"/>
            </w:pPr>
            <w:r>
              <w:t xml:space="preserve">Single VM; one physical host</w:t>
            </w:r>
          </w:p>
        </w:tc>
        <w:tc>
          <w:tcPr/>
          <w:p>
            <w:pPr>
              <w:pStyle w:val="Compact"/>
              <w:jc w:val="left"/>
            </w:pPr>
            <w:r>
              <w:t xml:space="preserve">Bare-metal server; 2+ GPUs</w:t>
            </w:r>
          </w:p>
        </w:tc>
        <w:tc>
          <w:tcPr/>
          <w:p>
            <w:pPr>
              <w:pStyle w:val="Compact"/>
              <w:jc w:val="left"/>
            </w:pPr>
            <w:r>
              <w:t xml:space="preserve">Kubernetes cluster; 3+ nodes</w:t>
            </w:r>
          </w:p>
        </w:tc>
      </w:tr>
      <w:tr>
        <w:tc>
          <w:tcPr/>
          <w:p>
            <w:pPr>
              <w:pStyle w:val="Compact"/>
              <w:jc w:val="left"/>
            </w:pPr>
            <w:r>
              <w:t xml:space="preserve">GPU allocation</w:t>
            </w:r>
          </w:p>
        </w:tc>
        <w:tc>
          <w:tcPr/>
          <w:p>
            <w:pPr>
              <w:pStyle w:val="Compact"/>
              <w:jc w:val="left"/>
            </w:pPr>
            <w:r>
              <w:t xml:space="preserve">Time-shared single GPU</w:t>
            </w:r>
          </w:p>
        </w:tc>
        <w:tc>
          <w:tcPr/>
          <w:p>
            <w:pPr>
              <w:pStyle w:val="Compact"/>
              <w:jc w:val="left"/>
            </w:pPr>
            <w:r>
              <w:t xml:space="preserve">CTX-A → GPU-0; CTX-B → GPU-1</w:t>
            </w:r>
          </w:p>
        </w:tc>
        <w:tc>
          <w:tcPr/>
          <w:p>
            <w:pPr>
              <w:pStyle w:val="Compact"/>
              <w:jc w:val="left"/>
            </w:pPr>
            <w:r>
              <w:t xml:space="preserve">Pod-scheduled; multi-node GPU pool</w:t>
            </w:r>
          </w:p>
        </w:tc>
      </w:tr>
      <w:tr>
        <w:tc>
          <w:tcPr/>
          <w:p>
            <w:pPr>
              <w:pStyle w:val="Compact"/>
              <w:jc w:val="left"/>
            </w:pPr>
            <w:r>
              <w:t xml:space="preserve">Bilateral operation</w:t>
            </w:r>
          </w:p>
        </w:tc>
        <w:tc>
          <w:tcPr/>
          <w:p>
            <w:pPr>
              <w:pStyle w:val="Compact"/>
              <w:jc w:val="left"/>
            </w:pPr>
            <w:r>
              <w:t xml:space="preserve">Time-shared (fast alternation)</w:t>
            </w:r>
          </w:p>
        </w:tc>
        <w:tc>
          <w:tcPr/>
          <w:p>
            <w:pPr>
              <w:pStyle w:val="Compact"/>
              <w:jc w:val="left"/>
            </w:pPr>
            <w:r>
              <w:t xml:space="preserve">Physically parallel (simultaneous)</w:t>
            </w:r>
          </w:p>
        </w:tc>
        <w:tc>
          <w:tcPr/>
          <w:p>
            <w:pPr>
              <w:pStyle w:val="Compact"/>
              <w:jc w:val="left"/>
            </w:pPr>
            <w:r>
              <w:t xml:space="preserve">Geographically distributed (network RPC)</w:t>
            </w:r>
          </w:p>
        </w:tc>
      </w:tr>
      <w:tr>
        <w:tc>
          <w:tcPr/>
          <w:p>
            <w:pPr>
              <w:pStyle w:val="Compact"/>
              <w:jc w:val="left"/>
            </w:pPr>
            <w:r>
              <w:t xml:space="preserve">CCB-CTX bus</w:t>
            </w:r>
          </w:p>
        </w:tc>
        <w:tc>
          <w:tcPr/>
          <w:p>
            <w:pPr>
              <w:pStyle w:val="Compact"/>
              <w:jc w:val="left"/>
            </w:pPr>
            <w:r>
              <w:t xml:space="preserve">In-process Go channel</w:t>
            </w:r>
          </w:p>
        </w:tc>
        <w:tc>
          <w:tcPr/>
          <w:p>
            <w:pPr>
              <w:pStyle w:val="Compact"/>
              <w:jc w:val="left"/>
            </w:pPr>
            <w:r>
              <w:t xml:space="preserve">PCIe / NVLink inter-GPU signal</w:t>
            </w:r>
          </w:p>
        </w:tc>
        <w:tc>
          <w:tcPr/>
          <w:p>
            <w:pPr>
              <w:pStyle w:val="Compact"/>
              <w:jc w:val="left"/>
            </w:pPr>
            <w:r>
              <w:t xml:space="preserve">Cluster network RPC (gRPC)</w:t>
            </w:r>
          </w:p>
        </w:tc>
      </w:tr>
      <w:tr>
        <w:tc>
          <w:tcPr/>
          <w:p>
            <w:pPr>
              <w:pStyle w:val="Compact"/>
              <w:jc w:val="left"/>
            </w:pPr>
            <w:r>
              <w:t xml:space="preserve">Storage</w:t>
            </w:r>
          </w:p>
        </w:tc>
        <w:tc>
          <w:tcPr/>
          <w:p>
            <w:pPr>
              <w:pStyle w:val="Compact"/>
              <w:jc w:val="left"/>
            </w:pPr>
            <w:r>
              <w:t xml:space="preserve">VM disk image (hypervisor IO)</w:t>
            </w:r>
          </w:p>
        </w:tc>
        <w:tc>
          <w:tcPr/>
          <w:p>
            <w:pPr>
              <w:pStyle w:val="Compact"/>
              <w:jc w:val="left"/>
            </w:pPr>
            <w:r>
              <w:t xml:space="preserve">Dedicated NVMe (direct IO)</w:t>
            </w:r>
          </w:p>
        </w:tc>
        <w:tc>
          <w:tcPr/>
          <w:p>
            <w:pPr>
              <w:pStyle w:val="Compact"/>
              <w:jc w:val="left"/>
            </w:pPr>
            <w:r>
              <w:t xml:space="preserve">Distributed store (Ceph/Longhorn)</w:t>
            </w:r>
          </w:p>
        </w:tc>
      </w:tr>
      <w:tr>
        <w:tc>
          <w:tcPr/>
          <w:p>
            <w:pPr>
              <w:pStyle w:val="Compact"/>
              <w:jc w:val="left"/>
            </w:pPr>
            <w:r>
              <w:t xml:space="preserve">BMA-STRESS bus</w:t>
            </w:r>
          </w:p>
        </w:tc>
        <w:tc>
          <w:tcPr/>
          <w:p>
            <w:pPr>
              <w:pStyle w:val="Compact"/>
              <w:jc w:val="left"/>
            </w:pPr>
            <w:r>
              <w:t xml:space="preserve">In-process Go chan</w:t>
            </w:r>
          </w:p>
        </w:tc>
        <w:tc>
          <w:tcPr/>
          <w:p>
            <w:pPr>
              <w:pStyle w:val="Compact"/>
              <w:jc w:val="left"/>
            </w:pPr>
            <w:r>
              <w:t xml:space="preserve">Unix socket / local IPC</w:t>
            </w:r>
          </w:p>
        </w:tc>
        <w:tc>
          <w:tcPr/>
          <w:p>
            <w:pPr>
              <w:pStyle w:val="Compact"/>
              <w:jc w:val="left"/>
            </w:pPr>
            <w:r>
              <w:t xml:space="preserve">Distributed message queue (NATS)</w:t>
            </w:r>
          </w:p>
        </w:tc>
      </w:tr>
      <w:tr>
        <w:tc>
          <w:tcPr/>
          <w:p>
            <w:pPr>
              <w:pStyle w:val="Compact"/>
              <w:jc w:val="left"/>
            </w:pPr>
            <w:r>
              <w:t xml:space="preserve">Sleep</w:t>
            </w:r>
          </w:p>
        </w:tc>
        <w:tc>
          <w:tcPr/>
          <w:p>
            <w:pPr>
              <w:pStyle w:val="Compact"/>
              <w:jc w:val="left"/>
            </w:pPr>
            <w:r>
              <w:t xml:space="preserve">Opportunistic only (no discard)</w:t>
            </w:r>
          </w:p>
        </w:tc>
        <w:tc>
          <w:tcPr/>
          <w:p>
            <w:pPr>
              <w:pStyle w:val="Compact"/>
              <w:jc w:val="left"/>
            </w:pPr>
            <w:r>
              <w:t xml:space="preserve">Full cascade; dedicated hardware</w:t>
            </w:r>
          </w:p>
        </w:tc>
        <w:tc>
          <w:tcPr/>
          <w:p>
            <w:pPr>
              <w:pStyle w:val="Compact"/>
              <w:jc w:val="left"/>
            </w:pPr>
            <w:r>
              <w:t xml:space="preserve">Cluster operator; distributed N3</w:t>
            </w:r>
          </w:p>
        </w:tc>
      </w:tr>
      <w:tr>
        <w:tc>
          <w:tcPr/>
          <w:p>
            <w:pPr>
              <w:pStyle w:val="Compact"/>
              <w:jc w:val="left"/>
            </w:pPr>
            <w:r>
              <w:t xml:space="preserve">HG layers</w:t>
            </w:r>
          </w:p>
        </w:tc>
        <w:tc>
          <w:tcPr/>
          <w:p>
            <w:pPr>
              <w:pStyle w:val="Compact"/>
              <w:jc w:val="left"/>
            </w:pPr>
            <w:r>
              <w:t xml:space="preserve">Layer 0–2</w:t>
            </w:r>
          </w:p>
        </w:tc>
        <w:tc>
          <w:tcPr/>
          <w:p>
            <w:pPr>
              <w:pStyle w:val="Compact"/>
              <w:jc w:val="left"/>
            </w:pPr>
            <w:r>
              <w:t xml:space="preserve">Layer 0–3 (L3 forms in REM)</w:t>
            </w:r>
          </w:p>
        </w:tc>
        <w:tc>
          <w:tcPr/>
          <w:p>
            <w:pPr>
              <w:pStyle w:val="Compact"/>
              <w:jc w:val="left"/>
            </w:pPr>
            <w:r>
              <w:t xml:space="preserve">Layer 0–4 (L4 cluster-wide)</w:t>
            </w:r>
          </w:p>
        </w:tc>
      </w:tr>
      <w:tr>
        <w:tc>
          <w:tcPr/>
          <w:p>
            <w:pPr>
              <w:pStyle w:val="Compact"/>
              <w:jc w:val="left"/>
            </w:pPr>
            <w:r>
              <w:t xml:space="preserve">BMA-PROBE scope</w:t>
            </w:r>
          </w:p>
        </w:tc>
        <w:tc>
          <w:tcPr/>
          <w:p>
            <w:pPr>
              <w:pStyle w:val="Compact"/>
              <w:jc w:val="left"/>
            </w:pPr>
            <w:r>
              <w:t xml:space="preserve">VM hardware profile (approximate thermal)</w:t>
            </w:r>
          </w:p>
        </w:tc>
        <w:tc>
          <w:tcPr/>
          <w:p>
            <w:pPr>
              <w:pStyle w:val="Compact"/>
              <w:jc w:val="left"/>
            </w:pPr>
            <w:r>
              <w:t xml:space="preserve">Bare-metal calibration (real thermal)</w:t>
            </w:r>
          </w:p>
        </w:tc>
        <w:tc>
          <w:tcPr/>
          <w:p>
            <w:pPr>
              <w:pStyle w:val="Compact"/>
              <w:jc w:val="left"/>
            </w:pPr>
            <w:r>
              <w:t xml:space="preserve">Cluster topology profile (all nodes)</w:t>
            </w:r>
          </w:p>
        </w:tc>
      </w:tr>
      <w:tr>
        <w:tc>
          <w:tcPr/>
          <w:p>
            <w:pPr>
              <w:pStyle w:val="Compact"/>
              <w:jc w:val="left"/>
            </w:pPr>
            <w:r>
              <w:t xml:space="preserve">Migration</w:t>
            </w:r>
          </w:p>
        </w:tc>
        <w:tc>
          <w:tcPr/>
          <w:p>
            <w:pPr>
              <w:pStyle w:val="Compact"/>
              <w:jc w:val="left"/>
            </w:pPr>
            <w:r>
              <w:t xml:space="preserve">VM snapshot</w:t>
            </w:r>
          </w:p>
        </w:tc>
        <w:tc>
          <w:tcPr/>
          <w:p>
            <w:pPr>
              <w:pStyle w:val="Compact"/>
              <w:jc w:val="left"/>
            </w:pPr>
            <w:r>
              <w:t xml:space="preserve">L3/4 filter migration bundle</w:t>
            </w:r>
          </w:p>
        </w:tc>
        <w:tc>
          <w:tcPr/>
          <w:p>
            <w:pPr>
              <w:pStyle w:val="Compact"/>
              <w:jc w:val="left"/>
            </w:pPr>
            <w:r>
              <w:t xml:space="preserve">Pod rescheduling; distributed store</w:t>
            </w:r>
          </w:p>
        </w:tc>
      </w:tr>
      <w:tr>
        <w:tc>
          <w:tcPr/>
          <w:p>
            <w:pPr>
              <w:pStyle w:val="Compact"/>
              <w:jc w:val="left"/>
            </w:pPr>
            <w:r>
              <w:t xml:space="preserve">Collective intel</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Native: shared distributed store</w:t>
            </w:r>
          </w:p>
        </w:tc>
      </w:tr>
      <w:tr>
        <w:tc>
          <w:tcPr/>
          <w:p>
            <w:pPr>
              <w:pStyle w:val="Compact"/>
              <w:jc w:val="left"/>
            </w:pPr>
            <w:r>
              <w:t xml:space="preserve">New stress events</w:t>
            </w:r>
          </w:p>
        </w:tc>
        <w:tc>
          <w:tcPr/>
          <w:p>
            <w:pPr>
              <w:pStyle w:val="Compact"/>
              <w:jc w:val="left"/>
            </w:pPr>
            <w:r>
              <w:t xml:space="preserve">SE_EXTERNAL_CONTENTION</w:t>
            </w:r>
          </w:p>
        </w:tc>
        <w:tc>
          <w:tcPr/>
          <w:p>
            <w:pPr>
              <w:pStyle w:val="Compact"/>
              <w:jc w:val="left"/>
            </w:pPr>
            <w:r>
              <w:t xml:space="preserve">SE_GPU_TOPOLOGY_CHANGE</w:t>
            </w:r>
          </w:p>
        </w:tc>
        <w:tc>
          <w:tcPr/>
          <w:p>
            <w:pPr>
              <w:pStyle w:val="Compact"/>
              <w:jc w:val="left"/>
            </w:pPr>
            <w:r>
              <w:t xml:space="preserve">SE_NODE_FAILURE, SE_NETWORK_PARTITION</w:t>
            </w:r>
          </w:p>
        </w:tc>
      </w:tr>
      <w:tr>
        <w:tc>
          <w:tcPr/>
          <w:p>
            <w:pPr>
              <w:pStyle w:val="Compact"/>
              <w:jc w:val="left"/>
            </w:pPr>
            <w:r>
              <w:t xml:space="preserve">Primary teaching</w:t>
            </w:r>
          </w:p>
        </w:tc>
        <w:tc>
          <w:tcPr/>
          <w:p>
            <w:pPr>
              <w:pStyle w:val="Compact"/>
              <w:jc w:val="left"/>
            </w:pPr>
            <w:r>
              <w:t xml:space="preserve">Resource discipline; safe failure</w:t>
            </w:r>
          </w:p>
        </w:tc>
        <w:tc>
          <w:tcPr/>
          <w:p>
            <w:pPr>
              <w:pStyle w:val="Compact"/>
              <w:jc w:val="left"/>
            </w:pPr>
            <w:r>
              <w:t xml:space="preserve">Hardware identity; parallel cognition</w:t>
            </w:r>
          </w:p>
        </w:tc>
        <w:tc>
          <w:tcPr/>
          <w:p>
            <w:pPr>
              <w:pStyle w:val="Compact"/>
              <w:jc w:val="left"/>
            </w:pPr>
            <w:r>
              <w:t xml:space="preserve">Distributed coordination; collective intelligence</w:t>
            </w:r>
          </w:p>
        </w:tc>
      </w:tr>
    </w:tbl>
    <w:p>
      <w:pPr>
        <w:pStyle w:val="BodyText"/>
      </w:pPr>
      <w:r>
        <w:rPr>
          <w:iCs/>
          <w:i/>
        </w:rPr>
        <w:t xml:space="preserve">End of Theory Addendum 7.0</w:t>
      </w:r>
    </w:p>
    <w:p>
      <w:pPr>
        <w:pStyle w:val="BodyText"/>
      </w:pPr>
      <w:r>
        <w:rPr>
          <w:iCs/>
          <w:i/>
        </w:rPr>
        <w:t xml:space="preserve">BMA Theory Addendum 7.0 | Supersedes: Theory Addendum 6.0 §§2–4 | March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Mind Architecture</dc:title>
  <dc:creator/>
  <cp:keywords/>
  <dcterms:created xsi:type="dcterms:W3CDTF">2026-03-11T19:35:59Z</dcterms:created>
  <dcterms:modified xsi:type="dcterms:W3CDTF">2026-03-11T19:35:59Z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 — Consolidated Edition</vt:lpwstr>
  </property>
  <property fmtid="{D5CDD505-2E9C-101B-9397-08002B2CF9AE}" pid="3" name="subtitle">
    <vt:lpwstr>Theory — Complete Consolidated Document (v1.0 through Addendum 7.0)</vt:lpwstr>
  </property>
</Properties>
</file>