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msurdb80afk0" w:id="0"/>
      <w:bookmarkEnd w:id="0"/>
      <w:r w:rsidDel="00000000" w:rsidR="00000000" w:rsidRPr="00000000">
        <w:rPr>
          <w:rtl w:val="0"/>
        </w:rPr>
        <w:t xml:space="preserve">Design Document-RStudio-for-SWB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640"/>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msurdb80afk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Document-RStudio-for-SWB</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_heading=h.msurdb80afk0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t3b69gin56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_heading=h.t3b69gin56r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irvectn3dc5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Customer Impact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_heading=h.irvectn3dc5m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tb3tmyz6fyo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Requirements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_heading=h.tb3tmyz6fyox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htz4m7jfjza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 Additional Document Reference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_heading=h.htz4m7jfjzam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ot6d2cu7ea9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 Out of Scope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_heading=h.ot6d2cu7ea9r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c57v9ghz1kh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 Solution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_heading=h.c57v9ghz1kh1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vmdwmnnp35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Security Certificate Lifecycle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_heading=h.vmdwmnnp35y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kk4u8d41r6m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Secure (SSL) connection End-to-End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_heading=h.kk4u8d41r6mx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u44b54h7uyw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 Client Role IAM Changes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_heading=h.u44b54h7uyw7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e2uaygxocfd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Application Load Balancer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_heading=h.e2uaygxocfdm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qh9te9s8b8x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 Route53 Changes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_heading=h.qh9te9s8b8xu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vagre48hzs9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RStudio AMI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_heading=h.vagre48hzs9w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24m02jqxeo9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 RStudio CFT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_heading=h.24m02jqxeo91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q4127nx4ebv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3.8 SWB Hosting Account Configurations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_heading=h.q4127nx4ebv2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63o9dlamfxi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3.9 RStudio Active Counter Tracking (per Account)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_heading=h.63o9dlamfxiy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dqeznx3ku2o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3.10 SWB DynamoDB Change details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_heading=h.dqeznx3ku2op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yv9qm4j8sdk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 SWB Provision Environment Workflow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_heading=h.yv9qm4j8sdkr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pjfz5i9imp5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3.12 SWB Terminate Environment Workflow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_heading=h.pjfz5i9imp57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u9gzpekmi98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3.13 Secure “Connection” Action for User for RStudio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_heading=h.u9gzpekmi98u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287dzydzgwq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3.14 Disallow Access of Researchers to connect to other RStudio Instances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_heading=h.287dzydzgwqe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19nyooy8u2r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3.15 ALB Routing Rules Changes with RStudio Lifecycle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_heading=h.19nyooy8u2r1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1080" w:firstLine="0"/>
            <w:rPr>
              <w:rFonts w:ascii="Cambria" w:cs="Cambria" w:eastAsia="Cambria" w:hAnsi="Cambria"/>
              <w:b w:val="0"/>
              <w:i w:val="0"/>
              <w:smallCaps w:val="0"/>
              <w:strike w:val="0"/>
              <w:color w:val="000000"/>
              <w:sz w:val="24"/>
              <w:szCs w:val="24"/>
              <w:u w:val="none"/>
              <w:shd w:fill="auto" w:val="clear"/>
              <w:vertAlign w:val="baseline"/>
            </w:rPr>
          </w:pPr>
          <w:hyperlink w:anchor="_heading=h.algalmb0r4v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 used: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_heading=h.algalmb0r4vf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8ohmisut3jd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3.16 CIDR Security Considerations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_heading=h.8ohmisut3jdz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z3q50mf0x56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3.17 Cost Tracking for Provisioned Assets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_heading=h.z3q50mf0x56h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ucixwjmb22m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3.18 Packaging and Delivering RStudio in a separate RL Hosted Repo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_heading=h.ucixwjmb22ma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c90eofdkn91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3.19 Packaging and Delivering RStudio as AWS Marketplace option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_heading=h.c90eofdkn912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z67a418sjxh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3.20 Ongoing Support, upgrades and enhancements considerations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_heading=h.z67a418sjxha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k1sbjyi2myy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Impact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_heading=h.k1sbjyi2myyh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wqqytia782x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Story Breakdown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_heading=h.wqqytia782x9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tv84jyw18pa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_heading=h.tv84jyw18par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after="80"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6laon3ieivu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_heading=h.6laon3ieivu1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t3b69gin56r" w:id="1"/>
      <w:bookmarkEnd w:id="1"/>
      <w:r w:rsidDel="00000000" w:rsidR="00000000" w:rsidRPr="00000000">
        <w:rPr>
          <w:rtl w:val="0"/>
        </w:rPr>
        <w:t xml:space="preserve">1.0 Introduction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color w:val="333333"/>
          <w:rtl w:val="0"/>
        </w:rPr>
        <w:t xml:space="preserve">RStudio is a very popular software used by the Scientific Research Community and supported by AWS Service Workbench (SWB). The existing model of packaging and deploying RStudio for end customers had usability challenges hence an effort was put to evaluate the friction points and come up with an enhanced design to tackle the same.</w:t>
      </w:r>
      <w:r w:rsidDel="00000000" w:rsidR="00000000" w:rsidRPr="00000000">
        <w:rPr>
          <w:rtl w:val="0"/>
        </w:rPr>
      </w:r>
    </w:p>
    <w:p w:rsidR="00000000" w:rsidDel="00000000" w:rsidP="00000000" w:rsidRDefault="00000000" w:rsidRPr="00000000" w14:paraId="0000002A">
      <w:pPr>
        <w:pStyle w:val="Heading3"/>
        <w:rPr/>
      </w:pPr>
      <w:bookmarkStart w:colFirst="0" w:colLast="0" w:name="_heading=h.irvectn3dc5m" w:id="2"/>
      <w:bookmarkEnd w:id="2"/>
      <w:r w:rsidDel="00000000" w:rsidR="00000000" w:rsidRPr="00000000">
        <w:rPr>
          <w:rtl w:val="0"/>
        </w:rPr>
        <w:t xml:space="preserve">1.1 Customer Impact</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Researchers use RStudio very commonly in their day to day efforts. While RStudio is a popular product, the process of installing RStudio securely on AWS Cloud and using it in a cost effective manner is a non-trivial task specially for Researchers. With AWS SWB the goal is to make this process very simple, secure and cost effective for Researchers so that they can focus on “Science” and not “Servers” thereby increasing their productivity.</w:t>
      </w:r>
    </w:p>
    <w:p w:rsidR="00000000" w:rsidDel="00000000" w:rsidP="00000000" w:rsidRDefault="00000000" w:rsidRPr="00000000" w14:paraId="0000002C">
      <w:pPr>
        <w:pStyle w:val="Heading2"/>
        <w:rPr/>
      </w:pPr>
      <w:bookmarkStart w:colFirst="0" w:colLast="0" w:name="_heading=h.tb3tmyz6fyox" w:id="3"/>
      <w:bookmarkEnd w:id="3"/>
      <w:r w:rsidDel="00000000" w:rsidR="00000000" w:rsidRPr="00000000">
        <w:rPr>
          <w:rtl w:val="0"/>
        </w:rPr>
        <w:t xml:space="preserve">2.0 Requirements</w:t>
      </w:r>
    </w:p>
    <w:p w:rsidR="00000000" w:rsidDel="00000000" w:rsidP="00000000" w:rsidRDefault="00000000" w:rsidRPr="00000000" w14:paraId="0000002D">
      <w:pPr>
        <w:rPr/>
      </w:pPr>
      <w:r w:rsidDel="00000000" w:rsidR="00000000" w:rsidRPr="00000000">
        <w:rPr>
          <w:rtl w:val="0"/>
        </w:rPr>
        <w:t xml:space="preserve">See RStudio </w:t>
      </w:r>
      <w:hyperlink r:id="rId7">
        <w:r w:rsidDel="00000000" w:rsidR="00000000" w:rsidRPr="00000000">
          <w:rPr>
            <w:color w:val="1155cc"/>
            <w:u w:val="single"/>
            <w:rtl w:val="0"/>
          </w:rPr>
          <w:t xml:space="preserve">Requirements</w:t>
        </w:r>
      </w:hyperlink>
      <w:r w:rsidDel="00000000" w:rsidR="00000000" w:rsidRPr="00000000">
        <w:rPr>
          <w:rtl w:val="0"/>
        </w:rPr>
        <w:t xml:space="preserve"> document.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primary assumptions and guidelines as per Requirements Review is following:</w:t>
      </w:r>
    </w:p>
    <w:p w:rsidR="00000000" w:rsidDel="00000000" w:rsidP="00000000" w:rsidRDefault="00000000" w:rsidRPr="00000000" w14:paraId="00000030">
      <w:pPr>
        <w:numPr>
          <w:ilvl w:val="0"/>
          <w:numId w:val="19"/>
        </w:numPr>
        <w:ind w:left="720" w:hanging="360"/>
        <w:rPr>
          <w:u w:val="none"/>
        </w:rPr>
      </w:pPr>
      <w:r w:rsidDel="00000000" w:rsidR="00000000" w:rsidRPr="00000000">
        <w:rPr>
          <w:rtl w:val="0"/>
        </w:rPr>
        <w:t xml:space="preserve">Provide a better end customer experience on RStudio usage</w:t>
      </w:r>
    </w:p>
    <w:p w:rsidR="00000000" w:rsidDel="00000000" w:rsidP="00000000" w:rsidRDefault="00000000" w:rsidRPr="00000000" w14:paraId="00000031">
      <w:pPr>
        <w:numPr>
          <w:ilvl w:val="0"/>
          <w:numId w:val="19"/>
        </w:numPr>
        <w:ind w:left="720" w:hanging="360"/>
        <w:rPr>
          <w:u w:val="none"/>
        </w:rPr>
      </w:pPr>
      <w:r w:rsidDel="00000000" w:rsidR="00000000" w:rsidRPr="00000000">
        <w:rPr>
          <w:rtl w:val="0"/>
        </w:rPr>
        <w:t xml:space="preserve">Replace current RStudio version from SWB with this new implementation</w:t>
      </w:r>
      <w:r w:rsidDel="00000000" w:rsidR="00000000" w:rsidRPr="00000000">
        <w:rPr>
          <w:rtl w:val="0"/>
        </w:rPr>
      </w:r>
    </w:p>
    <w:p w:rsidR="00000000" w:rsidDel="00000000" w:rsidP="00000000" w:rsidRDefault="00000000" w:rsidRPr="00000000" w14:paraId="00000032">
      <w:pPr>
        <w:numPr>
          <w:ilvl w:val="0"/>
          <w:numId w:val="19"/>
        </w:numPr>
        <w:ind w:left="720" w:hanging="360"/>
        <w:rPr>
          <w:u w:val="none"/>
        </w:rPr>
      </w:pPr>
      <w:r w:rsidDel="00000000" w:rsidR="00000000" w:rsidRPr="00000000">
        <w:rPr>
          <w:rtl w:val="0"/>
        </w:rPr>
        <w:t xml:space="preserve">Deliver the new RStudio from a separate partner hosted Repo (RL) and not in the base SWB Repo hosted by AWS, which will link to new Partner Repo for RStudio</w:t>
      </w:r>
    </w:p>
    <w:p w:rsidR="00000000" w:rsidDel="00000000" w:rsidP="00000000" w:rsidRDefault="00000000" w:rsidRPr="00000000" w14:paraId="00000033">
      <w:pPr>
        <w:numPr>
          <w:ilvl w:val="0"/>
          <w:numId w:val="19"/>
        </w:numPr>
        <w:ind w:left="720" w:hanging="360"/>
        <w:rPr>
          <w:u w:val="none"/>
        </w:rPr>
      </w:pPr>
      <w:r w:rsidDel="00000000" w:rsidR="00000000" w:rsidRPr="00000000">
        <w:rPr>
          <w:rtl w:val="0"/>
        </w:rPr>
        <w:t xml:space="preserve">The new RStudio changes will still have dependency between SWB Changes and RStudio features hence both Repo’s and feature releases will have to be synchronized for first release and with all subsequent upgrades.</w:t>
      </w:r>
    </w:p>
    <w:p w:rsidR="00000000" w:rsidDel="00000000" w:rsidP="00000000" w:rsidRDefault="00000000" w:rsidRPr="00000000" w14:paraId="00000034">
      <w:pPr>
        <w:numPr>
          <w:ilvl w:val="0"/>
          <w:numId w:val="19"/>
        </w:numPr>
        <w:ind w:left="720" w:hanging="360"/>
        <w:rPr>
          <w:u w:val="none"/>
        </w:rPr>
      </w:pPr>
      <w:r w:rsidDel="00000000" w:rsidR="00000000" w:rsidRPr="00000000">
        <w:rPr>
          <w:rtl w:val="0"/>
        </w:rPr>
        <w:t xml:space="preserve">Current implementation still assumes customers will continue with a custom DNS for their SWB installation and that is used for ALB + RStudio configurations on routing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Snap-shot of High Level “Design Feature” enhancements being addressed in this Design Document for RStudio use in SWB.</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SWB Base Repo: </w:t>
      </w:r>
      <w:r w:rsidDel="00000000" w:rsidR="00000000" w:rsidRPr="00000000">
        <w:rPr>
          <w:rtl w:val="0"/>
        </w:rPr>
        <w:t xml:space="preserve">All existing SWB Code and existing templates</w:t>
      </w:r>
    </w:p>
    <w:p w:rsidR="00000000" w:rsidDel="00000000" w:rsidP="00000000" w:rsidRDefault="00000000" w:rsidRPr="00000000" w14:paraId="0000003B">
      <w:pPr>
        <w:rPr/>
      </w:pPr>
      <w:r w:rsidDel="00000000" w:rsidR="00000000" w:rsidRPr="00000000">
        <w:rPr>
          <w:b w:val="1"/>
          <w:u w:val="single"/>
          <w:rtl w:val="0"/>
        </w:rPr>
        <w:t xml:space="preserve">RStudio Repo:</w:t>
      </w:r>
      <w:r w:rsidDel="00000000" w:rsidR="00000000" w:rsidRPr="00000000">
        <w:rPr>
          <w:rtl w:val="0"/>
        </w:rPr>
        <w:t xml:space="preserve"> All RStudio Related files (Templates and scripts) that will be separately hosted.</w:t>
      </w:r>
    </w:p>
    <w:p w:rsidR="00000000" w:rsidDel="00000000" w:rsidP="00000000" w:rsidRDefault="00000000" w:rsidRPr="00000000" w14:paraId="0000003C">
      <w:pPr>
        <w:rPr/>
      </w:pPr>
      <w:r w:rsidDel="00000000" w:rsidR="00000000" w:rsidRPr="00000000">
        <w:rPr>
          <w:b w:val="1"/>
          <w:u w:val="single"/>
          <w:rtl w:val="0"/>
        </w:rPr>
        <w:t xml:space="preserve">Customer Setup:</w:t>
      </w:r>
      <w:r w:rsidDel="00000000" w:rsidR="00000000" w:rsidRPr="00000000">
        <w:rPr>
          <w:rtl w:val="0"/>
        </w:rPr>
        <w:t xml:space="preserve"> All changes related to customer specific environments where SWB is installed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10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455"/>
        <w:gridCol w:w="2480"/>
        <w:gridCol w:w="3720"/>
        <w:gridCol w:w="1920"/>
        <w:tblGridChange w:id="0">
          <w:tblGrid>
            <w:gridCol w:w="870"/>
            <w:gridCol w:w="1455"/>
            <w:gridCol w:w="2480"/>
            <w:gridCol w:w="3720"/>
            <w:gridCol w:w="192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Design Feature No.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RStudio Design Feature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Original Design Approach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New Design Approach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Impacted Component (RStudio Repo, SWB Base Repo, Customer Setup?)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User Generated Security Certificate for SSL Secure Connections to RStudio. Move from External certificates to AWS ACM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Users have to create a certificate (like LetsEncrypt) and use it with RStudio EC2 Instance with NGINX server. This creates complexity in the Certificate lifecycle. Complex for end users to create, maintain and renew. The RStudio AMI also needs to manage the Certificate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Bring in a shared AWS ALB (Application Load Balancer) and used AWS ACM certificates for each Hosting Account to simplify the Certificate Management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b w:val="1"/>
                <w:sz w:val="20"/>
                <w:szCs w:val="20"/>
              </w:rPr>
            </w:pPr>
            <w:r w:rsidDel="00000000" w:rsidR="00000000" w:rsidRPr="00000000">
              <w:rPr>
                <w:b w:val="1"/>
                <w:sz w:val="20"/>
                <w:szCs w:val="20"/>
                <w:rtl w:val="0"/>
              </w:rPr>
              <w:t xml:space="preserve">Customer Setup </w:t>
            </w:r>
          </w:p>
          <w:p w:rsidR="00000000" w:rsidDel="00000000" w:rsidP="00000000" w:rsidRDefault="00000000" w:rsidRPr="00000000" w14:paraId="00000049">
            <w:pPr>
              <w:widowControl w:val="0"/>
              <w:rPr>
                <w:sz w:val="20"/>
                <w:szCs w:val="20"/>
              </w:rPr>
            </w:pPr>
            <w:r w:rsidDel="00000000" w:rsidR="00000000" w:rsidRPr="00000000">
              <w:rPr>
                <w:b w:val="1"/>
                <w:sz w:val="20"/>
                <w:szCs w:val="20"/>
                <w:rtl w:val="0"/>
              </w:rPr>
              <w:t xml:space="preserve">SWB Base Repo</w:t>
            </w:r>
            <w:r w:rsidDel="00000000" w:rsidR="00000000" w:rsidRPr="00000000">
              <w:rPr>
                <w:sz w:val="20"/>
                <w:szCs w:val="20"/>
                <w:rtl w:val="0"/>
              </w:rPr>
              <w:t xml:space="preserve">: This process has to be automated while the Hosting Account is Configured. Needs discussion,</w:t>
            </w:r>
            <w:r w:rsidDel="00000000" w:rsidR="00000000" w:rsidRPr="00000000">
              <w:rPr>
                <w:b w:val="1"/>
                <w:sz w:val="20"/>
                <w:szCs w:val="20"/>
                <w:rtl w:val="0"/>
              </w:rPr>
              <w:t xml:space="preserve"> currently manual process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RStudio Repo</w:t>
            </w:r>
            <w:r w:rsidDel="00000000" w:rsidR="00000000" w:rsidRPr="00000000">
              <w:rPr>
                <w:sz w:val="20"/>
                <w:szCs w:val="20"/>
                <w:rtl w:val="0"/>
              </w:rPr>
              <w:t xml:space="preserve">: Expects this as dependent parameter for ALB provisioning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SSL Secure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Create an SSL connection with Nginx Server on RStudio EC2. Related to custom certificate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Replaced with ALB at an Account level and shared by all RStudio Instances in an account. User Portal to ALB connection secured by ACM. For ALB to RStudio EC2 secure connection, use unique self-signed Certificates to encrypt connection per RStudio.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RStudio Repo </w:t>
            </w:r>
            <w:r w:rsidDel="00000000" w:rsidR="00000000" w:rsidRPr="00000000">
              <w:rPr>
                <w:sz w:val="20"/>
                <w:szCs w:val="20"/>
                <w:rtl w:val="0"/>
              </w:rPr>
              <w:t xml:space="preserve">: AMI</w:t>
            </w:r>
          </w:p>
          <w:p w:rsidR="00000000" w:rsidDel="00000000" w:rsidP="00000000" w:rsidRDefault="00000000" w:rsidRPr="00000000" w14:paraId="00000050">
            <w:pPr>
              <w:widowControl w:val="0"/>
              <w:rPr>
                <w:sz w:val="20"/>
                <w:szCs w:val="20"/>
              </w:rPr>
            </w:pPr>
            <w:r w:rsidDel="00000000" w:rsidR="00000000" w:rsidRPr="00000000">
              <w:rPr>
                <w:b w:val="1"/>
                <w:sz w:val="20"/>
                <w:szCs w:val="20"/>
                <w:rtl w:val="0"/>
              </w:rPr>
              <w:t xml:space="preserve">SWB Base Repo: </w:t>
            </w:r>
            <w:r w:rsidDel="00000000" w:rsidR="00000000" w:rsidRPr="00000000">
              <w:rPr>
                <w:sz w:val="20"/>
                <w:szCs w:val="20"/>
                <w:rtl w:val="0"/>
              </w:rPr>
              <w:t xml:space="preserve">Bootstrap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Client Role (IAM) changes in SWB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Client role is provided necessary permissions for setup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b w:val="1"/>
                <w:sz w:val="20"/>
                <w:szCs w:val="20"/>
              </w:rPr>
            </w:pPr>
            <w:r w:rsidDel="00000000" w:rsidR="00000000" w:rsidRPr="00000000">
              <w:rPr>
                <w:b w:val="1"/>
                <w:sz w:val="20"/>
                <w:szCs w:val="20"/>
                <w:rtl w:val="0"/>
              </w:rPr>
              <w:t xml:space="preserve">CrossAccountEnvMgmtRoleArn</w:t>
            </w:r>
          </w:p>
          <w:p w:rsidR="00000000" w:rsidDel="00000000" w:rsidP="00000000" w:rsidRDefault="00000000" w:rsidRPr="00000000" w14:paraId="00000055">
            <w:pPr>
              <w:widowControl w:val="0"/>
              <w:rPr>
                <w:b w:val="1"/>
                <w:sz w:val="20"/>
                <w:szCs w:val="20"/>
              </w:rPr>
            </w:pPr>
            <w:r w:rsidDel="00000000" w:rsidR="00000000" w:rsidRPr="00000000">
              <w:rPr>
                <w:b w:val="1"/>
                <w:sz w:val="20"/>
                <w:szCs w:val="20"/>
                <w:rtl w:val="0"/>
              </w:rPr>
              <w:t xml:space="preserve">CrossAccountExecutionRoleArn</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Current roles have most elevated ec2-access levels capable of creating ALB and its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b w:val="1"/>
                <w:sz w:val="20"/>
                <w:szCs w:val="20"/>
                <w:rtl w:val="0"/>
              </w:rPr>
              <w:t xml:space="preserve">SWB Base Repo</w:t>
            </w:r>
            <w:r w:rsidDel="00000000" w:rsidR="00000000" w:rsidRPr="00000000">
              <w:rPr>
                <w:sz w:val="20"/>
                <w:szCs w:val="20"/>
                <w:rtl w:val="0"/>
              </w:rPr>
              <w:t xml:space="preserve">: Associated CFTs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ALB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Not existing in original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Shared ALB design per Hosting Account to be shared between Projects. Details in Design document on creation, deletion lifecycle. Each ALB is expected to cost about $20-50 monthly in shared mode with average use. API model used to create/delete ALB.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b w:val="1"/>
                <w:sz w:val="20"/>
                <w:szCs w:val="20"/>
                <w:rtl w:val="0"/>
              </w:rPr>
              <w:t xml:space="preserve">RStudio Repo</w:t>
            </w:r>
            <w:r w:rsidDel="00000000" w:rsidR="00000000" w:rsidRPr="00000000">
              <w:rPr>
                <w:sz w:val="20"/>
                <w:szCs w:val="20"/>
                <w:rtl w:val="0"/>
              </w:rPr>
              <w:t xml:space="preserve"> Code &amp; Packaging</w:t>
            </w:r>
          </w:p>
          <w:p w:rsidR="00000000" w:rsidDel="00000000" w:rsidP="00000000" w:rsidRDefault="00000000" w:rsidRPr="00000000" w14:paraId="0000005D">
            <w:pPr>
              <w:widowControl w:val="0"/>
              <w:rPr>
                <w:b w:val="1"/>
                <w:sz w:val="20"/>
                <w:szCs w:val="20"/>
              </w:rPr>
            </w:pPr>
            <w:r w:rsidDel="00000000" w:rsidR="00000000" w:rsidRPr="00000000">
              <w:rPr>
                <w:b w:val="1"/>
                <w:sz w:val="20"/>
                <w:szCs w:val="20"/>
                <w:rtl w:val="0"/>
              </w:rPr>
              <w:t xml:space="preserve">SWB Base Repo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Route 53 Changes on Main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 CNAME record gets created with the EC2 DNS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 CNAME record gets created with the ALB DNS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Customer Setup: </w:t>
            </w:r>
            <w:r w:rsidDel="00000000" w:rsidR="00000000" w:rsidRPr="00000000">
              <w:rPr>
                <w:sz w:val="20"/>
                <w:szCs w:val="20"/>
                <w:rtl w:val="0"/>
              </w:rPr>
              <w:t xml:space="preserve">Main </w:t>
            </w:r>
            <w:r w:rsidDel="00000000" w:rsidR="00000000" w:rsidRPr="00000000">
              <w:rPr>
                <w:sz w:val="20"/>
                <w:szCs w:val="20"/>
                <w:rtl w:val="0"/>
              </w:rPr>
              <w:t xml:space="preserve">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RStudio 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Embedded with Certificate details. Related to custom certificate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Independent of user provided Certificate details. Also AMI has been enhanced to include the following:</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Self signed SSL and additional packages (as commonly requested by researchers) are baked into the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sz w:val="20"/>
                <w:szCs w:val="20"/>
              </w:rPr>
            </w:pPr>
            <w:r w:rsidDel="00000000" w:rsidR="00000000" w:rsidRPr="00000000">
              <w:rPr>
                <w:b w:val="1"/>
                <w:sz w:val="20"/>
                <w:szCs w:val="20"/>
                <w:rtl w:val="0"/>
              </w:rPr>
              <w:t xml:space="preserve">RStudio Repo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RStudio CFT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Original one to be removed from SWB.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Added a new output to indicate  the “Need ALB” flag. Also create the new target group to which the ALB can route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b w:val="1"/>
                <w:sz w:val="20"/>
                <w:szCs w:val="20"/>
              </w:rPr>
            </w:pPr>
            <w:r w:rsidDel="00000000" w:rsidR="00000000" w:rsidRPr="00000000">
              <w:rPr>
                <w:b w:val="1"/>
                <w:sz w:val="20"/>
                <w:szCs w:val="20"/>
                <w:rtl w:val="0"/>
              </w:rPr>
              <w:t xml:space="preserve">RStudio Repo</w:t>
            </w:r>
          </w:p>
          <w:p w:rsidR="00000000" w:rsidDel="00000000" w:rsidP="00000000" w:rsidRDefault="00000000" w:rsidRPr="00000000" w14:paraId="0000006E">
            <w:pPr>
              <w:widowControl w:val="0"/>
              <w:rPr>
                <w:b w:val="1"/>
                <w:sz w:val="20"/>
                <w:szCs w:val="20"/>
              </w:rPr>
            </w:pPr>
            <w:r w:rsidDel="00000000" w:rsidR="00000000" w:rsidRPr="00000000">
              <w:rPr>
                <w:b w:val="1"/>
                <w:sz w:val="20"/>
                <w:szCs w:val="20"/>
                <w:rtl w:val="0"/>
              </w:rPr>
              <w:t xml:space="preserve">SWB Base Repo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SWB Hosting Account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Did not have to provision certificate AWS ACM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color w:val="ff0000"/>
                <w:sz w:val="20"/>
                <w:szCs w:val="20"/>
              </w:rPr>
            </w:pPr>
            <w:r w:rsidDel="00000000" w:rsidR="00000000" w:rsidRPr="00000000">
              <w:rPr>
                <w:color w:val="000000"/>
                <w:sz w:val="20"/>
                <w:szCs w:val="20"/>
                <w:rtl w:val="0"/>
              </w:rPr>
              <w:t xml:space="preserve">Manual process to set up a certificate in a new hosting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b w:val="1"/>
                <w:sz w:val="20"/>
                <w:szCs w:val="20"/>
                <w:rtl w:val="0"/>
              </w:rPr>
              <w:t xml:space="preserve">SWB Base Repo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Provisioned RStudio per Hosting Account Active Count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Needed to ensure ALB is created first time when RStudio is provisioned and deleted after last RStudio is deleted to optimize cost overheads of ALB.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b w:val="1"/>
                <w:sz w:val="20"/>
                <w:szCs w:val="20"/>
                <w:rtl w:val="0"/>
              </w:rPr>
              <w:t xml:space="preserve">SWB Base Repo</w:t>
            </w:r>
            <w:r w:rsidDel="00000000" w:rsidR="00000000" w:rsidRPr="00000000">
              <w:rPr>
                <w:sz w:val="20"/>
                <w:szCs w:val="20"/>
                <w:rtl w:val="0"/>
              </w:rPr>
              <w:t xml:space="preserve"> - DynamoDB changes and workflow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SWB DynamoDB Table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DynamoDB used for all Tables by SWB.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Modifications needed to support the new design. New Table added to store additional parameters related to RStudio and ALB change. Explore using the existing DeploymentStore table in SWB design. More details in the document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b w:val="1"/>
                <w:sz w:val="20"/>
                <w:szCs w:val="20"/>
                <w:rtl w:val="0"/>
              </w:rPr>
              <w:t xml:space="preserve">SWB Base Repo</w:t>
            </w:r>
            <w:r w:rsidDel="00000000" w:rsidR="00000000" w:rsidRPr="00000000">
              <w:rPr>
                <w:sz w:val="20"/>
                <w:szCs w:val="20"/>
                <w:rtl w:val="0"/>
              </w:rPr>
              <w:t xml:space="preserve"> - DynamoDB changes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SWB Provision Environment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Standard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Additional Step added to check if “Workspace Type” needs ALB and if it does, when check for ALB and either create or pass reference to existing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b w:val="1"/>
                <w:sz w:val="20"/>
                <w:szCs w:val="20"/>
                <w:rtl w:val="0"/>
              </w:rPr>
              <w:t xml:space="preserve">SWB Base Repo</w:t>
            </w:r>
            <w:r w:rsidDel="00000000" w:rsidR="00000000" w:rsidRPr="00000000">
              <w:rPr>
                <w:sz w:val="20"/>
                <w:szCs w:val="20"/>
                <w:rtl w:val="0"/>
              </w:rPr>
              <w:t xml:space="preserve"> - Workflow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SWB Terminate Environment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Standard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Additional Step added to check if last Active RStudio being deleted and if so, also delete ALB to reduce idle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b w:val="1"/>
                <w:sz w:val="20"/>
                <w:szCs w:val="20"/>
                <w:rtl w:val="0"/>
              </w:rPr>
              <w:t xml:space="preserve">SWB Base Repo</w:t>
            </w:r>
            <w:r w:rsidDel="00000000" w:rsidR="00000000" w:rsidRPr="00000000">
              <w:rPr>
                <w:sz w:val="20"/>
                <w:szCs w:val="20"/>
                <w:rtl w:val="0"/>
              </w:rPr>
              <w:t xml:space="preserve"> - Workflow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Secure “Connection” Action from SWB Portal to RStudio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To ensure each RStudio has a secure connection for each user a unique connection URL is generated during the user session that is valid for a limited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The same design of the original implementation is preserved. Internally the routing is managed through ALB but the concept remains the same. This ensures users do not have to remember userid/password for RStudio and a secure connection is always made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No changes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Secure “Connection” from SWB Portal disallowing other users from accessing RStudio resources given shared ALB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Using the design feature (Step-13) ensures that even post ALB the connection for a User (Researcher and PI) is still restricted to their provisioned RStudio only and they cannot access other Researchers Instances. The unique connection is system generated using User to RStudio mapping uniquely.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color w:val="000000"/>
                <w:sz w:val="20"/>
                <w:szCs w:val="20"/>
              </w:rPr>
            </w:pPr>
            <w:r w:rsidDel="00000000" w:rsidR="00000000" w:rsidRPr="00000000">
              <w:rPr>
                <w:color w:val="000000"/>
                <w:sz w:val="20"/>
                <w:szCs w:val="20"/>
                <w:rtl w:val="0"/>
              </w:rPr>
              <w:t xml:space="preserve">Evaluated with Source IP and Host Header Forwarded to specific Target group. ( access is restricted to only allowed IP )</w:t>
            </w:r>
          </w:p>
          <w:p w:rsidR="00000000" w:rsidDel="00000000" w:rsidP="00000000" w:rsidRDefault="00000000" w:rsidRPr="00000000" w14:paraId="00000092">
            <w:pPr>
              <w:widowControl w:val="0"/>
              <w:rPr>
                <w:color w:val="ff0000"/>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ALB Routing Rules for RStudio secure connections given shared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Every time an RStudio is created or deleted, changes are made to ALB rules to allow a secure connection between the User session and the linked RStudio. Same rules are cleaned up during RStudio delete lifecycle. These changes to ALB routing rules are managed from SWB code under Workflow customizations. (Step-11 and 12) using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SWB Base Repo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color w:val="000000"/>
                <w:sz w:val="20"/>
                <w:szCs w:val="20"/>
              </w:rPr>
            </w:pPr>
            <w:r w:rsidDel="00000000" w:rsidR="00000000" w:rsidRPr="00000000">
              <w:rPr>
                <w:color w:val="000000"/>
                <w:sz w:val="20"/>
                <w:szCs w:val="20"/>
                <w:rtl w:val="0"/>
              </w:rPr>
              <w:t xml:space="preserve">RStudio Configuration parameters related to CIDR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Original design allows only whitelisted IP addresses to connect to associated RStudio instances - this can be modified also from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RStudio CFT should take CIDR as Input Parameter and pass it through as an Output Parameter for the SWB to </w:t>
            </w:r>
          </w:p>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take it and create the ALB Listener Rule.</w:t>
            </w:r>
          </w:p>
          <w:p w:rsidR="00000000" w:rsidDel="00000000" w:rsidP="00000000" w:rsidRDefault="00000000" w:rsidRPr="00000000" w14:paraId="0000009D">
            <w:pPr>
              <w:widowControl w:val="0"/>
              <w:rPr>
                <w:sz w:val="20"/>
                <w:szCs w:val="20"/>
              </w:rPr>
            </w:pPr>
            <w:r w:rsidDel="00000000" w:rsidR="00000000" w:rsidRPr="00000000">
              <w:rPr>
                <w:rtl w:val="0"/>
              </w:rPr>
            </w:r>
          </w:p>
          <w:p w:rsidR="00000000" w:rsidDel="00000000" w:rsidP="00000000" w:rsidRDefault="00000000" w:rsidRPr="00000000" w14:paraId="0000009E">
            <w:pPr>
              <w:widowControl w:val="0"/>
              <w:rPr>
                <w:color w:val="ff0000"/>
                <w:sz w:val="16"/>
                <w:szCs w:val="16"/>
              </w:rPr>
            </w:pPr>
            <w:r w:rsidDel="00000000" w:rsidR="00000000" w:rsidRPr="00000000">
              <w:rPr>
                <w:sz w:val="20"/>
                <w:szCs w:val="20"/>
                <w:rtl w:val="0"/>
              </w:rPr>
              <w:t xml:space="preserve">SWB code will take CIDR from RStudio CFT output, subsequently update the ALB Listener Rule with respective Target Group.</w:t>
            </w:r>
            <w:r w:rsidDel="00000000" w:rsidR="00000000" w:rsidRPr="00000000">
              <w:rPr>
                <w:rtl w:val="0"/>
              </w:rPr>
            </w:r>
          </w:p>
          <w:p w:rsidR="00000000" w:rsidDel="00000000" w:rsidP="00000000" w:rsidRDefault="00000000" w:rsidRPr="00000000" w14:paraId="0000009F">
            <w:pPr>
              <w:widowControl w:val="0"/>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Researcher costs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Original design had RStudio costs tracked for Researchers. Custom certificate costs were not tracked,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In the new design RStudio costs are tagged and tracked per researcher. ALB costs are treated as shared costs for the Hosting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b w:val="1"/>
                <w:sz w:val="20"/>
                <w:szCs w:val="20"/>
              </w:rPr>
            </w:pPr>
            <w:r w:rsidDel="00000000" w:rsidR="00000000" w:rsidRPr="00000000">
              <w:rPr>
                <w:b w:val="1"/>
                <w:sz w:val="20"/>
                <w:szCs w:val="20"/>
                <w:rtl w:val="0"/>
              </w:rPr>
              <w:t xml:space="preserve">SWB Base Repo</w:t>
            </w:r>
          </w:p>
          <w:p w:rsidR="00000000" w:rsidDel="00000000" w:rsidP="00000000" w:rsidRDefault="00000000" w:rsidRPr="00000000" w14:paraId="000000A6">
            <w:pPr>
              <w:widowControl w:val="0"/>
              <w:rPr>
                <w:b w:val="1"/>
                <w:sz w:val="20"/>
                <w:szCs w:val="20"/>
              </w:rPr>
            </w:pPr>
            <w:r w:rsidDel="00000000" w:rsidR="00000000" w:rsidRPr="00000000">
              <w:rPr>
                <w:b w:val="1"/>
                <w:sz w:val="20"/>
                <w:szCs w:val="20"/>
                <w:rtl w:val="0"/>
              </w:rPr>
              <w:t xml:space="preserve">RStudio Repo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Packaging and Delivery Models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RStudio Packaging and Delivery for new customer - Repository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Bundled with standard AWS SWB repo and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New model for RL to create a separate Repo and host RStudio with associated documentation and templates for customers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RStudio Packaging and Delivery for new customer - AWS Marketplace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RL to provide RStudio on AWS Marketplace for SWB customers to add to standard Service Catalog and import (Phase-2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Upgrade and Support Models for RStudio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To be managed by RL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ectPr>
          <w:type w:val="nextPage"/>
          <w:pgSz w:h="12240" w:w="15840" w:orient="landscape"/>
          <w:pgMar w:bottom="1440" w:top="1440" w:left="1800" w:right="1800" w:header="720" w:footer="720"/>
        </w:sect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heading=h.htz4m7jfjzam" w:id="4"/>
      <w:bookmarkEnd w:id="4"/>
      <w:r w:rsidDel="00000000" w:rsidR="00000000" w:rsidRPr="00000000">
        <w:rPr>
          <w:rtl w:val="0"/>
        </w:rPr>
        <w:t xml:space="preserve">2.1 </w:t>
      </w:r>
      <w:r w:rsidDel="00000000" w:rsidR="00000000" w:rsidRPr="00000000">
        <w:rPr>
          <w:rtl w:val="0"/>
        </w:rPr>
        <w:t xml:space="preserve">Additional Document Reference</w:t>
      </w:r>
    </w:p>
    <w:p w:rsidR="00000000" w:rsidDel="00000000" w:rsidP="00000000" w:rsidRDefault="00000000" w:rsidRPr="00000000" w14:paraId="000000C9">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0CA">
      <w:pPr>
        <w:rPr>
          <w:rFonts w:ascii="Trebuchet MS" w:cs="Trebuchet MS" w:eastAsia="Trebuchet MS" w:hAnsi="Trebuchet MS"/>
          <w:color w:val="ff0000"/>
          <w:sz w:val="20"/>
          <w:szCs w:val="20"/>
        </w:rPr>
      </w:pPr>
      <w:hyperlink r:id="rId8">
        <w:r w:rsidDel="00000000" w:rsidR="00000000" w:rsidRPr="00000000">
          <w:rPr>
            <w:rFonts w:ascii="Trebuchet MS" w:cs="Trebuchet MS" w:eastAsia="Trebuchet MS" w:hAnsi="Trebuchet MS"/>
            <w:color w:val="1155cc"/>
            <w:sz w:val="20"/>
            <w:szCs w:val="20"/>
            <w:u w:val="single"/>
            <w:rtl w:val="0"/>
          </w:rPr>
          <w:t xml:space="preserve">RStudio Architecture Diagrams document link</w:t>
        </w:r>
      </w:hyperlink>
      <w:r w:rsidDel="00000000" w:rsidR="00000000" w:rsidRPr="00000000">
        <w:rPr>
          <w:rtl w:val="0"/>
        </w:rPr>
      </w:r>
    </w:p>
    <w:p w:rsidR="00000000" w:rsidDel="00000000" w:rsidP="00000000" w:rsidRDefault="00000000" w:rsidRPr="00000000" w14:paraId="000000CB">
      <w:pPr>
        <w:rPr>
          <w:rFonts w:ascii="Trebuchet MS" w:cs="Trebuchet MS" w:eastAsia="Trebuchet MS" w:hAnsi="Trebuchet MS"/>
          <w:color w:val="ff0000"/>
          <w:sz w:val="20"/>
          <w:szCs w:val="20"/>
        </w:rPr>
      </w:pPr>
      <w:hyperlink r:id="rId9">
        <w:r w:rsidDel="00000000" w:rsidR="00000000" w:rsidRPr="00000000">
          <w:rPr>
            <w:rFonts w:ascii="Trebuchet MS" w:cs="Trebuchet MS" w:eastAsia="Trebuchet MS" w:hAnsi="Trebuchet MS"/>
            <w:color w:val="1155cc"/>
            <w:sz w:val="20"/>
            <w:szCs w:val="20"/>
            <w:u w:val="single"/>
            <w:rtl w:val="0"/>
          </w:rPr>
          <w:t xml:space="preserve">RStudio LLD Working Document</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eading=h.ot6d2cu7ea9r" w:id="5"/>
      <w:bookmarkEnd w:id="5"/>
      <w:r w:rsidDel="00000000" w:rsidR="00000000" w:rsidRPr="00000000">
        <w:rPr>
          <w:rtl w:val="0"/>
        </w:rPr>
        <w:t xml:space="preserve">2.2 </w:t>
      </w:r>
      <w:r w:rsidDel="00000000" w:rsidR="00000000" w:rsidRPr="00000000">
        <w:rPr>
          <w:rtl w:val="0"/>
        </w:rPr>
        <w:t xml:space="preserve">Out of Scope</w:t>
      </w:r>
    </w:p>
    <w:p w:rsidR="00000000" w:rsidDel="00000000" w:rsidP="00000000" w:rsidRDefault="00000000" w:rsidRPr="00000000" w14:paraId="000000CE">
      <w:pPr>
        <w:rPr/>
      </w:pPr>
      <w:r w:rsidDel="00000000" w:rsidR="00000000" w:rsidRPr="00000000">
        <w:rPr>
          <w:rtl w:val="0"/>
        </w:rPr>
        <w:t xml:space="preserve">Any major callouts of requirements/functionality that is out of scope for this design.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7"/>
        </w:numPr>
        <w:ind w:left="720" w:hanging="360"/>
      </w:pPr>
      <w:r w:rsidDel="00000000" w:rsidR="00000000" w:rsidRPr="00000000">
        <w:rPr>
          <w:rtl w:val="0"/>
        </w:rPr>
        <w:t xml:space="preserve">Deployment of SWB without a custom DNS setup is out of scope. Current design assumes a custom domain is made available when SWB is set up as per existing architecture.</w:t>
      </w:r>
    </w:p>
    <w:p w:rsidR="00000000" w:rsidDel="00000000" w:rsidP="00000000" w:rsidRDefault="00000000" w:rsidRPr="00000000" w14:paraId="000000D1">
      <w:pPr>
        <w:pStyle w:val="Heading2"/>
        <w:rPr/>
      </w:pPr>
      <w:bookmarkStart w:colFirst="0" w:colLast="0" w:name="_heading=h.c57v9ghz1kh1" w:id="6"/>
      <w:bookmarkEnd w:id="6"/>
      <w:r w:rsidDel="00000000" w:rsidR="00000000" w:rsidRPr="00000000">
        <w:rPr>
          <w:rtl w:val="0"/>
        </w:rPr>
        <w:t xml:space="preserve">3.0 Solution</w:t>
      </w:r>
    </w:p>
    <w:p w:rsidR="00000000" w:rsidDel="00000000" w:rsidP="00000000" w:rsidRDefault="00000000" w:rsidRPr="00000000" w14:paraId="000000D2">
      <w:pPr>
        <w:rPr>
          <w:i w:val="1"/>
        </w:rPr>
      </w:pPr>
      <w:r w:rsidDel="00000000" w:rsidR="00000000" w:rsidRPr="00000000">
        <w:rPr>
          <w:b w:val="1"/>
          <w:i w:val="1"/>
          <w:rtl w:val="0"/>
        </w:rPr>
        <w:t xml:space="preserve">Note:</w:t>
      </w:r>
      <w:r w:rsidDel="00000000" w:rsidR="00000000" w:rsidRPr="00000000">
        <w:rPr>
          <w:i w:val="1"/>
          <w:rtl w:val="0"/>
        </w:rPr>
        <w:t xml:space="preserve"> You should always suggest a single preferred design instead of describing multiple alternatives without picking one to move forward with. If you haven’t picked a solution you haven’t finished designing! You should include an “Alternative approaches considered”  section at the end explaining why it was rejected.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 part of looking for solutions to make use of RStudio simpler in SWB following alternatives were evaluated.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Primary Architecture Considerations</w:t>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155"/>
        <w:gridCol w:w="3105"/>
        <w:tblGridChange w:id="0">
          <w:tblGrid>
            <w:gridCol w:w="1380"/>
            <w:gridCol w:w="4155"/>
            <w:gridCol w:w="3105"/>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Options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Solution Approaches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Option-1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Fonts w:ascii="Calibri" w:cs="Calibri" w:eastAsia="Calibri" w:hAnsi="Calibri"/>
                <w:sz w:val="20"/>
                <w:szCs w:val="20"/>
                <w:rtl w:val="0"/>
              </w:rPr>
              <w:t xml:space="preserve">Automating LetsEncrypt Cert lifecycle for the provisioned Server (and renewal)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Possible but will only partially solve the problem and not a big enhancement to current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Option-2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Fonts w:ascii="Calibri" w:cs="Calibri" w:eastAsia="Calibri" w:hAnsi="Calibri"/>
                <w:sz w:val="20"/>
                <w:szCs w:val="20"/>
                <w:rtl w:val="0"/>
              </w:rPr>
              <w:t xml:space="preserve">Routing from an AWS ALB that frontends the secure connection and connects to RStudio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Increases cost of ALB but most elegant solution and can be used to share ALB costs across more applications requiring SSL access. Best aligned with AWS Best practices and scalable in future for supporting private network access resources (for high trust environments)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Option-3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Fonts w:ascii="Calibri" w:cs="Calibri" w:eastAsia="Calibri" w:hAnsi="Calibri"/>
                <w:sz w:val="20"/>
                <w:szCs w:val="20"/>
                <w:rtl w:val="0"/>
              </w:rPr>
              <w:t xml:space="preserve">Using a Secure Workspace to front-end for Researchers and access research tools and applications (like RStudio) inside private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More costly option with dedicated workspaces and needs more extensive changes to SWB that currently supports public network assets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Option-4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rPr>
            </w:pPr>
            <w:r w:rsidDel="00000000" w:rsidR="00000000" w:rsidRPr="00000000">
              <w:rPr>
                <w:rFonts w:ascii="Calibri" w:cs="Calibri" w:eastAsia="Calibri" w:hAnsi="Calibri"/>
                <w:sz w:val="20"/>
                <w:szCs w:val="20"/>
                <w:rtl w:val="0"/>
              </w:rPr>
              <w:t xml:space="preserve">Using Bastion Host (or equivalent) to reach out to the RStudio (if deployed in a private subnet with a App connection shortcut link)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rPr>
            </w:pPr>
            <w:r w:rsidDel="00000000" w:rsidR="00000000" w:rsidRPr="00000000">
              <w:rPr>
                <w:rFonts w:ascii="Calibri" w:cs="Calibri" w:eastAsia="Calibri" w:hAnsi="Calibri"/>
                <w:sz w:val="20"/>
                <w:szCs w:val="20"/>
                <w:rtl w:val="0"/>
              </w:rPr>
              <w:t xml:space="preserve">Not suitable. This works for SSH but in this case we want access to a Web app.</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Based on the review of options, it was decided to select Option-2 with use of ALB for the current needs. However further aspects of this design were optimized as part of a second level review keeping in mind customer experience, costs and security.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Further ALB Architecture Optimizations</w:t>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975"/>
        <w:gridCol w:w="3105"/>
        <w:tblGridChange w:id="0">
          <w:tblGrid>
            <w:gridCol w:w="1560"/>
            <w:gridCol w:w="3975"/>
            <w:gridCol w:w="3105"/>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Optimization Considerations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Solution Approaches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Selected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Fonts w:ascii="Calibri" w:cs="Calibri" w:eastAsia="Calibri" w:hAnsi="Calibri"/>
                <w:sz w:val="20"/>
                <w:szCs w:val="20"/>
                <w:rtl w:val="0"/>
              </w:rPr>
              <w:t xml:space="preserve">Which Load Balancer to choose - </w:t>
            </w:r>
            <w:r w:rsidDel="00000000" w:rsidR="00000000" w:rsidRPr="00000000">
              <w:rPr>
                <w:sz w:val="20"/>
                <w:szCs w:val="20"/>
                <w:rtl w:val="0"/>
              </w:rPr>
              <w:t xml:space="preserve">classic </w:t>
            </w:r>
            <w:r w:rsidDel="00000000" w:rsidR="00000000" w:rsidRPr="00000000">
              <w:rPr>
                <w:rFonts w:ascii="Calibri" w:cs="Calibri" w:eastAsia="Calibri" w:hAnsi="Calibri"/>
                <w:sz w:val="20"/>
                <w:szCs w:val="20"/>
                <w:rtl w:val="0"/>
              </w:rPr>
              <w:t xml:space="preserve">LB, Application Load Balancer, Network Load Balancer?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Based on RStudio application routing needs and flexibility classic LB was not suitable and ALB was the optimal option.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many ALBs to provision:</w:t>
            </w:r>
          </w:p>
          <w:p w:rsidR="00000000" w:rsidDel="00000000" w:rsidP="00000000" w:rsidRDefault="00000000" w:rsidRPr="00000000" w14:paraId="000000F3">
            <w:pPr>
              <w:widowControl w:val="0"/>
              <w:numPr>
                <w:ilvl w:val="0"/>
                <w:numId w:val="2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 RStudio</w:t>
            </w:r>
          </w:p>
          <w:p w:rsidR="00000000" w:rsidDel="00000000" w:rsidP="00000000" w:rsidRDefault="00000000" w:rsidRPr="00000000" w14:paraId="000000F4">
            <w:pPr>
              <w:widowControl w:val="0"/>
              <w:numPr>
                <w:ilvl w:val="0"/>
                <w:numId w:val="2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 Project Account</w:t>
            </w:r>
          </w:p>
          <w:p w:rsidR="00000000" w:rsidDel="00000000" w:rsidP="00000000" w:rsidRDefault="00000000" w:rsidRPr="00000000" w14:paraId="000000F5">
            <w:pPr>
              <w:widowControl w:val="0"/>
              <w:numPr>
                <w:ilvl w:val="0"/>
                <w:numId w:val="2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 Hosting Account</w:t>
            </w:r>
          </w:p>
          <w:p w:rsidR="00000000" w:rsidDel="00000000" w:rsidP="00000000" w:rsidRDefault="00000000" w:rsidRPr="00000000" w14:paraId="000000F6">
            <w:pPr>
              <w:widowControl w:val="0"/>
              <w:numPr>
                <w:ilvl w:val="0"/>
                <w:numId w:val="2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 SWB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Most optimal consideration is one </w:t>
            </w:r>
            <w:r w:rsidDel="00000000" w:rsidR="00000000" w:rsidRPr="00000000">
              <w:rPr>
                <w:color w:val="000000"/>
                <w:sz w:val="20"/>
                <w:szCs w:val="20"/>
                <w:rtl w:val="0"/>
              </w:rPr>
              <w:t xml:space="preserve">ALB per Hosting Account shared by Projects</w:t>
            </w:r>
            <w:r w:rsidDel="00000000" w:rsidR="00000000" w:rsidRPr="00000000">
              <w:rPr>
                <w:color w:val="ff0000"/>
                <w:sz w:val="20"/>
                <w:szCs w:val="20"/>
                <w:rtl w:val="0"/>
              </w:rPr>
              <w:t xml:space="preserve">.</w:t>
            </w:r>
            <w:r w:rsidDel="00000000" w:rsidR="00000000" w:rsidRPr="00000000">
              <w:rPr>
                <w:sz w:val="20"/>
                <w:szCs w:val="20"/>
                <w:rtl w:val="0"/>
              </w:rPr>
              <w:t xml:space="preserve"> Each ALB is expected to be able to scale to 25-20 RStudio instances concurrent connections and sizing wise + cost wise seems most optimal. Dedicated ALB would have cost about $30-40 per RStudio that was not optimal while shared costs will be much lower and usage 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should ALB be provisioned and deleted?</w:t>
            </w:r>
          </w:p>
          <w:p w:rsidR="00000000" w:rsidDel="00000000" w:rsidP="00000000" w:rsidRDefault="00000000" w:rsidRPr="00000000" w14:paraId="000000FA">
            <w:pPr>
              <w:widowControl w:val="0"/>
              <w:numPr>
                <w:ilvl w:val="0"/>
                <w:numId w:val="2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SWB Creation</w:t>
            </w:r>
          </w:p>
          <w:p w:rsidR="00000000" w:rsidDel="00000000" w:rsidP="00000000" w:rsidRDefault="00000000" w:rsidRPr="00000000" w14:paraId="000000FB">
            <w:pPr>
              <w:widowControl w:val="0"/>
              <w:numPr>
                <w:ilvl w:val="0"/>
                <w:numId w:val="2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Hosting Account Setup</w:t>
            </w:r>
          </w:p>
          <w:p w:rsidR="00000000" w:rsidDel="00000000" w:rsidP="00000000" w:rsidRDefault="00000000" w:rsidRPr="00000000" w14:paraId="000000FC">
            <w:pPr>
              <w:widowControl w:val="0"/>
              <w:numPr>
                <w:ilvl w:val="0"/>
                <w:numId w:val="2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first RStudio Provisioning and Deleted with last RStudio deletion in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Most optimal option was to create when the first RStudio is requested in a Hosting account and deleted when the last RStudio is deleted from the account hence keeping the costs linked to active usage lifecycle.</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01">
      <w:pPr>
        <w:rPr/>
      </w:pPr>
      <w:r w:rsidDel="00000000" w:rsidR="00000000" w:rsidRPr="00000000">
        <w:rPr/>
        <w:drawing>
          <wp:inline distB="114300" distT="114300" distL="114300" distR="114300">
            <wp:extent cx="5486400" cy="3086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104">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105">
      <w:pPr>
        <w:pStyle w:val="Heading3"/>
        <w:rPr/>
      </w:pPr>
      <w:bookmarkStart w:colFirst="0" w:colLast="0" w:name="_heading=h.vmdwmnnp35y" w:id="7"/>
      <w:bookmarkEnd w:id="7"/>
      <w:r w:rsidDel="00000000" w:rsidR="00000000" w:rsidRPr="00000000">
        <w:rPr>
          <w:rtl w:val="0"/>
        </w:rPr>
        <w:t xml:space="preserve">3.1 </w:t>
      </w:r>
      <w:r w:rsidDel="00000000" w:rsidR="00000000" w:rsidRPr="00000000">
        <w:rPr>
          <w:rtl w:val="0"/>
        </w:rPr>
        <w:t xml:space="preserve">Security Certificate Lifecycle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Original design of RStudio expected a User Provided Certificate (e.g LetsEncrypt) to be baked into AMI and then used by NGINX Server on RStudio EC2 box for creating a secure (SSL) connection. The use of an external certificate was needed since AWS ACM certificates could not be used with the above design. However the lifecycle of Certificate management was heavy and not suitable for researchers leading to complexity with initial setup and on-going Certificate renewals etc.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 solve the above problem and enable use of AWS ACM required a change in design to introduce ALB to front-end the RStudio instances and these can use AWS ACM seamlessly.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One ACM Certificate is needed per </w:t>
      </w:r>
      <w:r w:rsidDel="00000000" w:rsidR="00000000" w:rsidRPr="00000000">
        <w:rPr>
          <w:rtl w:val="0"/>
        </w:rPr>
        <w:t xml:space="preserve">SWB Hosting Account </w:t>
      </w:r>
      <w:r w:rsidDel="00000000" w:rsidR="00000000" w:rsidRPr="00000000">
        <w:rPr>
          <w:rtl w:val="0"/>
        </w:rPr>
        <w:t xml:space="preserve">setup that is used by the associated ALB linked to that account. The renewal of certificates is automatic so users do not have to worry about the lifecycle after initial setup.</w:t>
      </w:r>
    </w:p>
    <w:p w:rsidR="00000000" w:rsidDel="00000000" w:rsidP="00000000" w:rsidRDefault="00000000" w:rsidRPr="00000000" w14:paraId="0000010C">
      <w:pPr>
        <w:numPr>
          <w:ilvl w:val="0"/>
          <w:numId w:val="6"/>
        </w:numPr>
        <w:ind w:left="720" w:hanging="360"/>
        <w:rPr>
          <w:b w:val="1"/>
        </w:rPr>
      </w:pPr>
      <w:r w:rsidDel="00000000" w:rsidR="00000000" w:rsidRPr="00000000">
        <w:rPr>
          <w:b w:val="1"/>
          <w:u w:val="single"/>
          <w:rtl w:val="0"/>
        </w:rPr>
        <w:t xml:space="preserve">One Certificate linked to AWS Account + Region as a unique combination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Alternate options explored:</w:t>
      </w:r>
    </w:p>
    <w:p w:rsidR="00000000" w:rsidDel="00000000" w:rsidP="00000000" w:rsidRDefault="00000000" w:rsidRPr="00000000" w14:paraId="0000010F">
      <w:pPr>
        <w:numPr>
          <w:ilvl w:val="0"/>
          <w:numId w:val="26"/>
        </w:numPr>
        <w:ind w:left="720" w:hanging="360"/>
        <w:rPr>
          <w:u w:val="none"/>
        </w:rPr>
      </w:pPr>
      <w:r w:rsidDel="00000000" w:rsidR="00000000" w:rsidRPr="00000000">
        <w:rPr>
          <w:rtl w:val="0"/>
        </w:rPr>
        <w:t xml:space="preserve">Manual Certificate creation (this option is fine currently)</w:t>
      </w:r>
    </w:p>
    <w:p w:rsidR="00000000" w:rsidDel="00000000" w:rsidP="00000000" w:rsidRDefault="00000000" w:rsidRPr="00000000" w14:paraId="00000110">
      <w:pPr>
        <w:numPr>
          <w:ilvl w:val="0"/>
          <w:numId w:val="26"/>
        </w:numPr>
        <w:ind w:left="720" w:hanging="360"/>
        <w:rPr>
          <w:u w:val="none"/>
        </w:rPr>
      </w:pPr>
      <w:r w:rsidDel="00000000" w:rsidR="00000000" w:rsidRPr="00000000">
        <w:rPr>
          <w:rtl w:val="0"/>
        </w:rPr>
        <w:t xml:space="preserve">Automated Certificate creation (this is more optimized and can be considered as a future enhancement.). Since the number of configured Hosting accounts are not very high per installation, this feature may not be needed on Day-1.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Design Review comments and clarifications:</w:t>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Does the design use ACM SSL Public certs? </w:t>
      </w:r>
    </w:p>
    <w:p w:rsidR="00000000" w:rsidDel="00000000" w:rsidP="00000000" w:rsidRDefault="00000000" w:rsidRPr="00000000" w14:paraId="00000114">
      <w:pPr>
        <w:numPr>
          <w:ilvl w:val="1"/>
          <w:numId w:val="9"/>
        </w:numPr>
        <w:ind w:left="1440" w:hanging="360"/>
        <w:rPr>
          <w:u w:val="none"/>
        </w:rPr>
      </w:pPr>
      <w:r w:rsidDel="00000000" w:rsidR="00000000" w:rsidRPr="00000000">
        <w:rPr>
          <w:rtl w:val="0"/>
        </w:rPr>
        <w:t xml:space="preserve">YES. This should be fine but should be highlighted.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heading=h.kk4u8d41r6mx" w:id="8"/>
      <w:bookmarkEnd w:id="8"/>
      <w:r w:rsidDel="00000000" w:rsidR="00000000" w:rsidRPr="00000000">
        <w:rPr>
          <w:rtl w:val="0"/>
        </w:rPr>
        <w:t xml:space="preserve">3.2 </w:t>
      </w:r>
      <w:r w:rsidDel="00000000" w:rsidR="00000000" w:rsidRPr="00000000">
        <w:rPr>
          <w:rtl w:val="0"/>
        </w:rPr>
        <w:t xml:space="preserve">Secure (SSL) connection End-to-End</w:t>
      </w:r>
    </w:p>
    <w:p w:rsidR="00000000" w:rsidDel="00000000" w:rsidP="00000000" w:rsidRDefault="00000000" w:rsidRPr="00000000" w14:paraId="00000117">
      <w:pPr>
        <w:rPr/>
      </w:pPr>
      <w:r w:rsidDel="00000000" w:rsidR="00000000" w:rsidRPr="00000000">
        <w:rPr>
          <w:rtl w:val="0"/>
        </w:rPr>
        <w:t xml:space="preserve">Original design used nginx in EC2 instances for SSL termination using the user provided SSL certificate. This approach is now being replaced with ALB using the ACM certificates based on section “</w:t>
      </w:r>
      <w:hyperlink w:anchor="_heading=h.vmdwmnnp35y">
        <w:r w:rsidDel="00000000" w:rsidR="00000000" w:rsidRPr="00000000">
          <w:rPr>
            <w:color w:val="1155cc"/>
            <w:u w:val="single"/>
            <w:rtl w:val="0"/>
          </w:rPr>
          <w:t xml:space="preserve">Security Certificate Lifecycle</w:t>
        </w:r>
      </w:hyperlink>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the current approach the ALB terminates SSL and to secure the connection between ALB and EC2 instances, a self signed certificate is being used.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Self-signed Certificate design:</w:t>
      </w: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 self signed certificate is created per Rstudio instance when the bootstrap script runs on provisioning of the instance.</w:t>
      </w:r>
    </w:p>
    <w:p w:rsidR="00000000" w:rsidDel="00000000" w:rsidP="00000000" w:rsidRDefault="00000000" w:rsidRPr="00000000" w14:paraId="0000011E">
      <w:pPr>
        <w:rPr/>
      </w:pPr>
      <w:r w:rsidDel="00000000" w:rsidR="00000000" w:rsidRPr="00000000">
        <w:rPr>
          <w:rtl w:val="0"/>
        </w:rPr>
        <w:t xml:space="preserve">A self signed certificate is baked inside the AMI during the AMI creation process to act as a fallback when the bootstrap script fails or is not triggered. This will be explained in the following sections.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Code changes: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b w:val="1"/>
                <w:rtl w:val="0"/>
              </w:rPr>
              <w:t xml:space="preserve">File to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bootstrap.sh (script that runs on instance provisioning)</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b w:val="1"/>
                <w:rtl w:val="0"/>
              </w:rPr>
              <w:t xml:space="preserve">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Create self signed certificate for type </w:t>
            </w:r>
            <w:r w:rsidDel="00000000" w:rsidR="00000000" w:rsidRPr="00000000">
              <w:rPr>
                <w:b w:val="1"/>
                <w:rtl w:val="0"/>
              </w:rPr>
              <w:t xml:space="preserve">rstudio </w:t>
            </w:r>
            <w:r w:rsidDel="00000000" w:rsidR="00000000" w:rsidRPr="00000000">
              <w:rPr>
                <w:rtl w:val="0"/>
              </w:rPr>
              <w:t xml:space="preserve">and move the certificate to nginx folder</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Alternate options explored:</w:t>
      </w:r>
    </w:p>
    <w:p w:rsidR="00000000" w:rsidDel="00000000" w:rsidP="00000000" w:rsidRDefault="00000000" w:rsidRPr="00000000" w14:paraId="0000012A">
      <w:pPr>
        <w:numPr>
          <w:ilvl w:val="0"/>
          <w:numId w:val="26"/>
        </w:numPr>
        <w:ind w:left="720" w:hanging="360"/>
      </w:pPr>
      <w:r w:rsidDel="00000000" w:rsidR="00000000" w:rsidRPr="00000000">
        <w:rPr>
          <w:rtl w:val="0"/>
        </w:rPr>
        <w:t xml:space="preserve">Not using the self signed certificate to encrypt traffic between ALB and EC2 to reduce complexity of creating an additional certificate. But, this will raise compliance issues.</w:t>
      </w:r>
    </w:p>
    <w:p w:rsidR="00000000" w:rsidDel="00000000" w:rsidP="00000000" w:rsidRDefault="00000000" w:rsidRPr="00000000" w14:paraId="0000012B">
      <w:pPr>
        <w:numPr>
          <w:ilvl w:val="0"/>
          <w:numId w:val="26"/>
        </w:numPr>
        <w:ind w:left="720" w:hanging="360"/>
        <w:rPr>
          <w:u w:val="none"/>
        </w:rPr>
      </w:pPr>
      <w:r w:rsidDel="00000000" w:rsidR="00000000" w:rsidRPr="00000000">
        <w:rPr>
          <w:rtl w:val="0"/>
        </w:rPr>
        <w:t xml:space="preserve">Common Self-signed certificate for all RStudio Instances vs unique Self-signed certificates. Unique ones used for higher security.</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heading=h.u44b54h7uyw7" w:id="9"/>
      <w:bookmarkEnd w:id="9"/>
      <w:r w:rsidDel="00000000" w:rsidR="00000000" w:rsidRPr="00000000">
        <w:rPr>
          <w:rtl w:val="0"/>
        </w:rPr>
        <w:t xml:space="preserve">3.3 </w:t>
      </w:r>
      <w:r w:rsidDel="00000000" w:rsidR="00000000" w:rsidRPr="00000000">
        <w:rPr>
          <w:rtl w:val="0"/>
        </w:rPr>
        <w:t xml:space="preserve">Client Role IAM Changes</w:t>
      </w:r>
    </w:p>
    <w:p w:rsidR="00000000" w:rsidDel="00000000" w:rsidP="00000000" w:rsidRDefault="00000000" w:rsidRPr="00000000" w14:paraId="0000012E">
      <w:pPr>
        <w:rPr/>
      </w:pPr>
      <w:r w:rsidDel="00000000" w:rsidR="00000000" w:rsidRPr="00000000">
        <w:rPr>
          <w:rtl w:val="0"/>
        </w:rPr>
        <w:t xml:space="preserve">Client role of SWB root account provides privileges to create resources for Hosting accounts. With the new resources of ALB getting introduced additional privileges need to be provided for: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0"/>
        </w:numPr>
        <w:ind w:left="720" w:hanging="360"/>
        <w:rPr>
          <w:u w:val="none"/>
        </w:rPr>
      </w:pPr>
      <w:r w:rsidDel="00000000" w:rsidR="00000000" w:rsidRPr="00000000">
        <w:rPr>
          <w:rtl w:val="0"/>
        </w:rPr>
        <w:t xml:space="preserve">ALB Create and Delete</w:t>
      </w:r>
    </w:p>
    <w:p w:rsidR="00000000" w:rsidDel="00000000" w:rsidP="00000000" w:rsidRDefault="00000000" w:rsidRPr="00000000" w14:paraId="00000131">
      <w:pPr>
        <w:numPr>
          <w:ilvl w:val="0"/>
          <w:numId w:val="10"/>
        </w:numPr>
        <w:ind w:left="720" w:hanging="360"/>
        <w:rPr>
          <w:u w:val="none"/>
        </w:rPr>
      </w:pPr>
      <w:r w:rsidDel="00000000" w:rsidR="00000000" w:rsidRPr="00000000">
        <w:rPr>
          <w:rtl w:val="0"/>
        </w:rPr>
        <w:t xml:space="preserve">Listener and Target group changes for ALB</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heading=h.e2uaygxocfdm" w:id="10"/>
      <w:bookmarkEnd w:id="10"/>
      <w:r w:rsidDel="00000000" w:rsidR="00000000" w:rsidRPr="00000000">
        <w:rPr>
          <w:rtl w:val="0"/>
        </w:rPr>
        <w:t xml:space="preserve">3.4 </w:t>
      </w:r>
      <w:r w:rsidDel="00000000" w:rsidR="00000000" w:rsidRPr="00000000">
        <w:rPr>
          <w:rtl w:val="0"/>
        </w:rPr>
        <w:t xml:space="preserve">Application Load Balancer </w:t>
      </w:r>
    </w:p>
    <w:p w:rsidR="00000000" w:rsidDel="00000000" w:rsidP="00000000" w:rsidRDefault="00000000" w:rsidRPr="00000000" w14:paraId="00000134">
      <w:pPr>
        <w:rPr/>
      </w:pPr>
      <w:r w:rsidDel="00000000" w:rsidR="00000000" w:rsidRPr="00000000">
        <w:rPr>
          <w:rtl w:val="0"/>
        </w:rPr>
        <w:t xml:space="preserve">Based on the Optimized architecture consideration explained in Solutions section above, the following architecture was selected for ALB sharing.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5486400" cy="30861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ALB Cost Considerations</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cost of $0.0225 per Application Load Balancer-hour (or partial hour) is expected as per current pricing. An additional cost of $0.008 per LCU-hour (or partial hour) is expected based on the following:</w:t>
        <w:br w:type="textWrapping"/>
        <w:br w:type="textWrapping"/>
        <w:t xml:space="preserve">LCU Details</w:t>
      </w:r>
    </w:p>
    <w:p w:rsidR="00000000" w:rsidDel="00000000" w:rsidP="00000000" w:rsidRDefault="00000000" w:rsidRPr="00000000" w14:paraId="0000013B">
      <w:pPr>
        <w:rPr/>
      </w:pPr>
      <w:r w:rsidDel="00000000" w:rsidR="00000000" w:rsidRPr="00000000">
        <w:rPr>
          <w:rtl w:val="0"/>
        </w:rPr>
        <w:t xml:space="preserve">An LCU measures the dimensions on which the Application Load Balancer processes your traffic (averaged over an hour). The four dimensions measured are:</w:t>
      </w:r>
    </w:p>
    <w:p w:rsidR="00000000" w:rsidDel="00000000" w:rsidP="00000000" w:rsidRDefault="00000000" w:rsidRPr="00000000" w14:paraId="0000013C">
      <w:pPr>
        <w:rPr/>
      </w:pPr>
      <w:r w:rsidDel="00000000" w:rsidR="00000000" w:rsidRPr="00000000">
        <w:rPr>
          <w:b w:val="1"/>
          <w:rtl w:val="0"/>
        </w:rPr>
        <w:t xml:space="preserve">New connections:</w:t>
      </w:r>
      <w:r w:rsidDel="00000000" w:rsidR="00000000" w:rsidRPr="00000000">
        <w:rPr>
          <w:rtl w:val="0"/>
        </w:rPr>
        <w:t xml:space="preserve"> Number of newly established connections per second. Typically, many requests are sent per connection.</w:t>
      </w:r>
    </w:p>
    <w:p w:rsidR="00000000" w:rsidDel="00000000" w:rsidP="00000000" w:rsidRDefault="00000000" w:rsidRPr="00000000" w14:paraId="0000013D">
      <w:pPr>
        <w:rPr/>
      </w:pPr>
      <w:r w:rsidDel="00000000" w:rsidR="00000000" w:rsidRPr="00000000">
        <w:rPr>
          <w:b w:val="1"/>
          <w:rtl w:val="0"/>
        </w:rPr>
        <w:t xml:space="preserve">Active connections:</w:t>
      </w:r>
      <w:r w:rsidDel="00000000" w:rsidR="00000000" w:rsidRPr="00000000">
        <w:rPr>
          <w:rtl w:val="0"/>
        </w:rPr>
        <w:t xml:space="preserve"> Number of active connections per minute.</w:t>
      </w:r>
    </w:p>
    <w:p w:rsidR="00000000" w:rsidDel="00000000" w:rsidP="00000000" w:rsidRDefault="00000000" w:rsidRPr="00000000" w14:paraId="0000013E">
      <w:pPr>
        <w:rPr/>
      </w:pPr>
      <w:r w:rsidDel="00000000" w:rsidR="00000000" w:rsidRPr="00000000">
        <w:rPr>
          <w:b w:val="1"/>
          <w:rtl w:val="0"/>
        </w:rPr>
        <w:t xml:space="preserve">Processed bytes:</w:t>
      </w:r>
      <w:r w:rsidDel="00000000" w:rsidR="00000000" w:rsidRPr="00000000">
        <w:rPr>
          <w:rtl w:val="0"/>
        </w:rPr>
        <w:t xml:space="preserve"> The number of bytes processed by the load balancer in Gigabytes (GB) for HTTP(S) requests and responses.</w:t>
      </w:r>
    </w:p>
    <w:p w:rsidR="00000000" w:rsidDel="00000000" w:rsidP="00000000" w:rsidRDefault="00000000" w:rsidRPr="00000000" w14:paraId="0000013F">
      <w:pPr>
        <w:rPr/>
      </w:pPr>
      <w:r w:rsidDel="00000000" w:rsidR="00000000" w:rsidRPr="00000000">
        <w:rPr>
          <w:b w:val="1"/>
          <w:rtl w:val="0"/>
        </w:rPr>
        <w:t xml:space="preserve">Rule evaluations:</w:t>
      </w:r>
      <w:r w:rsidDel="00000000" w:rsidR="00000000" w:rsidRPr="00000000">
        <w:rPr>
          <w:rtl w:val="0"/>
        </w:rPr>
        <w:t xml:space="preserve"> It is the product of the number of rules processed by your load balancer and the request rate. The first 10 processed rules are free (Rule evaluations = Request rate * (Number of rules processed - 10 free rules)</w:t>
      </w:r>
    </w:p>
    <w:p w:rsidR="00000000" w:rsidDel="00000000" w:rsidP="00000000" w:rsidRDefault="00000000" w:rsidRPr="00000000" w14:paraId="00000140">
      <w:pPr>
        <w:rPr>
          <w:b w:val="1"/>
          <w:color w:val="ff000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Refer AWS pricing sheet for more information: </w:t>
      </w:r>
      <w:hyperlink r:id="rId12">
        <w:r w:rsidDel="00000000" w:rsidR="00000000" w:rsidRPr="00000000">
          <w:rPr>
            <w:b w:val="1"/>
            <w:color w:val="1155cc"/>
            <w:u w:val="single"/>
            <w:rtl w:val="0"/>
          </w:rPr>
          <w:t xml:space="preserve">https://aws.amazon.com/elasticloadbalancing/pricing/</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3">
      <w:pPr>
        <w:rPr>
          <w:b w:val="1"/>
          <w:color w:val="ff0000"/>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AWS Pricing Calculator</w:t>
      </w:r>
      <w:r w:rsidDel="00000000" w:rsidR="00000000" w:rsidRPr="00000000">
        <w:rPr>
          <w:b w:val="1"/>
          <w:rtl w:val="0"/>
        </w:rPr>
        <w:t xml:space="preserve">:</w:t>
      </w:r>
      <w:r w:rsidDel="00000000" w:rsidR="00000000" w:rsidRPr="00000000">
        <w:rPr>
          <w:rtl w:val="0"/>
        </w:rPr>
        <w:t xml:space="preserve"> </w:t>
      </w:r>
      <w:hyperlink r:id="rId13">
        <w:r w:rsidDel="00000000" w:rsidR="00000000" w:rsidRPr="00000000">
          <w:rPr>
            <w:color w:val="1155cc"/>
            <w:u w:val="single"/>
            <w:rtl w:val="0"/>
          </w:rPr>
          <w:t xml:space="preserve">https://calculator.aws/#/estimate?id=b219c77289f75206d370e0814d897a367f3d879e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hyperlink r:id="rId14">
        <w:r w:rsidDel="00000000" w:rsidR="00000000" w:rsidRPr="00000000">
          <w:rPr>
            <w:b w:val="1"/>
            <w:color w:val="1155cc"/>
            <w:u w:val="single"/>
            <w:rtl w:val="0"/>
          </w:rPr>
          <w:t xml:space="preserve">ALB Capacity Considerations</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Note: Based on the above, a maximum of 100 RStudio instances can be supported per ALB.</w:t>
      </w:r>
    </w:p>
    <w:p w:rsidR="00000000" w:rsidDel="00000000" w:rsidP="00000000" w:rsidRDefault="00000000" w:rsidRPr="00000000" w14:paraId="00000149">
      <w:pPr>
        <w:pStyle w:val="Heading3"/>
        <w:rPr/>
      </w:pPr>
      <w:bookmarkStart w:colFirst="0" w:colLast="0" w:name="_heading=h.qh9te9s8b8xu" w:id="11"/>
      <w:bookmarkEnd w:id="11"/>
      <w:r w:rsidDel="00000000" w:rsidR="00000000" w:rsidRPr="00000000">
        <w:rPr>
          <w:rtl w:val="0"/>
        </w:rPr>
        <w:t xml:space="preserve">3.5 </w:t>
      </w:r>
      <w:r w:rsidDel="00000000" w:rsidR="00000000" w:rsidRPr="00000000">
        <w:rPr>
          <w:rtl w:val="0"/>
        </w:rPr>
        <w:t xml:space="preserve">Route53 Changes</w:t>
      </w:r>
    </w:p>
    <w:p w:rsidR="00000000" w:rsidDel="00000000" w:rsidP="00000000" w:rsidRDefault="00000000" w:rsidRPr="00000000" w14:paraId="0000014A">
      <w:pPr>
        <w:rPr/>
      </w:pPr>
      <w:r w:rsidDel="00000000" w:rsidR="00000000" w:rsidRPr="00000000">
        <w:rPr>
          <w:rtl w:val="0"/>
        </w:rPr>
        <w:t xml:space="preserve">Current approach uses EC2 DNS name to create CNAME record in route53. </w:t>
      </w:r>
    </w:p>
    <w:p w:rsidR="00000000" w:rsidDel="00000000" w:rsidP="00000000" w:rsidRDefault="00000000" w:rsidRPr="00000000" w14:paraId="0000014B">
      <w:pPr>
        <w:rPr/>
      </w:pPr>
      <w:r w:rsidDel="00000000" w:rsidR="00000000" w:rsidRPr="00000000">
        <w:rPr>
          <w:rtl w:val="0"/>
        </w:rPr>
        <w:t xml:space="preserve">The new design will use the ALB DNS name instead of EC2 DNS because the traffic is now routed via ALB.</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API changes:</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route53Client.changeResourceRecordSets()</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Parameter to be changed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ResourceRecords</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CREATE</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Existing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 Value: EC2DNSName }]</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New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 Value: ALBDNSName }]</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heading=h.vagre48hzs9w" w:id="12"/>
      <w:bookmarkEnd w:id="12"/>
      <w:r w:rsidDel="00000000" w:rsidR="00000000" w:rsidRPr="00000000">
        <w:rPr>
          <w:rtl w:val="0"/>
        </w:rPr>
        <w:t xml:space="preserve">3.6 </w:t>
      </w:r>
      <w:r w:rsidDel="00000000" w:rsidR="00000000" w:rsidRPr="00000000">
        <w:rPr>
          <w:rtl w:val="0"/>
        </w:rPr>
        <w:t xml:space="preserve">RStudio AMI</w:t>
      </w:r>
    </w:p>
    <w:p w:rsidR="00000000" w:rsidDel="00000000" w:rsidP="00000000" w:rsidRDefault="00000000" w:rsidRPr="00000000" w14:paraId="0000015D">
      <w:pPr>
        <w:rPr/>
      </w:pPr>
      <w:r w:rsidDel="00000000" w:rsidR="00000000" w:rsidRPr="00000000">
        <w:rPr>
          <w:rtl w:val="0"/>
        </w:rPr>
        <w:t xml:space="preserve">The current Rstudio AMI is embedded with a user provided certificate and key for the custom domain. The new design will eliminate the need for those and bake the AMI with self signed certificates. The self signed certificates are used to encrypt only the traffic between ALB and EC2.</w:t>
      </w:r>
    </w:p>
    <w:p w:rsidR="00000000" w:rsidDel="00000000" w:rsidP="00000000" w:rsidRDefault="00000000" w:rsidRPr="00000000" w14:paraId="0000015E">
      <w:pPr>
        <w:rPr/>
      </w:pPr>
      <w:r w:rsidDel="00000000" w:rsidR="00000000" w:rsidRPr="00000000">
        <w:rPr>
          <w:rtl w:val="0"/>
        </w:rPr>
        <w:t xml:space="preserve">The AMI is also packed with additional R packages that are commonly used by the researchers.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Code changes:</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63">
            <w:pPr>
              <w:rPr>
                <w:b w:val="1"/>
              </w:rPr>
            </w:pPr>
            <w:r w:rsidDel="00000000" w:rsidR="00000000" w:rsidRPr="00000000">
              <w:rPr>
                <w:b w:val="1"/>
                <w:rtl w:val="0"/>
              </w:rPr>
              <w:t xml:space="preserve">File to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provision-rstudio.sh (script that runs on AMI creation)</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b w:val="1"/>
                <w:rtl w:val="0"/>
              </w:rPr>
              <w:t xml:space="preserve">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Create self signed certificate and install additional R packages</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67">
            <w:pPr>
              <w:rPr>
                <w:b w:val="1"/>
              </w:rPr>
            </w:pPr>
            <w:r w:rsidDel="00000000" w:rsidR="00000000" w:rsidRPr="00000000">
              <w:rPr>
                <w:b w:val="1"/>
                <w:rtl w:val="0"/>
              </w:rPr>
              <w:t xml:space="preserve">Library used(self signed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openssl</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b w:val="1"/>
                <w:rtl w:val="0"/>
              </w:rPr>
              <w:t xml:space="preserve">Additional packages installed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22"/>
              </w:numPr>
              <w:ind w:left="720" w:hanging="360"/>
            </w:pPr>
            <w:r w:rsidDel="00000000" w:rsidR="00000000" w:rsidRPr="00000000">
              <w:rPr>
                <w:rtl w:val="0"/>
              </w:rPr>
              <w:t xml:space="preserve">tidyverse</w:t>
            </w:r>
          </w:p>
          <w:p w:rsidR="00000000" w:rsidDel="00000000" w:rsidP="00000000" w:rsidRDefault="00000000" w:rsidRPr="00000000" w14:paraId="0000016B">
            <w:pPr>
              <w:numPr>
                <w:ilvl w:val="0"/>
                <w:numId w:val="22"/>
              </w:numPr>
              <w:ind w:left="720" w:hanging="360"/>
            </w:pPr>
            <w:r w:rsidDel="00000000" w:rsidR="00000000" w:rsidRPr="00000000">
              <w:rPr>
                <w:rtl w:val="0"/>
              </w:rPr>
              <w:t xml:space="preserve">devtools</w:t>
            </w:r>
          </w:p>
          <w:p w:rsidR="00000000" w:rsidDel="00000000" w:rsidP="00000000" w:rsidRDefault="00000000" w:rsidRPr="00000000" w14:paraId="0000016C">
            <w:pPr>
              <w:numPr>
                <w:ilvl w:val="0"/>
                <w:numId w:val="22"/>
              </w:numPr>
              <w:ind w:left="720" w:hanging="360"/>
            </w:pPr>
            <w:r w:rsidDel="00000000" w:rsidR="00000000" w:rsidRPr="00000000">
              <w:rPr>
                <w:rtl w:val="0"/>
              </w:rPr>
              <w:t xml:space="preserve">kableExtra</w:t>
            </w:r>
          </w:p>
          <w:p w:rsidR="00000000" w:rsidDel="00000000" w:rsidP="00000000" w:rsidRDefault="00000000" w:rsidRPr="00000000" w14:paraId="0000016D">
            <w:pPr>
              <w:numPr>
                <w:ilvl w:val="0"/>
                <w:numId w:val="22"/>
              </w:numPr>
              <w:ind w:left="720" w:hanging="360"/>
            </w:pPr>
            <w:r w:rsidDel="00000000" w:rsidR="00000000" w:rsidRPr="00000000">
              <w:rPr>
                <w:rtl w:val="0"/>
              </w:rPr>
              <w:t xml:space="preserve">survival</w:t>
            </w:r>
          </w:p>
          <w:p w:rsidR="00000000" w:rsidDel="00000000" w:rsidP="00000000" w:rsidRDefault="00000000" w:rsidRPr="00000000" w14:paraId="0000016E">
            <w:pPr>
              <w:numPr>
                <w:ilvl w:val="0"/>
                <w:numId w:val="22"/>
              </w:numPr>
              <w:ind w:left="720" w:hanging="360"/>
            </w:pPr>
            <w:r w:rsidDel="00000000" w:rsidR="00000000" w:rsidRPr="00000000">
              <w:rPr>
                <w:rtl w:val="0"/>
              </w:rPr>
              <w:t xml:space="preserve">survminer</w:t>
            </w:r>
          </w:p>
          <w:p w:rsidR="00000000" w:rsidDel="00000000" w:rsidP="00000000" w:rsidRDefault="00000000" w:rsidRPr="00000000" w14:paraId="0000016F">
            <w:pPr>
              <w:numPr>
                <w:ilvl w:val="0"/>
                <w:numId w:val="22"/>
              </w:numPr>
              <w:ind w:left="720" w:hanging="360"/>
            </w:pPr>
            <w:r w:rsidDel="00000000" w:rsidR="00000000" w:rsidRPr="00000000">
              <w:rPr>
                <w:rtl w:val="0"/>
              </w:rPr>
              <w:t xml:space="preserve">MASS</w:t>
            </w:r>
          </w:p>
          <w:p w:rsidR="00000000" w:rsidDel="00000000" w:rsidP="00000000" w:rsidRDefault="00000000" w:rsidRPr="00000000" w14:paraId="00000170">
            <w:pPr>
              <w:numPr>
                <w:ilvl w:val="0"/>
                <w:numId w:val="22"/>
              </w:numPr>
              <w:ind w:left="720" w:hanging="360"/>
            </w:pPr>
            <w:r w:rsidDel="00000000" w:rsidR="00000000" w:rsidRPr="00000000">
              <w:rPr>
                <w:rtl w:val="0"/>
              </w:rPr>
              <w:t xml:space="preserve">quantreg</w:t>
            </w:r>
          </w:p>
          <w:p w:rsidR="00000000" w:rsidDel="00000000" w:rsidP="00000000" w:rsidRDefault="00000000" w:rsidRPr="00000000" w14:paraId="00000171">
            <w:pPr>
              <w:numPr>
                <w:ilvl w:val="0"/>
                <w:numId w:val="22"/>
              </w:numPr>
              <w:ind w:left="720" w:hanging="360"/>
            </w:pPr>
            <w:r w:rsidDel="00000000" w:rsidR="00000000" w:rsidRPr="00000000">
              <w:rPr>
                <w:rtl w:val="0"/>
              </w:rPr>
              <w:t xml:space="preserve">DescTools</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pStyle w:val="Heading3"/>
        <w:rPr/>
      </w:pPr>
      <w:bookmarkStart w:colFirst="0" w:colLast="0" w:name="_heading=h.24m02jqxeo91" w:id="13"/>
      <w:bookmarkEnd w:id="13"/>
      <w:r w:rsidDel="00000000" w:rsidR="00000000" w:rsidRPr="00000000">
        <w:rPr>
          <w:rtl w:val="0"/>
        </w:rPr>
        <w:t xml:space="preserve">3.7 </w:t>
      </w:r>
      <w:r w:rsidDel="00000000" w:rsidR="00000000" w:rsidRPr="00000000">
        <w:rPr>
          <w:rtl w:val="0"/>
        </w:rPr>
        <w:t xml:space="preserve">RStudio CFT</w:t>
      </w:r>
    </w:p>
    <w:p w:rsidR="00000000" w:rsidDel="00000000" w:rsidP="00000000" w:rsidRDefault="00000000" w:rsidRPr="00000000" w14:paraId="00000175">
      <w:pPr>
        <w:rPr/>
      </w:pPr>
      <w:r w:rsidDel="00000000" w:rsidR="00000000" w:rsidRPr="00000000">
        <w:rPr>
          <w:rtl w:val="0"/>
        </w:rPr>
        <w:t xml:space="preserve">The CFT for the new RStudio shall incorporate two changes.</w:t>
      </w:r>
    </w:p>
    <w:p w:rsidR="00000000" w:rsidDel="00000000" w:rsidP="00000000" w:rsidRDefault="00000000" w:rsidRPr="00000000" w14:paraId="00000176">
      <w:pPr>
        <w:numPr>
          <w:ilvl w:val="0"/>
          <w:numId w:val="13"/>
        </w:numPr>
        <w:ind w:left="720" w:hanging="360"/>
        <w:rPr>
          <w:u w:val="none"/>
        </w:rPr>
      </w:pPr>
      <w:r w:rsidDel="00000000" w:rsidR="00000000" w:rsidRPr="00000000">
        <w:rPr>
          <w:rtl w:val="0"/>
        </w:rPr>
        <w:t xml:space="preserve">An output that indicates “NeedsALB”. This will be used by the SWB code while importing the catalog item. See section “</w:t>
      </w:r>
      <w:hyperlink w:anchor="_heading=h.yv9qm4j8sdkr">
        <w:r w:rsidDel="00000000" w:rsidR="00000000" w:rsidRPr="00000000">
          <w:rPr>
            <w:color w:val="1155cc"/>
            <w:u w:val="single"/>
            <w:rtl w:val="0"/>
          </w:rPr>
          <w:t xml:space="preserve">SWB Provision Environment Workflow</w:t>
        </w:r>
      </w:hyperlink>
      <w:r w:rsidDel="00000000" w:rsidR="00000000" w:rsidRPr="00000000">
        <w:rPr>
          <w:rtl w:val="0"/>
        </w:rPr>
        <w:t xml:space="preserve">”</w:t>
      </w:r>
    </w:p>
    <w:p w:rsidR="00000000" w:rsidDel="00000000" w:rsidP="00000000" w:rsidRDefault="00000000" w:rsidRPr="00000000" w14:paraId="00000177">
      <w:pPr>
        <w:numPr>
          <w:ilvl w:val="0"/>
          <w:numId w:val="13"/>
        </w:numPr>
        <w:ind w:left="720" w:hanging="360"/>
        <w:rPr>
          <w:u w:val="none"/>
        </w:rPr>
      </w:pPr>
      <w:r w:rsidDel="00000000" w:rsidR="00000000" w:rsidRPr="00000000">
        <w:rPr>
          <w:rtl w:val="0"/>
        </w:rPr>
        <w:t xml:space="preserve">A target group shall be created and the RStudio instance shall be added as one of the targets.</w:t>
      </w:r>
      <w:r w:rsidDel="00000000" w:rsidR="00000000" w:rsidRPr="00000000">
        <w:rPr>
          <w:rtl w:val="0"/>
        </w:rPr>
      </w:r>
    </w:p>
    <w:p w:rsidR="00000000" w:rsidDel="00000000" w:rsidP="00000000" w:rsidRDefault="00000000" w:rsidRPr="00000000" w14:paraId="00000178">
      <w:pPr>
        <w:pStyle w:val="Heading3"/>
        <w:rPr/>
      </w:pPr>
      <w:bookmarkStart w:colFirst="0" w:colLast="0" w:name="_heading=h.q4127nx4ebv2" w:id="14"/>
      <w:bookmarkEnd w:id="14"/>
      <w:r w:rsidDel="00000000" w:rsidR="00000000" w:rsidRPr="00000000">
        <w:rPr>
          <w:rtl w:val="0"/>
        </w:rPr>
        <w:t xml:space="preserve">3.8 </w:t>
      </w:r>
      <w:r w:rsidDel="00000000" w:rsidR="00000000" w:rsidRPr="00000000">
        <w:rPr>
          <w:rtl w:val="0"/>
        </w:rPr>
        <w:t xml:space="preserve">SWB Hosting Account Configurations</w:t>
      </w:r>
    </w:p>
    <w:p w:rsidR="00000000" w:rsidDel="00000000" w:rsidP="00000000" w:rsidRDefault="00000000" w:rsidRPr="00000000" w14:paraId="00000179">
      <w:pPr>
        <w:rPr/>
      </w:pPr>
      <w:r w:rsidDel="00000000" w:rsidR="00000000" w:rsidRPr="00000000">
        <w:rPr>
          <w:rtl w:val="0"/>
        </w:rPr>
        <w:t xml:space="preserve">The ACM certificate which will be used by the ALB should ideally be requested when the hosting account is onboarded but that will be a manual step for now.</w:t>
      </w:r>
      <w:r w:rsidDel="00000000" w:rsidR="00000000" w:rsidRPr="00000000">
        <w:rPr>
          <w:rtl w:val="0"/>
        </w:rPr>
      </w:r>
    </w:p>
    <w:p w:rsidR="00000000" w:rsidDel="00000000" w:rsidP="00000000" w:rsidRDefault="00000000" w:rsidRPr="00000000" w14:paraId="0000017A">
      <w:pPr>
        <w:pStyle w:val="Heading3"/>
        <w:rPr/>
      </w:pPr>
      <w:bookmarkStart w:colFirst="0" w:colLast="0" w:name="_heading=h.63o9dlamfxiy" w:id="15"/>
      <w:bookmarkEnd w:id="15"/>
      <w:r w:rsidDel="00000000" w:rsidR="00000000" w:rsidRPr="00000000">
        <w:rPr>
          <w:rtl w:val="0"/>
        </w:rPr>
        <w:t xml:space="preserve">3.9 </w:t>
      </w:r>
      <w:r w:rsidDel="00000000" w:rsidR="00000000" w:rsidRPr="00000000">
        <w:rPr>
          <w:rtl w:val="0"/>
        </w:rPr>
        <w:t xml:space="preserve">RStudio Active Counter Tracking (per Account)</w:t>
      </w:r>
    </w:p>
    <w:p w:rsidR="00000000" w:rsidDel="00000000" w:rsidP="00000000" w:rsidRDefault="00000000" w:rsidRPr="00000000" w14:paraId="0000017B">
      <w:pPr>
        <w:rPr/>
      </w:pPr>
      <w:r w:rsidDel="00000000" w:rsidR="00000000" w:rsidRPr="00000000">
        <w:rPr>
          <w:rtl w:val="0"/>
        </w:rPr>
        <w:t xml:space="preserve">Active Rstudio instances count can be tracked using the DB query to get the items in the table </w:t>
      </w:r>
      <w:r w:rsidDel="00000000" w:rsidR="00000000" w:rsidRPr="00000000">
        <w:rPr>
          <w:b w:val="1"/>
          <w:rtl w:val="0"/>
        </w:rPr>
        <w:t xml:space="preserve">EnvironmentsSc </w:t>
      </w:r>
      <w:r w:rsidDel="00000000" w:rsidR="00000000" w:rsidRPr="00000000">
        <w:rPr>
          <w:rtl w:val="0"/>
        </w:rPr>
        <w:t xml:space="preserve">with the following filters.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projectId - ID of the projects which are using the AWS account</w:t>
      </w:r>
    </w:p>
    <w:p w:rsidR="00000000" w:rsidDel="00000000" w:rsidP="00000000" w:rsidRDefault="00000000" w:rsidRPr="00000000" w14:paraId="0000017E">
      <w:pPr>
        <w:rPr/>
      </w:pPr>
      <w:r w:rsidDel="00000000" w:rsidR="00000000" w:rsidRPr="00000000">
        <w:rPr>
          <w:rtl w:val="0"/>
        </w:rPr>
        <w:t xml:space="preserve">status - COMPLETED or STOPPED</w:t>
      </w:r>
    </w:p>
    <w:p w:rsidR="00000000" w:rsidDel="00000000" w:rsidP="00000000" w:rsidRDefault="00000000" w:rsidRPr="00000000" w14:paraId="0000017F">
      <w:pPr>
        <w:rPr/>
      </w:pPr>
      <w:r w:rsidDel="00000000" w:rsidR="00000000" w:rsidRPr="00000000">
        <w:rPr>
          <w:rtl w:val="0"/>
        </w:rPr>
        <w:t xml:space="preserve">output - Contains key NeedsALB</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Alternate options explored:</w:t>
      </w:r>
    </w:p>
    <w:p w:rsidR="00000000" w:rsidDel="00000000" w:rsidP="00000000" w:rsidRDefault="00000000" w:rsidRPr="00000000" w14:paraId="00000182">
      <w:pPr>
        <w:numPr>
          <w:ilvl w:val="0"/>
          <w:numId w:val="27"/>
        </w:numPr>
        <w:ind w:left="720" w:hanging="360"/>
        <w:rPr/>
      </w:pPr>
      <w:r w:rsidDel="00000000" w:rsidR="00000000" w:rsidRPr="00000000">
        <w:rPr>
          <w:rtl w:val="0"/>
        </w:rPr>
        <w:t xml:space="preserve">Storing a count of the active instances in the </w:t>
      </w:r>
      <w:r w:rsidDel="00000000" w:rsidR="00000000" w:rsidRPr="00000000">
        <w:rPr>
          <w:b w:val="1"/>
          <w:rtl w:val="0"/>
        </w:rPr>
        <w:t xml:space="preserve">DeploymentStore</w:t>
      </w:r>
      <w:r w:rsidDel="00000000" w:rsidR="00000000" w:rsidRPr="00000000">
        <w:rPr>
          <w:rtl w:val="0"/>
        </w:rPr>
        <w:t xml:space="preserve">, increasing and decreasing it with the workspace lifecycle. This adds another dependency to increase and decrease the count where a DB query can give the count.</w:t>
      </w:r>
    </w:p>
    <w:p w:rsidR="00000000" w:rsidDel="00000000" w:rsidP="00000000" w:rsidRDefault="00000000" w:rsidRPr="00000000" w14:paraId="00000183">
      <w:pPr>
        <w:pStyle w:val="Heading2"/>
        <w:rPr/>
      </w:pPr>
      <w:bookmarkStart w:colFirst="0" w:colLast="0" w:name="_heading=h.kya2lsgyix5o" w:id="16"/>
      <w:bookmarkEnd w:id="16"/>
      <w:r w:rsidDel="00000000" w:rsidR="00000000" w:rsidRPr="00000000">
        <w:rPr>
          <w:rtl w:val="0"/>
        </w:rPr>
      </w:r>
    </w:p>
    <w:p w:rsidR="00000000" w:rsidDel="00000000" w:rsidP="00000000" w:rsidRDefault="00000000" w:rsidRPr="00000000" w14:paraId="00000184">
      <w:pPr>
        <w:pStyle w:val="Heading3"/>
        <w:rPr/>
      </w:pPr>
      <w:bookmarkStart w:colFirst="0" w:colLast="0" w:name="_heading=h.dqeznx3ku2op" w:id="17"/>
      <w:bookmarkEnd w:id="17"/>
      <w:r w:rsidDel="00000000" w:rsidR="00000000" w:rsidRPr="00000000">
        <w:rPr>
          <w:rtl w:val="0"/>
        </w:rPr>
        <w:t xml:space="preserve">3.10 </w:t>
      </w:r>
      <w:r w:rsidDel="00000000" w:rsidR="00000000" w:rsidRPr="00000000">
        <w:rPr>
          <w:rtl w:val="0"/>
        </w:rPr>
        <w:t xml:space="preserve">SWB DynamoDB Change details</w:t>
      </w:r>
    </w:p>
    <w:p w:rsidR="00000000" w:rsidDel="00000000" w:rsidP="00000000" w:rsidRDefault="00000000" w:rsidRPr="00000000" w14:paraId="00000185">
      <w:pPr>
        <w:rPr/>
      </w:pPr>
      <w:r w:rsidDel="00000000" w:rsidR="00000000" w:rsidRPr="00000000">
        <w:rPr>
          <w:rtl w:val="0"/>
        </w:rPr>
        <w:t xml:space="preserve">The existing table </w:t>
      </w:r>
      <w:r w:rsidDel="00000000" w:rsidR="00000000" w:rsidRPr="00000000">
        <w:rPr>
          <w:b w:val="1"/>
          <w:rtl w:val="0"/>
        </w:rPr>
        <w:t xml:space="preserve">DeploymentStore </w:t>
      </w:r>
      <w:r w:rsidDel="00000000" w:rsidR="00000000" w:rsidRPr="00000000">
        <w:rPr>
          <w:rtl w:val="0"/>
        </w:rPr>
        <w:t xml:space="preserve">is being used to store the details of the resources created in the hosting account like ALB, Listener and rules. Each row will have the type </w:t>
      </w:r>
      <w:r w:rsidDel="00000000" w:rsidR="00000000" w:rsidRPr="00000000">
        <w:rPr>
          <w:b w:val="1"/>
          <w:rtl w:val="0"/>
        </w:rPr>
        <w:t xml:space="preserve">account-workspace-details </w:t>
      </w:r>
      <w:r w:rsidDel="00000000" w:rsidR="00000000" w:rsidRPr="00000000">
        <w:rPr>
          <w:rtl w:val="0"/>
        </w:rPr>
        <w:t xml:space="preserve">and value as the resource details stored as JSON string. </w:t>
      </w:r>
      <w:r w:rsidDel="00000000" w:rsidR="00000000" w:rsidRPr="00000000">
        <w:rPr>
          <w:b w:val="1"/>
          <w:rtl w:val="0"/>
        </w:rPr>
        <w:t xml:space="preserve">id </w:t>
      </w:r>
      <w:r w:rsidDel="00000000" w:rsidR="00000000" w:rsidRPr="00000000">
        <w:rPr>
          <w:rtl w:val="0"/>
        </w:rPr>
        <w:t xml:space="preserve">will be the AWS account id from </w:t>
      </w:r>
      <w:r w:rsidDel="00000000" w:rsidR="00000000" w:rsidRPr="00000000">
        <w:rPr>
          <w:b w:val="1"/>
          <w:rtl w:val="0"/>
        </w:rPr>
        <w:t xml:space="preserve">AwsAccounts </w:t>
      </w:r>
      <w:r w:rsidDel="00000000" w:rsidR="00000000" w:rsidRPr="00000000">
        <w:rPr>
          <w:rtl w:val="0"/>
        </w:rPr>
        <w:t xml:space="preserve">table since the details are per hosting account and not per project.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Table details:</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89">
            <w:pPr>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DeploymentStore</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b w:val="1"/>
                <w:rtl w:val="0"/>
              </w:rPr>
              <w:t xml:space="preserve">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numPr>
                <w:ilvl w:val="0"/>
                <w:numId w:val="22"/>
              </w:numPr>
              <w:ind w:left="720" w:hanging="360"/>
            </w:pPr>
            <w:r w:rsidDel="00000000" w:rsidR="00000000" w:rsidRPr="00000000">
              <w:rPr>
                <w:rtl w:val="0"/>
              </w:rPr>
              <w:t xml:space="preserve">type - account-workspace-details</w:t>
            </w:r>
          </w:p>
          <w:p w:rsidR="00000000" w:rsidDel="00000000" w:rsidP="00000000" w:rsidRDefault="00000000" w:rsidRPr="00000000" w14:paraId="0000018D">
            <w:pPr>
              <w:numPr>
                <w:ilvl w:val="0"/>
                <w:numId w:val="22"/>
              </w:numPr>
              <w:ind w:left="720" w:hanging="360"/>
            </w:pPr>
            <w:r w:rsidDel="00000000" w:rsidR="00000000" w:rsidRPr="00000000">
              <w:rPr>
                <w:rtl w:val="0"/>
              </w:rPr>
              <w:t xml:space="preserve">id - awsAccountId</w:t>
            </w:r>
          </w:p>
          <w:p w:rsidR="00000000" w:rsidDel="00000000" w:rsidP="00000000" w:rsidRDefault="00000000" w:rsidRPr="00000000" w14:paraId="0000018E">
            <w:pPr>
              <w:numPr>
                <w:ilvl w:val="0"/>
                <w:numId w:val="22"/>
              </w:numPr>
              <w:ind w:left="720" w:hanging="360"/>
            </w:pPr>
            <w:r w:rsidDel="00000000" w:rsidR="00000000" w:rsidRPr="00000000">
              <w:rPr>
                <w:rtl w:val="0"/>
              </w:rPr>
              <w:t xml:space="preserve">value - {</w:t>
            </w:r>
          </w:p>
          <w:p w:rsidR="00000000" w:rsidDel="00000000" w:rsidP="00000000" w:rsidRDefault="00000000" w:rsidRPr="00000000" w14:paraId="0000018F">
            <w:pPr>
              <w:ind w:left="720" w:firstLine="0"/>
              <w:rPr/>
            </w:pPr>
            <w:r w:rsidDel="00000000" w:rsidR="00000000" w:rsidRPr="00000000">
              <w:rPr>
                <w:rtl w:val="0"/>
              </w:rPr>
              <w:t xml:space="preserve">id</w:t>
            </w:r>
          </w:p>
          <w:p w:rsidR="00000000" w:rsidDel="00000000" w:rsidP="00000000" w:rsidRDefault="00000000" w:rsidRPr="00000000" w14:paraId="00000190">
            <w:pPr>
              <w:ind w:left="720" w:firstLine="0"/>
              <w:rPr/>
            </w:pPr>
            <w:r w:rsidDel="00000000" w:rsidR="00000000" w:rsidRPr="00000000">
              <w:rPr>
                <w:rtl w:val="0"/>
              </w:rPr>
              <w:t xml:space="preserve">albStackName</w:t>
            </w:r>
          </w:p>
          <w:p w:rsidR="00000000" w:rsidDel="00000000" w:rsidP="00000000" w:rsidRDefault="00000000" w:rsidRPr="00000000" w14:paraId="00000191">
            <w:pPr>
              <w:ind w:left="720" w:firstLine="0"/>
              <w:rPr/>
            </w:pPr>
            <w:r w:rsidDel="00000000" w:rsidR="00000000" w:rsidRPr="00000000">
              <w:rPr>
                <w:rtl w:val="0"/>
              </w:rPr>
              <w:t xml:space="preserve">albArn</w:t>
            </w:r>
          </w:p>
          <w:p w:rsidR="00000000" w:rsidDel="00000000" w:rsidP="00000000" w:rsidRDefault="00000000" w:rsidRPr="00000000" w14:paraId="00000192">
            <w:pPr>
              <w:ind w:left="720" w:firstLine="0"/>
              <w:rPr/>
            </w:pPr>
            <w:r w:rsidDel="00000000" w:rsidR="00000000" w:rsidRPr="00000000">
              <w:rPr>
                <w:rtl w:val="0"/>
              </w:rPr>
              <w:t xml:space="preserve">listenerArn</w:t>
            </w:r>
          </w:p>
          <w:p w:rsidR="00000000" w:rsidDel="00000000" w:rsidP="00000000" w:rsidRDefault="00000000" w:rsidRPr="00000000" w14:paraId="00000193">
            <w:pPr>
              <w:ind w:left="720" w:firstLine="0"/>
              <w:rPr/>
            </w:pPr>
            <w:r w:rsidDel="00000000" w:rsidR="00000000" w:rsidRPr="00000000">
              <w:rPr>
                <w:rtl w:val="0"/>
              </w:rPr>
              <w:t xml:space="preserve">albDnsName</w:t>
            </w:r>
          </w:p>
          <w:p w:rsidR="00000000" w:rsidDel="00000000" w:rsidP="00000000" w:rsidRDefault="00000000" w:rsidRPr="00000000" w14:paraId="00000194">
            <w:pPr>
              <w:ind w:left="720" w:firstLine="0"/>
              <w:rPr/>
            </w:pPr>
            <w:r w:rsidDel="00000000" w:rsidR="00000000" w:rsidRPr="00000000">
              <w:rPr>
                <w:rtl w:val="0"/>
              </w:rPr>
              <w:t xml:space="preserve">}</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bookmarkStart w:colFirst="0" w:colLast="0" w:name="_heading=h.kehtxgygmz0i" w:id="18"/>
      <w:bookmarkEnd w:id="18"/>
      <w:r w:rsidDel="00000000" w:rsidR="00000000" w:rsidRPr="00000000">
        <w:rPr>
          <w:rtl w:val="0"/>
        </w:rPr>
      </w:r>
    </w:p>
    <w:p w:rsidR="00000000" w:rsidDel="00000000" w:rsidP="00000000" w:rsidRDefault="00000000" w:rsidRPr="00000000" w14:paraId="00000197">
      <w:pPr>
        <w:pStyle w:val="Heading3"/>
        <w:rPr/>
      </w:pPr>
      <w:bookmarkStart w:colFirst="0" w:colLast="0" w:name="_heading=h.yv9qm4j8sdkr" w:id="19"/>
      <w:bookmarkEnd w:id="19"/>
      <w:r w:rsidDel="00000000" w:rsidR="00000000" w:rsidRPr="00000000">
        <w:rPr>
          <w:rtl w:val="0"/>
        </w:rPr>
        <w:t xml:space="preserve">3.11 </w:t>
      </w:r>
      <w:r w:rsidDel="00000000" w:rsidR="00000000" w:rsidRPr="00000000">
        <w:rPr>
          <w:rtl w:val="0"/>
        </w:rPr>
        <w:t xml:space="preserve">SWB Provision Environment Workflow</w:t>
      </w:r>
    </w:p>
    <w:p w:rsidR="00000000" w:rsidDel="00000000" w:rsidP="00000000" w:rsidRDefault="00000000" w:rsidRPr="00000000" w14:paraId="00000198">
      <w:pPr>
        <w:rPr/>
      </w:pPr>
      <w:r w:rsidDel="00000000" w:rsidR="00000000" w:rsidRPr="00000000">
        <w:rPr>
          <w:rtl w:val="0"/>
        </w:rPr>
        <w:t xml:space="preserve">Added a new step in the standard provisioning workflow that checks for a flag </w:t>
      </w:r>
      <w:r w:rsidDel="00000000" w:rsidR="00000000" w:rsidRPr="00000000">
        <w:rPr>
          <w:b w:val="1"/>
          <w:rtl w:val="0"/>
        </w:rPr>
        <w:t xml:space="preserve">NeedsALB </w:t>
      </w:r>
      <w:r w:rsidDel="00000000" w:rsidR="00000000" w:rsidRPr="00000000">
        <w:rPr>
          <w:rtl w:val="0"/>
        </w:rPr>
        <w:t xml:space="preserve">in the CFT output. When there is such a flag, </w:t>
      </w:r>
    </w:p>
    <w:p w:rsidR="00000000" w:rsidDel="00000000" w:rsidP="00000000" w:rsidRDefault="00000000" w:rsidRPr="00000000" w14:paraId="00000199">
      <w:pPr>
        <w:numPr>
          <w:ilvl w:val="0"/>
          <w:numId w:val="29"/>
        </w:numPr>
        <w:ind w:left="720" w:hanging="360"/>
        <w:rPr>
          <w:u w:val="none"/>
        </w:rPr>
      </w:pPr>
      <w:r w:rsidDel="00000000" w:rsidR="00000000" w:rsidRPr="00000000">
        <w:rPr>
          <w:rtl w:val="0"/>
        </w:rPr>
        <w:t xml:space="preserve">Read the output </w:t>
      </w:r>
      <w:r w:rsidDel="00000000" w:rsidR="00000000" w:rsidRPr="00000000">
        <w:rPr>
          <w:b w:val="1"/>
          <w:rtl w:val="0"/>
        </w:rPr>
        <w:t xml:space="preserve">MAX_COUNT_ALB_DEPENDENT_WORKSPACES</w:t>
      </w:r>
      <w:r w:rsidDel="00000000" w:rsidR="00000000" w:rsidRPr="00000000">
        <w:rPr>
          <w:rtl w:val="0"/>
        </w:rPr>
      </w:r>
    </w:p>
    <w:p w:rsidR="00000000" w:rsidDel="00000000" w:rsidP="00000000" w:rsidRDefault="00000000" w:rsidRPr="00000000" w14:paraId="0000019A">
      <w:pPr>
        <w:numPr>
          <w:ilvl w:val="1"/>
          <w:numId w:val="29"/>
        </w:numPr>
        <w:ind w:left="1440" w:hanging="360"/>
        <w:rPr>
          <w:u w:val="none"/>
        </w:rPr>
      </w:pPr>
      <w:r w:rsidDel="00000000" w:rsidR="00000000" w:rsidRPr="00000000">
        <w:rPr>
          <w:rtl w:val="0"/>
        </w:rPr>
        <w:t xml:space="preserve">Get the count of ALB dependent workspaces as per section “</w:t>
      </w:r>
      <w:hyperlink w:anchor="_heading=h.63o9dlamfxiy">
        <w:r w:rsidDel="00000000" w:rsidR="00000000" w:rsidRPr="00000000">
          <w:rPr>
            <w:color w:val="1155cc"/>
            <w:u w:val="single"/>
            <w:rtl w:val="0"/>
          </w:rPr>
          <w:t xml:space="preserve">RStudio Active Count Tracking</w:t>
        </w:r>
      </w:hyperlink>
      <w:r w:rsidDel="00000000" w:rsidR="00000000" w:rsidRPr="00000000">
        <w:rPr>
          <w:rtl w:val="0"/>
        </w:rPr>
        <w:t xml:space="preserve">”</w:t>
      </w:r>
    </w:p>
    <w:p w:rsidR="00000000" w:rsidDel="00000000" w:rsidP="00000000" w:rsidRDefault="00000000" w:rsidRPr="00000000" w14:paraId="0000019B">
      <w:pPr>
        <w:numPr>
          <w:ilvl w:val="1"/>
          <w:numId w:val="29"/>
        </w:numPr>
        <w:ind w:left="1440" w:hanging="360"/>
        <w:rPr>
          <w:u w:val="none"/>
        </w:rPr>
      </w:pPr>
      <w:r w:rsidDel="00000000" w:rsidR="00000000" w:rsidRPr="00000000">
        <w:rPr>
          <w:rtl w:val="0"/>
        </w:rPr>
        <w:t xml:space="preserve">If count &gt;= MAX_COUNT_ALB_DEPENDENT_WORKSPACES, raise an error saying the maximum number of workspaces allowed reached and stop the provisioning</w:t>
      </w:r>
    </w:p>
    <w:p w:rsidR="00000000" w:rsidDel="00000000" w:rsidP="00000000" w:rsidRDefault="00000000" w:rsidRPr="00000000" w14:paraId="0000019C">
      <w:pPr>
        <w:numPr>
          <w:ilvl w:val="0"/>
          <w:numId w:val="29"/>
        </w:numPr>
        <w:ind w:left="720" w:hanging="360"/>
        <w:rPr>
          <w:u w:val="none"/>
        </w:rPr>
      </w:pPr>
      <w:r w:rsidDel="00000000" w:rsidR="00000000" w:rsidRPr="00000000">
        <w:rPr>
          <w:rtl w:val="0"/>
        </w:rPr>
        <w:t xml:space="preserve">Check if there is an ALB existing for the hosting account</w:t>
      </w:r>
    </w:p>
    <w:p w:rsidR="00000000" w:rsidDel="00000000" w:rsidP="00000000" w:rsidRDefault="00000000" w:rsidRPr="00000000" w14:paraId="0000019D">
      <w:pPr>
        <w:numPr>
          <w:ilvl w:val="0"/>
          <w:numId w:val="29"/>
        </w:numPr>
        <w:ind w:left="720" w:hanging="360"/>
        <w:rPr>
          <w:u w:val="none"/>
        </w:rPr>
      </w:pPr>
      <w:r w:rsidDel="00000000" w:rsidR="00000000" w:rsidRPr="00000000">
        <w:rPr>
          <w:rtl w:val="0"/>
        </w:rPr>
        <w:t xml:space="preserve">If there is no ALB present, a new ALB and a listener is created in the hosting account</w:t>
      </w:r>
    </w:p>
    <w:p w:rsidR="00000000" w:rsidDel="00000000" w:rsidP="00000000" w:rsidRDefault="00000000" w:rsidRPr="00000000" w14:paraId="0000019E">
      <w:pPr>
        <w:numPr>
          <w:ilvl w:val="1"/>
          <w:numId w:val="29"/>
        </w:numPr>
        <w:ind w:left="1440" w:hanging="360"/>
        <w:rPr>
          <w:u w:val="none"/>
        </w:rPr>
      </w:pPr>
      <w:r w:rsidDel="00000000" w:rsidR="00000000" w:rsidRPr="00000000">
        <w:rPr>
          <w:rtl w:val="0"/>
        </w:rPr>
        <w:t xml:space="preserve">Listener on port 80 redirects to listener on port 443</w:t>
      </w:r>
    </w:p>
    <w:p w:rsidR="00000000" w:rsidDel="00000000" w:rsidP="00000000" w:rsidRDefault="00000000" w:rsidRPr="00000000" w14:paraId="0000019F">
      <w:pPr>
        <w:numPr>
          <w:ilvl w:val="1"/>
          <w:numId w:val="29"/>
        </w:numPr>
        <w:ind w:left="1440" w:hanging="360"/>
        <w:rPr>
          <w:u w:val="none"/>
        </w:rPr>
      </w:pPr>
      <w:r w:rsidDel="00000000" w:rsidR="00000000" w:rsidRPr="00000000">
        <w:rPr>
          <w:rtl w:val="0"/>
        </w:rPr>
        <w:t xml:space="preserve">Listener on port 443 uses ACM certificate for SSL</w:t>
      </w:r>
    </w:p>
    <w:p w:rsidR="00000000" w:rsidDel="00000000" w:rsidP="00000000" w:rsidRDefault="00000000" w:rsidRPr="00000000" w14:paraId="000001A0">
      <w:pPr>
        <w:numPr>
          <w:ilvl w:val="1"/>
          <w:numId w:val="29"/>
        </w:numPr>
        <w:ind w:left="1440" w:hanging="360"/>
        <w:rPr>
          <w:u w:val="none"/>
        </w:rPr>
      </w:pPr>
      <w:r w:rsidDel="00000000" w:rsidR="00000000" w:rsidRPr="00000000">
        <w:rPr>
          <w:rtl w:val="0"/>
        </w:rPr>
        <w:t xml:space="preserve">Listener on port 443 has rules that enforce  IP white-listing, with the default rule returning HTTP code 403 (Forbidden)</w:t>
      </w:r>
    </w:p>
    <w:p w:rsidR="00000000" w:rsidDel="00000000" w:rsidP="00000000" w:rsidRDefault="00000000" w:rsidRPr="00000000" w14:paraId="000001A1">
      <w:pPr>
        <w:numPr>
          <w:ilvl w:val="0"/>
          <w:numId w:val="29"/>
        </w:numPr>
        <w:ind w:left="720" w:hanging="360"/>
        <w:rPr>
          <w:u w:val="none"/>
        </w:rPr>
      </w:pPr>
      <w:r w:rsidDel="00000000" w:rsidR="00000000" w:rsidRPr="00000000">
        <w:rPr>
          <w:rtl w:val="0"/>
        </w:rPr>
        <w:t xml:space="preserve">ALB is provisioned using a CFT</w:t>
      </w:r>
    </w:p>
    <w:p w:rsidR="00000000" w:rsidDel="00000000" w:rsidP="00000000" w:rsidRDefault="00000000" w:rsidRPr="00000000" w14:paraId="000001A2">
      <w:pPr>
        <w:numPr>
          <w:ilvl w:val="1"/>
          <w:numId w:val="29"/>
        </w:numPr>
        <w:ind w:left="1440" w:hanging="360"/>
        <w:rPr>
          <w:u w:val="none"/>
        </w:rPr>
      </w:pPr>
      <w:r w:rsidDel="00000000" w:rsidR="00000000" w:rsidRPr="00000000">
        <w:rPr>
          <w:rtl w:val="0"/>
        </w:rPr>
        <w:t xml:space="preserve">The CFT will be registered using the </w:t>
      </w:r>
      <w:r w:rsidDel="00000000" w:rsidR="00000000" w:rsidRPr="00000000">
        <w:rPr>
          <w:b w:val="1"/>
          <w:rtl w:val="0"/>
        </w:rPr>
        <w:t xml:space="preserve">cft-templates-plugin </w:t>
      </w:r>
      <w:r w:rsidDel="00000000" w:rsidR="00000000" w:rsidRPr="00000000">
        <w:rPr>
          <w:rtl w:val="0"/>
        </w:rPr>
        <w:t xml:space="preserve">in SWB code</w:t>
      </w:r>
    </w:p>
    <w:p w:rsidR="00000000" w:rsidDel="00000000" w:rsidP="00000000" w:rsidRDefault="00000000" w:rsidRPr="00000000" w14:paraId="000001A3">
      <w:pPr>
        <w:ind w:left="0" w:firstLine="0"/>
        <w:rPr/>
      </w:pPr>
      <w:r w:rsidDel="00000000" w:rsidR="00000000" w:rsidRPr="00000000">
        <w:rPr>
          <w:rtl w:val="0"/>
        </w:rPr>
        <w:t xml:space="preserve">The details of the products created are being stored in the table created in section “</w:t>
      </w:r>
      <w:hyperlink w:anchor="_heading=h.dqeznx3ku2op">
        <w:r w:rsidDel="00000000" w:rsidR="00000000" w:rsidRPr="00000000">
          <w:rPr>
            <w:color w:val="1155cc"/>
            <w:u w:val="single"/>
            <w:rtl w:val="0"/>
          </w:rPr>
          <w:t xml:space="preserve">SWB DynamoDB changes”</w:t>
        </w:r>
      </w:hyperlink>
      <w:r w:rsidDel="00000000" w:rsidR="00000000" w:rsidRPr="00000000">
        <w:rPr>
          <w:rtl w:val="0"/>
        </w:rPr>
        <w:t xml:space="preserve">.</w:t>
      </w:r>
    </w:p>
    <w:p w:rsidR="00000000" w:rsidDel="00000000" w:rsidP="00000000" w:rsidRDefault="00000000" w:rsidRPr="00000000" w14:paraId="000001A4">
      <w:pPr>
        <w:ind w:left="0" w:firstLine="0"/>
        <w:rPr/>
      </w:pPr>
      <w:r w:rsidDel="00000000" w:rsidR="00000000" w:rsidRPr="00000000">
        <w:rPr>
          <w:rtl w:val="0"/>
        </w:rPr>
        <w:t xml:space="preserve">Once ALB is created, The </w:t>
      </w:r>
      <w:r w:rsidDel="00000000" w:rsidR="00000000" w:rsidRPr="00000000">
        <w:rPr>
          <w:b w:val="1"/>
          <w:rtl w:val="0"/>
        </w:rPr>
        <w:t xml:space="preserve">launch-product </w:t>
      </w:r>
      <w:r w:rsidDel="00000000" w:rsidR="00000000" w:rsidRPr="00000000">
        <w:rPr>
          <w:rtl w:val="0"/>
        </w:rPr>
        <w:t xml:space="preserve">step is called and the Rstudio is launched. On successful completion of the provisioning,</w:t>
      </w:r>
    </w:p>
    <w:p w:rsidR="00000000" w:rsidDel="00000000" w:rsidP="00000000" w:rsidRDefault="00000000" w:rsidRPr="00000000" w14:paraId="000001A5">
      <w:pPr>
        <w:numPr>
          <w:ilvl w:val="0"/>
          <w:numId w:val="12"/>
        </w:numPr>
        <w:ind w:left="720" w:hanging="360"/>
        <w:rPr>
          <w:u w:val="none"/>
        </w:rPr>
      </w:pPr>
      <w:r w:rsidDel="00000000" w:rsidR="00000000" w:rsidRPr="00000000">
        <w:rPr>
          <w:rtl w:val="0"/>
        </w:rPr>
        <w:t xml:space="preserve">Create a Route53 record. Explained in section “</w:t>
      </w:r>
      <w:hyperlink w:anchor="_heading=h.qh9te9s8b8xu">
        <w:r w:rsidDel="00000000" w:rsidR="00000000" w:rsidRPr="00000000">
          <w:rPr>
            <w:color w:val="1155cc"/>
            <w:u w:val="single"/>
            <w:rtl w:val="0"/>
          </w:rPr>
          <w:t xml:space="preserve">Route53 changes</w:t>
        </w:r>
      </w:hyperlink>
      <w:r w:rsidDel="00000000" w:rsidR="00000000" w:rsidRPr="00000000">
        <w:rPr>
          <w:rtl w:val="0"/>
        </w:rPr>
        <w:t xml:space="preserve">”</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API used:</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API 1:  Get CFT template URL</w:t>
      </w:r>
    </w:p>
    <w:p w:rsidR="00000000" w:rsidDel="00000000" w:rsidP="00000000" w:rsidRDefault="00000000" w:rsidRPr="00000000" w14:paraId="000001AA">
      <w:pPr>
        <w:rPr/>
      </w:pPr>
      <w:r w:rsidDel="00000000" w:rsidR="00000000" w:rsidRPr="00000000">
        <w:rPr>
          <w:rtl w:val="0"/>
        </w:rPr>
      </w:r>
    </w:p>
    <w:tbl>
      <w:tblPr>
        <w:tblStyle w:val="Table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hyperlink r:id="rId15">
              <w:r w:rsidDel="00000000" w:rsidR="00000000" w:rsidRPr="00000000">
                <w:rPr>
                  <w:color w:val="1155cc"/>
                  <w:u w:val="single"/>
                  <w:rtl w:val="0"/>
                </w:rPr>
                <w:t xml:space="preserve">describeProvisioningArtifact</w:t>
              </w:r>
            </w:hyperlink>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ProductId</w:t>
            </w:r>
          </w:p>
          <w:p w:rsidR="00000000" w:rsidDel="00000000" w:rsidP="00000000" w:rsidRDefault="00000000" w:rsidRPr="00000000" w14:paraId="000001AF">
            <w:pPr>
              <w:rPr/>
            </w:pPr>
            <w:r w:rsidDel="00000000" w:rsidR="00000000" w:rsidRPr="00000000">
              <w:rPr>
                <w:rtl w:val="0"/>
              </w:rPr>
              <w:t xml:space="preserve">ProvisioningArtifactId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b w:val="1"/>
                <w:rtl w:val="0"/>
              </w:rPr>
              <w:t xml:space="preserve">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TemplateUrl</w:t>
            </w:r>
          </w:p>
        </w:tc>
      </w:tr>
    </w:tbl>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sdt>
      <w:sdtPr>
        <w:tag w:val="goog_rdk_0"/>
      </w:sdtPr>
      <w:sdtContent>
        <w:p w:rsidR="00000000" w:rsidDel="00000000" w:rsidP="00000000" w:rsidRDefault="00000000" w:rsidRPr="00000000" w14:paraId="000001B4">
          <w:pPr>
            <w:rPr>
              <w:b w:val="1"/>
            </w:rPr>
          </w:pPr>
          <w:r w:rsidDel="00000000" w:rsidR="00000000" w:rsidRPr="00000000">
            <w:rPr>
              <w:b w:val="1"/>
              <w:rtl w:val="0"/>
            </w:rPr>
            <w:t xml:space="preserve">API 2:  Read CFT from the URL</w:t>
          </w:r>
        </w:p>
      </w:sdtContent>
    </w:sdt>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Bucket and Key are parsed from the url and passed as a parameter</w:t>
      </w:r>
    </w:p>
    <w:p w:rsidR="00000000" w:rsidDel="00000000" w:rsidP="00000000" w:rsidRDefault="00000000" w:rsidRPr="00000000" w14:paraId="000001B7">
      <w:pPr>
        <w:rPr/>
      </w:pPr>
      <w:r w:rsidDel="00000000" w:rsidR="00000000" w:rsidRPr="00000000">
        <w:rPr>
          <w:rtl w:val="0"/>
        </w:rPr>
      </w:r>
    </w:p>
    <w:tbl>
      <w:tblPr>
        <w:tblStyle w:val="Table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hyperlink r:id="rId16">
              <w:r w:rsidDel="00000000" w:rsidR="00000000" w:rsidRPr="00000000">
                <w:rPr>
                  <w:color w:val="1155cc"/>
                  <w:u w:val="single"/>
                  <w:rtl w:val="0"/>
                </w:rPr>
                <w:t xml:space="preserve">getObject</w:t>
              </w:r>
            </w:hyperlink>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Bucket</w:t>
            </w:r>
          </w:p>
          <w:p w:rsidR="00000000" w:rsidDel="00000000" w:rsidP="00000000" w:rsidRDefault="00000000" w:rsidRPr="00000000" w14:paraId="000001BC">
            <w:pPr>
              <w:rPr/>
            </w:pPr>
            <w:r w:rsidDel="00000000" w:rsidR="00000000" w:rsidRPr="00000000">
              <w:rPr>
                <w:rtl w:val="0"/>
              </w:rPr>
              <w:t xml:space="preserve">Key</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CFT YAML content</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YAML content will then be parsed using the </w:t>
      </w:r>
      <w:r w:rsidDel="00000000" w:rsidR="00000000" w:rsidRPr="00000000">
        <w:rPr>
          <w:b w:val="1"/>
          <w:rtl w:val="0"/>
        </w:rPr>
        <w:t xml:space="preserve">js-yaml </w:t>
      </w:r>
      <w:r w:rsidDel="00000000" w:rsidR="00000000" w:rsidRPr="00000000">
        <w:rPr>
          <w:rtl w:val="0"/>
        </w:rPr>
        <w:t xml:space="preserve">library</w:t>
      </w:r>
    </w:p>
    <w:p w:rsidR="00000000" w:rsidDel="00000000" w:rsidP="00000000" w:rsidRDefault="00000000" w:rsidRPr="00000000" w14:paraId="000001C1">
      <w:pPr>
        <w:rPr/>
      </w:pPr>
      <w:r w:rsidDel="00000000" w:rsidR="00000000" w:rsidRPr="00000000">
        <w:rPr>
          <w:rtl w:val="0"/>
        </w:rPr>
      </w:r>
    </w:p>
    <w:sdt>
      <w:sdtPr>
        <w:tag w:val="goog_rdk_1"/>
      </w:sdtPr>
      <w:sdtContent>
        <w:p w:rsidR="00000000" w:rsidDel="00000000" w:rsidP="00000000" w:rsidRDefault="00000000" w:rsidRPr="00000000" w14:paraId="000001C2">
          <w:pPr>
            <w:rPr/>
          </w:pPr>
          <w:r w:rsidDel="00000000" w:rsidR="00000000" w:rsidRPr="00000000">
            <w:rPr>
              <w:b w:val="1"/>
              <w:rtl w:val="0"/>
            </w:rPr>
            <w:t xml:space="preserve">API 3:  Deploy ALB create stack</w:t>
          </w:r>
          <w:r w:rsidDel="00000000" w:rsidR="00000000" w:rsidRPr="00000000">
            <w:rPr>
              <w:rtl w:val="0"/>
            </w:rPr>
          </w:r>
        </w:p>
      </w:sdtContent>
    </w:sdt>
    <w:p w:rsidR="00000000" w:rsidDel="00000000" w:rsidP="00000000" w:rsidRDefault="00000000" w:rsidRPr="00000000" w14:paraId="000001C3">
      <w:pPr>
        <w:rPr/>
      </w:pPr>
      <w:r w:rsidDel="00000000" w:rsidR="00000000" w:rsidRPr="00000000">
        <w:rPr>
          <w:rtl w:val="0"/>
        </w:rPr>
      </w:r>
    </w:p>
    <w:tbl>
      <w:tblPr>
        <w:tblStyle w:val="Table10"/>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hyperlink r:id="rId17">
              <w:r w:rsidDel="00000000" w:rsidR="00000000" w:rsidRPr="00000000">
                <w:rPr>
                  <w:color w:val="1155cc"/>
                  <w:u w:val="single"/>
                  <w:rtl w:val="0"/>
                </w:rPr>
                <w:t xml:space="preserve">createStack</w:t>
              </w:r>
            </w:hyperlink>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StackName</w:t>
            </w:r>
          </w:p>
          <w:p w:rsidR="00000000" w:rsidDel="00000000" w:rsidP="00000000" w:rsidRDefault="00000000" w:rsidRPr="00000000" w14:paraId="000001C8">
            <w:pPr>
              <w:rPr/>
            </w:pPr>
            <w:r w:rsidDel="00000000" w:rsidR="00000000" w:rsidRPr="00000000">
              <w:rPr>
                <w:rtl w:val="0"/>
              </w:rPr>
              <w:t xml:space="preserve">TemplateBody</w:t>
            </w:r>
          </w:p>
          <w:p w:rsidR="00000000" w:rsidDel="00000000" w:rsidP="00000000" w:rsidRDefault="00000000" w:rsidRPr="00000000" w14:paraId="000001C9">
            <w:pPr>
              <w:rPr/>
            </w:pPr>
            <w:r w:rsidDel="00000000" w:rsidR="00000000" w:rsidRPr="00000000">
              <w:rPr>
                <w:rtl w:val="0"/>
              </w:rPr>
              <w:t xml:space="preserve">Parameters (Parameters mentioned below)</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b w:val="1"/>
                <w:rtl w:val="0"/>
              </w:rPr>
              <w:t xml:space="preserve">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CFT YAML content</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Provision ALB CFT details</w:t>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tbl>
      <w:tblPr>
        <w:tblStyle w:val="Table1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b w:val="1"/>
                <w:rtl w:val="0"/>
              </w:rPr>
              <w:t xml:space="preserve">CFT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provision-alb</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Namespace</w:t>
            </w:r>
          </w:p>
          <w:p w:rsidR="00000000" w:rsidDel="00000000" w:rsidP="00000000" w:rsidRDefault="00000000" w:rsidRPr="00000000" w14:paraId="000001D4">
            <w:pPr>
              <w:rPr/>
            </w:pPr>
            <w:r w:rsidDel="00000000" w:rsidR="00000000" w:rsidRPr="00000000">
              <w:rPr>
                <w:rtl w:val="0"/>
              </w:rPr>
              <w:t xml:space="preserve">Subnet1 (Subnet created during account onboard)</w:t>
            </w:r>
          </w:p>
          <w:p w:rsidR="00000000" w:rsidDel="00000000" w:rsidP="00000000" w:rsidRDefault="00000000" w:rsidRPr="00000000" w14:paraId="000001D5">
            <w:pPr>
              <w:rPr/>
            </w:pPr>
            <w:r w:rsidDel="00000000" w:rsidR="00000000" w:rsidRPr="00000000">
              <w:rPr>
                <w:rtl w:val="0"/>
              </w:rPr>
              <w:t xml:space="preserve">CertificateArn</w:t>
            </w:r>
          </w:p>
          <w:p w:rsidR="00000000" w:rsidDel="00000000" w:rsidP="00000000" w:rsidRDefault="00000000" w:rsidRPr="00000000" w14:paraId="000001D6">
            <w:pPr>
              <w:rPr/>
            </w:pPr>
            <w:r w:rsidDel="00000000" w:rsidR="00000000" w:rsidRPr="00000000">
              <w:rPr>
                <w:rtl w:val="0"/>
              </w:rPr>
              <w:t xml:space="preserve">VPC  (VPC created during account onboard)</w:t>
            </w:r>
          </w:p>
          <w:p w:rsidR="00000000" w:rsidDel="00000000" w:rsidP="00000000" w:rsidRDefault="00000000" w:rsidRPr="00000000" w14:paraId="000001D7">
            <w:pPr>
              <w:rPr/>
            </w:pPr>
            <w:r w:rsidDel="00000000" w:rsidR="00000000" w:rsidRPr="00000000">
              <w:rPr>
                <w:rtl w:val="0"/>
              </w:rPr>
              <w:t xml:space="preserve">PublicSubnet2Cidr - 10.0.32.0/19</w:t>
            </w:r>
          </w:p>
          <w:p w:rsidR="00000000" w:rsidDel="00000000" w:rsidP="00000000" w:rsidRDefault="00000000" w:rsidRPr="00000000" w14:paraId="000001D8">
            <w:pPr>
              <w:numPr>
                <w:ilvl w:val="0"/>
                <w:numId w:val="20"/>
              </w:numPr>
              <w:ind w:left="720" w:hanging="360"/>
              <w:rPr>
                <w:u w:val="none"/>
              </w:rPr>
            </w:pPr>
            <w:r w:rsidDel="00000000" w:rsidR="00000000" w:rsidRPr="00000000">
              <w:rPr>
                <w:rtl w:val="0"/>
              </w:rPr>
              <w:t xml:space="preserve">Since Subnet1 uses the CIDR 10.0.0.0/19, we are using the above CIDR</w:t>
            </w: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AWS::EC2::SecurityGroup</w:t>
            </w:r>
          </w:p>
          <w:p w:rsidR="00000000" w:rsidDel="00000000" w:rsidP="00000000" w:rsidRDefault="00000000" w:rsidRPr="00000000" w14:paraId="000001DB">
            <w:pPr>
              <w:rPr/>
            </w:pPr>
            <w:r w:rsidDel="00000000" w:rsidR="00000000" w:rsidRPr="00000000">
              <w:rPr>
                <w:rtl w:val="0"/>
              </w:rPr>
              <w:t xml:space="preserve">AWS::EC2::Subnet</w:t>
            </w:r>
          </w:p>
          <w:p w:rsidR="00000000" w:rsidDel="00000000" w:rsidP="00000000" w:rsidRDefault="00000000" w:rsidRPr="00000000" w14:paraId="000001DC">
            <w:pPr>
              <w:rPr/>
            </w:pPr>
            <w:r w:rsidDel="00000000" w:rsidR="00000000" w:rsidRPr="00000000">
              <w:rPr>
                <w:rtl w:val="0"/>
              </w:rPr>
              <w:t xml:space="preserve">AWS::ElasticLoadBalancingV2::LoadBalancer</w:t>
            </w:r>
          </w:p>
          <w:p w:rsidR="00000000" w:rsidDel="00000000" w:rsidP="00000000" w:rsidRDefault="00000000" w:rsidRPr="00000000" w14:paraId="000001DD">
            <w:pPr>
              <w:rPr/>
            </w:pPr>
            <w:r w:rsidDel="00000000" w:rsidR="00000000" w:rsidRPr="00000000">
              <w:rPr>
                <w:rtl w:val="0"/>
              </w:rPr>
              <w:t xml:space="preserve">AWS::ElasticLoadBalancingV2::Listener</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b w:val="1"/>
                <w:rtl w:val="0"/>
              </w:rPr>
              <w:t xml:space="preserve">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LoadBalancerArn</w:t>
            </w:r>
          </w:p>
          <w:p w:rsidR="00000000" w:rsidDel="00000000" w:rsidP="00000000" w:rsidRDefault="00000000" w:rsidRPr="00000000" w14:paraId="000001E0">
            <w:pPr>
              <w:rPr/>
            </w:pPr>
            <w:r w:rsidDel="00000000" w:rsidR="00000000" w:rsidRPr="00000000">
              <w:rPr>
                <w:rtl w:val="0"/>
              </w:rPr>
              <w:t xml:space="preserve">ListenerArn</w:t>
            </w:r>
          </w:p>
          <w:p w:rsidR="00000000" w:rsidDel="00000000" w:rsidP="00000000" w:rsidRDefault="00000000" w:rsidRPr="00000000" w14:paraId="000001E1">
            <w:pPr>
              <w:rPr/>
            </w:pPr>
            <w:r w:rsidDel="00000000" w:rsidR="00000000" w:rsidRPr="00000000">
              <w:rPr>
                <w:rtl w:val="0"/>
              </w:rPr>
              <w:t xml:space="preserve">ALBDNSName</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Alternate options explored:</w:t>
      </w:r>
    </w:p>
    <w:p w:rsidR="00000000" w:rsidDel="00000000" w:rsidP="00000000" w:rsidRDefault="00000000" w:rsidRPr="00000000" w14:paraId="000001E4">
      <w:pPr>
        <w:numPr>
          <w:ilvl w:val="0"/>
          <w:numId w:val="11"/>
        </w:numPr>
        <w:ind w:left="720" w:hanging="360"/>
        <w:rPr/>
      </w:pPr>
      <w:r w:rsidDel="00000000" w:rsidR="00000000" w:rsidRPr="00000000">
        <w:rPr>
          <w:rtl w:val="0"/>
        </w:rPr>
        <w:t xml:space="preserve">Explored alternate option of using APIs to create all the resources instead of a CFT. But, since there are 4 resources to create and are dependent for ALB to be created, CFT approach will be better and deleting the resources on failure is also handled by the CFT.</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rPr/>
      </w:pPr>
      <w:bookmarkStart w:colFirst="0" w:colLast="0" w:name="_heading=h.pjfz5i9imp57" w:id="20"/>
      <w:bookmarkEnd w:id="20"/>
      <w:r w:rsidDel="00000000" w:rsidR="00000000" w:rsidRPr="00000000">
        <w:rPr>
          <w:rtl w:val="0"/>
        </w:rPr>
        <w:t xml:space="preserve">3.12 SWB Terminate Environment Workflow</w:t>
      </w:r>
    </w:p>
    <w:p w:rsidR="00000000" w:rsidDel="00000000" w:rsidP="00000000" w:rsidRDefault="00000000" w:rsidRPr="00000000" w14:paraId="000001E7">
      <w:pPr>
        <w:rPr/>
      </w:pPr>
      <w:r w:rsidDel="00000000" w:rsidR="00000000" w:rsidRPr="00000000">
        <w:rPr>
          <w:rtl w:val="0"/>
        </w:rPr>
        <w:t xml:space="preserve">Added new functions to delete the resources which got created as part of the Rstudio provisioning.</w:t>
      </w:r>
    </w:p>
    <w:p w:rsidR="00000000" w:rsidDel="00000000" w:rsidP="00000000" w:rsidRDefault="00000000" w:rsidRPr="00000000" w14:paraId="000001E8">
      <w:pPr>
        <w:numPr>
          <w:ilvl w:val="0"/>
          <w:numId w:val="31"/>
        </w:numPr>
        <w:ind w:left="720" w:hanging="360"/>
        <w:rPr>
          <w:u w:val="none"/>
        </w:rPr>
      </w:pPr>
      <w:r w:rsidDel="00000000" w:rsidR="00000000" w:rsidRPr="00000000">
        <w:rPr>
          <w:rtl w:val="0"/>
        </w:rPr>
        <w:t xml:space="preserve">Added a function in the </w:t>
      </w:r>
      <w:r w:rsidDel="00000000" w:rsidR="00000000" w:rsidRPr="00000000">
        <w:rPr>
          <w:b w:val="1"/>
          <w:rtl w:val="0"/>
        </w:rPr>
        <w:t xml:space="preserve">terminate-product </w:t>
      </w:r>
      <w:r w:rsidDel="00000000" w:rsidR="00000000" w:rsidRPr="00000000">
        <w:rPr>
          <w:rtl w:val="0"/>
        </w:rPr>
        <w:t xml:space="preserve">workflow step that checks the provisioned product output </w:t>
      </w:r>
      <w:r w:rsidDel="00000000" w:rsidR="00000000" w:rsidRPr="00000000">
        <w:rPr>
          <w:b w:val="1"/>
          <w:rtl w:val="0"/>
        </w:rPr>
        <w:t xml:space="preserve">MetaConnection1Type</w:t>
      </w:r>
      <w:r w:rsidDel="00000000" w:rsidR="00000000" w:rsidRPr="00000000">
        <w:rPr>
          <w:rtl w:val="0"/>
        </w:rPr>
        <w:t xml:space="preserve">.</w:t>
      </w:r>
    </w:p>
    <w:p w:rsidR="00000000" w:rsidDel="00000000" w:rsidP="00000000" w:rsidRDefault="00000000" w:rsidRPr="00000000" w14:paraId="000001E9">
      <w:pPr>
        <w:numPr>
          <w:ilvl w:val="1"/>
          <w:numId w:val="31"/>
        </w:numPr>
        <w:ind w:left="1440" w:hanging="360"/>
        <w:rPr>
          <w:u w:val="none"/>
        </w:rPr>
      </w:pPr>
      <w:r w:rsidDel="00000000" w:rsidR="00000000" w:rsidRPr="00000000">
        <w:rPr>
          <w:rtl w:val="0"/>
        </w:rPr>
        <w:t xml:space="preserve">If the connection type is Rstudio, remove the listener rule before triggering the terminateProvisionedProduct function.</w:t>
      </w:r>
    </w:p>
    <w:p w:rsidR="00000000" w:rsidDel="00000000" w:rsidP="00000000" w:rsidRDefault="00000000" w:rsidRPr="00000000" w14:paraId="000001EA">
      <w:pPr>
        <w:numPr>
          <w:ilvl w:val="2"/>
          <w:numId w:val="31"/>
        </w:numPr>
        <w:ind w:left="2160" w:hanging="360"/>
        <w:rPr>
          <w:u w:val="none"/>
        </w:rPr>
      </w:pPr>
      <w:r w:rsidDel="00000000" w:rsidR="00000000" w:rsidRPr="00000000">
        <w:rPr>
          <w:rtl w:val="0"/>
        </w:rPr>
        <w:t xml:space="preserve">The Targetgroup needs the rules to be deleted before termination.</w:t>
      </w:r>
    </w:p>
    <w:p w:rsidR="00000000" w:rsidDel="00000000" w:rsidP="00000000" w:rsidRDefault="00000000" w:rsidRPr="00000000" w14:paraId="000001EB">
      <w:pPr>
        <w:numPr>
          <w:ilvl w:val="0"/>
          <w:numId w:val="31"/>
        </w:numPr>
        <w:ind w:left="720" w:hanging="360"/>
        <w:rPr>
          <w:u w:val="none"/>
        </w:rPr>
      </w:pPr>
      <w:r w:rsidDel="00000000" w:rsidR="00000000" w:rsidRPr="00000000">
        <w:rPr>
          <w:rtl w:val="0"/>
        </w:rPr>
        <w:t xml:space="preserve">On successful termination of the product, perform the below operations. Add the code in the existing function </w:t>
      </w:r>
      <w:r w:rsidDel="00000000" w:rsidR="00000000" w:rsidRPr="00000000">
        <w:rPr>
          <w:b w:val="1"/>
          <w:rtl w:val="0"/>
        </w:rPr>
        <w:t xml:space="preserve">rstudioCleanup</w:t>
      </w:r>
      <w:r w:rsidDel="00000000" w:rsidR="00000000" w:rsidRPr="00000000">
        <w:rPr>
          <w:rtl w:val="0"/>
        </w:rPr>
        <w:t xml:space="preserve">.</w:t>
      </w:r>
    </w:p>
    <w:p w:rsidR="00000000" w:rsidDel="00000000" w:rsidP="00000000" w:rsidRDefault="00000000" w:rsidRPr="00000000" w14:paraId="000001EC">
      <w:pPr>
        <w:numPr>
          <w:ilvl w:val="1"/>
          <w:numId w:val="31"/>
        </w:numPr>
        <w:ind w:left="1440" w:hanging="360"/>
        <w:rPr>
          <w:u w:val="none"/>
        </w:rPr>
      </w:pPr>
      <w:r w:rsidDel="00000000" w:rsidR="00000000" w:rsidRPr="00000000">
        <w:rPr>
          <w:rtl w:val="0"/>
        </w:rPr>
        <w:t xml:space="preserve">Delete the Route53 CNAME record created with the ALB DNS.</w:t>
      </w:r>
    </w:p>
    <w:p w:rsidR="00000000" w:rsidDel="00000000" w:rsidP="00000000" w:rsidRDefault="00000000" w:rsidRPr="00000000" w14:paraId="000001ED">
      <w:pPr>
        <w:numPr>
          <w:ilvl w:val="0"/>
          <w:numId w:val="31"/>
        </w:numPr>
        <w:ind w:left="720" w:hanging="360"/>
        <w:rPr>
          <w:u w:val="none"/>
        </w:rPr>
      </w:pPr>
      <w:r w:rsidDel="00000000" w:rsidR="00000000" w:rsidRPr="00000000">
        <w:rPr>
          <w:rtl w:val="0"/>
        </w:rPr>
        <w:t xml:space="preserve">Added an additional step in the </w:t>
      </w:r>
      <w:r w:rsidDel="00000000" w:rsidR="00000000" w:rsidRPr="00000000">
        <w:rPr>
          <w:b w:val="1"/>
          <w:rtl w:val="0"/>
        </w:rPr>
        <w:t xml:space="preserve">terminate-environment-sc workflow.</w:t>
      </w:r>
      <w:r w:rsidDel="00000000" w:rsidR="00000000" w:rsidRPr="00000000">
        <w:rPr>
          <w:rtl w:val="0"/>
        </w:rPr>
        <w:t xml:space="preserve"> Check if the product has output </w:t>
      </w:r>
      <w:r w:rsidDel="00000000" w:rsidR="00000000" w:rsidRPr="00000000">
        <w:rPr>
          <w:b w:val="1"/>
          <w:rtl w:val="0"/>
        </w:rPr>
        <w:t xml:space="preserve">NeedsALB.</w:t>
      </w:r>
    </w:p>
    <w:p w:rsidR="00000000" w:rsidDel="00000000" w:rsidP="00000000" w:rsidRDefault="00000000" w:rsidRPr="00000000" w14:paraId="000001EE">
      <w:pPr>
        <w:numPr>
          <w:ilvl w:val="1"/>
          <w:numId w:val="31"/>
        </w:numPr>
        <w:ind w:left="1440" w:hanging="360"/>
      </w:pPr>
      <w:r w:rsidDel="00000000" w:rsidR="00000000" w:rsidRPr="00000000">
        <w:rPr>
          <w:rtl w:val="0"/>
        </w:rPr>
        <w:t xml:space="preserve">Get the count of ALB dependent workspaces as per section “</w:t>
      </w:r>
      <w:hyperlink w:anchor="_heading=h.63o9dlamfxiy">
        <w:r w:rsidDel="00000000" w:rsidR="00000000" w:rsidRPr="00000000">
          <w:rPr>
            <w:color w:val="1155cc"/>
            <w:u w:val="single"/>
            <w:rtl w:val="0"/>
          </w:rPr>
          <w:t xml:space="preserve">RStudio Active Count Tracking</w:t>
        </w:r>
      </w:hyperlink>
      <w:r w:rsidDel="00000000" w:rsidR="00000000" w:rsidRPr="00000000">
        <w:rPr>
          <w:rtl w:val="0"/>
        </w:rPr>
        <w:t xml:space="preserve">”</w:t>
      </w:r>
    </w:p>
    <w:p w:rsidR="00000000" w:rsidDel="00000000" w:rsidP="00000000" w:rsidRDefault="00000000" w:rsidRPr="00000000" w14:paraId="000001EF">
      <w:pPr>
        <w:numPr>
          <w:ilvl w:val="1"/>
          <w:numId w:val="31"/>
        </w:numPr>
        <w:ind w:left="1440" w:hanging="360"/>
      </w:pPr>
      <w:r w:rsidDel="00000000" w:rsidR="00000000" w:rsidRPr="00000000">
        <w:rPr>
          <w:rtl w:val="0"/>
        </w:rPr>
        <w:t xml:space="preserve">If Count is 0, delete the </w:t>
      </w:r>
      <w:r w:rsidDel="00000000" w:rsidR="00000000" w:rsidRPr="00000000">
        <w:rPr>
          <w:b w:val="1"/>
          <w:rtl w:val="0"/>
        </w:rPr>
        <w:t xml:space="preserve">provision-alb</w:t>
      </w:r>
      <w:r w:rsidDel="00000000" w:rsidR="00000000" w:rsidRPr="00000000">
        <w:rPr>
          <w:rtl w:val="0"/>
        </w:rPr>
        <w:t xml:space="preserve"> stack so that the ALB and Listeners will be deleted</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 xml:space="preserve">Deleting listener rule will be explained in section “</w:t>
      </w:r>
      <w:hyperlink w:anchor="_heading=h.19nyooy8u2r1">
        <w:r w:rsidDel="00000000" w:rsidR="00000000" w:rsidRPr="00000000">
          <w:rPr>
            <w:color w:val="1155cc"/>
            <w:u w:val="single"/>
            <w:rtl w:val="0"/>
          </w:rPr>
          <w:t xml:space="preserve">ALB Routing Rules Changes with RStudio Lifecycle</w:t>
        </w:r>
      </w:hyperlink>
      <w:r w:rsidDel="00000000" w:rsidR="00000000" w:rsidRPr="00000000">
        <w:rPr>
          <w:rtl w:val="0"/>
        </w:rPr>
        <w:t xml:space="preserve">”</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API used:</w:t>
      </w:r>
    </w:p>
    <w:p w:rsidR="00000000" w:rsidDel="00000000" w:rsidP="00000000" w:rsidRDefault="00000000" w:rsidRPr="00000000" w14:paraId="000001F4">
      <w:pPr>
        <w:rPr>
          <w:b w:val="1"/>
        </w:rPr>
      </w:pPr>
      <w:r w:rsidDel="00000000" w:rsidR="00000000" w:rsidRPr="00000000">
        <w:rPr>
          <w:rtl w:val="0"/>
        </w:rPr>
      </w:r>
    </w:p>
    <w:sdt>
      <w:sdtPr>
        <w:tag w:val="goog_rdk_2"/>
      </w:sdtPr>
      <w:sdtContent>
        <w:p w:rsidR="00000000" w:rsidDel="00000000" w:rsidP="00000000" w:rsidRDefault="00000000" w:rsidRPr="00000000" w14:paraId="000001F5">
          <w:pPr>
            <w:rPr>
              <w:b w:val="1"/>
            </w:rPr>
          </w:pPr>
          <w:r w:rsidDel="00000000" w:rsidR="00000000" w:rsidRPr="00000000">
            <w:rPr>
              <w:b w:val="1"/>
              <w:rtl w:val="0"/>
            </w:rPr>
            <w:t xml:space="preserve">API 1:  Delete Route53 record</w:t>
          </w:r>
        </w:p>
      </w:sdtContent>
    </w:sdt>
    <w:p w:rsidR="00000000" w:rsidDel="00000000" w:rsidP="00000000" w:rsidRDefault="00000000" w:rsidRPr="00000000" w14:paraId="000001F6">
      <w:pPr>
        <w:rPr/>
      </w:pPr>
      <w:r w:rsidDel="00000000" w:rsidR="00000000" w:rsidRPr="00000000">
        <w:rPr>
          <w:rtl w:val="0"/>
        </w:rPr>
      </w:r>
    </w:p>
    <w:tbl>
      <w:tblPr>
        <w:tblStyle w:val="Table1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route53Client.changeResourceRecordSets()</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b w:val="1"/>
                <w:rtl w:val="0"/>
              </w:rPr>
              <w:t xml:space="preserve">Parameter to be changed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ResourceRecords</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FB">
            <w:pPr>
              <w:widowControl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DELETE</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b w:val="1"/>
                <w:rtl w:val="0"/>
              </w:rPr>
              <w:t xml:space="preserve">Existing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 Value: EC2DNSName }]</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b w:val="1"/>
                <w:rtl w:val="0"/>
              </w:rPr>
              <w:t xml:space="preserve">New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 Value: ALBDNSName }]</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sdt>
      <w:sdtPr>
        <w:tag w:val="goog_rdk_3"/>
      </w:sdtPr>
      <w:sdtContent>
        <w:p w:rsidR="00000000" w:rsidDel="00000000" w:rsidP="00000000" w:rsidRDefault="00000000" w:rsidRPr="00000000" w14:paraId="00000203">
          <w:pPr>
            <w:rPr>
              <w:b w:val="1"/>
            </w:rPr>
          </w:pPr>
          <w:r w:rsidDel="00000000" w:rsidR="00000000" w:rsidRPr="00000000">
            <w:rPr>
              <w:b w:val="1"/>
              <w:rtl w:val="0"/>
            </w:rPr>
            <w:t xml:space="preserve">API 2:  Delete ALB</w:t>
          </w:r>
        </w:p>
      </w:sdtContent>
    </w:sdt>
    <w:p w:rsidR="00000000" w:rsidDel="00000000" w:rsidP="00000000" w:rsidRDefault="00000000" w:rsidRPr="00000000" w14:paraId="00000204">
      <w:pPr>
        <w:rPr/>
      </w:pPr>
      <w:r w:rsidDel="00000000" w:rsidR="00000000" w:rsidRPr="00000000">
        <w:rPr>
          <w:rtl w:val="0"/>
        </w:rPr>
      </w:r>
    </w:p>
    <w:tbl>
      <w:tblPr>
        <w:tblStyle w:val="Table1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hyperlink r:id="rId18">
              <w:r w:rsidDel="00000000" w:rsidR="00000000" w:rsidRPr="00000000">
                <w:rPr>
                  <w:color w:val="1155cc"/>
                  <w:u w:val="single"/>
                  <w:rtl w:val="0"/>
                </w:rPr>
                <w:t xml:space="preserve">deleteStack</w:t>
              </w:r>
            </w:hyperlink>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StackName</w:t>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3"/>
        <w:rPr/>
      </w:pPr>
      <w:bookmarkStart w:colFirst="0" w:colLast="0" w:name="_heading=h.u9gzpekmi98u" w:id="21"/>
      <w:bookmarkEnd w:id="21"/>
      <w:r w:rsidDel="00000000" w:rsidR="00000000" w:rsidRPr="00000000">
        <w:rPr>
          <w:rtl w:val="0"/>
        </w:rPr>
        <w:t xml:space="preserve">3.13 Secure “Connection” Action for User for RStudio</w:t>
      </w:r>
    </w:p>
    <w:p w:rsidR="00000000" w:rsidDel="00000000" w:rsidP="00000000" w:rsidRDefault="00000000" w:rsidRPr="00000000" w14:paraId="0000020E">
      <w:pPr>
        <w:rPr/>
      </w:pPr>
      <w:r w:rsidDel="00000000" w:rsidR="00000000" w:rsidRPr="00000000">
        <w:rPr>
          <w:rtl w:val="0"/>
        </w:rPr>
        <w:t xml:space="preserve">To ensure a secure connection for the user to access an Rstudio instance, a secure signed URL is being generated in the current architecture. The original approach is preserved since changes in the routing mechanism does not affect this implementation. </w:t>
      </w:r>
    </w:p>
    <w:p w:rsidR="00000000" w:rsidDel="00000000" w:rsidP="00000000" w:rsidRDefault="00000000" w:rsidRPr="00000000" w14:paraId="0000020F">
      <w:pPr>
        <w:pStyle w:val="Heading2"/>
        <w:rPr/>
      </w:pPr>
      <w:bookmarkStart w:colFirst="0" w:colLast="0" w:name="_heading=h.al9d1zmj2xyi" w:id="22"/>
      <w:bookmarkEnd w:id="22"/>
      <w:r w:rsidDel="00000000" w:rsidR="00000000" w:rsidRPr="00000000">
        <w:rPr>
          <w:rtl w:val="0"/>
        </w:rPr>
        <w:t xml:space="preserve"> </w:t>
      </w:r>
    </w:p>
    <w:p w:rsidR="00000000" w:rsidDel="00000000" w:rsidP="00000000" w:rsidRDefault="00000000" w:rsidRPr="00000000" w14:paraId="00000210">
      <w:pPr>
        <w:pStyle w:val="Heading3"/>
        <w:rPr/>
      </w:pPr>
      <w:bookmarkStart w:colFirst="0" w:colLast="0" w:name="_heading=h.287dzydzgwqe" w:id="23"/>
      <w:bookmarkEnd w:id="23"/>
      <w:r w:rsidDel="00000000" w:rsidR="00000000" w:rsidRPr="00000000">
        <w:rPr>
          <w:rtl w:val="0"/>
        </w:rPr>
        <w:t xml:space="preserve">3.14 </w:t>
      </w:r>
      <w:r w:rsidDel="00000000" w:rsidR="00000000" w:rsidRPr="00000000">
        <w:rPr>
          <w:rtl w:val="0"/>
        </w:rPr>
        <w:t xml:space="preserve">Disallow Access of Researchers to connect to other RStudio Instances</w:t>
      </w:r>
    </w:p>
    <w:p w:rsidR="00000000" w:rsidDel="00000000" w:rsidP="00000000" w:rsidRDefault="00000000" w:rsidRPr="00000000" w14:paraId="00000211">
      <w:pPr>
        <w:rPr/>
      </w:pPr>
      <w:r w:rsidDel="00000000" w:rsidR="00000000" w:rsidRPr="00000000">
        <w:rPr>
          <w:rtl w:val="0"/>
        </w:rPr>
        <w:t xml:space="preserve">See section “</w:t>
      </w:r>
      <w:hyperlink w:anchor="_heading=h.8ohmisut3jdz">
        <w:r w:rsidDel="00000000" w:rsidR="00000000" w:rsidRPr="00000000">
          <w:rPr>
            <w:color w:val="1155cc"/>
            <w:u w:val="single"/>
            <w:rtl w:val="0"/>
          </w:rPr>
          <w:t xml:space="preserve">CIDR Security Considerations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2">
      <w:pPr>
        <w:pStyle w:val="Heading3"/>
        <w:rPr/>
      </w:pPr>
      <w:bookmarkStart w:colFirst="0" w:colLast="0" w:name="_heading=h.19nyooy8u2r1" w:id="24"/>
      <w:bookmarkEnd w:id="24"/>
      <w:r w:rsidDel="00000000" w:rsidR="00000000" w:rsidRPr="00000000">
        <w:rPr>
          <w:rtl w:val="0"/>
        </w:rPr>
        <w:t xml:space="preserve">3.15 </w:t>
      </w:r>
      <w:r w:rsidDel="00000000" w:rsidR="00000000" w:rsidRPr="00000000">
        <w:rPr>
          <w:rtl w:val="0"/>
        </w:rPr>
        <w:t xml:space="preserve">ALB Routing Rules Changes with RStudio Lifecycle</w:t>
      </w:r>
    </w:p>
    <w:p w:rsidR="00000000" w:rsidDel="00000000" w:rsidP="00000000" w:rsidRDefault="00000000" w:rsidRPr="00000000" w14:paraId="00000213">
      <w:pPr>
        <w:rPr/>
      </w:pPr>
      <w:r w:rsidDel="00000000" w:rsidR="00000000" w:rsidRPr="00000000">
        <w:rPr>
          <w:rtl w:val="0"/>
        </w:rPr>
        <w:t xml:space="preserve">After the product provisioning is complete and the connection type is </w:t>
      </w:r>
      <w:r w:rsidDel="00000000" w:rsidR="00000000" w:rsidRPr="00000000">
        <w:rPr>
          <w:b w:val="1"/>
          <w:rtl w:val="0"/>
        </w:rPr>
        <w:t xml:space="preserve">Rstudio</w:t>
      </w:r>
      <w:r w:rsidDel="00000000" w:rsidR="00000000" w:rsidRPr="00000000">
        <w:rPr>
          <w:rtl w:val="0"/>
        </w:rPr>
        <w:t xml:space="preserve">, a listener rule will be created that redirects the request to the provisioned Rstudio instance. The same rule will be deleted when the Rstudio instance gets terminated and the count of Rstudio instances decreases to zero..</w:t>
      </w:r>
    </w:p>
    <w:p w:rsidR="00000000" w:rsidDel="00000000" w:rsidP="00000000" w:rsidRDefault="00000000" w:rsidRPr="00000000" w14:paraId="00000214">
      <w:pPr>
        <w:rPr/>
      </w:pPr>
      <w:r w:rsidDel="00000000" w:rsidR="00000000" w:rsidRPr="00000000">
        <w:rPr>
          <w:rtl w:val="0"/>
        </w:rPr>
        <w:t xml:space="preserve">The RuleARN will be stored in the product output and the same will be used while deleting the rule</w:t>
      </w:r>
    </w:p>
    <w:p w:rsidR="00000000" w:rsidDel="00000000" w:rsidP="00000000" w:rsidRDefault="00000000" w:rsidRPr="00000000" w14:paraId="00000215">
      <w:pPr>
        <w:pStyle w:val="Heading4"/>
        <w:rPr/>
      </w:pPr>
      <w:bookmarkStart w:colFirst="0" w:colLast="0" w:name="_heading=h.algalmb0r4vf" w:id="25"/>
      <w:bookmarkEnd w:id="25"/>
      <w:r w:rsidDel="00000000" w:rsidR="00000000" w:rsidRPr="00000000">
        <w:rPr>
          <w:rtl w:val="0"/>
        </w:rPr>
        <w:t xml:space="preserve">API used:</w:t>
      </w:r>
    </w:p>
    <w:sdt>
      <w:sdtPr>
        <w:tag w:val="goog_rdk_4"/>
      </w:sdtPr>
      <w:sdtContent>
        <w:p w:rsidR="00000000" w:rsidDel="00000000" w:rsidP="00000000" w:rsidRDefault="00000000" w:rsidRPr="00000000" w14:paraId="00000216">
          <w:pPr>
            <w:rPr>
              <w:b w:val="1"/>
            </w:rPr>
          </w:pPr>
          <w:r w:rsidDel="00000000" w:rsidR="00000000" w:rsidRPr="00000000">
            <w:rPr>
              <w:b w:val="1"/>
              <w:rtl w:val="0"/>
            </w:rPr>
            <w:t xml:space="preserve">API 1:  </w:t>
          </w:r>
          <w:r w:rsidDel="00000000" w:rsidR="00000000" w:rsidRPr="00000000">
            <w:rPr>
              <w:b w:val="1"/>
              <w:rtl w:val="0"/>
            </w:rPr>
            <w:t xml:space="preserve">Create Listener Rule</w:t>
          </w:r>
          <w:r w:rsidDel="00000000" w:rsidR="00000000" w:rsidRPr="00000000">
            <w:rPr>
              <w:rtl w:val="0"/>
            </w:rPr>
          </w:r>
        </w:p>
      </w:sdtContent>
    </w:sdt>
    <w:p w:rsidR="00000000" w:rsidDel="00000000" w:rsidP="00000000" w:rsidRDefault="00000000" w:rsidRPr="00000000" w14:paraId="00000217">
      <w:pPr>
        <w:rPr/>
      </w:pPr>
      <w:r w:rsidDel="00000000" w:rsidR="00000000" w:rsidRPr="00000000">
        <w:rPr>
          <w:rtl w:val="0"/>
        </w:rPr>
      </w:r>
    </w:p>
    <w:tbl>
      <w:tblPr>
        <w:tblStyle w:val="Table1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hyperlink r:id="rId19">
              <w:r w:rsidDel="00000000" w:rsidR="00000000" w:rsidRPr="00000000">
                <w:rPr>
                  <w:color w:val="1155cc"/>
                  <w:u w:val="single"/>
                  <w:rtl w:val="0"/>
                </w:rPr>
                <w:t xml:space="preserve">createRule</w:t>
              </w:r>
            </w:hyperlink>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ListenerArn</w:t>
            </w:r>
          </w:p>
          <w:p w:rsidR="00000000" w:rsidDel="00000000" w:rsidP="00000000" w:rsidRDefault="00000000" w:rsidRPr="00000000" w14:paraId="0000021C">
            <w:pPr>
              <w:rPr/>
            </w:pPr>
            <w:r w:rsidDel="00000000" w:rsidR="00000000" w:rsidRPr="00000000">
              <w:rPr>
                <w:rtl w:val="0"/>
              </w:rPr>
              <w:t xml:space="preserve">Priority - Count of Rstudio instances +1</w:t>
            </w:r>
          </w:p>
          <w:p w:rsidR="00000000" w:rsidDel="00000000" w:rsidP="00000000" w:rsidRDefault="00000000" w:rsidRPr="00000000" w14:paraId="0000021D">
            <w:pPr>
              <w:rPr/>
            </w:pPr>
            <w:r w:rsidDel="00000000" w:rsidR="00000000" w:rsidRPr="00000000">
              <w:rPr>
                <w:rtl w:val="0"/>
              </w:rPr>
              <w:t xml:space="preserve">Conditions</w:t>
            </w:r>
          </w:p>
          <w:p w:rsidR="00000000" w:rsidDel="00000000" w:rsidP="00000000" w:rsidRDefault="00000000" w:rsidRPr="00000000" w14:paraId="0000021E">
            <w:pPr>
              <w:numPr>
                <w:ilvl w:val="0"/>
                <w:numId w:val="14"/>
              </w:numPr>
              <w:ind w:left="720" w:hanging="360"/>
            </w:pPr>
            <w:r w:rsidDel="00000000" w:rsidR="00000000" w:rsidRPr="00000000">
              <w:rPr>
                <w:rtl w:val="0"/>
              </w:rPr>
              <w:t xml:space="preserve">Field - host-header</w:t>
            </w:r>
          </w:p>
          <w:p w:rsidR="00000000" w:rsidDel="00000000" w:rsidP="00000000" w:rsidRDefault="00000000" w:rsidRPr="00000000" w14:paraId="0000021F">
            <w:pPr>
              <w:numPr>
                <w:ilvl w:val="0"/>
                <w:numId w:val="14"/>
              </w:numPr>
              <w:ind w:left="720" w:hanging="360"/>
            </w:pPr>
            <w:r w:rsidDel="00000000" w:rsidR="00000000" w:rsidRPr="00000000">
              <w:rPr>
                <w:rtl w:val="0"/>
              </w:rPr>
              <w:t xml:space="preserve">HostHeaderConfig.Values - HostName</w:t>
            </w:r>
          </w:p>
          <w:p w:rsidR="00000000" w:rsidDel="00000000" w:rsidP="00000000" w:rsidRDefault="00000000" w:rsidRPr="00000000" w14:paraId="00000220">
            <w:pPr>
              <w:rPr/>
            </w:pPr>
            <w:r w:rsidDel="00000000" w:rsidR="00000000" w:rsidRPr="00000000">
              <w:rPr>
                <w:rtl w:val="0"/>
              </w:rPr>
              <w:t xml:space="preserve">Actions </w:t>
            </w:r>
          </w:p>
          <w:p w:rsidR="00000000" w:rsidDel="00000000" w:rsidP="00000000" w:rsidRDefault="00000000" w:rsidRPr="00000000" w14:paraId="00000221">
            <w:pPr>
              <w:numPr>
                <w:ilvl w:val="0"/>
                <w:numId w:val="30"/>
              </w:numPr>
              <w:ind w:left="720" w:hanging="360"/>
            </w:pPr>
            <w:r w:rsidDel="00000000" w:rsidR="00000000" w:rsidRPr="00000000">
              <w:rPr>
                <w:rtl w:val="0"/>
              </w:rPr>
              <w:t xml:space="preserve">Type- forward</w:t>
            </w:r>
          </w:p>
          <w:p w:rsidR="00000000" w:rsidDel="00000000" w:rsidP="00000000" w:rsidRDefault="00000000" w:rsidRPr="00000000" w14:paraId="00000222">
            <w:pPr>
              <w:numPr>
                <w:ilvl w:val="0"/>
                <w:numId w:val="30"/>
              </w:numPr>
              <w:ind w:left="720" w:hanging="360"/>
            </w:pPr>
            <w:r w:rsidDel="00000000" w:rsidR="00000000" w:rsidRPr="00000000">
              <w:rPr>
                <w:rtl w:val="0"/>
              </w:rPr>
              <w:t xml:space="preserve">TargetGroupArn (Read from CFT output)</w:t>
            </w:r>
          </w:p>
          <w:p w:rsidR="00000000" w:rsidDel="00000000" w:rsidP="00000000" w:rsidRDefault="00000000" w:rsidRPr="00000000" w14:paraId="00000223">
            <w:pPr>
              <w:rPr/>
            </w:pP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b w:val="1"/>
                <w:rtl w:val="0"/>
              </w:rPr>
              <w:t xml:space="preserve">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RuleArn</w:t>
            </w: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sdt>
      <w:sdtPr>
        <w:tag w:val="goog_rdk_5"/>
      </w:sdtPr>
      <w:sdtContent>
        <w:p w:rsidR="00000000" w:rsidDel="00000000" w:rsidP="00000000" w:rsidRDefault="00000000" w:rsidRPr="00000000" w14:paraId="00000227">
          <w:pPr>
            <w:rPr>
              <w:b w:val="1"/>
            </w:rPr>
          </w:pPr>
          <w:r w:rsidDel="00000000" w:rsidR="00000000" w:rsidRPr="00000000">
            <w:rPr>
              <w:b w:val="1"/>
              <w:rtl w:val="0"/>
            </w:rPr>
            <w:t xml:space="preserve">API 2:  Delete Listener Rule</w:t>
          </w:r>
        </w:p>
      </w:sdtContent>
    </w:sdt>
    <w:p w:rsidR="00000000" w:rsidDel="00000000" w:rsidP="00000000" w:rsidRDefault="00000000" w:rsidRPr="00000000" w14:paraId="00000228">
      <w:pPr>
        <w:rPr/>
      </w:pPr>
      <w:r w:rsidDel="00000000" w:rsidR="00000000" w:rsidRPr="00000000">
        <w:rPr>
          <w:rtl w:val="0"/>
        </w:rPr>
      </w:r>
    </w:p>
    <w:tbl>
      <w:tblPr>
        <w:tblStyle w:val="Table1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15"/>
        <w:tblGridChange w:id="0">
          <w:tblGrid>
            <w:gridCol w:w="3225"/>
            <w:gridCol w:w="541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b w:val="1"/>
                <w:rtl w:val="0"/>
              </w:rPr>
              <w:t xml:space="preserve">API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hyperlink r:id="rId20">
              <w:r w:rsidDel="00000000" w:rsidR="00000000" w:rsidRPr="00000000">
                <w:rPr>
                  <w:color w:val="1155cc"/>
                  <w:u w:val="single"/>
                  <w:rtl w:val="0"/>
                </w:rPr>
                <w:t xml:space="preserve">deleteRule</w:t>
              </w:r>
            </w:hyperlink>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b w:val="1"/>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RuleArn</w:t>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Alternate options explored:</w:t>
      </w:r>
    </w:p>
    <w:p w:rsidR="00000000" w:rsidDel="00000000" w:rsidP="00000000" w:rsidRDefault="00000000" w:rsidRPr="00000000" w14:paraId="0000022F">
      <w:pPr>
        <w:numPr>
          <w:ilvl w:val="0"/>
          <w:numId w:val="21"/>
        </w:numPr>
        <w:ind w:left="720" w:hanging="360"/>
        <w:rPr>
          <w:u w:val="none"/>
        </w:rPr>
      </w:pPr>
      <w:r w:rsidDel="00000000" w:rsidR="00000000" w:rsidRPr="00000000">
        <w:rPr>
          <w:rtl w:val="0"/>
        </w:rPr>
        <w:t xml:space="preserve">Storing the Rule ARN as an entity in the environment table. But this will add another column in the table for an entity that is very specific to Rstudio. So we fixed the approach of storing the ARN in the output of the environment.</w:t>
      </w:r>
    </w:p>
    <w:p w:rsidR="00000000" w:rsidDel="00000000" w:rsidP="00000000" w:rsidRDefault="00000000" w:rsidRPr="00000000" w14:paraId="00000230">
      <w:pPr>
        <w:numPr>
          <w:ilvl w:val="0"/>
          <w:numId w:val="21"/>
        </w:numPr>
        <w:ind w:left="720" w:hanging="360"/>
        <w:rPr>
          <w:u w:val="none"/>
        </w:rPr>
      </w:pPr>
      <w:r w:rsidDel="00000000" w:rsidR="00000000" w:rsidRPr="00000000">
        <w:rPr>
          <w:rtl w:val="0"/>
        </w:rPr>
        <w:t xml:space="preserve">Provide environment id as an input parameter and SWB resolve it before provisioning of the product. CFT uses this parameter to create rules for different rstudio hosts. But this adds a dependency from the user to choose ${envId} as the parameter value and we have to validate raise error before provisioning when user gives wrong envId.</w:t>
      </w:r>
      <w:r w:rsidDel="00000000" w:rsidR="00000000" w:rsidRPr="00000000">
        <w:rPr>
          <w:rtl w:val="0"/>
        </w:rPr>
      </w:r>
    </w:p>
    <w:p w:rsidR="00000000" w:rsidDel="00000000" w:rsidP="00000000" w:rsidRDefault="00000000" w:rsidRPr="00000000" w14:paraId="00000231">
      <w:pPr>
        <w:pStyle w:val="Heading3"/>
        <w:rPr/>
      </w:pPr>
      <w:bookmarkStart w:colFirst="0" w:colLast="0" w:name="_heading=h.8ohmisut3jdz" w:id="26"/>
      <w:bookmarkEnd w:id="26"/>
      <w:r w:rsidDel="00000000" w:rsidR="00000000" w:rsidRPr="00000000">
        <w:rPr>
          <w:rtl w:val="0"/>
        </w:rPr>
        <w:t xml:space="preserve">3.16 </w:t>
      </w:r>
      <w:r w:rsidDel="00000000" w:rsidR="00000000" w:rsidRPr="00000000">
        <w:rPr>
          <w:rtl w:val="0"/>
        </w:rPr>
        <w:t xml:space="preserve">CIDR Security Considerations</w:t>
      </w:r>
    </w:p>
    <w:p w:rsidR="00000000" w:rsidDel="00000000" w:rsidP="00000000" w:rsidRDefault="00000000" w:rsidRPr="00000000" w14:paraId="00000232">
      <w:pPr>
        <w:rPr/>
      </w:pPr>
      <w:r w:rsidDel="00000000" w:rsidR="00000000" w:rsidRPr="00000000">
        <w:rPr>
          <w:rtl w:val="0"/>
        </w:rPr>
        <w:t xml:space="preserve">Only the CIDR blocks “allowed” by the user should be allowed to connect to the RStudio instance. Since the RStudio instances are behind the ALB in this new design, the client IP address is not visible to them. Hence the security group of the RStudio EC2 instance cannot be used to enforce IP white-listing. It will be enforced using the ALB rules using the source-ip in the condition.</w:t>
      </w:r>
    </w:p>
    <w:p w:rsidR="00000000" w:rsidDel="00000000" w:rsidP="00000000" w:rsidRDefault="00000000" w:rsidRPr="00000000" w14:paraId="00000233">
      <w:pPr>
        <w:rPr/>
      </w:pPr>
      <w:r w:rsidDel="00000000" w:rsidR="00000000" w:rsidRPr="00000000">
        <w:rPr>
          <w:rtl w:val="0"/>
        </w:rPr>
        <w:t xml:space="preserve">e.g. if (source-ip = CIDR1 OR source-ip = CIDR2 OR source-ip = CIDR3) AND (host-header = rstudio1.swbdomain.com) forward to TargetGroup1</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 user may provide multiple CIDRs in the IP white-list. The ALB rules can OR the conditions to check for multiple CIDRs. However there is a limitation on the number of clauses that can be used (5). One work-around for this limitation could be to use multiple rules for the same RStudio instance.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e.g. if (source-ip = CIDR4 OR source-ip = CIDR5 OR source-ip = CIDR6) AND (host-header = rstudio1.swbdomain.com) forward to TargetGroup1</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default rule shall return http code 403 (Forbidden).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combination of source-ip check and host-header should allow the same level of security as is provided by the security group in the current design.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same rule shall be edited during the EditCIDR operation.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Additional security can be provided by:</w:t>
        <w:br w:type="textWrapping"/>
        <w:t xml:space="preserve">1. Opening the security group of the RStudio instance to traffic only from the ALB. This will require that the ALB details are passed to the RStudio as part of the parameters.</w:t>
      </w:r>
    </w:p>
    <w:p w:rsidR="00000000" w:rsidDel="00000000" w:rsidP="00000000" w:rsidRDefault="00000000" w:rsidRPr="00000000" w14:paraId="00000240">
      <w:pPr>
        <w:rPr/>
      </w:pPr>
      <w:r w:rsidDel="00000000" w:rsidR="00000000" w:rsidRPr="00000000">
        <w:rPr>
          <w:rtl w:val="0"/>
        </w:rPr>
        <w:t xml:space="preserve">2. Add the CIDRs in the allow-list of all RStudio instances to the SG of the ALB.</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rPr/>
      </w:pPr>
      <w:bookmarkStart w:colFirst="0" w:colLast="0" w:name="_heading=h.z3q50mf0x56h" w:id="27"/>
      <w:bookmarkEnd w:id="27"/>
      <w:r w:rsidDel="00000000" w:rsidR="00000000" w:rsidRPr="00000000">
        <w:rPr>
          <w:rtl w:val="0"/>
        </w:rPr>
        <w:t xml:space="preserve">3.17 </w:t>
      </w:r>
      <w:r w:rsidDel="00000000" w:rsidR="00000000" w:rsidRPr="00000000">
        <w:rPr>
          <w:rtl w:val="0"/>
        </w:rPr>
        <w:t xml:space="preserve">Cost Tracking for Provisioned Assets</w:t>
      </w:r>
    </w:p>
    <w:p w:rsidR="00000000" w:rsidDel="00000000" w:rsidP="00000000" w:rsidRDefault="00000000" w:rsidRPr="00000000" w14:paraId="00000243">
      <w:pPr>
        <w:rPr/>
      </w:pPr>
      <w:r w:rsidDel="00000000" w:rsidR="00000000" w:rsidRPr="00000000">
        <w:rPr>
          <w:rtl w:val="0"/>
        </w:rPr>
        <w:t xml:space="preserve">Standard existing SWB design will be used to tag RStudio instances for cost tracking. The ALB costs that are shared to be tracked at Hosting Account level and not specific to researchers.</w:t>
      </w:r>
      <w:r w:rsidDel="00000000" w:rsidR="00000000" w:rsidRPr="00000000">
        <w:rPr>
          <w:rtl w:val="0"/>
        </w:rPr>
      </w:r>
    </w:p>
    <w:p w:rsidR="00000000" w:rsidDel="00000000" w:rsidP="00000000" w:rsidRDefault="00000000" w:rsidRPr="00000000" w14:paraId="00000244">
      <w:pPr>
        <w:pStyle w:val="Heading3"/>
        <w:rPr/>
      </w:pPr>
      <w:bookmarkStart w:colFirst="0" w:colLast="0" w:name="_heading=h.ucixwjmb22ma" w:id="28"/>
      <w:bookmarkEnd w:id="28"/>
      <w:r w:rsidDel="00000000" w:rsidR="00000000" w:rsidRPr="00000000">
        <w:rPr>
          <w:rtl w:val="0"/>
        </w:rPr>
        <w:t xml:space="preserve">3.18 </w:t>
      </w:r>
      <w:r w:rsidDel="00000000" w:rsidR="00000000" w:rsidRPr="00000000">
        <w:rPr>
          <w:rtl w:val="0"/>
        </w:rPr>
        <w:t xml:space="preserve">Packaging and Delivering RStudio in a separate RL Hosted Repo</w:t>
      </w:r>
    </w:p>
    <w:p w:rsidR="00000000" w:rsidDel="00000000" w:rsidP="00000000" w:rsidRDefault="00000000" w:rsidRPr="00000000" w14:paraId="00000245">
      <w:pPr>
        <w:rPr>
          <w:color w:val="000000"/>
        </w:rPr>
      </w:pPr>
      <w:r w:rsidDel="00000000" w:rsidR="00000000" w:rsidRPr="00000000">
        <w:rPr>
          <w:color w:val="000000"/>
          <w:rtl w:val="0"/>
        </w:rPr>
        <w:t xml:space="preserve">We are in the process of building a new landing page in the RL repo for RStudio template. </w:t>
      </w:r>
    </w:p>
    <w:p w:rsidR="00000000" w:rsidDel="00000000" w:rsidP="00000000" w:rsidRDefault="00000000" w:rsidRPr="00000000" w14:paraId="00000246">
      <w:pPr>
        <w:rPr>
          <w:color w:val="000000"/>
        </w:rPr>
      </w:pPr>
      <w:r w:rsidDel="00000000" w:rsidR="00000000" w:rsidRPr="00000000">
        <w:rPr>
          <w:rtl w:val="0"/>
        </w:rPr>
      </w:r>
    </w:p>
    <w:p w:rsidR="00000000" w:rsidDel="00000000" w:rsidP="00000000" w:rsidRDefault="00000000" w:rsidRPr="00000000" w14:paraId="00000247">
      <w:pPr>
        <w:rPr>
          <w:color w:val="000000"/>
        </w:rPr>
      </w:pPr>
      <w:r w:rsidDel="00000000" w:rsidR="00000000" w:rsidRPr="00000000">
        <w:rPr>
          <w:color w:val="000000"/>
          <w:rtl w:val="0"/>
        </w:rPr>
        <w:t xml:space="preserve">This would be a top-level folder under the main branch “</w:t>
      </w:r>
      <w:hyperlink r:id="rId21">
        <w:r w:rsidDel="00000000" w:rsidR="00000000" w:rsidRPr="00000000">
          <w:rPr>
            <w:color w:val="1155cc"/>
            <w:u w:val="single"/>
            <w:rtl w:val="0"/>
          </w:rPr>
          <w:t xml:space="preserve">https://github.com/RLOpenCatalyst/Service_Workbench_Templates</w:t>
        </w:r>
      </w:hyperlink>
      <w:r w:rsidDel="00000000" w:rsidR="00000000" w:rsidRPr="00000000">
        <w:rPr>
          <w:color w:val="000000"/>
          <w:rtl w:val="0"/>
        </w:rPr>
        <w:t xml:space="preserve">” . The README.md in this folder provides a landing page that will have background information, diagrams, etc.</w:t>
      </w:r>
    </w:p>
    <w:p w:rsidR="00000000" w:rsidDel="00000000" w:rsidP="00000000" w:rsidRDefault="00000000" w:rsidRPr="00000000" w14:paraId="00000248">
      <w:pPr>
        <w:rPr>
          <w:color w:val="000000"/>
        </w:rPr>
      </w:pPr>
      <w:r w:rsidDel="00000000" w:rsidR="00000000" w:rsidRPr="00000000">
        <w:rPr>
          <w:rtl w:val="0"/>
        </w:rPr>
      </w:r>
    </w:p>
    <w:p w:rsidR="00000000" w:rsidDel="00000000" w:rsidP="00000000" w:rsidRDefault="00000000" w:rsidRPr="00000000" w14:paraId="00000249">
      <w:pPr>
        <w:rPr>
          <w:color w:val="000000"/>
        </w:rPr>
      </w:pPr>
      <w:r w:rsidDel="00000000" w:rsidR="00000000" w:rsidRPr="00000000">
        <w:rPr>
          <w:color w:val="000000"/>
          <w:rtl w:val="0"/>
        </w:rPr>
        <w:t xml:space="preserve">Additionally, we will include a one-click button  which is the quick-create link, pointing to the built template residing in a public S3 bucket of RL.</w:t>
      </w:r>
      <w:r w:rsidDel="00000000" w:rsidR="00000000" w:rsidRPr="00000000">
        <w:rPr>
          <w:rtl w:val="0"/>
        </w:rPr>
      </w:r>
    </w:p>
    <w:p w:rsidR="00000000" w:rsidDel="00000000" w:rsidP="00000000" w:rsidRDefault="00000000" w:rsidRPr="00000000" w14:paraId="0000024A">
      <w:pPr>
        <w:pStyle w:val="Heading3"/>
        <w:rPr/>
      </w:pPr>
      <w:bookmarkStart w:colFirst="0" w:colLast="0" w:name="_heading=h.c90eofdkn912" w:id="29"/>
      <w:bookmarkEnd w:id="29"/>
      <w:r w:rsidDel="00000000" w:rsidR="00000000" w:rsidRPr="00000000">
        <w:rPr>
          <w:rtl w:val="0"/>
        </w:rPr>
        <w:t xml:space="preserve">3.19 </w:t>
      </w:r>
      <w:r w:rsidDel="00000000" w:rsidR="00000000" w:rsidRPr="00000000">
        <w:rPr>
          <w:rtl w:val="0"/>
        </w:rPr>
        <w:t xml:space="preserve">Packaging and Delivering RStudio as AWS Marketplace option </w:t>
      </w:r>
    </w:p>
    <w:p w:rsidR="00000000" w:rsidDel="00000000" w:rsidP="00000000" w:rsidRDefault="00000000" w:rsidRPr="00000000" w14:paraId="0000024B">
      <w:pPr>
        <w:rPr/>
      </w:pPr>
      <w:r w:rsidDel="00000000" w:rsidR="00000000" w:rsidRPr="00000000">
        <w:rPr>
          <w:rtl w:val="0"/>
        </w:rPr>
        <w:t xml:space="preserve">In future the RStudio will be delivered as other standard Marketplace listed products. (Sample - </w:t>
      </w:r>
      <w:hyperlink r:id="rId22">
        <w:r w:rsidDel="00000000" w:rsidR="00000000" w:rsidRPr="00000000">
          <w:rPr>
            <w:color w:val="1155cc"/>
            <w:u w:val="single"/>
            <w:rtl w:val="0"/>
          </w:rPr>
          <w:t xml:space="preserve">https://aws.amazon.com/marketplace/pp/B06W2G9PRY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C">
      <w:pPr>
        <w:pStyle w:val="Heading3"/>
        <w:rPr/>
      </w:pPr>
      <w:bookmarkStart w:colFirst="0" w:colLast="0" w:name="_heading=h.z67a418sjxha" w:id="30"/>
      <w:bookmarkEnd w:id="30"/>
      <w:r w:rsidDel="00000000" w:rsidR="00000000" w:rsidRPr="00000000">
        <w:rPr>
          <w:rtl w:val="0"/>
        </w:rPr>
        <w:t xml:space="preserve">3.20 </w:t>
      </w:r>
      <w:r w:rsidDel="00000000" w:rsidR="00000000" w:rsidRPr="00000000">
        <w:rPr>
          <w:rtl w:val="0"/>
        </w:rPr>
        <w:t xml:space="preserve">Ongoing Support, upgrades and enhancements considerations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Customers can report issues with our RLServiceOne platform. They can do this by sending an email to </w:t>
      </w:r>
      <w:hyperlink r:id="rId23">
        <w:r w:rsidDel="00000000" w:rsidR="00000000" w:rsidRPr="00000000">
          <w:rPr>
            <w:color w:val="1155cc"/>
            <w:u w:val="single"/>
            <w:rtl w:val="0"/>
          </w:rPr>
          <w:t xml:space="preserve">rlserviceone@relevancelab.com</w:t>
        </w:r>
      </w:hyperlink>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This would generate a ticket and an acknowledgement with the ticket number would be sent back to the requestor.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Please find the Incident handling process for the ServiceOne Framework</w:t>
      </w:r>
    </w:p>
    <w:p w:rsidR="00000000" w:rsidDel="00000000" w:rsidP="00000000" w:rsidRDefault="00000000" w:rsidRPr="00000000" w14:paraId="00000253">
      <w:pPr>
        <w:rPr>
          <w:color w:val="1155cc"/>
          <w:u w:val="single"/>
        </w:rPr>
      </w:pPr>
      <w:r w:rsidDel="00000000" w:rsidR="00000000" w:rsidRPr="00000000">
        <w:rPr>
          <w:rtl w:val="0"/>
        </w:rPr>
      </w:r>
    </w:p>
    <w:p w:rsidR="00000000" w:rsidDel="00000000" w:rsidP="00000000" w:rsidRDefault="00000000" w:rsidRPr="00000000" w14:paraId="00000254">
      <w:pPr>
        <w:spacing w:line="288" w:lineRule="auto"/>
        <w:jc w:val="center"/>
        <w:rPr>
          <w:rFonts w:ascii="Trebuchet MS" w:cs="Trebuchet MS" w:eastAsia="Trebuchet MS" w:hAnsi="Trebuchet MS"/>
          <w:color w:val="ff0000"/>
          <w:sz w:val="20"/>
          <w:szCs w:val="20"/>
        </w:rPr>
      </w:pPr>
      <w:r w:rsidDel="00000000" w:rsidR="00000000" w:rsidRPr="00000000">
        <w:rPr>
          <w:color w:val="000000"/>
          <w:sz w:val="22"/>
          <w:szCs w:val="22"/>
        </w:rPr>
        <w:drawing>
          <wp:inline distB="0" distT="0" distL="0" distR="0">
            <wp:extent cx="5486400" cy="3111500"/>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4864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6">
      <w:pPr>
        <w:rPr>
          <w:color w:val="000000"/>
        </w:rPr>
      </w:pPr>
      <w:r w:rsidDel="00000000" w:rsidR="00000000" w:rsidRPr="00000000">
        <w:rPr>
          <w:color w:val="000000"/>
          <w:rtl w:val="0"/>
        </w:rPr>
        <w:t xml:space="preserve">Also for the enhancements, and upgrades, we will follow the standard change management process.</w:t>
      </w:r>
    </w:p>
    <w:p w:rsidR="00000000" w:rsidDel="00000000" w:rsidP="00000000" w:rsidRDefault="00000000" w:rsidRPr="00000000" w14:paraId="00000257">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8">
      <w:pPr>
        <w:spacing w:line="288" w:lineRule="auto"/>
        <w:jc w:val="both"/>
        <w:rPr>
          <w:rFonts w:ascii="Trebuchet MS" w:cs="Trebuchet MS" w:eastAsia="Trebuchet MS" w:hAnsi="Trebuchet MS"/>
          <w:color w:val="ff0000"/>
          <w:sz w:val="20"/>
          <w:szCs w:val="20"/>
        </w:rPr>
      </w:pPr>
      <w:r w:rsidDel="00000000" w:rsidR="00000000" w:rsidRPr="00000000">
        <w:rPr>
          <w:color w:val="000000"/>
          <w:sz w:val="22"/>
          <w:szCs w:val="22"/>
        </w:rPr>
        <w:drawing>
          <wp:inline distB="0" distT="0" distL="0" distR="0">
            <wp:extent cx="5486400" cy="2400300"/>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86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A">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B">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C">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D">
      <w:pPr>
        <w:rPr>
          <w:rFonts w:ascii="Trebuchet MS" w:cs="Trebuchet MS" w:eastAsia="Trebuchet MS" w:hAnsi="Trebuchet MS"/>
          <w:color w:val="ff0000"/>
          <w:sz w:val="20"/>
          <w:szCs w:val="2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25E">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5F">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60">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61">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62">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63">
      <w:pPr>
        <w:rPr>
          <w:rFonts w:ascii="Trebuchet MS" w:cs="Trebuchet MS" w:eastAsia="Trebuchet MS" w:hAnsi="Trebuchet MS"/>
          <w:color w:val="ff0000"/>
          <w:sz w:val="20"/>
          <w:szCs w:val="20"/>
        </w:rPr>
      </w:pPr>
      <w:r w:rsidDel="00000000" w:rsidR="00000000" w:rsidRPr="00000000">
        <w:rPr>
          <w:rFonts w:ascii="Trebuchet MS" w:cs="Trebuchet MS" w:eastAsia="Trebuchet MS" w:hAnsi="Trebuchet MS"/>
          <w:color w:val="ff0000"/>
          <w:sz w:val="20"/>
          <w:szCs w:val="20"/>
          <w:rtl w:val="0"/>
        </w:rPr>
        <w:t xml:space="preserve">Additional Guidelines</w:t>
      </w:r>
    </w:p>
    <w:p w:rsidR="00000000" w:rsidDel="00000000" w:rsidP="00000000" w:rsidRDefault="00000000" w:rsidRPr="00000000" w14:paraId="00000264">
      <w:pPr>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include the following items:</w:t>
      </w:r>
    </w:p>
    <w:p w:rsidR="00000000" w:rsidDel="00000000" w:rsidP="00000000" w:rsidRDefault="00000000" w:rsidRPr="00000000" w14:paraId="000002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High-Level Architecture Diagram with entities involved. </w:t>
      </w:r>
      <w:r w:rsidDel="00000000" w:rsidR="00000000" w:rsidRPr="00000000">
        <w:rPr>
          <w:rtl w:val="0"/>
        </w:rPr>
      </w:r>
    </w:p>
    <w:p w:rsidR="00000000" w:rsidDel="00000000" w:rsidP="00000000" w:rsidRDefault="00000000" w:rsidRPr="00000000" w14:paraId="000002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w:t>
      </w:r>
      <w:hyperlink r:id="rId2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https://drawio.corp.amazon.com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recommended. It is good practice to keep a link to the source diagram in the doc.</w:t>
      </w:r>
      <w:r w:rsidDel="00000000" w:rsidR="00000000" w:rsidRPr="00000000">
        <w:rPr>
          <w:rtl w:val="0"/>
        </w:rPr>
      </w:r>
    </w:p>
    <w:p w:rsidR="00000000" w:rsidDel="00000000" w:rsidP="00000000" w:rsidRDefault="00000000" w:rsidRPr="00000000" w14:paraId="000002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end to end user experience walkthrough of all customer use cases.</w:t>
      </w:r>
      <w:r w:rsidDel="00000000" w:rsidR="00000000" w:rsidRPr="00000000">
        <w:rPr>
          <w:rtl w:val="0"/>
        </w:rPr>
      </w:r>
    </w:p>
    <w:p w:rsidR="00000000" w:rsidDel="00000000" w:rsidP="00000000" w:rsidRDefault="00000000" w:rsidRPr="00000000" w14:paraId="000002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Balsamiq is recommended for UI wireframes</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After that, the rest of the solution design is up to you and the format varies depending on the project. However, here are a few guidelines: </w:t>
      </w:r>
    </w:p>
    <w:p w:rsidR="00000000" w:rsidDel="00000000" w:rsidP="00000000" w:rsidRDefault="00000000" w:rsidRPr="00000000" w14:paraId="000002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new APIs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fully specify the inputs/outputs and error cases. </w:t>
      </w:r>
      <w:r w:rsidDel="00000000" w:rsidR="00000000" w:rsidRPr="00000000">
        <w:rPr>
          <w:rtl w:val="0"/>
        </w:rPr>
      </w:r>
    </w:p>
    <w:p w:rsidR="00000000" w:rsidDel="00000000" w:rsidP="00000000" w:rsidRDefault="00000000" w:rsidRPr="00000000" w14:paraId="000002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updates to existing APIs, specify the proposed changes and note how backwards compatibility is maintained. Breaking API changes should be ideally avoided, but if they occur they must have a strong design justification.</w:t>
      </w:r>
      <w:r w:rsidDel="00000000" w:rsidR="00000000" w:rsidRPr="00000000">
        <w:rPr>
          <w:rtl w:val="0"/>
        </w:rPr>
      </w:r>
    </w:p>
    <w:p w:rsidR="00000000" w:rsidDel="00000000" w:rsidP="00000000" w:rsidRDefault="00000000" w:rsidRPr="00000000" w14:paraId="000002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your solution involves some sort of state machine, formally specify all the states and transitions. (This applies not only to explicit state machines like Step Functions, but also to entities that go through different “states“ i.e. the lifecycle of a SWB instance)</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new DDB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tables, specify the key schema and any additional indexes. Enumerate all the the access patterns and the queries that fulfill them (See </w:t>
      </w:r>
      <w:hyperlink r:id="rId2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example at the bottom of ddb docs page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Here are a few more yes/no questions to think about. Answering “yes” to them triggers additional details being provided. </w:t>
      </w:r>
    </w:p>
    <w:p w:rsidR="00000000" w:rsidDel="00000000" w:rsidP="00000000" w:rsidRDefault="00000000" w:rsidRPr="00000000" w14:paraId="000002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you Introducing dependencies on AWS Services that we weren't consuming before that might not be available in all regions?</w:t>
      </w:r>
      <w:r w:rsidDel="00000000" w:rsidR="00000000" w:rsidRPr="00000000">
        <w:rPr>
          <w:rtl w:val="0"/>
        </w:rPr>
      </w:r>
    </w:p>
    <w:p w:rsidR="00000000" w:rsidDel="00000000" w:rsidP="00000000" w:rsidRDefault="00000000" w:rsidRPr="00000000" w14:paraId="000002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there documentation changes?</w:t>
      </w:r>
      <w:r w:rsidDel="00000000" w:rsidR="00000000" w:rsidRPr="00000000">
        <w:rPr>
          <w:rtl w:val="0"/>
        </w:rPr>
      </w:r>
    </w:p>
    <w:p w:rsidR="00000000" w:rsidDel="00000000" w:rsidP="00000000" w:rsidRDefault="00000000" w:rsidRPr="00000000" w14:paraId="000002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there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changes to our cost structure / cost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changes to our installation?</w:t>
      </w:r>
      <w:r w:rsidDel="00000000" w:rsidR="00000000" w:rsidRPr="00000000">
        <w:rPr>
          <w:rtl w:val="0"/>
        </w:rPr>
      </w:r>
    </w:p>
    <w:p w:rsidR="00000000" w:rsidDel="00000000" w:rsidP="00000000" w:rsidRDefault="00000000" w:rsidRPr="00000000" w14:paraId="000002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your design constrained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limits in AWS services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6">
      <w:pPr>
        <w:pStyle w:val="Heading2"/>
        <w:rPr>
          <w:color w:val="ff0000"/>
        </w:rPr>
      </w:pPr>
      <w:bookmarkStart w:colFirst="0" w:colLast="0" w:name="_heading=h.k1sbjyi2myyh" w:id="31"/>
      <w:bookmarkEnd w:id="31"/>
      <w:r w:rsidDel="00000000" w:rsidR="00000000" w:rsidRPr="00000000">
        <w:rPr>
          <w:b w:val="1"/>
          <w:color w:val="ff0000"/>
          <w:rtl w:val="0"/>
        </w:rPr>
        <w:t xml:space="preserve">Security Impact</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15"/>
        </w:numPr>
        <w:ind w:left="720" w:hanging="360"/>
        <w:rPr>
          <w:u w:val="none"/>
        </w:rPr>
      </w:pPr>
      <w:r w:rsidDel="00000000" w:rsidR="00000000" w:rsidRPr="00000000">
        <w:rPr>
          <w:rtl w:val="0"/>
        </w:rPr>
        <w:t xml:space="preserve">The IP white-listing feature of SWB for RStudio was implemented using the security group of the EC2 instance to control which CIDRs are allowed to connect. With the introduction of the ALB, it is no longer possible to do this via the Security Group of the EC2. The IP white-listing now has to be enforced via the rules on the ALB. See section </w:t>
      </w:r>
      <w:hyperlink w:anchor="_heading=h.8ohmisut3jdz">
        <w:r w:rsidDel="00000000" w:rsidR="00000000" w:rsidRPr="00000000">
          <w:rPr>
            <w:color w:val="1155cc"/>
            <w:u w:val="single"/>
            <w:rtl w:val="0"/>
          </w:rPr>
          <w:t xml:space="preserve">CIDR Security Considerations</w:t>
        </w:r>
      </w:hyperlink>
      <w:r w:rsidDel="00000000" w:rsidR="00000000" w:rsidRPr="00000000">
        <w:rPr>
          <w:rtl w:val="0"/>
        </w:rPr>
        <w:t xml:space="preserve">.</w:t>
      </w:r>
    </w:p>
    <w:p w:rsidR="00000000" w:rsidDel="00000000" w:rsidP="00000000" w:rsidRDefault="00000000" w:rsidRPr="00000000" w14:paraId="00000279">
      <w:pPr>
        <w:numPr>
          <w:ilvl w:val="0"/>
          <w:numId w:val="15"/>
        </w:numPr>
        <w:ind w:left="720" w:hanging="360"/>
        <w:rPr>
          <w:u w:val="none"/>
        </w:rPr>
      </w:pPr>
      <w:r w:rsidDel="00000000" w:rsidR="00000000" w:rsidRPr="00000000">
        <w:rPr>
          <w:rtl w:val="0"/>
        </w:rPr>
      </w:r>
    </w:p>
    <w:p w:rsidR="00000000" w:rsidDel="00000000" w:rsidP="00000000" w:rsidRDefault="00000000" w:rsidRPr="00000000" w14:paraId="0000027A">
      <w:pPr>
        <w:rPr/>
      </w:pPr>
      <w:r w:rsidDel="00000000" w:rsidR="00000000" w:rsidRPr="00000000">
        <w:rPr>
          <w:b w:val="1"/>
          <w:i w:val="1"/>
          <w:rtl w:val="0"/>
        </w:rPr>
        <w:t xml:space="preserve">Note:</w:t>
      </w:r>
      <w:r w:rsidDel="00000000" w:rsidR="00000000" w:rsidRPr="00000000">
        <w:rPr>
          <w:i w:val="1"/>
          <w:rtl w:val="0"/>
        </w:rPr>
        <w:t xml:space="preserve"> This section is a required section. If you do not believe there is a security impact to your design change, you must explicitly state why there is no security impact.</w:t>
      </w:r>
      <w:r w:rsidDel="00000000" w:rsidR="00000000" w:rsidRPr="00000000">
        <w:rPr>
          <w:rtl w:val="0"/>
        </w:rPr>
      </w:r>
    </w:p>
    <w:p w:rsidR="00000000" w:rsidDel="00000000" w:rsidP="00000000" w:rsidRDefault="00000000" w:rsidRPr="00000000" w14:paraId="000002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List of high level security concerns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How could attackers benefit from this change? How could they try to attack it? How is your design mitigating security risks?</w:t>
      </w:r>
      <w:r w:rsidDel="00000000" w:rsidR="00000000" w:rsidRPr="00000000">
        <w:rPr>
          <w:rtl w:val="0"/>
        </w:rPr>
      </w:r>
    </w:p>
    <w:p w:rsidR="00000000" w:rsidDel="00000000" w:rsidP="00000000" w:rsidRDefault="00000000" w:rsidRPr="00000000" w14:paraId="000002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 the threat model if necessary</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Anything that changes/modifies/touches the following items, MUST go through an AppSec Review: </w:t>
      </w:r>
    </w:p>
    <w:p w:rsidR="00000000" w:rsidDel="00000000" w:rsidP="00000000" w:rsidRDefault="00000000" w:rsidRPr="00000000" w14:paraId="000002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Authentication or authorization logic </w:t>
      </w:r>
      <w:r w:rsidDel="00000000" w:rsidR="00000000" w:rsidRPr="00000000">
        <w:rPr>
          <w:rtl w:val="0"/>
        </w:rPr>
      </w:r>
    </w:p>
    <w:p w:rsidR="00000000" w:rsidDel="00000000" w:rsidP="00000000" w:rsidRDefault="00000000" w:rsidRPr="00000000" w14:paraId="000002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Networking infrastructure changes (VPC, Security Groups, etc.)</w:t>
      </w:r>
      <w:r w:rsidDel="00000000" w:rsidR="00000000" w:rsidRPr="00000000">
        <w:rPr>
          <w:rtl w:val="0"/>
        </w:rPr>
      </w:r>
    </w:p>
    <w:p w:rsidR="00000000" w:rsidDel="00000000" w:rsidP="00000000" w:rsidRDefault="00000000" w:rsidRPr="00000000" w14:paraId="00000281">
      <w:pPr>
        <w:pStyle w:val="Heading2"/>
        <w:rPr/>
      </w:pPr>
      <w:bookmarkStart w:colFirst="0" w:colLast="0" w:name="_heading=h.wqqytia782x9" w:id="32"/>
      <w:bookmarkEnd w:id="32"/>
      <w:r w:rsidDel="00000000" w:rsidR="00000000" w:rsidRPr="00000000">
        <w:rPr>
          <w:rtl w:val="0"/>
        </w:rPr>
        <w:t xml:space="preserve">Story Breakdown</w:t>
      </w:r>
    </w:p>
    <w:p w:rsidR="00000000" w:rsidDel="00000000" w:rsidP="00000000" w:rsidRDefault="00000000" w:rsidRPr="00000000" w14:paraId="000002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Organized into milestones</w:t>
      </w:r>
      <w:r w:rsidDel="00000000" w:rsidR="00000000" w:rsidRPr="00000000">
        <w:rPr>
          <w:rtl w:val="0"/>
        </w:rPr>
      </w:r>
    </w:p>
    <w:p w:rsidR="00000000" w:rsidDel="00000000" w:rsidP="00000000" w:rsidRDefault="00000000" w:rsidRPr="00000000" w14:paraId="000002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milestone dependency graph</w:t>
      </w:r>
      <w:r w:rsidDel="00000000" w:rsidR="00000000" w:rsidRPr="00000000">
        <w:rPr>
          <w:rtl w:val="0"/>
        </w:rPr>
      </w:r>
    </w:p>
    <w:p w:rsidR="00000000" w:rsidDel="00000000" w:rsidP="00000000" w:rsidRDefault="00000000" w:rsidRPr="00000000" w14:paraId="000002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point estimates for stories, extrapolate to estimated number of sprints to deliver project</w:t>
      </w:r>
      <w:r w:rsidDel="00000000" w:rsidR="00000000" w:rsidRPr="00000000">
        <w:rPr>
          <w:rtl w:val="0"/>
        </w:rPr>
      </w:r>
    </w:p>
    <w:p w:rsidR="00000000" w:rsidDel="00000000" w:rsidP="00000000" w:rsidRDefault="00000000" w:rsidRPr="00000000" w14:paraId="000002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max parallelism for each milestone</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See </w:t>
      </w:r>
      <w:hyperlink r:id="rId28">
        <w:r w:rsidDel="00000000" w:rsidR="00000000" w:rsidRPr="00000000">
          <w:rPr>
            <w:color w:val="0000ff"/>
            <w:u w:val="single"/>
            <w:rtl w:val="0"/>
          </w:rPr>
          <w:t xml:space="preserve">example</w:t>
        </w:r>
      </w:hyperlink>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spacing w:after="360" w:before="120" w:lineRule="auto"/>
        <w:rPr/>
      </w:pPr>
      <w:bookmarkStart w:colFirst="0" w:colLast="0" w:name="_heading=h.tv84jyw18par" w:id="33"/>
      <w:bookmarkEnd w:id="33"/>
      <w:r w:rsidDel="00000000" w:rsidR="00000000" w:rsidRPr="00000000">
        <w:rPr>
          <w:rtl w:val="0"/>
        </w:rPr>
        <w:t xml:space="preserve">Assumptions</w:t>
      </w:r>
    </w:p>
    <w:p w:rsidR="00000000" w:rsidDel="00000000" w:rsidP="00000000" w:rsidRDefault="00000000" w:rsidRPr="00000000" w14:paraId="00000289">
      <w:pPr>
        <w:numPr>
          <w:ilvl w:val="0"/>
          <w:numId w:val="3"/>
        </w:numPr>
        <w:ind w:left="720" w:hanging="360"/>
        <w:rPr>
          <w:u w:val="none"/>
        </w:rPr>
      </w:pPr>
      <w:r w:rsidDel="00000000" w:rsidR="00000000" w:rsidRPr="00000000">
        <w:rPr>
          <w:rtl w:val="0"/>
        </w:rPr>
        <w:t xml:space="preserve">We expect the product to be deployed in a VPC that has both public and private subnets. Creation of such a VPC is outside the scope of the current work.</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Recommended reading:</w:t>
      </w:r>
      <w:r w:rsidDel="00000000" w:rsidR="00000000" w:rsidRPr="00000000">
        <w:rPr>
          <w:rtl w:val="0"/>
        </w:rPr>
      </w:r>
    </w:p>
    <w:p w:rsidR="00000000" w:rsidDel="00000000" w:rsidP="00000000" w:rsidRDefault="00000000" w:rsidRPr="00000000" w14:paraId="000002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Great compilation of design questions to think about when designing distributed systems: </w:t>
      </w:r>
      <w:hyperlink r:id="rId2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https://w.amazon.com/index.php/User:Drr/DesignQuestions</w:t>
        </w:r>
      </w:hyperlink>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bookmarkStart w:colFirst="0" w:colLast="0" w:name="_heading=h.gjdgxs" w:id="34"/>
      <w:bookmarkEnd w:id="34"/>
      <w:r w:rsidDel="00000000" w:rsidR="00000000" w:rsidRPr="00000000">
        <w:rPr>
          <w:rtl w:val="0"/>
        </w:rPr>
        <w:t xml:space="preserve">References:</w:t>
      </w:r>
    </w:p>
    <w:p w:rsidR="00000000" w:rsidDel="00000000" w:rsidP="00000000" w:rsidRDefault="00000000" w:rsidRPr="00000000" w14:paraId="00000292">
      <w:pPr>
        <w:rPr/>
      </w:pPr>
      <w:bookmarkStart w:colFirst="0" w:colLast="0" w:name="_heading=h.36e88kleyc3e" w:id="35"/>
      <w:bookmarkEnd w:id="35"/>
      <w:r w:rsidDel="00000000" w:rsidR="00000000" w:rsidRPr="00000000">
        <w:rPr>
          <w:rtl w:val="0"/>
        </w:rPr>
      </w:r>
    </w:p>
    <w:p w:rsidR="00000000" w:rsidDel="00000000" w:rsidP="00000000" w:rsidRDefault="00000000" w:rsidRPr="00000000" w14:paraId="00000293">
      <w:pPr>
        <w:rPr/>
      </w:pPr>
      <w:bookmarkStart w:colFirst="0" w:colLast="0" w:name="_heading=h.f26e4yuxg3i" w:id="36"/>
      <w:bookmarkEnd w:id="36"/>
      <w:r w:rsidDel="00000000" w:rsidR="00000000" w:rsidRPr="00000000">
        <w:rPr>
          <w:rtl w:val="0"/>
        </w:rPr>
        <w:t xml:space="preserve">[1] </w:t>
      </w:r>
      <w:hyperlink r:id="rId30">
        <w:r w:rsidDel="00000000" w:rsidR="00000000" w:rsidRPr="00000000">
          <w:rPr>
            <w:color w:val="1155cc"/>
            <w:u w:val="single"/>
            <w:rtl w:val="0"/>
          </w:rPr>
          <w:t xml:space="preserve">https://docs.aws.amazon.com/AWSEC2/latest/UserGuide/ec2-instance-connect-set-up.html</w:t>
        </w:r>
      </w:hyperlink>
      <w:r w:rsidDel="00000000" w:rsidR="00000000" w:rsidRPr="00000000">
        <w:rPr>
          <w:rtl w:val="0"/>
        </w:rPr>
        <w:t xml:space="preserve"> </w:t>
      </w:r>
    </w:p>
    <w:p w:rsidR="00000000" w:rsidDel="00000000" w:rsidP="00000000" w:rsidRDefault="00000000" w:rsidRPr="00000000" w14:paraId="00000294">
      <w:pPr>
        <w:rPr/>
      </w:pPr>
      <w:bookmarkStart w:colFirst="0" w:colLast="0" w:name="_heading=h.bnsiq2d69r7g" w:id="37"/>
      <w:bookmarkEnd w:id="37"/>
      <w:r w:rsidDel="00000000" w:rsidR="00000000" w:rsidRPr="00000000">
        <w:rPr>
          <w:rtl w:val="0"/>
        </w:rPr>
      </w:r>
    </w:p>
    <w:p w:rsidR="00000000" w:rsidDel="00000000" w:rsidP="00000000" w:rsidRDefault="00000000" w:rsidRPr="00000000" w14:paraId="00000295">
      <w:pPr>
        <w:rPr/>
      </w:pPr>
      <w:bookmarkStart w:colFirst="0" w:colLast="0" w:name="_heading=h.5zka04w3shqp" w:id="38"/>
      <w:bookmarkEnd w:id="38"/>
      <w:r w:rsidDel="00000000" w:rsidR="00000000" w:rsidRPr="00000000">
        <w:rPr>
          <w:rtl w:val="0"/>
        </w:rPr>
      </w:r>
    </w:p>
    <w:p w:rsidR="00000000" w:rsidDel="00000000" w:rsidP="00000000" w:rsidRDefault="00000000" w:rsidRPr="00000000" w14:paraId="00000296">
      <w:pPr>
        <w:rPr/>
      </w:pPr>
      <w:bookmarkStart w:colFirst="0" w:colLast="0" w:name="_heading=h.3wc9rx2f4ns4" w:id="39"/>
      <w:bookmarkEnd w:id="39"/>
      <w:r w:rsidDel="00000000" w:rsidR="00000000" w:rsidRPr="00000000">
        <w:rPr>
          <w:rtl w:val="0"/>
        </w:rPr>
      </w:r>
    </w:p>
    <w:p w:rsidR="00000000" w:rsidDel="00000000" w:rsidP="00000000" w:rsidRDefault="00000000" w:rsidRPr="00000000" w14:paraId="00000297">
      <w:pPr>
        <w:rPr/>
      </w:pPr>
      <w:bookmarkStart w:colFirst="0" w:colLast="0" w:name="_heading=h.9e02mapofpqs" w:id="40"/>
      <w:bookmarkEnd w:id="40"/>
      <w:r w:rsidDel="00000000" w:rsidR="00000000" w:rsidRPr="00000000">
        <w:br w:type="page"/>
      </w:r>
      <w:r w:rsidDel="00000000" w:rsidR="00000000" w:rsidRPr="00000000">
        <w:rPr>
          <w:rtl w:val="0"/>
        </w:rPr>
      </w:r>
    </w:p>
    <w:p w:rsidR="00000000" w:rsidDel="00000000" w:rsidP="00000000" w:rsidRDefault="00000000" w:rsidRPr="00000000" w14:paraId="00000298">
      <w:pPr>
        <w:rPr/>
      </w:pPr>
      <w:bookmarkStart w:colFirst="0" w:colLast="0" w:name="_heading=h.2zv841phfegd" w:id="41"/>
      <w:bookmarkEnd w:id="41"/>
      <w:r w:rsidDel="00000000" w:rsidR="00000000" w:rsidRPr="00000000">
        <w:rPr>
          <w:rtl w:val="0"/>
        </w:rPr>
      </w:r>
    </w:p>
    <w:p w:rsidR="00000000" w:rsidDel="00000000" w:rsidP="00000000" w:rsidRDefault="00000000" w:rsidRPr="00000000" w14:paraId="00000299">
      <w:pPr>
        <w:pStyle w:val="Heading1"/>
        <w:rPr/>
      </w:pPr>
      <w:bookmarkStart w:colFirst="0" w:colLast="0" w:name="_heading=h.6laon3ieivu1" w:id="42"/>
      <w:bookmarkEnd w:id="42"/>
      <w:r w:rsidDel="00000000" w:rsidR="00000000" w:rsidRPr="00000000">
        <w:rPr>
          <w:rtl w:val="0"/>
        </w:rPr>
        <w:t xml:space="preserve">Appendix</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Trail of Review comments and MOM</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Key points from Weekly review meeting 29th Apr 2021</w:t>
      </w:r>
    </w:p>
    <w:p w:rsidR="00000000" w:rsidDel="00000000" w:rsidP="00000000" w:rsidRDefault="00000000" w:rsidRPr="00000000" w14:paraId="0000029E">
      <w:pPr>
        <w:numPr>
          <w:ilvl w:val="0"/>
          <w:numId w:val="4"/>
        </w:numPr>
        <w:ind w:left="720" w:hanging="360"/>
        <w:rPr>
          <w:u w:val="none"/>
        </w:rPr>
      </w:pPr>
      <w:r w:rsidDel="00000000" w:rsidR="00000000" w:rsidRPr="00000000">
        <w:rPr>
          <w:rtl w:val="0"/>
        </w:rPr>
        <w:t xml:space="preserve">Since the changes to support new workspaces like RStudio have dependent changes on SWB Base Repo need to find a way to build a “Contract Model” between SWB and RStudio (also future similar components) that creates a clean separation of responsibilities between the base platform (SWB) and additional component (Optional) RStudio. This design will help create an architecture that is extendable and easy to maintain (upgrade etc.)</w:t>
      </w:r>
    </w:p>
    <w:p w:rsidR="00000000" w:rsidDel="00000000" w:rsidP="00000000" w:rsidRDefault="00000000" w:rsidRPr="00000000" w14:paraId="0000029F">
      <w:pPr>
        <w:numPr>
          <w:ilvl w:val="1"/>
          <w:numId w:val="4"/>
        </w:numPr>
        <w:ind w:left="1440" w:hanging="360"/>
        <w:rPr>
          <w:u w:val="none"/>
        </w:rPr>
      </w:pPr>
      <w:r w:rsidDel="00000000" w:rsidR="00000000" w:rsidRPr="00000000">
        <w:rPr>
          <w:rtl w:val="0"/>
        </w:rPr>
        <w:t xml:space="preserve">Addressed in the section below.</w:t>
      </w:r>
    </w:p>
    <w:p w:rsidR="00000000" w:rsidDel="00000000" w:rsidP="00000000" w:rsidRDefault="00000000" w:rsidRPr="00000000" w14:paraId="000002A0">
      <w:pPr>
        <w:numPr>
          <w:ilvl w:val="0"/>
          <w:numId w:val="4"/>
        </w:numPr>
        <w:ind w:left="720" w:hanging="360"/>
        <w:rPr>
          <w:u w:val="none"/>
        </w:rPr>
      </w:pPr>
      <w:r w:rsidDel="00000000" w:rsidR="00000000" w:rsidRPr="00000000">
        <w:rPr>
          <w:rtl w:val="0"/>
        </w:rPr>
        <w:t xml:space="preserve">Provide additional Meta-Data on Partner provided Workspaces so that additional information is visible in SWB UI while importing Catalog items like</w:t>
      </w:r>
    </w:p>
    <w:p w:rsidR="00000000" w:rsidDel="00000000" w:rsidP="00000000" w:rsidRDefault="00000000" w:rsidRPr="00000000" w14:paraId="000002A1">
      <w:pPr>
        <w:numPr>
          <w:ilvl w:val="1"/>
          <w:numId w:val="4"/>
        </w:numPr>
        <w:ind w:left="1440" w:hanging="360"/>
        <w:rPr>
          <w:u w:val="none"/>
        </w:rPr>
      </w:pPr>
      <w:r w:rsidDel="00000000" w:rsidR="00000000" w:rsidRPr="00000000">
        <w:rPr>
          <w:rtl w:val="0"/>
        </w:rPr>
        <w:t xml:space="preserve">Version Number</w:t>
      </w:r>
    </w:p>
    <w:p w:rsidR="00000000" w:rsidDel="00000000" w:rsidP="00000000" w:rsidRDefault="00000000" w:rsidRPr="00000000" w14:paraId="000002A2">
      <w:pPr>
        <w:numPr>
          <w:ilvl w:val="1"/>
          <w:numId w:val="4"/>
        </w:numPr>
        <w:ind w:left="1440" w:hanging="360"/>
        <w:rPr>
          <w:u w:val="none"/>
        </w:rPr>
      </w:pPr>
      <w:r w:rsidDel="00000000" w:rsidR="00000000" w:rsidRPr="00000000">
        <w:rPr>
          <w:rtl w:val="0"/>
        </w:rPr>
        <w:t xml:space="preserve">Provided by which partner</w:t>
      </w:r>
    </w:p>
    <w:p w:rsidR="00000000" w:rsidDel="00000000" w:rsidP="00000000" w:rsidRDefault="00000000" w:rsidRPr="00000000" w14:paraId="000002A3">
      <w:pPr>
        <w:numPr>
          <w:ilvl w:val="1"/>
          <w:numId w:val="4"/>
        </w:numPr>
        <w:ind w:left="1440" w:hanging="360"/>
        <w:rPr>
          <w:u w:val="none"/>
        </w:rPr>
      </w:pPr>
      <w:r w:rsidDel="00000000" w:rsidR="00000000" w:rsidRPr="00000000">
        <w:rPr>
          <w:rtl w:val="0"/>
        </w:rPr>
        <w:t xml:space="preserve">URL to additional details about the Catalog product</w:t>
      </w:r>
    </w:p>
    <w:p w:rsidR="00000000" w:rsidDel="00000000" w:rsidP="00000000" w:rsidRDefault="00000000" w:rsidRPr="00000000" w14:paraId="000002A4">
      <w:pPr>
        <w:ind w:left="720" w:firstLine="0"/>
        <w:rPr/>
      </w:pPr>
      <w:r w:rsidDel="00000000" w:rsidR="00000000" w:rsidRPr="00000000">
        <w:rPr>
          <w:rtl w:val="0"/>
        </w:rPr>
        <w:t xml:space="preserve">These details are provided on a template of the Catalog item and imported by SWB. </w:t>
      </w:r>
    </w:p>
    <w:p w:rsidR="00000000" w:rsidDel="00000000" w:rsidP="00000000" w:rsidRDefault="00000000" w:rsidRPr="00000000" w14:paraId="000002A5">
      <w:pPr>
        <w:numPr>
          <w:ilvl w:val="0"/>
          <w:numId w:val="17"/>
        </w:numPr>
        <w:ind w:left="1440" w:hanging="360"/>
        <w:rPr>
          <w:u w:val="none"/>
        </w:rPr>
      </w:pPr>
      <w:r w:rsidDel="00000000" w:rsidR="00000000" w:rsidRPr="00000000">
        <w:rPr>
          <w:rtl w:val="0"/>
        </w:rPr>
        <w:t xml:space="preserve">Addressed in the section below.</w:t>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numPr>
          <w:ilvl w:val="0"/>
          <w:numId w:val="4"/>
        </w:numPr>
        <w:ind w:left="720" w:hanging="360"/>
        <w:rPr>
          <w:u w:val="none"/>
        </w:rPr>
      </w:pPr>
      <w:r w:rsidDel="00000000" w:rsidR="00000000" w:rsidRPr="00000000">
        <w:rPr>
          <w:rtl w:val="0"/>
        </w:rPr>
        <w:t xml:space="preserve">Have a mechanism for Partner Provided products to track which end customers are using the same and what versions to be able to provide them on-going support and proactive notifications for upgrades/patches etc.</w:t>
      </w:r>
    </w:p>
    <w:p w:rsidR="00000000" w:rsidDel="00000000" w:rsidP="00000000" w:rsidRDefault="00000000" w:rsidRPr="00000000" w14:paraId="000002A8">
      <w:pPr>
        <w:numPr>
          <w:ilvl w:val="1"/>
          <w:numId w:val="4"/>
        </w:numPr>
        <w:ind w:left="1440" w:hanging="360"/>
        <w:rPr>
          <w:u w:val="none"/>
        </w:rPr>
      </w:pPr>
      <w:r w:rsidDel="00000000" w:rsidR="00000000" w:rsidRPr="00000000">
        <w:rPr>
          <w:rtl w:val="0"/>
        </w:rPr>
        <w:t xml:space="preserve">Repo based model</w:t>
      </w:r>
    </w:p>
    <w:p w:rsidR="00000000" w:rsidDel="00000000" w:rsidP="00000000" w:rsidRDefault="00000000" w:rsidRPr="00000000" w14:paraId="000002A9">
      <w:pPr>
        <w:numPr>
          <w:ilvl w:val="1"/>
          <w:numId w:val="4"/>
        </w:numPr>
        <w:ind w:left="1440" w:hanging="360"/>
        <w:rPr>
          <w:u w:val="none"/>
        </w:rPr>
      </w:pPr>
      <w:r w:rsidDel="00000000" w:rsidR="00000000" w:rsidRPr="00000000">
        <w:rPr>
          <w:rtl w:val="0"/>
        </w:rPr>
        <w:t xml:space="preserve">Marketplace based model (Registration form)</w:t>
      </w:r>
    </w:p>
    <w:p w:rsidR="00000000" w:rsidDel="00000000" w:rsidP="00000000" w:rsidRDefault="00000000" w:rsidRPr="00000000" w14:paraId="000002AA">
      <w:pPr>
        <w:numPr>
          <w:ilvl w:val="0"/>
          <w:numId w:val="4"/>
        </w:numPr>
        <w:ind w:left="720" w:hanging="360"/>
        <w:rPr>
          <w:u w:val="none"/>
        </w:rPr>
      </w:pPr>
      <w:r w:rsidDel="00000000" w:rsidR="00000000" w:rsidRPr="00000000">
        <w:rPr>
          <w:rtl w:val="0"/>
        </w:rPr>
        <w:t xml:space="preserve">If a Researcher copies the Unique URL provided as part of “Secure Connection” and shares with another user, can the same be accessed? This should not be possible due to CIDR restrictions but needs to be validated.</w:t>
      </w:r>
    </w:p>
    <w:p w:rsidR="00000000" w:rsidDel="00000000" w:rsidP="00000000" w:rsidRDefault="00000000" w:rsidRPr="00000000" w14:paraId="000002AB">
      <w:pPr>
        <w:numPr>
          <w:ilvl w:val="1"/>
          <w:numId w:val="4"/>
        </w:numPr>
        <w:ind w:left="1440" w:hanging="360"/>
        <w:rPr>
          <w:u w:val="none"/>
        </w:rPr>
      </w:pPr>
      <w:r w:rsidDel="00000000" w:rsidR="00000000" w:rsidRPr="00000000">
        <w:rPr>
          <w:rtl w:val="0"/>
        </w:rPr>
        <w:t xml:space="preserve">Test without CIDR restriction</w:t>
      </w:r>
    </w:p>
    <w:p w:rsidR="00000000" w:rsidDel="00000000" w:rsidP="00000000" w:rsidRDefault="00000000" w:rsidRPr="00000000" w14:paraId="000002AC">
      <w:pPr>
        <w:numPr>
          <w:ilvl w:val="1"/>
          <w:numId w:val="4"/>
        </w:numPr>
        <w:ind w:left="1440" w:hanging="360"/>
        <w:rPr>
          <w:u w:val="none"/>
        </w:rPr>
      </w:pPr>
      <w:r w:rsidDel="00000000" w:rsidR="00000000" w:rsidRPr="00000000">
        <w:rPr>
          <w:rtl w:val="0"/>
        </w:rPr>
        <w:t xml:space="preserve">Test with CIDR restriction</w:t>
      </w:r>
      <w:r w:rsidDel="00000000" w:rsidR="00000000" w:rsidRPr="00000000">
        <w:rPr>
          <w:rtl w:val="0"/>
        </w:rPr>
      </w:r>
    </w:p>
    <w:p w:rsidR="00000000" w:rsidDel="00000000" w:rsidP="00000000" w:rsidRDefault="00000000" w:rsidRPr="00000000" w14:paraId="000002AD">
      <w:pPr>
        <w:numPr>
          <w:ilvl w:val="0"/>
          <w:numId w:val="4"/>
        </w:numPr>
        <w:ind w:left="720" w:hanging="360"/>
        <w:rPr>
          <w:u w:val="none"/>
        </w:rPr>
      </w:pPr>
      <w:r w:rsidDel="00000000" w:rsidR="00000000" w:rsidRPr="00000000">
        <w:rPr>
          <w:rtl w:val="0"/>
        </w:rPr>
        <w:t xml:space="preserve">Provide details about the maximum number of RStudio that can be provisioned</w:t>
      </w:r>
    </w:p>
    <w:p w:rsidR="00000000" w:rsidDel="00000000" w:rsidP="00000000" w:rsidRDefault="00000000" w:rsidRPr="00000000" w14:paraId="000002AE">
      <w:pPr>
        <w:numPr>
          <w:ilvl w:val="1"/>
          <w:numId w:val="4"/>
        </w:numPr>
        <w:ind w:left="1440" w:hanging="360"/>
        <w:rPr>
          <w:u w:val="none"/>
        </w:rPr>
      </w:pPr>
      <w:r w:rsidDel="00000000" w:rsidR="00000000" w:rsidRPr="00000000">
        <w:rPr>
          <w:rtl w:val="0"/>
        </w:rPr>
        <w:t xml:space="preserve">This depends on number of EC2 instances, Target groups and Listener rules that can be created in an account</w:t>
      </w:r>
    </w:p>
    <w:p w:rsidR="00000000" w:rsidDel="00000000" w:rsidP="00000000" w:rsidRDefault="00000000" w:rsidRPr="00000000" w14:paraId="000002AF">
      <w:pPr>
        <w:numPr>
          <w:ilvl w:val="1"/>
          <w:numId w:val="4"/>
        </w:numPr>
        <w:ind w:left="1440" w:hanging="360"/>
        <w:rPr>
          <w:u w:val="none"/>
        </w:rPr>
      </w:pPr>
      <w:r w:rsidDel="00000000" w:rsidR="00000000" w:rsidRPr="00000000">
        <w:rPr>
          <w:rtl w:val="0"/>
        </w:rPr>
        <w:t xml:space="preserve">There is a chance that the customer may have increased their limit of any of the above resources</w:t>
      </w:r>
    </w:p>
    <w:p w:rsidR="00000000" w:rsidDel="00000000" w:rsidP="00000000" w:rsidRDefault="00000000" w:rsidRPr="00000000" w14:paraId="000002B0">
      <w:pPr>
        <w:numPr>
          <w:ilvl w:val="0"/>
          <w:numId w:val="4"/>
        </w:numPr>
        <w:ind w:left="720" w:hanging="360"/>
        <w:rPr>
          <w:u w:val="none"/>
        </w:rPr>
      </w:pPr>
      <w:r w:rsidDel="00000000" w:rsidR="00000000" w:rsidRPr="00000000">
        <w:rPr>
          <w:rtl w:val="0"/>
        </w:rPr>
        <w:t xml:space="preserve">Detail out the cost of ALB (both pay as you use and the fixed monthly cost) - DONE</w:t>
      </w:r>
    </w:p>
    <w:p w:rsidR="00000000" w:rsidDel="00000000" w:rsidP="00000000" w:rsidRDefault="00000000" w:rsidRPr="00000000" w14:paraId="000002B1">
      <w:pPr>
        <w:numPr>
          <w:ilvl w:val="0"/>
          <w:numId w:val="4"/>
        </w:numPr>
        <w:ind w:left="720" w:hanging="360"/>
        <w:rPr>
          <w:u w:val="none"/>
        </w:rPr>
      </w:pPr>
      <w:r w:rsidDel="00000000" w:rsidR="00000000" w:rsidRPr="00000000">
        <w:rPr>
          <w:rtl w:val="0"/>
        </w:rPr>
        <w:t xml:space="preserve">Put all the capacity limitations on the usage of ALB. (DONE)</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b w:val="1"/>
          <w:rtl w:val="0"/>
        </w:rPr>
        <w:t xml:space="preserve">Contract model between SWB Platform and Partner Provided Service Workbench Template/Marketplace Product</w:t>
      </w:r>
      <w:r w:rsidDel="00000000" w:rsidR="00000000" w:rsidRPr="00000000">
        <w:rPr>
          <w:rtl w:val="0"/>
        </w:rPr>
      </w:r>
    </w:p>
    <w:p w:rsidR="00000000" w:rsidDel="00000000" w:rsidP="00000000" w:rsidRDefault="00000000" w:rsidRPr="00000000" w14:paraId="000002B5">
      <w:pPr>
        <w:ind w:left="0" w:firstLine="0"/>
        <w:rPr>
          <w:b w:val="1"/>
        </w:rPr>
      </w:pPr>
      <w:r w:rsidDel="00000000" w:rsidR="00000000" w:rsidRPr="00000000">
        <w:rPr>
          <w:rtl w:val="0"/>
        </w:rPr>
      </w:r>
    </w:p>
    <w:p w:rsidR="00000000" w:rsidDel="00000000" w:rsidP="00000000" w:rsidRDefault="00000000" w:rsidRPr="00000000" w14:paraId="000002B6">
      <w:pPr>
        <w:numPr>
          <w:ilvl w:val="0"/>
          <w:numId w:val="23"/>
        </w:numPr>
        <w:ind w:left="720" w:hanging="360"/>
        <w:rPr/>
      </w:pPr>
      <w:r w:rsidDel="00000000" w:rsidR="00000000" w:rsidRPr="00000000">
        <w:rPr>
          <w:rtl w:val="0"/>
        </w:rPr>
        <w:t xml:space="preserve">standard contract should be defined</w:t>
      </w:r>
    </w:p>
    <w:p w:rsidR="00000000" w:rsidDel="00000000" w:rsidP="00000000" w:rsidRDefault="00000000" w:rsidRPr="00000000" w14:paraId="000002B7">
      <w:pPr>
        <w:numPr>
          <w:ilvl w:val="0"/>
          <w:numId w:val="23"/>
        </w:numPr>
        <w:ind w:left="720" w:hanging="360"/>
        <w:rPr>
          <w:u w:val="none"/>
        </w:rPr>
      </w:pPr>
      <w:r w:rsidDel="00000000" w:rsidR="00000000" w:rsidRPr="00000000">
        <w:rPr>
          <w:rtl w:val="0"/>
        </w:rPr>
        <w:t xml:space="preserve">standard contract should be used by all partner templates</w:t>
      </w:r>
    </w:p>
    <w:p w:rsidR="00000000" w:rsidDel="00000000" w:rsidP="00000000" w:rsidRDefault="00000000" w:rsidRPr="00000000" w14:paraId="000002B8">
      <w:pPr>
        <w:numPr>
          <w:ilvl w:val="0"/>
          <w:numId w:val="23"/>
        </w:numPr>
        <w:ind w:left="720" w:hanging="360"/>
        <w:rPr>
          <w:u w:val="none"/>
        </w:rPr>
      </w:pPr>
      <w:r w:rsidDel="00000000" w:rsidR="00000000" w:rsidRPr="00000000">
        <w:rPr>
          <w:rtl w:val="0"/>
        </w:rPr>
        <w:t xml:space="preserve">Lifecycle management should be streamlined - creation, updation, deletion etc.</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tbl>
      <w:tblPr>
        <w:tblStyle w:val="Table1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555"/>
        <w:gridCol w:w="2160"/>
        <w:gridCol w:w="2160"/>
        <w:tblGridChange w:id="0">
          <w:tblGrid>
            <w:gridCol w:w="765"/>
            <w:gridCol w:w="3555"/>
            <w:gridCol w:w="2160"/>
            <w:gridCol w:w="216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SWB Responsibility</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 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Linking of the Repos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 shall host the new templates and provide an installer to load them into the main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Clean-up of any existing template being replaced (RStudio)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SWB shall clean-up any existing product being replaced.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Common Components managed by SWB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SWB code shall provide a mechanism to check which 3rd party templates require common components like ALBs and create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left"/>
              <w:rPr/>
            </w:pPr>
            <w:r w:rsidDel="00000000" w:rsidR="00000000" w:rsidRPr="00000000">
              <w:rPr>
                <w:rtl w:val="0"/>
              </w:rPr>
              <w:t xml:space="preserve">Partner templates shall provide the appropriate meta-data to indicate the need for common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 of third party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Partner templates shall provide the appropriate meta-data to indicate the need for common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 templates shall be accompanied by installers to install the templates.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and Support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 to provide links for registration and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linkage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 to provide documentation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SWB Components being updated for the support of new template 1.) Workflows</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Account Setup Script (if relevant like ACM)</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Review Role Privileges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UI Changes to handle additional Meta-data</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Dynamo-DB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720" w:firstLine="0"/>
        <w:rPr/>
      </w:pPr>
      <w:r w:rsidDel="00000000" w:rsidR="00000000" w:rsidRPr="00000000">
        <w:rPr>
          <w:rtl w:val="0"/>
        </w:rPr>
      </w:r>
    </w:p>
    <w:p w:rsidR="00000000" w:rsidDel="00000000" w:rsidP="00000000" w:rsidRDefault="00000000" w:rsidRPr="00000000" w14:paraId="000002E9">
      <w:pPr>
        <w:ind w:left="0" w:firstLine="0"/>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Provide additional Meta-Data on Partner provided Workspaces</w:t>
      </w:r>
    </w:p>
    <w:p w:rsidR="00000000" w:rsidDel="00000000" w:rsidP="00000000" w:rsidRDefault="00000000" w:rsidRPr="00000000" w14:paraId="000002EB">
      <w:pPr>
        <w:numPr>
          <w:ilvl w:val="0"/>
          <w:numId w:val="18"/>
        </w:numPr>
        <w:ind w:left="720" w:hanging="360"/>
        <w:rPr/>
      </w:pPr>
      <w:r w:rsidDel="00000000" w:rsidR="00000000" w:rsidRPr="00000000">
        <w:rPr>
          <w:rtl w:val="0"/>
        </w:rPr>
        <w:t xml:space="preserve">Installer provided by Partner to provide this data</w:t>
      </w:r>
    </w:p>
    <w:p w:rsidR="00000000" w:rsidDel="00000000" w:rsidP="00000000" w:rsidRDefault="00000000" w:rsidRPr="00000000" w14:paraId="000002EC">
      <w:pPr>
        <w:numPr>
          <w:ilvl w:val="1"/>
          <w:numId w:val="18"/>
        </w:numPr>
        <w:ind w:left="1440" w:hanging="360"/>
        <w:rPr>
          <w:u w:val="none"/>
        </w:rPr>
      </w:pPr>
      <w:r w:rsidDel="00000000" w:rsidR="00000000" w:rsidRPr="00000000">
        <w:rPr>
          <w:rtl w:val="0"/>
        </w:rPr>
        <w:t xml:space="preserve">Version</w:t>
      </w:r>
    </w:p>
    <w:p w:rsidR="00000000" w:rsidDel="00000000" w:rsidP="00000000" w:rsidRDefault="00000000" w:rsidRPr="00000000" w14:paraId="000002ED">
      <w:pPr>
        <w:numPr>
          <w:ilvl w:val="1"/>
          <w:numId w:val="18"/>
        </w:numPr>
        <w:ind w:left="1440" w:hanging="360"/>
        <w:rPr>
          <w:u w:val="none"/>
        </w:rPr>
      </w:pPr>
      <w:r w:rsidDel="00000000" w:rsidR="00000000" w:rsidRPr="00000000">
        <w:rPr>
          <w:rtl w:val="0"/>
        </w:rPr>
        <w:t xml:space="preserve">Partner Name</w:t>
      </w:r>
    </w:p>
    <w:p w:rsidR="00000000" w:rsidDel="00000000" w:rsidP="00000000" w:rsidRDefault="00000000" w:rsidRPr="00000000" w14:paraId="000002EE">
      <w:pPr>
        <w:numPr>
          <w:ilvl w:val="1"/>
          <w:numId w:val="18"/>
        </w:numPr>
        <w:ind w:left="1440" w:hanging="360"/>
        <w:rPr>
          <w:u w:val="none"/>
        </w:rPr>
      </w:pPr>
      <w:r w:rsidDel="00000000" w:rsidR="00000000" w:rsidRPr="00000000">
        <w:rPr>
          <w:rtl w:val="0"/>
        </w:rPr>
        <w:t xml:space="preserve">“Know More” URL</w:t>
      </w:r>
    </w:p>
    <w:p w:rsidR="00000000" w:rsidDel="00000000" w:rsidP="00000000" w:rsidRDefault="00000000" w:rsidRPr="00000000" w14:paraId="000002EF">
      <w:pPr>
        <w:numPr>
          <w:ilvl w:val="1"/>
          <w:numId w:val="18"/>
        </w:numPr>
        <w:ind w:left="1440" w:hanging="360"/>
        <w:rPr>
          <w:u w:val="none"/>
        </w:rPr>
      </w:pPr>
      <w:r w:rsidDel="00000000" w:rsidR="00000000" w:rsidRPr="00000000">
        <w:rPr>
          <w:rtl w:val="0"/>
        </w:rPr>
        <w:t xml:space="preserve">Support URL</w:t>
      </w:r>
    </w:p>
    <w:p w:rsidR="00000000" w:rsidDel="00000000" w:rsidP="00000000" w:rsidRDefault="00000000" w:rsidRPr="00000000" w14:paraId="000002F0">
      <w:pPr>
        <w:numPr>
          <w:ilvl w:val="0"/>
          <w:numId w:val="18"/>
        </w:numPr>
        <w:ind w:left="720" w:hanging="360"/>
        <w:rPr>
          <w:u w:val="none"/>
        </w:rPr>
      </w:pPr>
      <w:r w:rsidDel="00000000" w:rsidR="00000000" w:rsidRPr="00000000">
        <w:rPr>
          <w:rtl w:val="0"/>
        </w:rPr>
        <w:t xml:space="preserve">SWB code has to be able to understand and provide UI changes</w:t>
      </w:r>
    </w:p>
    <w:p w:rsidR="00000000" w:rsidDel="00000000" w:rsidP="00000000" w:rsidRDefault="00000000" w:rsidRPr="00000000" w14:paraId="000002F1">
      <w:pPr>
        <w:numPr>
          <w:ilvl w:val="0"/>
          <w:numId w:val="18"/>
        </w:numPr>
        <w:ind w:left="720" w:hanging="360"/>
        <w:rPr>
          <w:u w:val="none"/>
        </w:rPr>
      </w:pPr>
      <w:r w:rsidDel="00000000" w:rsidR="00000000" w:rsidRPr="00000000">
        <w:rPr>
          <w:rtl w:val="0"/>
        </w:rPr>
        <w:t xml:space="preserve">Suggestion to take this up as enhancement in future phases.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Customer registration model for use of Partner provided template</w:t>
      </w:r>
    </w:p>
    <w:p w:rsidR="00000000" w:rsidDel="00000000" w:rsidP="00000000" w:rsidRDefault="00000000" w:rsidRPr="00000000" w14:paraId="000002F5">
      <w:pPr>
        <w:numPr>
          <w:ilvl w:val="0"/>
          <w:numId w:val="16"/>
        </w:numPr>
        <w:ind w:left="720" w:hanging="360"/>
        <w:rPr/>
      </w:pPr>
      <w:r w:rsidDel="00000000" w:rsidR="00000000" w:rsidRPr="00000000">
        <w:rPr>
          <w:rtl w:val="0"/>
        </w:rPr>
        <w:t xml:space="preserve">A registration form will be provided on RL ServiceOne Portal and referred in documentation</w:t>
      </w:r>
    </w:p>
    <w:p w:rsidR="00000000" w:rsidDel="00000000" w:rsidP="00000000" w:rsidRDefault="00000000" w:rsidRPr="00000000" w14:paraId="000002F6">
      <w:pPr>
        <w:numPr>
          <w:ilvl w:val="0"/>
          <w:numId w:val="16"/>
        </w:numPr>
        <w:ind w:left="720" w:hanging="360"/>
        <w:rPr>
          <w:u w:val="none"/>
        </w:rPr>
      </w:pPr>
      <w:r w:rsidDel="00000000" w:rsidR="00000000" w:rsidRPr="00000000">
        <w:rPr>
          <w:rtl w:val="0"/>
        </w:rPr>
        <w:t xml:space="preserve">In a marketplace model this will be automated</w:t>
      </w:r>
    </w:p>
    <w:p w:rsidR="00000000" w:rsidDel="00000000" w:rsidP="00000000" w:rsidRDefault="00000000" w:rsidRPr="00000000" w14:paraId="000002F7">
      <w:pPr>
        <w:numPr>
          <w:ilvl w:val="0"/>
          <w:numId w:val="16"/>
        </w:numPr>
        <w:ind w:left="720" w:hanging="360"/>
        <w:rPr>
          <w:u w:val="none"/>
        </w:rPr>
      </w:pPr>
      <w:r w:rsidDel="00000000" w:rsidR="00000000" w:rsidRPr="00000000">
        <w:rPr>
          <w:rtl w:val="0"/>
        </w:rPr>
        <w:t xml:space="preserve">Customer can also drop a mail to </w:t>
      </w:r>
      <w:hyperlink r:id="rId31">
        <w:r w:rsidDel="00000000" w:rsidR="00000000" w:rsidRPr="00000000">
          <w:rPr>
            <w:color w:val="1155cc"/>
            <w:u w:val="single"/>
            <w:rtl w:val="0"/>
          </w:rPr>
          <w:t xml:space="preserve">rlserviceone@relevancelab.com</w:t>
        </w:r>
      </w:hyperlink>
      <w:r w:rsidDel="00000000" w:rsidR="00000000" w:rsidRPr="00000000">
        <w:rPr>
          <w:rtl w:val="0"/>
        </w:rPr>
        <w:t xml:space="preserve"> for registration</w:t>
      </w:r>
    </w:p>
    <w:p w:rsidR="00000000" w:rsidDel="00000000" w:rsidP="00000000" w:rsidRDefault="00000000" w:rsidRPr="00000000" w14:paraId="000002F8">
      <w:pPr>
        <w:numPr>
          <w:ilvl w:val="0"/>
          <w:numId w:val="16"/>
        </w:numPr>
        <w:ind w:left="720" w:hanging="360"/>
        <w:rPr>
          <w:u w:val="none"/>
        </w:rPr>
      </w:pPr>
      <w:r w:rsidDel="00000000" w:rsidR="00000000" w:rsidRPr="00000000">
        <w:rPr>
          <w:rtl w:val="0"/>
        </w:rPr>
        <w:t xml:space="preserve">Registered customers will get notifications from ServiceOne on important changes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Provide details about the maximum number of RStudio that can be provisioned</w:t>
      </w:r>
    </w:p>
    <w:p w:rsidR="00000000" w:rsidDel="00000000" w:rsidP="00000000" w:rsidRDefault="00000000" w:rsidRPr="00000000" w14:paraId="000002FB">
      <w:pPr>
        <w:numPr>
          <w:ilvl w:val="0"/>
          <w:numId w:val="24"/>
        </w:numPr>
        <w:ind w:left="720" w:hanging="360"/>
        <w:rPr/>
      </w:pPr>
      <w:r w:rsidDel="00000000" w:rsidR="00000000" w:rsidRPr="00000000">
        <w:rPr>
          <w:rtl w:val="0"/>
        </w:rPr>
        <w:t xml:space="preserve">MAX_COUNT_RSTUDIO = 100 will be captured in RStudio CFT Output parameter similar to “NEEDS_ALB”</w:t>
      </w:r>
    </w:p>
    <w:p w:rsidR="00000000" w:rsidDel="00000000" w:rsidP="00000000" w:rsidRDefault="00000000" w:rsidRPr="00000000" w14:paraId="000002FC">
      <w:pPr>
        <w:numPr>
          <w:ilvl w:val="0"/>
          <w:numId w:val="24"/>
        </w:numPr>
        <w:ind w:left="720" w:hanging="360"/>
        <w:rPr>
          <w:u w:val="none"/>
        </w:rPr>
      </w:pPr>
      <w:r w:rsidDel="00000000" w:rsidR="00000000" w:rsidRPr="00000000">
        <w:rPr>
          <w:rtl w:val="0"/>
        </w:rPr>
        <w:t xml:space="preserve">Provision Environment Workflow will do the needful check and notify user</w:t>
      </w:r>
    </w:p>
    <w:p w:rsidR="00000000" w:rsidDel="00000000" w:rsidP="00000000" w:rsidRDefault="00000000" w:rsidRPr="00000000" w14:paraId="000002FD">
      <w:pPr>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33333"/>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before="200" w:lineRule="auto"/>
    </w:pPr>
    <w:rPr>
      <w:rFonts w:ascii="Helvetica Neue" w:cs="Helvetica Neue" w:eastAsia="Helvetica Neue" w:hAnsi="Helvetica Neue"/>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before="200" w:lineRule="auto"/>
    </w:pPr>
    <w:rPr>
      <w:rFonts w:ascii="Helvetica Neue" w:cs="Helvetica Neue" w:eastAsia="Helvetica Neue" w:hAnsi="Helvetica Neue"/>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C7BDF"/>
    <w:pPr>
      <w:keepNext w:val="1"/>
      <w:keepLines w:val="1"/>
      <w:spacing w:before="480"/>
      <w:outlineLvl w:val="0"/>
    </w:pPr>
    <w:rPr>
      <w:rFonts w:ascii="Helvetica" w:hAnsi="Helvetica" w:cstheme="majorBidi" w:eastAsiaTheme="majorEastAsia"/>
      <w:b w:val="1"/>
      <w:bCs w:val="1"/>
      <w:kern w:val="36"/>
      <w:sz w:val="48"/>
      <w:szCs w:val="48"/>
    </w:rPr>
  </w:style>
  <w:style w:type="paragraph" w:styleId="Heading2">
    <w:name w:val="heading 2"/>
    <w:basedOn w:val="Normal"/>
    <w:next w:val="Normal"/>
    <w:link w:val="Heading2Char"/>
    <w:uiPriority w:val="9"/>
    <w:unhideWhenUsed w:val="1"/>
    <w:qFormat w:val="1"/>
    <w:rsid w:val="005E491B"/>
    <w:pPr>
      <w:keepNext w:val="1"/>
      <w:keepLines w:val="1"/>
      <w:spacing w:before="200"/>
      <w:outlineLvl w:val="1"/>
    </w:pPr>
    <w:rPr>
      <w:rFonts w:ascii="Helvetica" w:hAnsi="Helvetica" w:cstheme="majorBidi" w:eastAsiaTheme="majorEastAsia"/>
      <w:b w:val="1"/>
      <w:bCs w:val="1"/>
      <w:sz w:val="26"/>
      <w:szCs w:val="26"/>
    </w:rPr>
  </w:style>
  <w:style w:type="paragraph" w:styleId="Heading3">
    <w:name w:val="heading 3"/>
    <w:basedOn w:val="Normal"/>
    <w:next w:val="Normal"/>
    <w:link w:val="Heading3Char"/>
    <w:uiPriority w:val="9"/>
    <w:unhideWhenUsed w:val="1"/>
    <w:qFormat w:val="1"/>
    <w:rsid w:val="005E491B"/>
    <w:pPr>
      <w:keepNext w:val="1"/>
      <w:keepLines w:val="1"/>
      <w:spacing w:before="200"/>
      <w:outlineLvl w:val="2"/>
    </w:pPr>
    <w:rPr>
      <w:rFonts w:ascii="Helvetica" w:hAnsi="Helvetica" w:cstheme="majorBidi" w:eastAsiaTheme="majorEastAsia"/>
      <w:b w:val="1"/>
      <w:bCs w:val="1"/>
    </w:rPr>
  </w:style>
  <w:style w:type="character" w:styleId="DefaultParagraphFont" w:default="1">
    <w:name w:val="Default Paragraph Font"/>
    <w:uiPriority w:val="1"/>
    <w:semiHidden w:val="1"/>
    <w:unhideWhenUsed w:val="1"/>
  </w:style>
  <w:style w:type="paragraph" w:styleId="Code" w:customStyle="1">
    <w:name w:val="code"/>
    <w:basedOn w:val="Normal"/>
    <w:next w:val="Code"/>
    <w:pPr>
      <w:spacing w:after="240" w:before="240"/>
    </w:pPr>
    <w:rPr>
      <w:rFonts w:ascii="Courier New" w:cs="Courier New" w:hAnsi="Courier New"/>
      <w:shd w:color="auto" w:fill="eeeeee" w:val="clear"/>
    </w:rPr>
  </w:style>
  <w:style w:type="character" w:styleId="InlineCode" w:customStyle="1">
    <w:name w:val="InlineCode"/>
    <w:rPr>
      <w:shd w:color="auto" w:fill="eeeeee" w:val="clear"/>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32456"/>
    <w:rPr>
      <w:color w:val="0000ff" w:themeColor="hyperlink"/>
      <w:u w:val="single"/>
    </w:rPr>
  </w:style>
  <w:style w:type="character" w:styleId="Heading1Char" w:customStyle="1">
    <w:name w:val="Heading 1 Char"/>
    <w:basedOn w:val="DefaultParagraphFont"/>
    <w:link w:val="Heading1"/>
    <w:uiPriority w:val="9"/>
    <w:rsid w:val="00AC7BDF"/>
    <w:rPr>
      <w:rFonts w:ascii="Helvetica" w:hAnsi="Helvetica" w:cstheme="majorBidi" w:eastAsiaTheme="majorEastAsia"/>
      <w:b w:val="1"/>
      <w:bCs w:val="1"/>
      <w:kern w:val="36"/>
      <w:sz w:val="48"/>
      <w:szCs w:val="48"/>
    </w:rPr>
  </w:style>
  <w:style w:type="table" w:styleId="TableGrid">
    <w:name w:val="Table Grid"/>
    <w:basedOn w:val="TableNormal"/>
    <w:uiPriority w:val="59"/>
    <w:rsid w:val="00D9774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D9774D"/>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Accent1">
    <w:name w:val="Light List Accent 1"/>
    <w:basedOn w:val="TableNormal"/>
    <w:uiPriority w:val="61"/>
    <w:rsid w:val="00D9774D"/>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Heading2Char" w:customStyle="1">
    <w:name w:val="Heading 2 Char"/>
    <w:basedOn w:val="DefaultParagraphFont"/>
    <w:link w:val="Heading2"/>
    <w:uiPriority w:val="9"/>
    <w:rsid w:val="005E491B"/>
    <w:rPr>
      <w:rFonts w:ascii="Helvetica" w:hAnsi="Helvetica" w:cstheme="majorBidi" w:eastAsiaTheme="majorEastAsia"/>
      <w:b w:val="1"/>
      <w:bCs w:val="1"/>
      <w:sz w:val="26"/>
      <w:szCs w:val="26"/>
    </w:rPr>
  </w:style>
  <w:style w:type="character" w:styleId="Heading3Char" w:customStyle="1">
    <w:name w:val="Heading 3 Char"/>
    <w:basedOn w:val="DefaultParagraphFont"/>
    <w:link w:val="Heading3"/>
    <w:uiPriority w:val="9"/>
    <w:rsid w:val="005E491B"/>
    <w:rPr>
      <w:rFonts w:ascii="Helvetica" w:hAnsi="Helvetica" w:cstheme="majorBidi" w:eastAsiaTheme="majorEastAsia"/>
      <w:b w:val="1"/>
      <w:bCs w:val="1"/>
    </w:rPr>
  </w:style>
  <w:style w:type="paragraph" w:styleId="ListParagraph">
    <w:name w:val="List Paragraph"/>
    <w:basedOn w:val="Normal"/>
    <w:uiPriority w:val="34"/>
    <w:qFormat w:val="1"/>
    <w:rsid w:val="005E491B"/>
    <w:pPr>
      <w:ind w:left="720"/>
      <w:contextualSpacing w:val="1"/>
    </w:pPr>
  </w:style>
  <w:style w:type="table" w:styleId="LightList">
    <w:name w:val="Light List"/>
    <w:basedOn w:val="TableNormal"/>
    <w:uiPriority w:val="61"/>
    <w:rsid w:val="005E491B"/>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Shading-Accent1">
    <w:name w:val="Light Shading Accent 1"/>
    <w:basedOn w:val="TableNormal"/>
    <w:uiPriority w:val="60"/>
    <w:rsid w:val="005E491B"/>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5E491B"/>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paragraph" w:styleId="Quote">
    <w:name w:val="Quote"/>
    <w:basedOn w:val="Normal"/>
    <w:next w:val="Normal"/>
    <w:link w:val="QuoteChar"/>
    <w:uiPriority w:val="29"/>
    <w:qFormat w:val="1"/>
    <w:rsid w:val="00AF34A1"/>
    <w:pPr>
      <w:pBdr>
        <w:left w:color="aaaaaa" w:space="8" w:sz="18" w:themeColor="background1" w:themeShade="0000BF" w:val="single"/>
      </w:pBdr>
      <w:spacing w:after="0" w:before="0"/>
      <w:ind w:left="144" w:right="864"/>
    </w:pPr>
    <w:rPr>
      <w:i w:val="1"/>
    </w:rPr>
  </w:style>
  <w:style w:type="character" w:styleId="QuoteChar" w:customStyle="1">
    <w:name w:val="Quote Char"/>
    <w:basedOn w:val="DefaultParagraphFont"/>
    <w:link w:val="Quote"/>
    <w:uiPriority w:val="29"/>
    <w:rsid w:val="00AF34A1"/>
  </w:style>
  <w:style w:type="paragraph" w:styleId="PullQuote" w:customStyle="1">
    <w:name w:val="Pull Quote"/>
    <w:basedOn w:val="Normal"/>
    <w:qFormat w:val="1"/>
    <w:rsid w:val="007A714C"/>
    <w:pPr>
      <w:spacing w:after="120" w:before="120" w:line="360" w:lineRule="auto"/>
      <w:ind w:left="288" w:right="288"/>
      <w:jc w:val="center"/>
    </w:pPr>
    <w:rPr>
      <w:i w:val="1"/>
      <w:color w:val="bfbfbf" w:themeColor="background1" w:themeShade="0000BF"/>
      <w:sz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lasticloadbalancing/latest/APIReference/API_DeleteRule.html" TargetMode="External"/><Relationship Id="rId22" Type="http://schemas.openxmlformats.org/officeDocument/2006/relationships/hyperlink" Target="https://aws.amazon.com/marketplace/pp/B06W2G9PRY" TargetMode="External"/><Relationship Id="rId21" Type="http://schemas.openxmlformats.org/officeDocument/2006/relationships/hyperlink" Target="https://github.com/RLOpenCatalyst/Service_Workbench_Templates" TargetMode="External"/><Relationship Id="rId24" Type="http://schemas.openxmlformats.org/officeDocument/2006/relationships/image" Target="media/image2.png"/><Relationship Id="rId23" Type="http://schemas.openxmlformats.org/officeDocument/2006/relationships/hyperlink" Target="mailto:rlserviceone@relevancela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5R449D-Y1T9qL_PnCju4P8BkS4T-Dm4z/edit#slide=id.p1" TargetMode="External"/><Relationship Id="rId26" Type="http://schemas.openxmlformats.org/officeDocument/2006/relationships/hyperlink" Target="http://draw.io" TargetMode="External"/><Relationship Id="rId25" Type="http://schemas.openxmlformats.org/officeDocument/2006/relationships/image" Target="media/image4.png"/><Relationship Id="rId28" Type="http://schemas.openxmlformats.org/officeDocument/2006/relationships/hyperlink" Target="https://w.amazon.com/bin/view/AWS/Mobile/ServerlessApps/Projects/ShareAppsWithOrgs/2ndPassDesign#HMilestones26Stories" TargetMode="External"/><Relationship Id="rId27" Type="http://schemas.openxmlformats.org/officeDocument/2006/relationships/hyperlink" Target="https://docs.aws.amazon.com/amazondynamodb/latest/developerguide/bp-modeling-nosql-B.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amazon.com/index.php/User:Drr/DesignQuestions" TargetMode="External"/><Relationship Id="rId7" Type="http://schemas.openxmlformats.org/officeDocument/2006/relationships/hyperlink" Target="https://docs.google.com/document/d/1ayAI7ifLBa2zoJ2EVPrTyj5X0vAf0C7A/edit" TargetMode="External"/><Relationship Id="rId8" Type="http://schemas.openxmlformats.org/officeDocument/2006/relationships/hyperlink" Target="https://docs.google.com/presentation/d/17yr30DzhlfloYi7CeOFQd5qVQzH8LCCb/edit#slide=id.p1" TargetMode="External"/><Relationship Id="rId31" Type="http://schemas.openxmlformats.org/officeDocument/2006/relationships/hyperlink" Target="mailto:rlcatalyst@relevancelab.com" TargetMode="External"/><Relationship Id="rId30" Type="http://schemas.openxmlformats.org/officeDocument/2006/relationships/hyperlink" Target="https://docs.aws.amazon.com/AWSEC2/latest/UserGuide/ec2-instance-connect-set-up.html" TargetMode="Externa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calculator.aws/#/estimate?id=b219c77289f75206d370e0814d897a367f3d879e" TargetMode="External"/><Relationship Id="rId12" Type="http://schemas.openxmlformats.org/officeDocument/2006/relationships/hyperlink" Target="https://aws.amazon.com/elasticloadbalancing/pricing/" TargetMode="External"/><Relationship Id="rId15" Type="http://schemas.openxmlformats.org/officeDocument/2006/relationships/hyperlink" Target="https://docs.aws.amazon.com/servicecatalog/latest/dg/API_DescribeProvisioningArtifact.html" TargetMode="External"/><Relationship Id="rId14" Type="http://schemas.openxmlformats.org/officeDocument/2006/relationships/hyperlink" Target="https://docs.aws.amazon.com/elasticloadbalancing/latest/application/load-balancer-limits.html" TargetMode="External"/><Relationship Id="rId17" Type="http://schemas.openxmlformats.org/officeDocument/2006/relationships/hyperlink" Target="https://docs.aws.amazon.com/AWSCloudFormation/latest/APIReference/API_CreateStack.html" TargetMode="External"/><Relationship Id="rId16" Type="http://schemas.openxmlformats.org/officeDocument/2006/relationships/hyperlink" Target="https://docs.aws.amazon.com/AmazonS3/latest/API/API_GetObject.html" TargetMode="External"/><Relationship Id="rId19" Type="http://schemas.openxmlformats.org/officeDocument/2006/relationships/hyperlink" Target="https://docs.aws.amazon.com/elasticloadbalancing/latest/APIReference/API_CreateRule.html" TargetMode="External"/><Relationship Id="rId18" Type="http://schemas.openxmlformats.org/officeDocument/2006/relationships/hyperlink" Target="https://docs.aws.amazon.com/AWSCloudFormation/latest/APIReference/API_DeleteSt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1010nZRU5FvsyDksfXEk6zOg==">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2020-11-09T22:27:46Z</dcterms:created>
  <dc:creator>Nestor Carvantes</dc:creator>
</cp:coreProperties>
</file>