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7925" w14:textId="41103710" w:rsidR="000B2DA0" w:rsidRPr="00F62B0F" w:rsidRDefault="000612BE" w:rsidP="00F62B0F">
      <w:pPr>
        <w:spacing w:after="384"/>
        <w:rPr>
          <w:rFonts w:cs="Arial"/>
          <w:szCs w:val="24"/>
          <w:u w:val="single"/>
        </w:rPr>
      </w:pPr>
      <w:r w:rsidRPr="00F62B0F">
        <w:rPr>
          <w:rFonts w:cs="Arial"/>
          <w:szCs w:val="24"/>
          <w:u w:val="single"/>
        </w:rPr>
        <w:t>Trabalho SGBD</w:t>
      </w:r>
    </w:p>
    <w:p w14:paraId="72EB630F" w14:textId="729B6D43" w:rsidR="000612BE" w:rsidRPr="00F62B0F" w:rsidRDefault="000612BE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szCs w:val="24"/>
        </w:rPr>
        <w:t>Disciplina: Modelagem de Banco de Dados</w:t>
      </w:r>
    </w:p>
    <w:p w14:paraId="54D85441" w14:textId="07C9B210" w:rsidR="00036AE0" w:rsidRPr="00F62B0F" w:rsidRDefault="00036AE0" w:rsidP="00F62B0F">
      <w:pPr>
        <w:shd w:val="clear" w:color="auto" w:fill="FFFFFF"/>
        <w:spacing w:after="384"/>
        <w:rPr>
          <w:rFonts w:eastAsia="Times New Roman" w:cs="Arial"/>
          <w:b/>
          <w:bCs/>
          <w:color w:val="242424"/>
          <w:szCs w:val="24"/>
          <w:lang w:eastAsia="pt-BR"/>
        </w:rPr>
      </w:pPr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 xml:space="preserve">1 - Destacar a importância dos </w:t>
      </w:r>
      <w:proofErr w:type="spellStart"/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>SGBD’s</w:t>
      </w:r>
      <w:proofErr w:type="spellEnd"/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>, sua segurança e o que pode ocasionar as falhas de segurança.</w:t>
      </w:r>
    </w:p>
    <w:p w14:paraId="591F4D74" w14:textId="006A60AB" w:rsidR="00036AE0" w:rsidRPr="00F62B0F" w:rsidRDefault="00036AE0" w:rsidP="00F62B0F">
      <w:pPr>
        <w:shd w:val="clear" w:color="auto" w:fill="FFFFFF"/>
        <w:spacing w:after="384"/>
        <w:rPr>
          <w:rFonts w:eastAsia="Times New Roman" w:cs="Arial"/>
          <w:b/>
          <w:bCs/>
          <w:color w:val="242424"/>
          <w:szCs w:val="24"/>
          <w:lang w:eastAsia="pt-BR"/>
        </w:rPr>
      </w:pPr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 xml:space="preserve">2 - Procurar os preços reais dos </w:t>
      </w:r>
      <w:proofErr w:type="spellStart"/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>SGBD’s</w:t>
      </w:r>
      <w:proofErr w:type="spellEnd"/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 xml:space="preserve"> mais utilizados, a quantidade de registros que cada SGBD suporta em suas entidades (tabelas) e fazer um comparativo.</w:t>
      </w:r>
    </w:p>
    <w:p w14:paraId="20EB3728" w14:textId="0B869CFC" w:rsidR="00036AE0" w:rsidRPr="00F62B0F" w:rsidRDefault="00036AE0" w:rsidP="00F62B0F">
      <w:pPr>
        <w:shd w:val="clear" w:color="auto" w:fill="FFFFFF"/>
        <w:spacing w:after="384"/>
        <w:rPr>
          <w:rFonts w:eastAsia="Times New Roman" w:cs="Arial"/>
          <w:b/>
          <w:bCs/>
          <w:color w:val="242424"/>
          <w:szCs w:val="24"/>
          <w:lang w:eastAsia="pt-BR"/>
        </w:rPr>
      </w:pPr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>3 - Levante questionamentos sobre qual SGBD usar para determinados clientes de pequeno, médio e grande porte.</w:t>
      </w:r>
    </w:p>
    <w:p w14:paraId="3213A194" w14:textId="362A67E8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7B02C7C5" w14:textId="15935242" w:rsidR="00036AE0" w:rsidRPr="00F62B0F" w:rsidRDefault="00036AE0" w:rsidP="00F62B0F">
      <w:pPr>
        <w:shd w:val="clear" w:color="auto" w:fill="FFFFFF"/>
        <w:spacing w:after="384"/>
        <w:rPr>
          <w:rFonts w:eastAsia="Times New Roman" w:cs="Arial"/>
          <w:b/>
          <w:bCs/>
          <w:color w:val="242424"/>
          <w:szCs w:val="24"/>
          <w:lang w:eastAsia="pt-BR"/>
        </w:rPr>
      </w:pPr>
      <w:r w:rsidRPr="00F62B0F">
        <w:rPr>
          <w:rFonts w:eastAsia="Times New Roman" w:cs="Arial"/>
          <w:b/>
          <w:bCs/>
          <w:color w:val="242424"/>
          <w:szCs w:val="24"/>
          <w:lang w:eastAsia="pt-BR"/>
        </w:rPr>
        <w:t>ITEM 3: Levante questionamentos sobre qual SGBD usar para determinados clientes de pequeno, médio e grande porte.</w:t>
      </w:r>
    </w:p>
    <w:p w14:paraId="3A689B8F" w14:textId="77777777" w:rsidR="008E38D1" w:rsidRPr="00F62B0F" w:rsidRDefault="008E38D1" w:rsidP="00F62B0F">
      <w:pPr>
        <w:spacing w:after="384"/>
        <w:rPr>
          <w:rFonts w:cs="Arial"/>
          <w:szCs w:val="24"/>
        </w:rPr>
      </w:pPr>
    </w:p>
    <w:p w14:paraId="49F96CBE" w14:textId="77777777" w:rsidR="00036AE0" w:rsidRPr="00F62B0F" w:rsidRDefault="00036AE0" w:rsidP="00F62B0F">
      <w:pPr>
        <w:spacing w:after="384"/>
        <w:rPr>
          <w:rFonts w:cs="Arial"/>
          <w:b/>
          <w:bCs/>
          <w:szCs w:val="24"/>
          <w:u w:val="single"/>
        </w:rPr>
      </w:pPr>
      <w:r w:rsidRPr="00F62B0F">
        <w:rPr>
          <w:rFonts w:cs="Arial"/>
          <w:b/>
          <w:bCs/>
          <w:szCs w:val="24"/>
          <w:u w:val="single"/>
        </w:rPr>
        <w:t>Para clientes pequenos:</w:t>
      </w:r>
    </w:p>
    <w:p w14:paraId="6944C213" w14:textId="45741532" w:rsidR="00036AE0" w:rsidRPr="00F62B0F" w:rsidRDefault="00036AE0" w:rsidP="00F62B0F">
      <w:pPr>
        <w:spacing w:after="384"/>
        <w:rPr>
          <w:rFonts w:cs="Arial"/>
          <w:szCs w:val="24"/>
        </w:rPr>
      </w:pPr>
      <w:proofErr w:type="spellStart"/>
      <w:r w:rsidRPr="00F62B0F">
        <w:rPr>
          <w:rFonts w:cs="Arial"/>
          <w:b/>
          <w:bCs/>
          <w:szCs w:val="24"/>
        </w:rPr>
        <w:t>SQLite</w:t>
      </w:r>
      <w:proofErr w:type="spellEnd"/>
      <w:r w:rsidRPr="00F62B0F">
        <w:rPr>
          <w:rFonts w:cs="Arial"/>
          <w:b/>
          <w:bCs/>
          <w:szCs w:val="24"/>
        </w:rPr>
        <w:t>:</w:t>
      </w:r>
      <w:r w:rsidRPr="00F62B0F">
        <w:rPr>
          <w:rFonts w:cs="Arial"/>
          <w:szCs w:val="24"/>
        </w:rPr>
        <w:t xml:space="preserve"> é um SGBD embutido, que não requer um servidor separado para funcionar. É adequado para aplicações leves e simples que não exigem muita escalabilidade ou recursos avançados de gerenciamento de dados.</w:t>
      </w:r>
    </w:p>
    <w:p w14:paraId="115E07D8" w14:textId="72FE9280" w:rsidR="00A11AF9" w:rsidRPr="00F62B0F" w:rsidRDefault="00A11AF9" w:rsidP="00F62B0F">
      <w:pPr>
        <w:spacing w:after="384"/>
        <w:rPr>
          <w:rFonts w:cs="Arial"/>
          <w:szCs w:val="24"/>
        </w:rPr>
      </w:pPr>
      <w:proofErr w:type="spellStart"/>
      <w:r w:rsidRPr="00F62B0F">
        <w:rPr>
          <w:rFonts w:cs="Arial"/>
          <w:color w:val="303741"/>
          <w:szCs w:val="24"/>
        </w:rPr>
        <w:t>SQLite</w:t>
      </w:r>
      <w:proofErr w:type="spellEnd"/>
      <w:r w:rsidRPr="00F62B0F">
        <w:rPr>
          <w:rFonts w:cs="Arial"/>
          <w:color w:val="303741"/>
          <w:szCs w:val="24"/>
        </w:rPr>
        <w:t xml:space="preserve">, como o próprio nome revela, é um SGBD simples, enxuto e fácil de usar. É útil para sites e aplicativos leves, sem muitos recursos ou usuários. Também usa SQL para consultas. </w:t>
      </w:r>
    </w:p>
    <w:p w14:paraId="0DD64A1E" w14:textId="77777777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2BDAA438" w14:textId="2BBB4354" w:rsidR="00036AE0" w:rsidRPr="00F62B0F" w:rsidRDefault="00036AE0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b/>
          <w:bCs/>
          <w:szCs w:val="24"/>
        </w:rPr>
        <w:t xml:space="preserve">MySQL Community </w:t>
      </w:r>
      <w:proofErr w:type="spellStart"/>
      <w:r w:rsidRPr="00F62B0F">
        <w:rPr>
          <w:rFonts w:cs="Arial"/>
          <w:b/>
          <w:bCs/>
          <w:szCs w:val="24"/>
        </w:rPr>
        <w:t>Edition</w:t>
      </w:r>
      <w:proofErr w:type="spellEnd"/>
      <w:r w:rsidRPr="00F62B0F">
        <w:rPr>
          <w:rFonts w:cs="Arial"/>
          <w:b/>
          <w:bCs/>
          <w:szCs w:val="24"/>
        </w:rPr>
        <w:t>:</w:t>
      </w:r>
      <w:r w:rsidRPr="00F62B0F">
        <w:rPr>
          <w:rFonts w:cs="Arial"/>
          <w:szCs w:val="24"/>
        </w:rPr>
        <w:t xml:space="preserve"> é um SGBD de código aberto que é amplamente utilizado em aplicações web. É adequado para pequenas empresas que precisam </w:t>
      </w:r>
      <w:r w:rsidRPr="00F62B0F">
        <w:rPr>
          <w:rFonts w:cs="Arial"/>
          <w:szCs w:val="24"/>
        </w:rPr>
        <w:lastRenderedPageBreak/>
        <w:t>gerenciar dados em um ambiente de servidor, mas que não exigem recursos avançados de gerenciamento de dados ou escalabilidade.</w:t>
      </w:r>
    </w:p>
    <w:p w14:paraId="19E8BF74" w14:textId="6F008F2B" w:rsidR="005B27A3" w:rsidRDefault="008630C8" w:rsidP="005B27A3">
      <w:pPr>
        <w:pStyle w:val="NormalWeb"/>
        <w:spacing w:before="0" w:beforeAutospacing="0" w:after="384" w:afterAutospacing="0" w:line="360" w:lineRule="auto"/>
        <w:rPr>
          <w:rFonts w:ascii="Arial" w:hAnsi="Arial" w:cs="Arial"/>
        </w:rPr>
      </w:pPr>
      <w:r w:rsidRPr="005B27A3">
        <w:rPr>
          <w:rFonts w:ascii="Arial" w:hAnsi="Arial" w:cs="Arial"/>
        </w:rPr>
        <w:t>É um banco de dados relacional gratuito e fácil de usar, que usa SQL, porém com um ótima capacidade e desempenho para muitas aplicações de websites e </w:t>
      </w:r>
      <w:proofErr w:type="spellStart"/>
      <w:r w:rsidRPr="005B27A3">
        <w:rPr>
          <w:rStyle w:val="nfase"/>
          <w:rFonts w:ascii="Arial" w:hAnsi="Arial" w:cs="Arial"/>
        </w:rPr>
        <w:t>webapps</w:t>
      </w:r>
      <w:proofErr w:type="spellEnd"/>
      <w:r w:rsidRPr="005B27A3">
        <w:rPr>
          <w:rFonts w:ascii="Arial" w:hAnsi="Arial" w:cs="Arial"/>
        </w:rPr>
        <w:t>. MySQL nasceu como uma solução de código aberto e</w:t>
      </w:r>
      <w:r w:rsidR="005B27A3" w:rsidRPr="005B27A3">
        <w:rPr>
          <w:rFonts w:ascii="Arial" w:hAnsi="Arial" w:cs="Arial"/>
        </w:rPr>
        <w:t>,</w:t>
      </w:r>
      <w:r w:rsidRPr="005B27A3">
        <w:rPr>
          <w:rFonts w:ascii="Arial" w:hAnsi="Arial" w:cs="Arial"/>
        </w:rPr>
        <w:t xml:space="preserve"> </w:t>
      </w:r>
      <w:r w:rsidR="005B27A3" w:rsidRPr="005B27A3">
        <w:rPr>
          <w:rFonts w:ascii="Arial" w:hAnsi="Arial" w:cs="Arial"/>
          <w:shd w:val="clear" w:color="auto" w:fill="FFFFFF"/>
        </w:rPr>
        <w:t>a</w:t>
      </w:r>
      <w:r w:rsidR="005B27A3" w:rsidRPr="005B27A3">
        <w:rPr>
          <w:rFonts w:ascii="Arial" w:hAnsi="Arial" w:cs="Arial"/>
          <w:shd w:val="clear" w:color="auto" w:fill="FFFFFF"/>
        </w:rPr>
        <w:t xml:space="preserve">tualmente, pertence a Oracle que, além de fomentar o uso da tecnologia Open </w:t>
      </w:r>
      <w:proofErr w:type="spellStart"/>
      <w:r w:rsidR="005B27A3" w:rsidRPr="005B27A3">
        <w:rPr>
          <w:rFonts w:ascii="Arial" w:hAnsi="Arial" w:cs="Arial"/>
          <w:shd w:val="clear" w:color="auto" w:fill="FFFFFF"/>
        </w:rPr>
        <w:t>Source</w:t>
      </w:r>
      <w:proofErr w:type="spellEnd"/>
      <w:r w:rsidR="005B27A3" w:rsidRPr="005B27A3">
        <w:rPr>
          <w:rFonts w:ascii="Arial" w:hAnsi="Arial" w:cs="Arial"/>
          <w:shd w:val="clear" w:color="auto" w:fill="FFFFFF"/>
        </w:rPr>
        <w:t>, ainda disponibiliza uma versão mais robusta (paga</w:t>
      </w:r>
      <w:r w:rsidR="005B27A3" w:rsidRPr="005B27A3">
        <w:rPr>
          <w:rFonts w:ascii="Arial" w:hAnsi="Arial" w:cs="Arial"/>
          <w:shd w:val="clear" w:color="auto" w:fill="FFFFFF"/>
        </w:rPr>
        <w:t>)</w:t>
      </w:r>
      <w:r w:rsidR="005B27A3" w:rsidRPr="005B27A3">
        <w:rPr>
          <w:rFonts w:ascii="Arial" w:hAnsi="Arial" w:cs="Arial"/>
          <w:shd w:val="clear" w:color="auto" w:fill="FFFFFF"/>
        </w:rPr>
        <w:t xml:space="preserve"> contando com funcionalidades da empresa, como: alta disponibilidade de monitoramento, firewalls, backups avançados, auditoria e entre outras</w:t>
      </w:r>
      <w:r w:rsidRPr="005B27A3">
        <w:rPr>
          <w:rFonts w:ascii="Arial" w:hAnsi="Arial" w:cs="Arial"/>
        </w:rPr>
        <w:t>. </w:t>
      </w:r>
    </w:p>
    <w:p w14:paraId="0381443C" w14:textId="77777777" w:rsidR="00956312" w:rsidRPr="00F62B0F" w:rsidRDefault="00956312" w:rsidP="005B27A3">
      <w:pPr>
        <w:pStyle w:val="NormalWeb"/>
        <w:spacing w:before="0" w:beforeAutospacing="0" w:after="384" w:afterAutospacing="0" w:line="360" w:lineRule="auto"/>
        <w:rPr>
          <w:rFonts w:ascii="Arial" w:hAnsi="Arial" w:cs="Arial"/>
        </w:rPr>
      </w:pPr>
    </w:p>
    <w:p w14:paraId="4BE6E777" w14:textId="77777777" w:rsidR="00036AE0" w:rsidRPr="00F62B0F" w:rsidRDefault="00036AE0" w:rsidP="00F62B0F">
      <w:pPr>
        <w:spacing w:after="384"/>
        <w:rPr>
          <w:rFonts w:cs="Arial"/>
          <w:b/>
          <w:bCs/>
          <w:szCs w:val="24"/>
          <w:u w:val="single"/>
        </w:rPr>
      </w:pPr>
      <w:r w:rsidRPr="00F62B0F">
        <w:rPr>
          <w:rFonts w:cs="Arial"/>
          <w:b/>
          <w:bCs/>
          <w:szCs w:val="24"/>
          <w:u w:val="single"/>
        </w:rPr>
        <w:t>Para clientes médios:</w:t>
      </w:r>
    </w:p>
    <w:p w14:paraId="6DFCAB16" w14:textId="1BF78E7B" w:rsidR="00036AE0" w:rsidRPr="00F62B0F" w:rsidRDefault="00036AE0" w:rsidP="00F62B0F">
      <w:pPr>
        <w:pStyle w:val="NormalWeb"/>
        <w:spacing w:before="0" w:beforeAutospacing="0" w:after="384" w:afterAutospacing="0" w:line="360" w:lineRule="auto"/>
        <w:rPr>
          <w:rFonts w:ascii="Arial" w:hAnsi="Arial" w:cs="Arial"/>
        </w:rPr>
      </w:pPr>
      <w:r w:rsidRPr="00F62B0F">
        <w:rPr>
          <w:rFonts w:ascii="Arial" w:hAnsi="Arial" w:cs="Arial"/>
          <w:b/>
          <w:bCs/>
        </w:rPr>
        <w:t>Microsoft SQL Server Standard:</w:t>
      </w:r>
      <w:r w:rsidRPr="00F62B0F">
        <w:rPr>
          <w:rFonts w:ascii="Arial" w:hAnsi="Arial" w:cs="Arial"/>
        </w:rPr>
        <w:t xml:space="preserve"> </w:t>
      </w:r>
      <w:r w:rsidR="00EA72DB" w:rsidRPr="00F62B0F">
        <w:rPr>
          <w:rFonts w:ascii="Arial" w:hAnsi="Arial" w:cs="Arial"/>
          <w:color w:val="303741"/>
        </w:rPr>
        <w:t>Lançado em 1989, o Microsoft SQL Server se ramificou em diversas versões, as quais atendem diversos públicos. Há desde versões para pequenas aplicações até outras para aplicações escaláveis de Internet das Coisas (</w:t>
      </w:r>
      <w:proofErr w:type="spellStart"/>
      <w:r w:rsidR="00EA72DB" w:rsidRPr="00F62B0F">
        <w:rPr>
          <w:rFonts w:ascii="Arial" w:hAnsi="Arial" w:cs="Arial"/>
          <w:color w:val="303741"/>
        </w:rPr>
        <w:t>IoT</w:t>
      </w:r>
      <w:proofErr w:type="spellEnd"/>
      <w:r w:rsidR="00EA72DB" w:rsidRPr="00F62B0F">
        <w:rPr>
          <w:rFonts w:ascii="Arial" w:hAnsi="Arial" w:cs="Arial"/>
          <w:color w:val="303741"/>
        </w:rPr>
        <w:t xml:space="preserve">), por meio da Azure, a nuvem da Microsoft. Já o </w:t>
      </w:r>
      <w:r w:rsidR="00EA72DB" w:rsidRPr="00F62B0F">
        <w:rPr>
          <w:rFonts w:ascii="Arial" w:hAnsi="Arial" w:cs="Arial"/>
        </w:rPr>
        <w:t>Microsoft SQL Server Standard</w:t>
      </w:r>
      <w:r w:rsidR="00EA72DB" w:rsidRPr="00F62B0F">
        <w:rPr>
          <w:rFonts w:ascii="Arial" w:hAnsi="Arial" w:cs="Arial"/>
          <w:b/>
          <w:bCs/>
        </w:rPr>
        <w:t xml:space="preserve"> </w:t>
      </w:r>
      <w:r w:rsidRPr="00F62B0F">
        <w:rPr>
          <w:rFonts w:ascii="Arial" w:hAnsi="Arial" w:cs="Arial"/>
        </w:rPr>
        <w:t>é um SGBD comercial que oferece recursos avançados de gerenciamento de dados e escalabilidade, mas a um custo mais acessível do que as edições Enterprise. É adequado para empresas médias que precisam gerenciar grandes volumes de dados em um ambiente de servidor.</w:t>
      </w:r>
    </w:p>
    <w:p w14:paraId="113C619B" w14:textId="77777777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54793F77" w14:textId="7DB57585" w:rsidR="00036AE0" w:rsidRPr="0097711F" w:rsidRDefault="00036AE0" w:rsidP="00F62B0F">
      <w:pPr>
        <w:pStyle w:val="NormalWeb"/>
        <w:spacing w:before="0" w:beforeAutospacing="0" w:after="384" w:afterAutospacing="0" w:line="360" w:lineRule="auto"/>
        <w:rPr>
          <w:rFonts w:ascii="Arial" w:hAnsi="Arial" w:cs="Arial"/>
        </w:rPr>
      </w:pPr>
      <w:r w:rsidRPr="0097711F">
        <w:rPr>
          <w:rFonts w:ascii="Arial" w:hAnsi="Arial" w:cs="Arial"/>
          <w:b/>
          <w:bCs/>
        </w:rPr>
        <w:t>PostgreSQL:</w:t>
      </w:r>
      <w:r w:rsidRPr="0097711F">
        <w:rPr>
          <w:rFonts w:ascii="Arial" w:hAnsi="Arial" w:cs="Arial"/>
        </w:rPr>
        <w:t xml:space="preserve"> é um SGBD de código aberto </w:t>
      </w:r>
      <w:r w:rsidR="00B510D9" w:rsidRPr="0097711F">
        <w:rPr>
          <w:rFonts w:ascii="Arial" w:hAnsi="Arial" w:cs="Arial"/>
        </w:rPr>
        <w:t xml:space="preserve">(gratuito) </w:t>
      </w:r>
      <w:r w:rsidR="00D91031" w:rsidRPr="0097711F">
        <w:rPr>
          <w:rFonts w:ascii="Arial" w:hAnsi="Arial" w:cs="Arial"/>
        </w:rPr>
        <w:t xml:space="preserve">de modelo objeto-relacional com características como confiabilidade, robustez e desempenho eficiente </w:t>
      </w:r>
      <w:r w:rsidRPr="0097711F">
        <w:rPr>
          <w:rFonts w:ascii="Arial" w:hAnsi="Arial" w:cs="Arial"/>
        </w:rPr>
        <w:t xml:space="preserve">que oferece recursos avançados de gerenciamento de dados e escalabilidade. </w:t>
      </w:r>
      <w:r w:rsidR="008F0B8D" w:rsidRPr="0097711F">
        <w:rPr>
          <w:rFonts w:ascii="Arial" w:hAnsi="Arial" w:cs="Arial"/>
        </w:rPr>
        <w:t>Tem mais de 30 anos e surgiu na Universidade da Califórnia, Berkeley. Usa SQL como linguagem de consulta</w:t>
      </w:r>
      <w:r w:rsidR="0097711F">
        <w:rPr>
          <w:rFonts w:ascii="Arial" w:hAnsi="Arial" w:cs="Arial"/>
        </w:rPr>
        <w:t>, sendo</w:t>
      </w:r>
      <w:r w:rsidR="008F0B8D" w:rsidRPr="0097711F">
        <w:rPr>
          <w:rFonts w:ascii="Arial" w:hAnsi="Arial" w:cs="Arial"/>
        </w:rPr>
        <w:t xml:space="preserve"> versátil e robusto tanto para aplicações pequenas como para aquelas que requerem acessos massivos a dados</w:t>
      </w:r>
      <w:r w:rsidR="00B510D9" w:rsidRPr="0097711F">
        <w:rPr>
          <w:rFonts w:ascii="Arial" w:hAnsi="Arial" w:cs="Arial"/>
        </w:rPr>
        <w:t xml:space="preserve">. </w:t>
      </w:r>
      <w:r w:rsidRPr="0097711F">
        <w:rPr>
          <w:rFonts w:ascii="Arial" w:hAnsi="Arial" w:cs="Arial"/>
        </w:rPr>
        <w:t>É adequado para empresas médias que precisam gerenciar grandes volumes de dados em um ambiente de servidor e desejam uma solução de banco de dados econômica.</w:t>
      </w:r>
      <w:r w:rsidR="00EA72DB" w:rsidRPr="0097711F">
        <w:rPr>
          <w:rFonts w:ascii="Arial" w:hAnsi="Arial" w:cs="Arial"/>
        </w:rPr>
        <w:t xml:space="preserve">  </w:t>
      </w:r>
    </w:p>
    <w:p w14:paraId="55528409" w14:textId="1436B0AF" w:rsidR="00B510D9" w:rsidRPr="0097711F" w:rsidRDefault="0097711F" w:rsidP="00F62B0F">
      <w:pPr>
        <w:pStyle w:val="NormalWeb"/>
        <w:spacing w:before="0" w:beforeAutospacing="0" w:after="384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Postgre</w:t>
      </w:r>
      <w:r w:rsidR="00B510D9" w:rsidRPr="0097711F">
        <w:rPr>
          <w:rFonts w:ascii="Arial" w:hAnsi="Arial" w:cs="Arial"/>
        </w:rPr>
        <w:t>SQL é muito utilizado para sistemas web, permitindo que o desenvolvimento de soluções seja realizado de forma que atenda às necessidades específicas de um negócio, desta forma, alcançando um melhor desempenho</w:t>
      </w:r>
      <w:r w:rsidR="00B510D9" w:rsidRPr="0097711F">
        <w:rPr>
          <w:rFonts w:ascii="Arial" w:hAnsi="Arial" w:cs="Arial"/>
        </w:rPr>
        <w:t xml:space="preserve">. </w:t>
      </w:r>
      <w:r w:rsidR="00B510D9" w:rsidRPr="0097711F">
        <w:rPr>
          <w:rFonts w:ascii="Arial" w:hAnsi="Arial" w:cs="Arial"/>
        </w:rPr>
        <w:t xml:space="preserve">No Brasil, </w:t>
      </w:r>
      <w:proofErr w:type="gramStart"/>
      <w:r w:rsidR="00B510D9" w:rsidRPr="0097711F">
        <w:rPr>
          <w:rFonts w:ascii="Arial" w:hAnsi="Arial" w:cs="Arial"/>
        </w:rPr>
        <w:t>organizações públicas tem</w:t>
      </w:r>
      <w:proofErr w:type="gramEnd"/>
      <w:r w:rsidR="00B510D9" w:rsidRPr="0097711F">
        <w:rPr>
          <w:rFonts w:ascii="Arial" w:hAnsi="Arial" w:cs="Arial"/>
        </w:rPr>
        <w:t xml:space="preserve"> procurado se especializar na tecnologia, visando a adoção do software livre, bem como, otimização e organização dos dados e, claro, redução de custos</w:t>
      </w:r>
      <w:r w:rsidR="00D40977" w:rsidRPr="0097711F">
        <w:rPr>
          <w:rFonts w:ascii="Arial" w:hAnsi="Arial" w:cs="Arial"/>
        </w:rPr>
        <w:t>.</w:t>
      </w:r>
    </w:p>
    <w:p w14:paraId="4A848EFF" w14:textId="77777777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5A6EB383" w14:textId="3BCAFF07" w:rsidR="00036AE0" w:rsidRDefault="00036AE0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b/>
          <w:bCs/>
          <w:szCs w:val="24"/>
        </w:rPr>
        <w:t xml:space="preserve">Oracle </w:t>
      </w:r>
      <w:proofErr w:type="spellStart"/>
      <w:r w:rsidRPr="00F62B0F">
        <w:rPr>
          <w:rFonts w:cs="Arial"/>
          <w:b/>
          <w:bCs/>
          <w:szCs w:val="24"/>
        </w:rPr>
        <w:t>Database</w:t>
      </w:r>
      <w:proofErr w:type="spellEnd"/>
      <w:r w:rsidRPr="00F62B0F">
        <w:rPr>
          <w:rFonts w:cs="Arial"/>
          <w:b/>
          <w:bCs/>
          <w:szCs w:val="24"/>
        </w:rPr>
        <w:t xml:space="preserve"> </w:t>
      </w:r>
      <w:r w:rsidR="0097711F">
        <w:rPr>
          <w:rFonts w:cs="Arial"/>
          <w:b/>
          <w:bCs/>
          <w:szCs w:val="24"/>
        </w:rPr>
        <w:t>Professional</w:t>
      </w:r>
      <w:r w:rsidRPr="00F62B0F">
        <w:rPr>
          <w:rFonts w:cs="Arial"/>
          <w:b/>
          <w:bCs/>
          <w:szCs w:val="24"/>
        </w:rPr>
        <w:t xml:space="preserve"> </w:t>
      </w:r>
      <w:proofErr w:type="spellStart"/>
      <w:r w:rsidRPr="00F62B0F">
        <w:rPr>
          <w:rFonts w:cs="Arial"/>
          <w:b/>
          <w:bCs/>
          <w:szCs w:val="24"/>
        </w:rPr>
        <w:t>Edition</w:t>
      </w:r>
      <w:proofErr w:type="spellEnd"/>
      <w:r w:rsidRPr="00F62B0F">
        <w:rPr>
          <w:rFonts w:cs="Arial"/>
          <w:b/>
          <w:bCs/>
          <w:szCs w:val="24"/>
        </w:rPr>
        <w:t>:</w:t>
      </w:r>
      <w:r w:rsidRPr="00F62B0F">
        <w:rPr>
          <w:rFonts w:cs="Arial"/>
          <w:szCs w:val="24"/>
        </w:rPr>
        <w:t xml:space="preserve"> é um SGBD comercial que oferece recursos avançados de gerenciamento de dados e escalabilidade, mas a um custo mais acessível do que as edições Enterprise. É adequado para empresas médias que precisam gerenciar grandes volumes de dados em um ambiente de servidor.</w:t>
      </w:r>
    </w:p>
    <w:p w14:paraId="63E9917D" w14:textId="756145E8" w:rsidR="00036AE0" w:rsidRPr="005B27A3" w:rsidRDefault="00423F64" w:rsidP="00F62B0F">
      <w:pPr>
        <w:spacing w:after="384"/>
        <w:rPr>
          <w:rFonts w:cs="Arial"/>
          <w:szCs w:val="24"/>
          <w:shd w:val="clear" w:color="auto" w:fill="FFFFFF"/>
        </w:rPr>
      </w:pPr>
      <w:r w:rsidRPr="005B27A3">
        <w:rPr>
          <w:rFonts w:cs="Arial"/>
          <w:shd w:val="clear" w:color="auto" w:fill="FFFFFF"/>
        </w:rPr>
        <w:t xml:space="preserve">O </w:t>
      </w:r>
      <w:r w:rsidRPr="005B27A3">
        <w:rPr>
          <w:rFonts w:cs="Arial"/>
          <w:szCs w:val="24"/>
          <w:shd w:val="clear" w:color="auto" w:fill="FFFFFF"/>
        </w:rPr>
        <w:t>sistema de gestão de banco de dados</w:t>
      </w:r>
      <w:r w:rsidRPr="005B27A3">
        <w:rPr>
          <w:rFonts w:cs="Arial"/>
          <w:szCs w:val="24"/>
          <w:shd w:val="clear" w:color="auto" w:fill="FFFFFF"/>
        </w:rPr>
        <w:t xml:space="preserve"> </w:t>
      </w:r>
      <w:r w:rsidRPr="005B27A3">
        <w:rPr>
          <w:rFonts w:cs="Arial"/>
          <w:szCs w:val="24"/>
          <w:shd w:val="clear" w:color="auto" w:fill="FFFFFF"/>
        </w:rPr>
        <w:t xml:space="preserve">Oracle </w:t>
      </w:r>
      <w:r w:rsidRPr="005B27A3">
        <w:rPr>
          <w:rFonts w:cs="Arial"/>
          <w:szCs w:val="24"/>
          <w:shd w:val="clear" w:color="auto" w:fill="FFFFFF"/>
        </w:rPr>
        <w:t xml:space="preserve">possui diversos recursos e ferramentas que </w:t>
      </w:r>
      <w:r w:rsidRPr="005B27A3">
        <w:rPr>
          <w:rFonts w:cs="Arial"/>
          <w:szCs w:val="24"/>
          <w:shd w:val="clear" w:color="auto" w:fill="FFFFFF"/>
        </w:rPr>
        <w:t>garante a definição e a manipulação dos dados, a coerência e a confidencialidade deles, a integralidade, o backup, a restauração e o acesso a eles</w:t>
      </w:r>
      <w:r w:rsidRPr="005B27A3">
        <w:rPr>
          <w:rFonts w:cs="Arial"/>
          <w:szCs w:val="24"/>
          <w:shd w:val="clear" w:color="auto" w:fill="FFFFFF"/>
        </w:rPr>
        <w:t>.</w:t>
      </w:r>
    </w:p>
    <w:p w14:paraId="4A71D0FF" w14:textId="4C4DB273" w:rsidR="00423F64" w:rsidRPr="005B27A3" w:rsidRDefault="005B27A3" w:rsidP="00F62B0F">
      <w:pPr>
        <w:spacing w:after="384"/>
        <w:rPr>
          <w:rFonts w:cs="Arial"/>
          <w:szCs w:val="24"/>
          <w:shd w:val="clear" w:color="auto" w:fill="FFFFFF"/>
        </w:rPr>
      </w:pPr>
      <w:r w:rsidRPr="005B27A3">
        <w:rPr>
          <w:rFonts w:cs="Arial"/>
          <w:szCs w:val="24"/>
          <w:shd w:val="clear" w:color="auto" w:fill="FFFFFF"/>
        </w:rPr>
        <w:t xml:space="preserve">A </w:t>
      </w:r>
      <w:r w:rsidRPr="005B27A3">
        <w:rPr>
          <w:rFonts w:cs="Arial"/>
          <w:szCs w:val="24"/>
          <w:shd w:val="clear" w:color="auto" w:fill="FFFFFF"/>
        </w:rPr>
        <w:t xml:space="preserve">Oracle possui várias ferramentas que permitem simplificar a administração do banco de dados. Entre elas, as mais conhecidas são o Oracle Manager (SQL*DBA), o </w:t>
      </w:r>
      <w:proofErr w:type="spellStart"/>
      <w:r w:rsidRPr="005B27A3">
        <w:rPr>
          <w:rFonts w:cs="Arial"/>
          <w:szCs w:val="24"/>
          <w:shd w:val="clear" w:color="auto" w:fill="FFFFFF"/>
        </w:rPr>
        <w:t>NetWork</w:t>
      </w:r>
      <w:proofErr w:type="spellEnd"/>
      <w:r w:rsidRPr="005B27A3">
        <w:rPr>
          <w:rFonts w:cs="Arial"/>
          <w:szCs w:val="24"/>
          <w:shd w:val="clear" w:color="auto" w:fill="FFFFFF"/>
        </w:rPr>
        <w:t xml:space="preserve"> Manager, o Oracle Enterprise Manager e o </w:t>
      </w:r>
      <w:proofErr w:type="spellStart"/>
      <w:r w:rsidRPr="005B27A3">
        <w:rPr>
          <w:rFonts w:cs="Arial"/>
          <w:szCs w:val="24"/>
          <w:shd w:val="clear" w:color="auto" w:fill="FFFFFF"/>
        </w:rPr>
        <w:t>Import</w:t>
      </w:r>
      <w:proofErr w:type="spellEnd"/>
      <w:r w:rsidRPr="005B27A3">
        <w:rPr>
          <w:rFonts w:cs="Arial"/>
          <w:szCs w:val="24"/>
          <w:shd w:val="clear" w:color="auto" w:fill="FFFFFF"/>
        </w:rPr>
        <w:t>/</w:t>
      </w:r>
      <w:proofErr w:type="spellStart"/>
      <w:r w:rsidRPr="005B27A3">
        <w:rPr>
          <w:rFonts w:cs="Arial"/>
          <w:szCs w:val="24"/>
          <w:shd w:val="clear" w:color="auto" w:fill="FFFFFF"/>
        </w:rPr>
        <w:t>Export</w:t>
      </w:r>
      <w:proofErr w:type="spellEnd"/>
      <w:r w:rsidRPr="005B27A3">
        <w:rPr>
          <w:rFonts w:cs="Arial"/>
          <w:szCs w:val="24"/>
          <w:shd w:val="clear" w:color="auto" w:fill="FFFFFF"/>
        </w:rPr>
        <w:t>, uma ferramenta para trocar dados entre dois bancos de dados Oracle</w:t>
      </w:r>
    </w:p>
    <w:p w14:paraId="21097552" w14:textId="02E69E0A" w:rsidR="00423F64" w:rsidRDefault="00423F64" w:rsidP="00F62B0F">
      <w:pPr>
        <w:spacing w:after="384"/>
        <w:rPr>
          <w:rFonts w:ascii="Roboto" w:hAnsi="Roboto"/>
          <w:color w:val="303030"/>
          <w:shd w:val="clear" w:color="auto" w:fill="FFFFFF"/>
        </w:rPr>
      </w:pPr>
    </w:p>
    <w:p w14:paraId="6449918A" w14:textId="77777777" w:rsidR="00423F64" w:rsidRPr="00F62B0F" w:rsidRDefault="00423F64" w:rsidP="00F62B0F">
      <w:pPr>
        <w:spacing w:after="384"/>
        <w:rPr>
          <w:rFonts w:cs="Arial"/>
          <w:szCs w:val="24"/>
        </w:rPr>
      </w:pPr>
    </w:p>
    <w:p w14:paraId="127F4DA4" w14:textId="77777777" w:rsidR="00036AE0" w:rsidRPr="00F62B0F" w:rsidRDefault="00036AE0" w:rsidP="00F62B0F">
      <w:pPr>
        <w:spacing w:after="384"/>
        <w:rPr>
          <w:rFonts w:cs="Arial"/>
          <w:b/>
          <w:bCs/>
          <w:szCs w:val="24"/>
          <w:u w:val="single"/>
        </w:rPr>
      </w:pPr>
      <w:r w:rsidRPr="00F62B0F">
        <w:rPr>
          <w:rFonts w:cs="Arial"/>
          <w:b/>
          <w:bCs/>
          <w:szCs w:val="24"/>
          <w:u w:val="single"/>
        </w:rPr>
        <w:t>Para clientes grandes:</w:t>
      </w:r>
    </w:p>
    <w:p w14:paraId="7737B080" w14:textId="77777777" w:rsidR="00036AE0" w:rsidRPr="00F62B0F" w:rsidRDefault="00036AE0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b/>
          <w:bCs/>
          <w:szCs w:val="24"/>
        </w:rPr>
        <w:t>Microsoft SQL Server Enterprise:</w:t>
      </w:r>
      <w:r w:rsidRPr="00F62B0F">
        <w:rPr>
          <w:rFonts w:cs="Arial"/>
          <w:szCs w:val="24"/>
        </w:rPr>
        <w:t xml:space="preserve"> é um SGBD comercial que oferece recursos avançados de gerenciamento de dados e escalabilidade. É adequado para empresas grandes que precisam gerenciar grandes volumes de dados em um ambiente de servidor e desejam uma solução completa de banco de dados.</w:t>
      </w:r>
    </w:p>
    <w:p w14:paraId="2E7B25AC" w14:textId="77777777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45610509" w14:textId="77777777" w:rsidR="00036AE0" w:rsidRPr="00F62B0F" w:rsidRDefault="00036AE0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b/>
          <w:bCs/>
          <w:szCs w:val="24"/>
        </w:rPr>
        <w:t xml:space="preserve">Oracle </w:t>
      </w:r>
      <w:proofErr w:type="spellStart"/>
      <w:r w:rsidRPr="00F62B0F">
        <w:rPr>
          <w:rFonts w:cs="Arial"/>
          <w:b/>
          <w:bCs/>
          <w:szCs w:val="24"/>
        </w:rPr>
        <w:t>Database</w:t>
      </w:r>
      <w:proofErr w:type="spellEnd"/>
      <w:r w:rsidRPr="00F62B0F">
        <w:rPr>
          <w:rFonts w:cs="Arial"/>
          <w:b/>
          <w:bCs/>
          <w:szCs w:val="24"/>
        </w:rPr>
        <w:t xml:space="preserve"> Enterprise </w:t>
      </w:r>
      <w:proofErr w:type="spellStart"/>
      <w:r w:rsidRPr="00F62B0F">
        <w:rPr>
          <w:rFonts w:cs="Arial"/>
          <w:b/>
          <w:bCs/>
          <w:szCs w:val="24"/>
        </w:rPr>
        <w:t>Edition</w:t>
      </w:r>
      <w:proofErr w:type="spellEnd"/>
      <w:r w:rsidRPr="00F62B0F">
        <w:rPr>
          <w:rFonts w:cs="Arial"/>
          <w:b/>
          <w:bCs/>
          <w:szCs w:val="24"/>
        </w:rPr>
        <w:t>:</w:t>
      </w:r>
      <w:r w:rsidRPr="00F62B0F">
        <w:rPr>
          <w:rFonts w:cs="Arial"/>
          <w:szCs w:val="24"/>
        </w:rPr>
        <w:t xml:space="preserve"> é um SGBD comercial que oferece recursos avançados de gerenciamento de dados e escalabilidade. É adequado para empresas grandes que precisam gerenciar grandes volumes de dados em um ambiente de servidor e desejam uma solução completa de banco de dados.</w:t>
      </w:r>
    </w:p>
    <w:p w14:paraId="360B0409" w14:textId="77777777" w:rsidR="00036AE0" w:rsidRPr="00F62B0F" w:rsidRDefault="00036AE0" w:rsidP="00F62B0F">
      <w:pPr>
        <w:spacing w:after="384"/>
        <w:rPr>
          <w:rFonts w:cs="Arial"/>
          <w:szCs w:val="24"/>
        </w:rPr>
      </w:pPr>
    </w:p>
    <w:p w14:paraId="3D2FECF8" w14:textId="7C85678D" w:rsidR="00036AE0" w:rsidRPr="00E9466F" w:rsidRDefault="00036AE0" w:rsidP="00F62B0F">
      <w:pPr>
        <w:spacing w:after="384"/>
        <w:rPr>
          <w:rFonts w:cs="Arial"/>
          <w:szCs w:val="24"/>
        </w:rPr>
      </w:pPr>
      <w:r w:rsidRPr="00E9466F">
        <w:rPr>
          <w:rFonts w:cs="Arial"/>
          <w:b/>
          <w:bCs/>
          <w:szCs w:val="24"/>
        </w:rPr>
        <w:t>IBM Db2:</w:t>
      </w:r>
      <w:r w:rsidRPr="00E9466F">
        <w:rPr>
          <w:rFonts w:cs="Arial"/>
          <w:szCs w:val="24"/>
        </w:rPr>
        <w:t xml:space="preserve"> </w:t>
      </w:r>
      <w:r w:rsidR="00E9466F" w:rsidRPr="00E9466F">
        <w:rPr>
          <w:rFonts w:cs="Arial"/>
          <w:szCs w:val="24"/>
        </w:rPr>
        <w:t>l</w:t>
      </w:r>
      <w:r w:rsidR="00E9466F" w:rsidRPr="00E9466F">
        <w:rPr>
          <w:rFonts w:cs="Arial"/>
          <w:szCs w:val="24"/>
          <w:shd w:val="clear" w:color="auto" w:fill="FFFFFF"/>
        </w:rPr>
        <w:t xml:space="preserve">ançando ainda na década de 1980, embora seu desenvolvimento tenha ocorrido durante os anos de 70. Se valendo da teoria dos bancos de dados relacionais, desenvolvida por Edgar Frank </w:t>
      </w:r>
      <w:proofErr w:type="spellStart"/>
      <w:r w:rsidR="00E9466F" w:rsidRPr="00E9466F">
        <w:rPr>
          <w:rFonts w:cs="Arial"/>
          <w:szCs w:val="24"/>
          <w:shd w:val="clear" w:color="auto" w:fill="FFFFFF"/>
        </w:rPr>
        <w:t>Codd</w:t>
      </w:r>
      <w:proofErr w:type="spellEnd"/>
      <w:r w:rsidR="00E9466F" w:rsidRPr="00E9466F">
        <w:rPr>
          <w:rFonts w:cs="Arial"/>
          <w:szCs w:val="24"/>
          <w:shd w:val="clear" w:color="auto" w:fill="FFFFFF"/>
        </w:rPr>
        <w:t xml:space="preserve">, que na época trabalhava para a </w:t>
      </w:r>
      <w:proofErr w:type="spellStart"/>
      <w:r w:rsidR="00E9466F" w:rsidRPr="00E9466F">
        <w:rPr>
          <w:rFonts w:cs="Arial"/>
          <w:szCs w:val="24"/>
          <w:shd w:val="clear" w:color="auto" w:fill="FFFFFF"/>
        </w:rPr>
        <w:t>empresa</w:t>
      </w:r>
      <w:r w:rsidRPr="00E9466F">
        <w:rPr>
          <w:rFonts w:cs="Arial"/>
          <w:szCs w:val="24"/>
        </w:rPr>
        <w:t>é</w:t>
      </w:r>
      <w:proofErr w:type="spellEnd"/>
      <w:r w:rsidRPr="00E9466F">
        <w:rPr>
          <w:rFonts w:cs="Arial"/>
          <w:szCs w:val="24"/>
        </w:rPr>
        <w:t xml:space="preserve"> um SGBD co</w:t>
      </w:r>
      <w:r w:rsidR="008F0B8D" w:rsidRPr="00E9466F">
        <w:rPr>
          <w:rFonts w:cs="Arial"/>
          <w:szCs w:val="24"/>
        </w:rPr>
        <w:t>rporativo</w:t>
      </w:r>
      <w:r w:rsidRPr="00E9466F">
        <w:rPr>
          <w:rFonts w:cs="Arial"/>
          <w:szCs w:val="24"/>
        </w:rPr>
        <w:t xml:space="preserve"> </w:t>
      </w:r>
      <w:r w:rsidR="008F0B8D" w:rsidRPr="00E9466F">
        <w:rPr>
          <w:rFonts w:cs="Arial"/>
          <w:szCs w:val="24"/>
        </w:rPr>
        <w:t xml:space="preserve">da família de produtos de gerenciamento de dados da IBM, </w:t>
      </w:r>
      <w:r w:rsidRPr="00E9466F">
        <w:rPr>
          <w:rFonts w:cs="Arial"/>
          <w:szCs w:val="24"/>
        </w:rPr>
        <w:t>que oferece recursos avançados de gerenciamento e escalabilidade. É adequado para empresas grandes que precisam gerenciar grandes volumes de dados em um ambiente de servidor e desejam uma solução completa de banco de dados</w:t>
      </w:r>
      <w:r w:rsidR="008F0B8D" w:rsidRPr="00E9466F">
        <w:rPr>
          <w:rFonts w:cs="Arial"/>
          <w:szCs w:val="24"/>
        </w:rPr>
        <w:t>, tendo como diferenciais escalabilidade, segurança e flexibilidade.</w:t>
      </w:r>
    </w:p>
    <w:p w14:paraId="5F90FA30" w14:textId="3A534270" w:rsidR="00D7296F" w:rsidRPr="00F62B0F" w:rsidRDefault="00D7296F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szCs w:val="24"/>
        </w:rPr>
        <w:t>Várias empresas comerciais utilizam o IBM Db2 como seu sistema de gerenciamento de banco de dados. Algumas das empresas conhecidas que utilizam o IBM Db2 incluem:</w:t>
      </w:r>
      <w:r w:rsidR="00033A35" w:rsidRPr="00F62B0F">
        <w:rPr>
          <w:rFonts w:cs="Arial"/>
          <w:szCs w:val="24"/>
        </w:rPr>
        <w:t xml:space="preserve"> </w:t>
      </w:r>
      <w:r w:rsidRPr="00F62B0F">
        <w:rPr>
          <w:rFonts w:cs="Arial"/>
          <w:szCs w:val="24"/>
        </w:rPr>
        <w:t>Banco Santander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American Express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AT&amp;T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Boeing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Coca-Cola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FedEx</w:t>
      </w:r>
      <w:r w:rsidR="00033A35" w:rsidRPr="00F62B0F">
        <w:rPr>
          <w:rFonts w:cs="Arial"/>
          <w:szCs w:val="24"/>
        </w:rPr>
        <w:t xml:space="preserve">, </w:t>
      </w:r>
      <w:r w:rsidRPr="00F62B0F">
        <w:rPr>
          <w:rFonts w:cs="Arial"/>
          <w:szCs w:val="24"/>
        </w:rPr>
        <w:t>General Electric</w:t>
      </w:r>
      <w:r w:rsidR="00033A35" w:rsidRPr="00F62B0F">
        <w:rPr>
          <w:rFonts w:cs="Arial"/>
          <w:szCs w:val="24"/>
        </w:rPr>
        <w:t xml:space="preserve">, </w:t>
      </w:r>
      <w:proofErr w:type="spellStart"/>
      <w:proofErr w:type="gramStart"/>
      <w:r w:rsidRPr="00F62B0F">
        <w:rPr>
          <w:rFonts w:cs="Arial"/>
          <w:szCs w:val="24"/>
        </w:rPr>
        <w:t>Honda</w:t>
      </w:r>
      <w:r w:rsidR="00033A35" w:rsidRPr="00F62B0F">
        <w:rPr>
          <w:rFonts w:cs="Arial"/>
          <w:szCs w:val="24"/>
        </w:rPr>
        <w:t>,</w:t>
      </w:r>
      <w:r w:rsidRPr="00F62B0F">
        <w:rPr>
          <w:rFonts w:cs="Arial"/>
          <w:szCs w:val="24"/>
        </w:rPr>
        <w:t>Toyota</w:t>
      </w:r>
      <w:proofErr w:type="spellEnd"/>
      <w:proofErr w:type="gramEnd"/>
    </w:p>
    <w:p w14:paraId="3DA7DC3C" w14:textId="27289722" w:rsidR="008F0B8D" w:rsidRPr="00F62B0F" w:rsidRDefault="00D7296F" w:rsidP="00F62B0F">
      <w:pPr>
        <w:spacing w:after="384"/>
        <w:rPr>
          <w:rFonts w:cs="Arial"/>
          <w:szCs w:val="24"/>
        </w:rPr>
      </w:pPr>
      <w:r w:rsidRPr="00F62B0F">
        <w:rPr>
          <w:rFonts w:cs="Arial"/>
          <w:szCs w:val="24"/>
        </w:rPr>
        <w:t>Essas são apenas algumas das empresas que utilizam o IBM Db2, e a lista é muito mais extensa. O IBM Db2 é amplamente utilizado em diversos setores, incluindo finanças, telecomunicações, manufatura e logística.</w:t>
      </w:r>
    </w:p>
    <w:p w14:paraId="5B3AC206" w14:textId="783255BD" w:rsidR="00033A35" w:rsidRPr="00F62B0F" w:rsidRDefault="00033A35" w:rsidP="00F62B0F">
      <w:pPr>
        <w:spacing w:after="384"/>
        <w:rPr>
          <w:rFonts w:cs="Arial"/>
          <w:szCs w:val="24"/>
        </w:rPr>
      </w:pPr>
    </w:p>
    <w:p w14:paraId="17C3B2F5" w14:textId="412E0AE3" w:rsidR="00956312" w:rsidRPr="00E90D28" w:rsidRDefault="00956312" w:rsidP="00956312">
      <w:pPr>
        <w:spacing w:after="384"/>
        <w:rPr>
          <w:rFonts w:eastAsia="Times New Roman" w:cs="Arial"/>
          <w:szCs w:val="24"/>
          <w:lang w:eastAsia="pt-BR"/>
        </w:rPr>
      </w:pPr>
      <w:proofErr w:type="spellStart"/>
      <w:r w:rsidRPr="00E90D28">
        <w:rPr>
          <w:rFonts w:cs="Arial"/>
          <w:b/>
          <w:bCs/>
          <w:szCs w:val="24"/>
        </w:rPr>
        <w:t>MongoDB</w:t>
      </w:r>
      <w:proofErr w:type="spellEnd"/>
      <w:r w:rsidRPr="00E90D28">
        <w:rPr>
          <w:rFonts w:cs="Arial"/>
          <w:b/>
          <w:bCs/>
          <w:szCs w:val="24"/>
        </w:rPr>
        <w:t>:</w:t>
      </w:r>
      <w:r w:rsidRPr="00E90D28">
        <w:rPr>
          <w:rFonts w:cs="Arial"/>
          <w:szCs w:val="24"/>
        </w:rPr>
        <w:t xml:space="preserve"> </w:t>
      </w:r>
      <w:r w:rsidRPr="00E90D28">
        <w:rPr>
          <w:rFonts w:eastAsia="Times New Roman" w:cs="Arial"/>
          <w:szCs w:val="24"/>
          <w:lang w:eastAsia="pt-BR"/>
        </w:rPr>
        <w:t>é o banco de dados do tipo</w:t>
      </w:r>
      <w:r w:rsidRPr="00E90D28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E90D28">
        <w:rPr>
          <w:rFonts w:eastAsia="Times New Roman" w:cs="Arial"/>
          <w:szCs w:val="24"/>
          <w:lang w:eastAsia="pt-BR"/>
        </w:rPr>
        <w:t>NoSQL</w:t>
      </w:r>
      <w:proofErr w:type="spellEnd"/>
      <w:r w:rsidRPr="00E90D28">
        <w:rPr>
          <w:rFonts w:eastAsia="Times New Roman" w:cs="Arial"/>
          <w:szCs w:val="24"/>
          <w:lang w:eastAsia="pt-BR"/>
        </w:rPr>
        <w:t xml:space="preserve"> mais usado no mundo. É </w:t>
      </w:r>
      <w:proofErr w:type="spellStart"/>
      <w:r w:rsidRPr="00E90D28">
        <w:rPr>
          <w:rFonts w:eastAsia="Times New Roman" w:cs="Arial"/>
          <w:szCs w:val="24"/>
          <w:lang w:eastAsia="pt-BR"/>
        </w:rPr>
        <w:t>NoSQL</w:t>
      </w:r>
      <w:proofErr w:type="spellEnd"/>
      <w:r w:rsidRPr="00E90D28">
        <w:rPr>
          <w:rFonts w:eastAsia="Times New Roman" w:cs="Arial"/>
          <w:szCs w:val="24"/>
          <w:lang w:eastAsia="pt-BR"/>
        </w:rPr>
        <w:t xml:space="preserve"> porque não se baseia no conceito de tabelas para armazenar dados, mas, sim, no modelo de documentos (armazena dados em forma de textos). É de código aberto, gratuito e multiplataforma.</w:t>
      </w:r>
    </w:p>
    <w:p w14:paraId="49CAE10C" w14:textId="01E26641" w:rsidR="00E90D28" w:rsidRPr="00E90D28" w:rsidRDefault="00E90D28" w:rsidP="00956312">
      <w:pPr>
        <w:spacing w:after="384"/>
        <w:rPr>
          <w:rFonts w:eastAsia="Times New Roman" w:cs="Arial"/>
          <w:szCs w:val="24"/>
          <w:lang w:eastAsia="pt-BR"/>
        </w:rPr>
      </w:pPr>
      <w:r w:rsidRPr="00E90D28">
        <w:rPr>
          <w:rFonts w:cs="Arial"/>
          <w:szCs w:val="24"/>
          <w:shd w:val="clear" w:color="auto" w:fill="FFFFFF"/>
        </w:rPr>
        <w:lastRenderedPageBreak/>
        <w:t xml:space="preserve">O SGBD procura unir o melhor dos sistemas relacionais e as inovações do </w:t>
      </w:r>
      <w:proofErr w:type="spellStart"/>
      <w:r w:rsidRPr="00E90D28">
        <w:rPr>
          <w:rFonts w:cs="Arial"/>
          <w:szCs w:val="24"/>
          <w:shd w:val="clear" w:color="auto" w:fill="FFFFFF"/>
        </w:rPr>
        <w:t>NoSQL</w:t>
      </w:r>
      <w:proofErr w:type="spellEnd"/>
      <w:r w:rsidRPr="00E90D28">
        <w:rPr>
          <w:rFonts w:cs="Arial"/>
          <w:szCs w:val="24"/>
          <w:shd w:val="clear" w:color="auto" w:fill="FFFFFF"/>
        </w:rPr>
        <w:t>, mantendo muitas características do primeiro, como índices e consultas dinâmicas, mas também com o modelo de dados orientados a documentos</w:t>
      </w:r>
      <w:r w:rsidRPr="00E90D28">
        <w:rPr>
          <w:rFonts w:cs="Arial"/>
          <w:szCs w:val="24"/>
          <w:shd w:val="clear" w:color="auto" w:fill="FFFFFF"/>
        </w:rPr>
        <w:t xml:space="preserve">. </w:t>
      </w:r>
      <w:r w:rsidRPr="00E90D28">
        <w:rPr>
          <w:rFonts w:cs="Arial"/>
          <w:szCs w:val="24"/>
          <w:shd w:val="clear" w:color="auto" w:fill="FFFFFF"/>
        </w:rPr>
        <w:t>Dessa forma, os ganhos de agilidade através de esquemas flexíveis e a maior facilidade na escalabilidade horizontal, são relevantes quando comparados a outras soluções</w:t>
      </w:r>
      <w:r w:rsidRPr="00E90D28">
        <w:rPr>
          <w:rFonts w:cs="Arial"/>
          <w:szCs w:val="24"/>
          <w:shd w:val="clear" w:color="auto" w:fill="FFFFFF"/>
        </w:rPr>
        <w:t>.</w:t>
      </w:r>
    </w:p>
    <w:p w14:paraId="49B516BA" w14:textId="1614E8F4" w:rsidR="00956312" w:rsidRPr="00E90D28" w:rsidRDefault="00956312" w:rsidP="00956312">
      <w:pPr>
        <w:spacing w:after="384"/>
        <w:rPr>
          <w:rFonts w:eastAsia="Times New Roman" w:cs="Arial"/>
          <w:szCs w:val="24"/>
          <w:lang w:eastAsia="pt-BR"/>
        </w:rPr>
      </w:pPr>
      <w:proofErr w:type="spellStart"/>
      <w:r w:rsidRPr="00E90D28">
        <w:rPr>
          <w:rFonts w:eastAsia="Times New Roman" w:cs="Arial"/>
          <w:szCs w:val="24"/>
          <w:lang w:eastAsia="pt-BR"/>
        </w:rPr>
        <w:t>MongoDB</w:t>
      </w:r>
      <w:proofErr w:type="spellEnd"/>
      <w:r w:rsidRPr="00E90D28">
        <w:rPr>
          <w:rFonts w:eastAsia="Times New Roman" w:cs="Arial"/>
          <w:szCs w:val="24"/>
          <w:lang w:eastAsia="pt-BR"/>
        </w:rPr>
        <w:t xml:space="preserve"> usa a linguagem de programação </w:t>
      </w:r>
      <w:proofErr w:type="spellStart"/>
      <w:r w:rsidRPr="00E90D28">
        <w:rPr>
          <w:rFonts w:eastAsia="Times New Roman" w:cs="Arial"/>
          <w:szCs w:val="24"/>
          <w:lang w:eastAsia="pt-BR"/>
        </w:rPr>
        <w:t>Javascript</w:t>
      </w:r>
      <w:proofErr w:type="spellEnd"/>
      <w:r w:rsidRPr="00E90D28">
        <w:rPr>
          <w:rFonts w:eastAsia="Times New Roman" w:cs="Arial"/>
          <w:szCs w:val="24"/>
          <w:lang w:eastAsia="pt-BR"/>
        </w:rPr>
        <w:t xml:space="preserve"> para consultas, a mais utilizada para construir aplicações web. Isso torna </w:t>
      </w:r>
      <w:proofErr w:type="spellStart"/>
      <w:r w:rsidRPr="00E90D28">
        <w:rPr>
          <w:rFonts w:eastAsia="Times New Roman" w:cs="Arial"/>
          <w:szCs w:val="24"/>
          <w:lang w:eastAsia="pt-BR"/>
        </w:rPr>
        <w:t>MongoDB</w:t>
      </w:r>
      <w:proofErr w:type="spellEnd"/>
      <w:r w:rsidRPr="00E90D28">
        <w:rPr>
          <w:rFonts w:eastAsia="Times New Roman" w:cs="Arial"/>
          <w:szCs w:val="24"/>
          <w:lang w:eastAsia="pt-BR"/>
        </w:rPr>
        <w:t xml:space="preserve"> uma escolha natural, veloz e versátil para aplicativos e sites com acessos massivos, principalmente voltados a conteúdos, como redes sociais, plataformas educacionais, entre outros.</w:t>
      </w:r>
    </w:p>
    <w:p w14:paraId="4335C07A" w14:textId="147DDD9F" w:rsidR="00956312" w:rsidRPr="00E90D28" w:rsidRDefault="00956312" w:rsidP="00956312">
      <w:pPr>
        <w:spacing w:after="384"/>
        <w:rPr>
          <w:rFonts w:cs="Arial"/>
          <w:szCs w:val="24"/>
        </w:rPr>
      </w:pPr>
      <w:r w:rsidRPr="00E90D28">
        <w:rPr>
          <w:rFonts w:cs="Arial"/>
          <w:szCs w:val="24"/>
          <w:shd w:val="clear" w:color="auto" w:fill="FFFFFF"/>
        </w:rPr>
        <w:t xml:space="preserve">Entre as empresas que já utilizam o </w:t>
      </w:r>
      <w:proofErr w:type="spellStart"/>
      <w:r w:rsidRPr="00E90D28">
        <w:rPr>
          <w:rFonts w:cs="Arial"/>
          <w:szCs w:val="24"/>
          <w:shd w:val="clear" w:color="auto" w:fill="FFFFFF"/>
        </w:rPr>
        <w:t>MongoDB</w:t>
      </w:r>
      <w:proofErr w:type="spellEnd"/>
      <w:r w:rsidRPr="00E90D28">
        <w:rPr>
          <w:rFonts w:cs="Arial"/>
          <w:szCs w:val="24"/>
          <w:shd w:val="clear" w:color="auto" w:fill="FFFFFF"/>
        </w:rPr>
        <w:t xml:space="preserve"> destacam-se: </w:t>
      </w:r>
      <w:r w:rsidRPr="00E90D28">
        <w:rPr>
          <w:rFonts w:cs="Arial"/>
          <w:szCs w:val="24"/>
        </w:rPr>
        <w:t xml:space="preserve">Globo.com, </w:t>
      </w:r>
      <w:proofErr w:type="spellStart"/>
      <w:r w:rsidRPr="00E90D28">
        <w:rPr>
          <w:rFonts w:cs="Arial"/>
          <w:szCs w:val="24"/>
        </w:rPr>
        <w:t>SourceForge</w:t>
      </w:r>
      <w:proofErr w:type="spellEnd"/>
      <w:r w:rsidRPr="00E90D28">
        <w:rPr>
          <w:rFonts w:cs="Arial"/>
          <w:szCs w:val="24"/>
        </w:rPr>
        <w:t xml:space="preserve">, </w:t>
      </w:r>
      <w:proofErr w:type="spellStart"/>
      <w:r w:rsidRPr="00E90D28">
        <w:rPr>
          <w:rFonts w:cs="Arial"/>
          <w:szCs w:val="24"/>
        </w:rPr>
        <w:t>FourSquare</w:t>
      </w:r>
      <w:proofErr w:type="spellEnd"/>
      <w:r w:rsidRPr="00E90D28">
        <w:rPr>
          <w:rFonts w:cs="Arial"/>
          <w:szCs w:val="24"/>
        </w:rPr>
        <w:t xml:space="preserve">, </w:t>
      </w:r>
      <w:proofErr w:type="spellStart"/>
      <w:r w:rsidRPr="00E90D28">
        <w:rPr>
          <w:rFonts w:cs="Arial"/>
          <w:szCs w:val="24"/>
        </w:rPr>
        <w:t>MailBox</w:t>
      </w:r>
      <w:proofErr w:type="spellEnd"/>
      <w:r w:rsidRPr="00E90D28">
        <w:rPr>
          <w:rFonts w:cs="Arial"/>
          <w:szCs w:val="24"/>
        </w:rPr>
        <w:t xml:space="preserve"> (serviço de e-mail do Dropbox), LinkedIn, SAP, MTV, Pearson </w:t>
      </w:r>
      <w:proofErr w:type="spellStart"/>
      <w:r w:rsidRPr="00E90D28">
        <w:rPr>
          <w:rFonts w:cs="Arial"/>
          <w:szCs w:val="24"/>
        </w:rPr>
        <w:t>Education</w:t>
      </w:r>
      <w:proofErr w:type="spellEnd"/>
      <w:r w:rsidRPr="00E90D28">
        <w:rPr>
          <w:rFonts w:cs="Arial"/>
          <w:szCs w:val="24"/>
        </w:rPr>
        <w:t>, e</w:t>
      </w:r>
      <w:r w:rsidR="00E90D28" w:rsidRPr="00E90D28">
        <w:rPr>
          <w:rFonts w:cs="Arial"/>
          <w:szCs w:val="24"/>
        </w:rPr>
        <w:t>ntre</w:t>
      </w:r>
      <w:r w:rsidRPr="00E90D28">
        <w:rPr>
          <w:rFonts w:cs="Arial"/>
          <w:szCs w:val="24"/>
        </w:rPr>
        <w:t xml:space="preserve"> outros</w:t>
      </w:r>
      <w:r w:rsidR="00E90D28" w:rsidRPr="00E90D28">
        <w:rPr>
          <w:rFonts w:cs="Arial"/>
          <w:szCs w:val="24"/>
        </w:rPr>
        <w:t>.</w:t>
      </w:r>
    </w:p>
    <w:p w14:paraId="0ECCF15F" w14:textId="77777777" w:rsidR="00507E0E" w:rsidRPr="00F62B0F" w:rsidRDefault="00507E0E" w:rsidP="00F62B0F">
      <w:pPr>
        <w:spacing w:after="384"/>
        <w:rPr>
          <w:rFonts w:cs="Arial"/>
          <w:szCs w:val="24"/>
        </w:rPr>
      </w:pPr>
    </w:p>
    <w:p w14:paraId="7BAE8A33" w14:textId="7657BCF6" w:rsidR="00551559" w:rsidRPr="00F62B0F" w:rsidRDefault="00551559" w:rsidP="00F62B0F">
      <w:pPr>
        <w:spacing w:after="384"/>
        <w:rPr>
          <w:rFonts w:cs="Arial"/>
          <w:b/>
          <w:bCs/>
          <w:szCs w:val="24"/>
        </w:rPr>
      </w:pPr>
      <w:r w:rsidRPr="00F62B0F">
        <w:rPr>
          <w:rFonts w:cs="Arial"/>
          <w:b/>
          <w:bCs/>
          <w:szCs w:val="24"/>
        </w:rPr>
        <w:t>REFERÊNCIAS:</w:t>
      </w:r>
    </w:p>
    <w:p w14:paraId="3CB5706F" w14:textId="12B3EA23" w:rsidR="00551559" w:rsidRPr="00E90D28" w:rsidRDefault="00551559" w:rsidP="00F62B0F">
      <w:pPr>
        <w:pStyle w:val="NormalWeb"/>
        <w:spacing w:before="0" w:beforeAutospacing="0" w:after="384" w:afterAutospacing="0" w:line="360" w:lineRule="auto"/>
        <w:rPr>
          <w:rFonts w:ascii="Arial" w:hAnsi="Arial" w:cs="Arial"/>
          <w:color w:val="000000"/>
        </w:rPr>
      </w:pPr>
      <w:r w:rsidRPr="00F62B0F">
        <w:rPr>
          <w:rFonts w:ascii="Arial" w:hAnsi="Arial" w:cs="Arial"/>
          <w:color w:val="000000"/>
        </w:rPr>
        <w:t>MARCELA. </w:t>
      </w:r>
      <w:r w:rsidRPr="00F62B0F">
        <w:rPr>
          <w:rFonts w:ascii="Arial" w:hAnsi="Arial" w:cs="Arial"/>
          <w:b/>
          <w:bCs/>
          <w:color w:val="000000"/>
        </w:rPr>
        <w:t>Sistemas de Banco de Dados: quais são e principais componentes</w:t>
      </w:r>
      <w:r w:rsidRPr="00F62B0F">
        <w:rPr>
          <w:rFonts w:ascii="Arial" w:hAnsi="Arial" w:cs="Arial"/>
          <w:color w:val="000000"/>
        </w:rPr>
        <w:t xml:space="preserve">. Disponível em: &lt;https://awari.com.br/sistemas-de-banco-de-dados/&gt;. Acesso em: </w:t>
      </w:r>
      <w:r w:rsidRPr="00E90D28">
        <w:rPr>
          <w:rFonts w:ascii="Arial" w:hAnsi="Arial" w:cs="Arial"/>
          <w:color w:val="000000"/>
        </w:rPr>
        <w:t>25 ago. 2023.</w:t>
      </w:r>
    </w:p>
    <w:p w14:paraId="00453F06" w14:textId="1FAA340B" w:rsidR="00D7296F" w:rsidRPr="00E90D28" w:rsidRDefault="00551559" w:rsidP="00F62B0F">
      <w:pPr>
        <w:pStyle w:val="NormalWeb"/>
        <w:spacing w:before="0" w:beforeAutospacing="0" w:after="384" w:afterAutospacing="0" w:line="360" w:lineRule="auto"/>
        <w:rPr>
          <w:rFonts w:ascii="Arial" w:hAnsi="Arial" w:cs="Arial"/>
          <w:color w:val="000000"/>
        </w:rPr>
      </w:pPr>
      <w:r w:rsidRPr="00E90D28">
        <w:rPr>
          <w:rFonts w:ascii="Arial" w:hAnsi="Arial" w:cs="Arial"/>
          <w:color w:val="000000"/>
        </w:rPr>
        <w:t>‌</w:t>
      </w:r>
      <w:r w:rsidR="00D7296F" w:rsidRPr="00E90D28">
        <w:rPr>
          <w:rFonts w:ascii="Arial" w:hAnsi="Arial" w:cs="Arial"/>
          <w:color w:val="000000"/>
        </w:rPr>
        <w:t xml:space="preserve"> MEDEIROS, H. </w:t>
      </w:r>
      <w:r w:rsidR="00D7296F" w:rsidRPr="00E90D28">
        <w:rPr>
          <w:rFonts w:ascii="Arial" w:hAnsi="Arial" w:cs="Arial"/>
          <w:b/>
          <w:bCs/>
          <w:color w:val="000000"/>
        </w:rPr>
        <w:t xml:space="preserve">Introdução ao </w:t>
      </w:r>
      <w:proofErr w:type="spellStart"/>
      <w:r w:rsidR="00D7296F" w:rsidRPr="00E90D28">
        <w:rPr>
          <w:rFonts w:ascii="Arial" w:hAnsi="Arial" w:cs="Arial"/>
          <w:b/>
          <w:bCs/>
          <w:color w:val="000000"/>
        </w:rPr>
        <w:t>MongoDB</w:t>
      </w:r>
      <w:proofErr w:type="spellEnd"/>
      <w:r w:rsidR="00D7296F" w:rsidRPr="00E90D28">
        <w:rPr>
          <w:rFonts w:ascii="Arial" w:hAnsi="Arial" w:cs="Arial"/>
          <w:b/>
          <w:bCs/>
          <w:color w:val="000000"/>
        </w:rPr>
        <w:t>: Banco de Dados Orientado a Documentos</w:t>
      </w:r>
      <w:r w:rsidR="00D7296F" w:rsidRPr="00E90D28">
        <w:rPr>
          <w:rFonts w:ascii="Arial" w:hAnsi="Arial" w:cs="Arial"/>
          <w:color w:val="000000"/>
        </w:rPr>
        <w:t>. Disponível em: &lt;https://www.devmedia.com.br/introducao-ao-mongodb/30792#:~:text=Entre%20as%20empresas%20que%20j%C3%A1,MongoDB%20pode%20ser%20encontrado%20aqui.&gt;. Acesso em: 26 ago. 2023.</w:t>
      </w:r>
    </w:p>
    <w:p w14:paraId="656117F8" w14:textId="31D3D516" w:rsidR="00382451" w:rsidRPr="00E90D28" w:rsidRDefault="00D7296F" w:rsidP="00382451">
      <w:pPr>
        <w:pStyle w:val="NormalWeb"/>
        <w:spacing w:before="0" w:beforeAutospacing="0" w:after="384" w:afterAutospacing="0" w:line="360" w:lineRule="atLeast"/>
        <w:rPr>
          <w:rFonts w:ascii="Arial" w:hAnsi="Arial" w:cs="Arial"/>
          <w:color w:val="000000"/>
        </w:rPr>
      </w:pPr>
      <w:r w:rsidRPr="00E90D28">
        <w:rPr>
          <w:rFonts w:ascii="Arial" w:hAnsi="Arial" w:cs="Arial"/>
          <w:color w:val="000000"/>
        </w:rPr>
        <w:t>‌</w:t>
      </w:r>
      <w:r w:rsidR="00382451" w:rsidRPr="00E90D28">
        <w:rPr>
          <w:rFonts w:ascii="Arial" w:hAnsi="Arial" w:cs="Arial"/>
          <w:color w:val="000000"/>
        </w:rPr>
        <w:t xml:space="preserve"> </w:t>
      </w:r>
      <w:r w:rsidR="00382451" w:rsidRPr="00E90D28">
        <w:rPr>
          <w:rFonts w:ascii="Arial" w:hAnsi="Arial" w:cs="Arial"/>
          <w:color w:val="000000"/>
        </w:rPr>
        <w:t>SCUDERO, E. </w:t>
      </w:r>
      <w:r w:rsidR="00382451" w:rsidRPr="00E90D28">
        <w:rPr>
          <w:rFonts w:ascii="Arial" w:hAnsi="Arial" w:cs="Arial"/>
          <w:b/>
          <w:bCs/>
          <w:color w:val="000000"/>
        </w:rPr>
        <w:t xml:space="preserve">TOP 10 principais </w:t>
      </w:r>
      <w:proofErr w:type="spellStart"/>
      <w:r w:rsidR="00382451" w:rsidRPr="00E90D28">
        <w:rPr>
          <w:rFonts w:ascii="Arial" w:hAnsi="Arial" w:cs="Arial"/>
          <w:b/>
          <w:bCs/>
          <w:color w:val="000000"/>
        </w:rPr>
        <w:t>SGBDs</w:t>
      </w:r>
      <w:proofErr w:type="spellEnd"/>
      <w:r w:rsidR="00382451" w:rsidRPr="00E90D28">
        <w:rPr>
          <w:rFonts w:ascii="Arial" w:hAnsi="Arial" w:cs="Arial"/>
          <w:b/>
          <w:bCs/>
          <w:color w:val="000000"/>
        </w:rPr>
        <w:t xml:space="preserve"> do mercado global!</w:t>
      </w:r>
      <w:r w:rsidR="00382451" w:rsidRPr="00E90D28">
        <w:rPr>
          <w:rFonts w:ascii="Arial" w:hAnsi="Arial" w:cs="Arial"/>
          <w:color w:val="000000"/>
        </w:rPr>
        <w:t> Disponível em: &lt;https://becode.com.br/principais-</w:t>
      </w:r>
      <w:proofErr w:type="spellStart"/>
      <w:r w:rsidR="00382451" w:rsidRPr="00E90D28">
        <w:rPr>
          <w:rFonts w:ascii="Arial" w:hAnsi="Arial" w:cs="Arial"/>
          <w:color w:val="000000"/>
        </w:rPr>
        <w:t>sgbds</w:t>
      </w:r>
      <w:proofErr w:type="spellEnd"/>
      <w:r w:rsidR="00382451" w:rsidRPr="00E90D28">
        <w:rPr>
          <w:rFonts w:ascii="Arial" w:hAnsi="Arial" w:cs="Arial"/>
          <w:color w:val="000000"/>
        </w:rPr>
        <w:t>/&gt;. Acesso em: 2 set. 2023.</w:t>
      </w:r>
    </w:p>
    <w:p w14:paraId="1EF90D66" w14:textId="265C1EE1" w:rsidR="00551559" w:rsidRPr="00F62B0F" w:rsidRDefault="00382451" w:rsidP="00E9466F">
      <w:pPr>
        <w:spacing w:before="100" w:beforeAutospacing="1" w:afterLines="0" w:after="384" w:afterAutospacing="1" w:line="240" w:lineRule="auto"/>
        <w:ind w:firstLine="0"/>
        <w:jc w:val="left"/>
        <w:rPr>
          <w:rFonts w:cs="Arial"/>
          <w:szCs w:val="24"/>
        </w:rPr>
      </w:pPr>
      <w:r w:rsidRPr="00382451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‌</w:t>
      </w:r>
    </w:p>
    <w:sectPr w:rsidR="00551559" w:rsidRPr="00F62B0F" w:rsidSect="008E38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0C36" w14:textId="77777777" w:rsidR="00CD28C5" w:rsidRDefault="00CD28C5" w:rsidP="001E6395">
      <w:pPr>
        <w:spacing w:after="384" w:line="240" w:lineRule="auto"/>
      </w:pPr>
      <w:r>
        <w:separator/>
      </w:r>
    </w:p>
  </w:endnote>
  <w:endnote w:type="continuationSeparator" w:id="0">
    <w:p w14:paraId="5044A4F7" w14:textId="77777777" w:rsidR="00CD28C5" w:rsidRDefault="00CD28C5" w:rsidP="001E6395">
      <w:pPr>
        <w:spacing w:after="384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6D5B" w14:textId="77777777" w:rsidR="00CD28C5" w:rsidRDefault="00CD28C5" w:rsidP="001E6395">
      <w:pPr>
        <w:spacing w:after="384" w:line="240" w:lineRule="auto"/>
      </w:pPr>
      <w:r>
        <w:separator/>
      </w:r>
    </w:p>
  </w:footnote>
  <w:footnote w:type="continuationSeparator" w:id="0">
    <w:p w14:paraId="6CCF5F6B" w14:textId="77777777" w:rsidR="00CD28C5" w:rsidRDefault="00CD28C5" w:rsidP="001E6395">
      <w:pPr>
        <w:spacing w:after="384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BE"/>
    <w:rsid w:val="00033A35"/>
    <w:rsid w:val="00036AE0"/>
    <w:rsid w:val="000612BE"/>
    <w:rsid w:val="00084012"/>
    <w:rsid w:val="000B2DA0"/>
    <w:rsid w:val="001E6395"/>
    <w:rsid w:val="00382451"/>
    <w:rsid w:val="00423F64"/>
    <w:rsid w:val="00507E0E"/>
    <w:rsid w:val="00551559"/>
    <w:rsid w:val="005A204C"/>
    <w:rsid w:val="005B27A3"/>
    <w:rsid w:val="0081285C"/>
    <w:rsid w:val="008630C8"/>
    <w:rsid w:val="008D7D8D"/>
    <w:rsid w:val="008E38D1"/>
    <w:rsid w:val="008F0B8D"/>
    <w:rsid w:val="00956312"/>
    <w:rsid w:val="0097711F"/>
    <w:rsid w:val="009E49D8"/>
    <w:rsid w:val="00A11AF9"/>
    <w:rsid w:val="00AC0703"/>
    <w:rsid w:val="00B510D9"/>
    <w:rsid w:val="00CD28C5"/>
    <w:rsid w:val="00D40977"/>
    <w:rsid w:val="00D7296F"/>
    <w:rsid w:val="00D91031"/>
    <w:rsid w:val="00E90D28"/>
    <w:rsid w:val="00E9466F"/>
    <w:rsid w:val="00EA72DB"/>
    <w:rsid w:val="00F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7763"/>
  <w15:chartTrackingRefBased/>
  <w15:docId w15:val="{9D45772A-E099-4A2A-BEDC-F5AA277E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Lines="16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12"/>
  </w:style>
  <w:style w:type="paragraph" w:styleId="Ttulo3">
    <w:name w:val="heading 3"/>
    <w:basedOn w:val="Normal"/>
    <w:link w:val="Ttulo3Char"/>
    <w:uiPriority w:val="9"/>
    <w:qFormat/>
    <w:rsid w:val="00D72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51559"/>
    <w:rPr>
      <w:i/>
      <w:iCs/>
    </w:rPr>
  </w:style>
  <w:style w:type="paragraph" w:styleId="NormalWeb">
    <w:name w:val="Normal (Web)"/>
    <w:basedOn w:val="Normal"/>
    <w:uiPriority w:val="99"/>
    <w:unhideWhenUsed/>
    <w:rsid w:val="0055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30C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729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7296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E6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395"/>
  </w:style>
  <w:style w:type="paragraph" w:styleId="Rodap">
    <w:name w:val="footer"/>
    <w:basedOn w:val="Normal"/>
    <w:link w:val="RodapChar"/>
    <w:uiPriority w:val="99"/>
    <w:unhideWhenUsed/>
    <w:rsid w:val="001E6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395"/>
  </w:style>
  <w:style w:type="character" w:customStyle="1" w:styleId="Ttulo4Char">
    <w:name w:val="Título 4 Char"/>
    <w:basedOn w:val="Fontepargpadro"/>
    <w:link w:val="Ttulo4"/>
    <w:uiPriority w:val="9"/>
    <w:semiHidden/>
    <w:rsid w:val="00507E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2023-08-25T23:35:00Z</dcterms:created>
  <dcterms:modified xsi:type="dcterms:W3CDTF">2023-09-02T01:31:00Z</dcterms:modified>
</cp:coreProperties>
</file>