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2865" w:rsidRPr="00002865" w:rsidRDefault="00002865" w:rsidP="00002865">
      <w:r w:rsidRPr="00002865">
        <w:t>En base al análisis descriptivo encontrar oportunidades de inversión que puedan ser capitalizadas utilizando dicho modelo de negocio.</w:t>
      </w:r>
    </w:p>
    <w:p w:rsidR="00002865" w:rsidRDefault="00002865" w:rsidP="00002865"/>
    <w:p w:rsidR="00002865" w:rsidRDefault="00002865" w:rsidP="00002865"/>
    <w:p w:rsidR="00002865" w:rsidRDefault="00002865" w:rsidP="00002865">
      <w:r w:rsidRPr="00002865">
        <w:t>* ¿Qué podemos describir con los datasets acerca del negocio de airbnb?</w:t>
      </w:r>
    </w:p>
    <w:p w:rsidR="00002865" w:rsidRDefault="00002865" w:rsidP="00002865">
      <w:pPr>
        <w:pStyle w:val="Prrafodelista"/>
        <w:numPr>
          <w:ilvl w:val="0"/>
          <w:numId w:val="2"/>
        </w:numPr>
      </w:pPr>
      <w:r>
        <w:t>La cantidad de oferentes</w:t>
      </w:r>
    </w:p>
    <w:p w:rsidR="00002865" w:rsidRDefault="00002865" w:rsidP="00002865">
      <w:pPr>
        <w:pStyle w:val="Prrafodelista"/>
        <w:numPr>
          <w:ilvl w:val="0"/>
          <w:numId w:val="2"/>
        </w:numPr>
      </w:pPr>
      <w:r>
        <w:t>La cantidad de alojamientos disponibles</w:t>
      </w:r>
    </w:p>
    <w:p w:rsidR="00002865" w:rsidRDefault="00002865" w:rsidP="00002865">
      <w:pPr>
        <w:pStyle w:val="Prrafodelista"/>
        <w:numPr>
          <w:ilvl w:val="0"/>
          <w:numId w:val="2"/>
        </w:numPr>
      </w:pPr>
      <w:r>
        <w:t>La antigüedad de los oferentes</w:t>
      </w:r>
    </w:p>
    <w:p w:rsidR="00002865" w:rsidRDefault="00002865" w:rsidP="00002865">
      <w:pPr>
        <w:pStyle w:val="Prrafodelista"/>
        <w:numPr>
          <w:ilvl w:val="0"/>
          <w:numId w:val="2"/>
        </w:numPr>
      </w:pPr>
      <w:r>
        <w:t>Los oferentes verificados (porcentaje)</w:t>
      </w:r>
    </w:p>
    <w:p w:rsidR="00002865" w:rsidRDefault="00002865" w:rsidP="00002865">
      <w:pPr>
        <w:pStyle w:val="Prrafodelista"/>
        <w:numPr>
          <w:ilvl w:val="0"/>
          <w:numId w:val="2"/>
        </w:numPr>
      </w:pPr>
      <w:r>
        <w:t>Los tipos de alojamientos ofrecidos</w:t>
      </w:r>
    </w:p>
    <w:p w:rsidR="00002865" w:rsidRDefault="00002865" w:rsidP="00002865">
      <w:pPr>
        <w:pStyle w:val="Prrafodelista"/>
        <w:numPr>
          <w:ilvl w:val="0"/>
          <w:numId w:val="2"/>
        </w:numPr>
      </w:pPr>
      <w:r>
        <w:t>El precio promedio por tipo de alojamiento</w:t>
      </w:r>
    </w:p>
    <w:p w:rsidR="00002865" w:rsidRDefault="00002865" w:rsidP="00002865">
      <w:pPr>
        <w:pStyle w:val="Prrafodelista"/>
        <w:numPr>
          <w:ilvl w:val="0"/>
          <w:numId w:val="2"/>
        </w:numPr>
      </w:pPr>
      <w:r>
        <w:t>La cantidad promedio de días de ocupación por tipo de alojamiento</w:t>
      </w:r>
    </w:p>
    <w:p w:rsidR="00002865" w:rsidRDefault="00002865" w:rsidP="00002865">
      <w:pPr>
        <w:pStyle w:val="Prrafodelista"/>
        <w:numPr>
          <w:ilvl w:val="0"/>
          <w:numId w:val="2"/>
        </w:numPr>
      </w:pPr>
      <w:r>
        <w:t>La cantidad promedio de alojamientos por anfitrión</w:t>
      </w:r>
    </w:p>
    <w:p w:rsidR="00002865" w:rsidRDefault="00002865" w:rsidP="00002865">
      <w:pPr>
        <w:pStyle w:val="Prrafodelista"/>
        <w:numPr>
          <w:ilvl w:val="0"/>
          <w:numId w:val="2"/>
        </w:numPr>
      </w:pPr>
      <w:r>
        <w:t>La valoración promedio de los alojamientos</w:t>
      </w:r>
    </w:p>
    <w:p w:rsidR="00002865" w:rsidRDefault="00EB1EE6" w:rsidP="00002865">
      <w:pPr>
        <w:pStyle w:val="Prrafodelista"/>
        <w:numPr>
          <w:ilvl w:val="0"/>
          <w:numId w:val="2"/>
        </w:numPr>
      </w:pPr>
      <w:r>
        <w:t>La cantidad de alojamientos disponibles</w:t>
      </w:r>
    </w:p>
    <w:p w:rsidR="00EB1EE6" w:rsidRDefault="000B5309" w:rsidP="00002865">
      <w:pPr>
        <w:pStyle w:val="Prrafodelista"/>
        <w:numPr>
          <w:ilvl w:val="0"/>
          <w:numId w:val="2"/>
        </w:numPr>
      </w:pPr>
      <w:r>
        <w:t>La ubicación donde se concentra la mayor cantidad de alojamientos</w:t>
      </w:r>
    </w:p>
    <w:p w:rsidR="000B5309" w:rsidRDefault="00AB38BF" w:rsidP="00002865">
      <w:pPr>
        <w:pStyle w:val="Prrafodelista"/>
        <w:numPr>
          <w:ilvl w:val="0"/>
          <w:numId w:val="2"/>
        </w:numPr>
      </w:pPr>
      <w:r>
        <w:t>Las reseñas obtenidas por alojamiento</w:t>
      </w:r>
    </w:p>
    <w:p w:rsidR="00074BC1" w:rsidRPr="00002865" w:rsidRDefault="00074BC1" w:rsidP="00002865">
      <w:pPr>
        <w:pStyle w:val="Prrafodelista"/>
        <w:numPr>
          <w:ilvl w:val="0"/>
          <w:numId w:val="2"/>
        </w:numPr>
      </w:pPr>
      <w:r>
        <w:t>La cantidad de usuarios que se han alojado en un alojamiento</w:t>
      </w:r>
    </w:p>
    <w:p w:rsidR="00002865" w:rsidRDefault="00002865" w:rsidP="00002865">
      <w:r w:rsidRPr="00002865">
        <w:t>* ¿Cuál es la mejor forma de invertir en AirBnb?</w:t>
      </w:r>
    </w:p>
    <w:p w:rsidR="00D260D3" w:rsidRDefault="000C61CB" w:rsidP="00D260D3">
      <w:pPr>
        <w:pStyle w:val="Prrafodelista"/>
        <w:numPr>
          <w:ilvl w:val="0"/>
          <w:numId w:val="5"/>
        </w:numPr>
      </w:pPr>
      <w:r>
        <w:t>La mejor forma de invertir en AirBnB consiste en la utilización de alojamiento para establecer oficinas remotas. En lugar de utilizar edificios de propiedad de su empresa, puede contratar alojamiento para sus oficinistas y generar un ahorro.</w:t>
      </w:r>
    </w:p>
    <w:p w:rsidR="000C61CB" w:rsidRPr="00002865" w:rsidRDefault="000C61CB" w:rsidP="00D260D3">
      <w:pPr>
        <w:pStyle w:val="Prrafodelista"/>
        <w:numPr>
          <w:ilvl w:val="0"/>
          <w:numId w:val="5"/>
        </w:numPr>
      </w:pPr>
      <w:r>
        <w:t>La alternativa es, en caso de ser poseedor de hoteles, publicar sus alojamientos, dado que son la alternativa con mayor precio promedio por alojamiento.</w:t>
      </w:r>
    </w:p>
    <w:p w:rsidR="00002865" w:rsidRDefault="00002865" w:rsidP="00002865">
      <w:r w:rsidRPr="00002865">
        <w:t>* ¿Cómo se compara con otras alternativas de inversión?</w:t>
      </w:r>
    </w:p>
    <w:p w:rsidR="00D260D3" w:rsidRDefault="000C61CB" w:rsidP="00D260D3">
      <w:pPr>
        <w:pStyle w:val="Prrafodelista"/>
        <w:numPr>
          <w:ilvl w:val="0"/>
          <w:numId w:val="3"/>
        </w:numPr>
      </w:pPr>
      <w:r>
        <w:t>La opción mencionada anteriormente se compara con el gasto mensual en alquiler de oficinas o por el costo de oportunidad de tener un edificio y no rentarlo vs la posibilidad de conseguir un alojamiento de menor coste.</w:t>
      </w:r>
    </w:p>
    <w:p w:rsidR="000C61CB" w:rsidRPr="00002865" w:rsidRDefault="000C61CB" w:rsidP="00D260D3">
      <w:pPr>
        <w:pStyle w:val="Prrafodelista"/>
        <w:numPr>
          <w:ilvl w:val="0"/>
          <w:numId w:val="3"/>
        </w:numPr>
      </w:pPr>
      <w:r>
        <w:t xml:space="preserve">En el caso de la construcción o posesión de hoteles, debería ser capaz de comparar la rentabilidad sobre la inversión (ROI), donde el porcentaje de ocupación y el precio promedio, generarán un monto a comparar sobre el total de la inversión, dando como resultado el rendimiento porcentual. Si lo quiere comparar con una inversión segura, utilizará la tasa de interés de un plazo fijo o un bono soberano, si quiere un análisis más profundo, realizará </w:t>
      </w:r>
      <w:r>
        <w:lastRenderedPageBreak/>
        <w:t>un cálculo a través del CAPM, el cual considera cuanto debería rendir la inversión para ser competitiva de acuerdo a las preferencias del inversor.</w:t>
      </w:r>
    </w:p>
    <w:p w:rsidR="00002865" w:rsidRDefault="00002865" w:rsidP="00002865">
      <w:r w:rsidRPr="00002865">
        <w:t>* Si presentamos nuestras conclusiones a un grupo inversor: ¿Qué propuestas le haríamos?</w:t>
      </w:r>
    </w:p>
    <w:p w:rsidR="00D260D3" w:rsidRDefault="000C61CB" w:rsidP="00D260D3">
      <w:pPr>
        <w:pStyle w:val="Prrafodelista"/>
        <w:numPr>
          <w:ilvl w:val="0"/>
          <w:numId w:val="4"/>
        </w:numPr>
      </w:pPr>
      <w:r>
        <w:t>La propuesta indica que hay posibilidades de invertir en AirBnb para tercerizar y descentralizar oficinas administrativas.</w:t>
      </w:r>
    </w:p>
    <w:p w:rsidR="000C61CB" w:rsidRPr="00002865" w:rsidRDefault="000C61CB" w:rsidP="00D260D3">
      <w:pPr>
        <w:pStyle w:val="Prrafodelista"/>
        <w:numPr>
          <w:ilvl w:val="0"/>
          <w:numId w:val="4"/>
        </w:numPr>
      </w:pPr>
      <w:r>
        <w:t>Si la empresa se dedica a la construcción, se podría proponer el tipo de habitaciones más demandadas, la cantidad de dormitorios más solicitados, los amenities más valorados y las zonas donde se concentra la demanda, a fin de poder focalizar un área y tipo de construcción eficiente al negocio.</w:t>
      </w:r>
    </w:p>
    <w:p w:rsidR="00002865" w:rsidRDefault="00002865" w:rsidP="00002865">
      <w:r w:rsidRPr="00002865">
        <w:t xml:space="preserve">* ¿En </w:t>
      </w:r>
      <w:r w:rsidR="00FE4AB9" w:rsidRPr="00002865">
        <w:t>dónde</w:t>
      </w:r>
      <w:r w:rsidRPr="00002865">
        <w:t xml:space="preserve"> sugerimos invertir?</w:t>
      </w:r>
    </w:p>
    <w:p w:rsidR="00D260D3" w:rsidRPr="00002865" w:rsidRDefault="000C61CB" w:rsidP="00002865">
      <w:r>
        <w:t>L</w:t>
      </w:r>
      <w:r w:rsidR="003458DE">
        <w:t>os barrios con mayores precios promedio están ubicados en Puerto Madero, Villa General Mitre, Barracas, Constitución y Parque Chas. Según los datos analizados y sin considerar que puedan existir outliers (datos atípicos que puedan distorsionar los valores relativos). Esto se debe al exiguo tiempo de análisis (5 horas).</w:t>
      </w:r>
      <w:r>
        <w:t xml:space="preserve"> </w:t>
      </w:r>
    </w:p>
    <w:p w:rsidR="00002865" w:rsidRPr="00002865" w:rsidRDefault="00002865" w:rsidP="00002865">
      <w:r w:rsidRPr="00002865">
        <w:t>* ¿En qué tipo de propiedad?</w:t>
      </w:r>
    </w:p>
    <w:p w:rsidR="00002865" w:rsidRDefault="003458DE">
      <w:r>
        <w:t xml:space="preserve">Respecto a los barrios de Puerto Madero, Barracas y Constitución, la mayor cantidad de propiedades alquiladas son apartamentos, en tanto, en los barrios de </w:t>
      </w:r>
      <w:r>
        <w:t xml:space="preserve"> Villa General </w:t>
      </w:r>
      <w:r>
        <w:t>M</w:t>
      </w:r>
      <w:r>
        <w:t>itre</w:t>
      </w:r>
      <w:r>
        <w:t xml:space="preserve"> y </w:t>
      </w:r>
      <w:r>
        <w:t>Parque Chas</w:t>
      </w:r>
      <w:r>
        <w:t>, priman las propiedades tipo casa.</w:t>
      </w:r>
    </w:p>
    <w:sectPr w:rsidR="000028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F1F76"/>
    <w:multiLevelType w:val="hybridMultilevel"/>
    <w:tmpl w:val="B48007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7BD3336"/>
    <w:multiLevelType w:val="hybridMultilevel"/>
    <w:tmpl w:val="D3C608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099633F"/>
    <w:multiLevelType w:val="hybridMultilevel"/>
    <w:tmpl w:val="9B20BF5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B3C4A88"/>
    <w:multiLevelType w:val="hybridMultilevel"/>
    <w:tmpl w:val="9BB0524A"/>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3293FCB"/>
    <w:multiLevelType w:val="hybridMultilevel"/>
    <w:tmpl w:val="26227092"/>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154687258">
    <w:abstractNumId w:val="1"/>
  </w:num>
  <w:num w:numId="2" w16cid:durableId="1616281313">
    <w:abstractNumId w:val="2"/>
  </w:num>
  <w:num w:numId="3" w16cid:durableId="419108982">
    <w:abstractNumId w:val="0"/>
  </w:num>
  <w:num w:numId="4" w16cid:durableId="2019237494">
    <w:abstractNumId w:val="3"/>
  </w:num>
  <w:num w:numId="5" w16cid:durableId="2829237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65"/>
    <w:rsid w:val="00002865"/>
    <w:rsid w:val="00074BC1"/>
    <w:rsid w:val="000B5309"/>
    <w:rsid w:val="000C61CB"/>
    <w:rsid w:val="003458DE"/>
    <w:rsid w:val="005B3B01"/>
    <w:rsid w:val="00AB38BF"/>
    <w:rsid w:val="00D260D3"/>
    <w:rsid w:val="00EB1EE6"/>
    <w:rsid w:val="00FE4A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E05E"/>
  <w15:chartTrackingRefBased/>
  <w15:docId w15:val="{B73BFE01-45AB-4936-AE16-DC2539CE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2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2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28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28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28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28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28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28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28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28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28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28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28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28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28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28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28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2865"/>
    <w:rPr>
      <w:rFonts w:eastAsiaTheme="majorEastAsia" w:cstheme="majorBidi"/>
      <w:color w:val="272727" w:themeColor="text1" w:themeTint="D8"/>
    </w:rPr>
  </w:style>
  <w:style w:type="paragraph" w:styleId="Ttulo">
    <w:name w:val="Title"/>
    <w:basedOn w:val="Normal"/>
    <w:next w:val="Normal"/>
    <w:link w:val="TtuloCar"/>
    <w:uiPriority w:val="10"/>
    <w:qFormat/>
    <w:rsid w:val="00002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28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28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28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2865"/>
    <w:pPr>
      <w:spacing w:before="160"/>
      <w:jc w:val="center"/>
    </w:pPr>
    <w:rPr>
      <w:i/>
      <w:iCs/>
      <w:color w:val="404040" w:themeColor="text1" w:themeTint="BF"/>
    </w:rPr>
  </w:style>
  <w:style w:type="character" w:customStyle="1" w:styleId="CitaCar">
    <w:name w:val="Cita Car"/>
    <w:basedOn w:val="Fuentedeprrafopredeter"/>
    <w:link w:val="Cita"/>
    <w:uiPriority w:val="29"/>
    <w:rsid w:val="00002865"/>
    <w:rPr>
      <w:i/>
      <w:iCs/>
      <w:color w:val="404040" w:themeColor="text1" w:themeTint="BF"/>
    </w:rPr>
  </w:style>
  <w:style w:type="paragraph" w:styleId="Prrafodelista">
    <w:name w:val="List Paragraph"/>
    <w:basedOn w:val="Normal"/>
    <w:uiPriority w:val="34"/>
    <w:qFormat/>
    <w:rsid w:val="00002865"/>
    <w:pPr>
      <w:ind w:left="720"/>
      <w:contextualSpacing/>
    </w:pPr>
  </w:style>
  <w:style w:type="character" w:styleId="nfasisintenso">
    <w:name w:val="Intense Emphasis"/>
    <w:basedOn w:val="Fuentedeprrafopredeter"/>
    <w:uiPriority w:val="21"/>
    <w:qFormat/>
    <w:rsid w:val="00002865"/>
    <w:rPr>
      <w:i/>
      <w:iCs/>
      <w:color w:val="0F4761" w:themeColor="accent1" w:themeShade="BF"/>
    </w:rPr>
  </w:style>
  <w:style w:type="paragraph" w:styleId="Citadestacada">
    <w:name w:val="Intense Quote"/>
    <w:basedOn w:val="Normal"/>
    <w:next w:val="Normal"/>
    <w:link w:val="CitadestacadaCar"/>
    <w:uiPriority w:val="30"/>
    <w:qFormat/>
    <w:rsid w:val="00002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2865"/>
    <w:rPr>
      <w:i/>
      <w:iCs/>
      <w:color w:val="0F4761" w:themeColor="accent1" w:themeShade="BF"/>
    </w:rPr>
  </w:style>
  <w:style w:type="character" w:styleId="Referenciaintensa">
    <w:name w:val="Intense Reference"/>
    <w:basedOn w:val="Fuentedeprrafopredeter"/>
    <w:uiPriority w:val="32"/>
    <w:qFormat/>
    <w:rsid w:val="000028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465690">
      <w:bodyDiv w:val="1"/>
      <w:marLeft w:val="0"/>
      <w:marRight w:val="0"/>
      <w:marTop w:val="0"/>
      <w:marBottom w:val="0"/>
      <w:divBdr>
        <w:top w:val="none" w:sz="0" w:space="0" w:color="auto"/>
        <w:left w:val="none" w:sz="0" w:space="0" w:color="auto"/>
        <w:bottom w:val="none" w:sz="0" w:space="0" w:color="auto"/>
        <w:right w:val="none" w:sz="0" w:space="0" w:color="auto"/>
      </w:divBdr>
      <w:divsChild>
        <w:div w:id="361634035">
          <w:marLeft w:val="0"/>
          <w:marRight w:val="0"/>
          <w:marTop w:val="0"/>
          <w:marBottom w:val="0"/>
          <w:divBdr>
            <w:top w:val="none" w:sz="0" w:space="0" w:color="auto"/>
            <w:left w:val="none" w:sz="0" w:space="0" w:color="auto"/>
            <w:bottom w:val="none" w:sz="0" w:space="0" w:color="auto"/>
            <w:right w:val="none" w:sz="0" w:space="0" w:color="auto"/>
          </w:divBdr>
          <w:divsChild>
            <w:div w:id="1718356978">
              <w:marLeft w:val="0"/>
              <w:marRight w:val="0"/>
              <w:marTop w:val="0"/>
              <w:marBottom w:val="0"/>
              <w:divBdr>
                <w:top w:val="none" w:sz="0" w:space="0" w:color="auto"/>
                <w:left w:val="none" w:sz="0" w:space="0" w:color="auto"/>
                <w:bottom w:val="none" w:sz="0" w:space="0" w:color="auto"/>
                <w:right w:val="none" w:sz="0" w:space="0" w:color="auto"/>
              </w:divBdr>
            </w:div>
            <w:div w:id="1202127595">
              <w:marLeft w:val="0"/>
              <w:marRight w:val="0"/>
              <w:marTop w:val="0"/>
              <w:marBottom w:val="0"/>
              <w:divBdr>
                <w:top w:val="none" w:sz="0" w:space="0" w:color="auto"/>
                <w:left w:val="none" w:sz="0" w:space="0" w:color="auto"/>
                <w:bottom w:val="none" w:sz="0" w:space="0" w:color="auto"/>
                <w:right w:val="none" w:sz="0" w:space="0" w:color="auto"/>
              </w:divBdr>
            </w:div>
            <w:div w:id="1953173331">
              <w:marLeft w:val="0"/>
              <w:marRight w:val="0"/>
              <w:marTop w:val="0"/>
              <w:marBottom w:val="0"/>
              <w:divBdr>
                <w:top w:val="none" w:sz="0" w:space="0" w:color="auto"/>
                <w:left w:val="none" w:sz="0" w:space="0" w:color="auto"/>
                <w:bottom w:val="none" w:sz="0" w:space="0" w:color="auto"/>
                <w:right w:val="none" w:sz="0" w:space="0" w:color="auto"/>
              </w:divBdr>
            </w:div>
            <w:div w:id="1645352842">
              <w:marLeft w:val="0"/>
              <w:marRight w:val="0"/>
              <w:marTop w:val="0"/>
              <w:marBottom w:val="0"/>
              <w:divBdr>
                <w:top w:val="none" w:sz="0" w:space="0" w:color="auto"/>
                <w:left w:val="none" w:sz="0" w:space="0" w:color="auto"/>
                <w:bottom w:val="none" w:sz="0" w:space="0" w:color="auto"/>
                <w:right w:val="none" w:sz="0" w:space="0" w:color="auto"/>
              </w:divBdr>
            </w:div>
            <w:div w:id="654603103">
              <w:marLeft w:val="0"/>
              <w:marRight w:val="0"/>
              <w:marTop w:val="0"/>
              <w:marBottom w:val="0"/>
              <w:divBdr>
                <w:top w:val="none" w:sz="0" w:space="0" w:color="auto"/>
                <w:left w:val="none" w:sz="0" w:space="0" w:color="auto"/>
                <w:bottom w:val="none" w:sz="0" w:space="0" w:color="auto"/>
                <w:right w:val="none" w:sz="0" w:space="0" w:color="auto"/>
              </w:divBdr>
            </w:div>
            <w:div w:id="5915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5129">
      <w:bodyDiv w:val="1"/>
      <w:marLeft w:val="0"/>
      <w:marRight w:val="0"/>
      <w:marTop w:val="0"/>
      <w:marBottom w:val="0"/>
      <w:divBdr>
        <w:top w:val="none" w:sz="0" w:space="0" w:color="auto"/>
        <w:left w:val="none" w:sz="0" w:space="0" w:color="auto"/>
        <w:bottom w:val="none" w:sz="0" w:space="0" w:color="auto"/>
        <w:right w:val="none" w:sz="0" w:space="0" w:color="auto"/>
      </w:divBdr>
      <w:divsChild>
        <w:div w:id="1943955054">
          <w:marLeft w:val="0"/>
          <w:marRight w:val="0"/>
          <w:marTop w:val="0"/>
          <w:marBottom w:val="0"/>
          <w:divBdr>
            <w:top w:val="none" w:sz="0" w:space="0" w:color="auto"/>
            <w:left w:val="none" w:sz="0" w:space="0" w:color="auto"/>
            <w:bottom w:val="none" w:sz="0" w:space="0" w:color="auto"/>
            <w:right w:val="none" w:sz="0" w:space="0" w:color="auto"/>
          </w:divBdr>
          <w:divsChild>
            <w:div w:id="10910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1590">
      <w:bodyDiv w:val="1"/>
      <w:marLeft w:val="0"/>
      <w:marRight w:val="0"/>
      <w:marTop w:val="0"/>
      <w:marBottom w:val="0"/>
      <w:divBdr>
        <w:top w:val="none" w:sz="0" w:space="0" w:color="auto"/>
        <w:left w:val="none" w:sz="0" w:space="0" w:color="auto"/>
        <w:bottom w:val="none" w:sz="0" w:space="0" w:color="auto"/>
        <w:right w:val="none" w:sz="0" w:space="0" w:color="auto"/>
      </w:divBdr>
      <w:divsChild>
        <w:div w:id="1775899258">
          <w:marLeft w:val="0"/>
          <w:marRight w:val="0"/>
          <w:marTop w:val="0"/>
          <w:marBottom w:val="0"/>
          <w:divBdr>
            <w:top w:val="none" w:sz="0" w:space="0" w:color="auto"/>
            <w:left w:val="none" w:sz="0" w:space="0" w:color="auto"/>
            <w:bottom w:val="none" w:sz="0" w:space="0" w:color="auto"/>
            <w:right w:val="none" w:sz="0" w:space="0" w:color="auto"/>
          </w:divBdr>
          <w:divsChild>
            <w:div w:id="1976645255">
              <w:marLeft w:val="0"/>
              <w:marRight w:val="0"/>
              <w:marTop w:val="0"/>
              <w:marBottom w:val="0"/>
              <w:divBdr>
                <w:top w:val="none" w:sz="0" w:space="0" w:color="auto"/>
                <w:left w:val="none" w:sz="0" w:space="0" w:color="auto"/>
                <w:bottom w:val="none" w:sz="0" w:space="0" w:color="auto"/>
                <w:right w:val="none" w:sz="0" w:space="0" w:color="auto"/>
              </w:divBdr>
            </w:div>
            <w:div w:id="1893688558">
              <w:marLeft w:val="0"/>
              <w:marRight w:val="0"/>
              <w:marTop w:val="0"/>
              <w:marBottom w:val="0"/>
              <w:divBdr>
                <w:top w:val="none" w:sz="0" w:space="0" w:color="auto"/>
                <w:left w:val="none" w:sz="0" w:space="0" w:color="auto"/>
                <w:bottom w:val="none" w:sz="0" w:space="0" w:color="auto"/>
                <w:right w:val="none" w:sz="0" w:space="0" w:color="auto"/>
              </w:divBdr>
            </w:div>
            <w:div w:id="396125047">
              <w:marLeft w:val="0"/>
              <w:marRight w:val="0"/>
              <w:marTop w:val="0"/>
              <w:marBottom w:val="0"/>
              <w:divBdr>
                <w:top w:val="none" w:sz="0" w:space="0" w:color="auto"/>
                <w:left w:val="none" w:sz="0" w:space="0" w:color="auto"/>
                <w:bottom w:val="none" w:sz="0" w:space="0" w:color="auto"/>
                <w:right w:val="none" w:sz="0" w:space="0" w:color="auto"/>
              </w:divBdr>
            </w:div>
            <w:div w:id="2118400098">
              <w:marLeft w:val="0"/>
              <w:marRight w:val="0"/>
              <w:marTop w:val="0"/>
              <w:marBottom w:val="0"/>
              <w:divBdr>
                <w:top w:val="none" w:sz="0" w:space="0" w:color="auto"/>
                <w:left w:val="none" w:sz="0" w:space="0" w:color="auto"/>
                <w:bottom w:val="none" w:sz="0" w:space="0" w:color="auto"/>
                <w:right w:val="none" w:sz="0" w:space="0" w:color="auto"/>
              </w:divBdr>
            </w:div>
            <w:div w:id="496729819">
              <w:marLeft w:val="0"/>
              <w:marRight w:val="0"/>
              <w:marTop w:val="0"/>
              <w:marBottom w:val="0"/>
              <w:divBdr>
                <w:top w:val="none" w:sz="0" w:space="0" w:color="auto"/>
                <w:left w:val="none" w:sz="0" w:space="0" w:color="auto"/>
                <w:bottom w:val="none" w:sz="0" w:space="0" w:color="auto"/>
                <w:right w:val="none" w:sz="0" w:space="0" w:color="auto"/>
              </w:divBdr>
            </w:div>
            <w:div w:id="12588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8715">
      <w:bodyDiv w:val="1"/>
      <w:marLeft w:val="0"/>
      <w:marRight w:val="0"/>
      <w:marTop w:val="0"/>
      <w:marBottom w:val="0"/>
      <w:divBdr>
        <w:top w:val="none" w:sz="0" w:space="0" w:color="auto"/>
        <w:left w:val="none" w:sz="0" w:space="0" w:color="auto"/>
        <w:bottom w:val="none" w:sz="0" w:space="0" w:color="auto"/>
        <w:right w:val="none" w:sz="0" w:space="0" w:color="auto"/>
      </w:divBdr>
      <w:divsChild>
        <w:div w:id="559176736">
          <w:marLeft w:val="0"/>
          <w:marRight w:val="0"/>
          <w:marTop w:val="0"/>
          <w:marBottom w:val="0"/>
          <w:divBdr>
            <w:top w:val="none" w:sz="0" w:space="0" w:color="auto"/>
            <w:left w:val="none" w:sz="0" w:space="0" w:color="auto"/>
            <w:bottom w:val="none" w:sz="0" w:space="0" w:color="auto"/>
            <w:right w:val="none" w:sz="0" w:space="0" w:color="auto"/>
          </w:divBdr>
          <w:divsChild>
            <w:div w:id="21303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495</Words>
  <Characters>2725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Castellano</dc:creator>
  <cp:keywords/>
  <dc:description/>
  <cp:lastModifiedBy>Alejandro Castellano</cp:lastModifiedBy>
  <cp:revision>7</cp:revision>
  <dcterms:created xsi:type="dcterms:W3CDTF">2024-11-10T22:16:00Z</dcterms:created>
  <dcterms:modified xsi:type="dcterms:W3CDTF">2024-11-11T01:35:00Z</dcterms:modified>
</cp:coreProperties>
</file>