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B0DB" w14:textId="086A75B6" w:rsidR="00D46D02" w:rsidRDefault="00250C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老子思想中的“无为”和佛教思想中的“诸相皆空”本质上是为“欲求而不得”的无奈感提供了一种解决方法。实际上，“求而不得”只是一个表面问题，真正的问题在于“人</w:t>
      </w:r>
      <w:r w:rsidR="00A3370A">
        <w:rPr>
          <w:rFonts w:ascii="微软雅黑" w:eastAsia="微软雅黑" w:hAnsi="微软雅黑" w:hint="eastAsia"/>
        </w:rPr>
        <w:t>行走在</w:t>
      </w:r>
      <w:r>
        <w:rPr>
          <w:rFonts w:ascii="微软雅黑" w:eastAsia="微软雅黑" w:hAnsi="微软雅黑" w:hint="eastAsia"/>
        </w:rPr>
        <w:t>世间的不得已”。</w:t>
      </w:r>
    </w:p>
    <w:p w14:paraId="66C52D56" w14:textId="3569199B" w:rsidR="00250C35" w:rsidRDefault="00250C35">
      <w:pPr>
        <w:rPr>
          <w:rFonts w:ascii="微软雅黑" w:eastAsia="微软雅黑" w:hAnsi="微软雅黑"/>
        </w:rPr>
      </w:pPr>
    </w:p>
    <w:p w14:paraId="1C080F3A" w14:textId="1CC1EAE8" w:rsidR="00250C35" w:rsidRDefault="00A3370A" w:rsidP="00E84E3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我们仔细回顾老子思想</w:t>
      </w:r>
      <w:r w:rsidR="00E27FAB">
        <w:rPr>
          <w:rFonts w:ascii="微软雅黑" w:eastAsia="微软雅黑" w:hAnsi="微软雅黑" w:hint="eastAsia"/>
        </w:rPr>
        <w:t>是通过“无为”实现从经验世界的逃离，</w:t>
      </w:r>
      <w:r w:rsidR="00BF06C8">
        <w:rPr>
          <w:rFonts w:ascii="微软雅黑" w:eastAsia="微软雅黑" w:hAnsi="微软雅黑" w:hint="eastAsia"/>
        </w:rPr>
        <w:t>构建了一个有别于经验世界的世界，我们不妨称之为“理想世界”</w:t>
      </w:r>
      <w:r w:rsidR="00E27FAB">
        <w:rPr>
          <w:rFonts w:ascii="微软雅黑" w:eastAsia="微软雅黑" w:hAnsi="微软雅黑" w:hint="eastAsia"/>
        </w:rPr>
        <w:t>，</w:t>
      </w:r>
      <w:r w:rsidR="00BF06C8">
        <w:rPr>
          <w:rFonts w:ascii="微软雅黑" w:eastAsia="微软雅黑" w:hAnsi="微软雅黑" w:hint="eastAsia"/>
        </w:rPr>
        <w:t>通过使得本我逃离到“理想世界”从而</w:t>
      </w:r>
      <w:r w:rsidR="00E27FAB">
        <w:rPr>
          <w:rFonts w:ascii="微软雅黑" w:eastAsia="微软雅黑" w:hAnsi="微软雅黑" w:hint="eastAsia"/>
        </w:rPr>
        <w:t>实现对于现实世界中磨难的释然。这无疑是一种逃避的行为。</w:t>
      </w:r>
      <w:r w:rsidR="00BF06C8">
        <w:rPr>
          <w:rFonts w:ascii="微软雅黑" w:eastAsia="微软雅黑" w:hAnsi="微软雅黑" w:hint="eastAsia"/>
        </w:rPr>
        <w:t>同样的，我们观察佛家，通过构建一个有别于经验世界的“空”，通过般若波罗蜜多</w:t>
      </w:r>
      <w:r w:rsidR="009E4BC2">
        <w:rPr>
          <w:rFonts w:ascii="微软雅黑" w:eastAsia="微软雅黑" w:hAnsi="微软雅黑" w:hint="eastAsia"/>
        </w:rPr>
        <w:t>使本我达到“空”，实现对苦难的摆脱。</w:t>
      </w:r>
    </w:p>
    <w:p w14:paraId="565D9435" w14:textId="204A3F92" w:rsidR="002216C4" w:rsidRDefault="002216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“求而不得”实际上源于</w:t>
      </w:r>
      <w:r w:rsidR="00E84E35">
        <w:rPr>
          <w:rFonts w:ascii="微软雅黑" w:eastAsia="微软雅黑" w:hAnsi="微软雅黑" w:hint="eastAsia"/>
        </w:rPr>
        <w:t>人对现实世界的无可奈何，因为只有发生“人不能按照自己的意愿在现实中生存的时候，才会有苦难的产生”。可以看到，对于这一现象个，老子和佛家都是被动性的逃避，那么是否有主动性的解决方法呢？很可惜，没有。</w:t>
      </w:r>
      <w:r w:rsidR="0012688F">
        <w:rPr>
          <w:rFonts w:ascii="微软雅黑" w:eastAsia="微软雅黑" w:hAnsi="微软雅黑" w:hint="eastAsia"/>
        </w:rPr>
        <w:t>总览先秦哲学，谈及这个问题的还有庄子，在《庄子·人间世》中，孔子和叶公子高的对话也体现了这种无可奈何，而庄子给出的答案也只是以“无用”应对。</w:t>
      </w:r>
      <w:r w:rsidR="004E42EE">
        <w:rPr>
          <w:rFonts w:ascii="微软雅黑" w:eastAsia="微软雅黑" w:hAnsi="微软雅黑" w:hint="eastAsia"/>
        </w:rPr>
        <w:t>因此，我们不得不承认人在世间不得已是常态，而求不得的苦难也将常常伴随我们。</w:t>
      </w:r>
    </w:p>
    <w:p w14:paraId="5B75994E" w14:textId="015A648D" w:rsidR="004E42EE" w:rsidRPr="00A3370A" w:rsidRDefault="004E42E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但是，这并不意味着我们将一直消极。</w:t>
      </w:r>
      <w:r w:rsidR="00326207">
        <w:rPr>
          <w:rFonts w:ascii="微软雅黑" w:eastAsia="微软雅黑" w:hAnsi="微软雅黑" w:hint="eastAsia"/>
        </w:rPr>
        <w:t>认识到生活的不得已，并以之为乐，那不得已就不会给我们带来苦难，反而它会让我们有更饱满的热情去拥抱生活</w:t>
      </w:r>
      <w:r w:rsidR="00101FA7">
        <w:rPr>
          <w:rFonts w:ascii="微软雅黑" w:eastAsia="微软雅黑" w:hAnsi="微软雅黑" w:hint="eastAsia"/>
        </w:rPr>
        <w:t>，用更坚定的步伐在生命的旅途中留下有意义的脚印</w:t>
      </w:r>
      <w:r w:rsidR="00326207">
        <w:rPr>
          <w:rFonts w:ascii="微软雅黑" w:eastAsia="微软雅黑" w:hAnsi="微软雅黑" w:hint="eastAsia"/>
        </w:rPr>
        <w:t>。</w:t>
      </w:r>
    </w:p>
    <w:p w14:paraId="2A517A53" w14:textId="12CE85E4" w:rsidR="00250C35" w:rsidRDefault="00250C35">
      <w:pPr>
        <w:rPr>
          <w:rFonts w:ascii="微软雅黑" w:eastAsia="微软雅黑" w:hAnsi="微软雅黑"/>
        </w:rPr>
      </w:pPr>
    </w:p>
    <w:p w14:paraId="17F33719" w14:textId="77777777" w:rsidR="00250C35" w:rsidRPr="00250C35" w:rsidRDefault="00250C35">
      <w:pPr>
        <w:rPr>
          <w:rFonts w:ascii="微软雅黑" w:eastAsia="微软雅黑" w:hAnsi="微软雅黑" w:hint="eastAsia"/>
        </w:rPr>
      </w:pPr>
    </w:p>
    <w:sectPr w:rsidR="00250C35" w:rsidRPr="00250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83"/>
    <w:rsid w:val="00101FA7"/>
    <w:rsid w:val="0012688F"/>
    <w:rsid w:val="002216C4"/>
    <w:rsid w:val="00250C35"/>
    <w:rsid w:val="00326207"/>
    <w:rsid w:val="004E42EE"/>
    <w:rsid w:val="006A4774"/>
    <w:rsid w:val="007B2A58"/>
    <w:rsid w:val="009E4BC2"/>
    <w:rsid w:val="00A3370A"/>
    <w:rsid w:val="00B96F83"/>
    <w:rsid w:val="00BF06C8"/>
    <w:rsid w:val="00E27FAB"/>
    <w:rsid w:val="00E8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E2B2"/>
  <w15:chartTrackingRefBased/>
  <w15:docId w15:val="{20E3C76E-705F-4B14-B69B-1794BEDF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7</cp:revision>
  <dcterms:created xsi:type="dcterms:W3CDTF">2022-05-31T11:27:00Z</dcterms:created>
  <dcterms:modified xsi:type="dcterms:W3CDTF">2022-05-31T13:09:00Z</dcterms:modified>
</cp:coreProperties>
</file>