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9A90" w14:textId="74884E81" w:rsidR="00D46D02" w:rsidRDefault="00377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时间的本质是什么？</w:t>
      </w:r>
    </w:p>
    <w:p w14:paraId="708CB0DB" w14:textId="6069C235" w:rsidR="0037787E" w:rsidRDefault="0037787E">
      <w:pPr>
        <w:rPr>
          <w:rFonts w:ascii="微软雅黑" w:eastAsia="微软雅黑" w:hAnsi="微软雅黑"/>
        </w:rPr>
      </w:pPr>
    </w:p>
    <w:p w14:paraId="544C66CF" w14:textId="6B3824B3" w:rsidR="0037787E" w:rsidRDefault="0037787E" w:rsidP="0037787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笛卡尔的时间观认为两个时间片段之间没有任何关系，每一个片段都是由上帝构造出来的。基于此，我学习了其他学者对于时间的看法。</w:t>
      </w:r>
    </w:p>
    <w:p w14:paraId="707B6FBF" w14:textId="64910FE3" w:rsidR="0037787E" w:rsidRDefault="00377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对于通常意义而言的时间，是一种可被度量的，不可停滞的线形流动的量。可以被分为“过去”，“现在”和“将来”。在这个层面上，“过去”作为已经逝去的“现在”，“将来”作为还未到来的“现在”</w:t>
      </w:r>
      <w:r w:rsidR="00C53CF2">
        <w:rPr>
          <w:rFonts w:ascii="微软雅黑" w:eastAsia="微软雅黑" w:hAnsi="微软雅黑" w:hint="eastAsia"/>
        </w:rPr>
        <w:t>，因此“现在”是时间存在的重点。</w:t>
      </w:r>
      <w:r w:rsidR="002F795A">
        <w:rPr>
          <w:rFonts w:ascii="微软雅黑" w:eastAsia="微软雅黑" w:hAnsi="微软雅黑" w:hint="eastAsia"/>
        </w:rPr>
        <w:t>这种观念中时间不受人们所控制，是一种客体性的时间。</w:t>
      </w:r>
    </w:p>
    <w:p w14:paraId="3C758363" w14:textId="6F1D7FF1" w:rsidR="00C53CF2" w:rsidRDefault="00C53C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95A">
        <w:rPr>
          <w:rFonts w:ascii="微软雅黑" w:eastAsia="微软雅黑" w:hAnsi="微软雅黑" w:hint="eastAsia"/>
        </w:rPr>
        <w:t>但是，哲学家海德格尔对于时间有不一样的理解方式，他脑海中的时间更像是一种主体性的时间。在他的概念中，时间同样也分为三维“曾在-当前-将来”，而这里最重要的部分是“将来”，海德格尔认为人在做的事情是不断让“将来的自己”来到“当前”。因此“当前”的存在是基于“将来”的。同时，“过去”起到了对“将来”的限定作用，最简单的便是所有人从出生开始都被“必死性”所限制。</w:t>
      </w:r>
    </w:p>
    <w:p w14:paraId="59C24386" w14:textId="04EC4740" w:rsidR="000D1FFA" w:rsidRPr="0037787E" w:rsidRDefault="000D1FF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，在我看来，时间的重点是“过去”，假如将现实世界看作是一个函数，时间可以作为这个函数的变量，而“现实世界”这个函数对于时间必然是连续的。因此“现在”和“刚刚过去的过去”必然只能有有限的差别</w:t>
      </w:r>
      <w:r w:rsidR="00835B99">
        <w:rPr>
          <w:rFonts w:ascii="微软雅黑" w:eastAsia="微软雅黑" w:hAnsi="微软雅黑" w:hint="eastAsia"/>
        </w:rPr>
        <w:t>，而“马上要来的将来”和“现在”必然也只能有有限的差异。</w:t>
      </w:r>
    </w:p>
    <w:sectPr w:rsidR="000D1FFA" w:rsidRPr="0037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B3"/>
    <w:rsid w:val="000D1FFA"/>
    <w:rsid w:val="002A0218"/>
    <w:rsid w:val="002A3BB3"/>
    <w:rsid w:val="002F795A"/>
    <w:rsid w:val="0037787E"/>
    <w:rsid w:val="006A4774"/>
    <w:rsid w:val="007B2A58"/>
    <w:rsid w:val="00835B99"/>
    <w:rsid w:val="00C5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4DDD"/>
  <w15:chartTrackingRefBased/>
  <w15:docId w15:val="{E44F03F4-F80C-43D0-AAF6-764DC9B4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8</cp:revision>
  <dcterms:created xsi:type="dcterms:W3CDTF">2022-04-12T10:57:00Z</dcterms:created>
  <dcterms:modified xsi:type="dcterms:W3CDTF">2022-04-12T11:11:00Z</dcterms:modified>
</cp:coreProperties>
</file>