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724CC" w14:textId="77777777" w:rsidR="00B534E6" w:rsidRDefault="00B534E6"/>
    <w:p w14:paraId="091B4C40" w14:textId="77777777" w:rsidR="00B534E6" w:rsidRDefault="00B534E6"/>
    <w:p w14:paraId="7748F82E" w14:textId="77777777" w:rsidR="00B534E6" w:rsidRDefault="00B534E6"/>
    <w:p w14:paraId="4566011C" w14:textId="77777777" w:rsidR="00B534E6" w:rsidRDefault="00000000">
      <w:pPr>
        <w:jc w:val="center"/>
      </w:pPr>
      <w:r>
        <w:rPr>
          <w:b/>
        </w:rPr>
        <w:t>Data Analytics Capstone</w:t>
      </w:r>
    </w:p>
    <w:p w14:paraId="75456782" w14:textId="77777777" w:rsidR="00B534E6" w:rsidRDefault="00000000">
      <w:pPr>
        <w:jc w:val="center"/>
      </w:pPr>
      <w:r>
        <w:rPr>
          <w:b/>
        </w:rPr>
        <w:t>Retail Sentiment as a Volatility Early-Warning Signal:</w:t>
      </w:r>
    </w:p>
    <w:p w14:paraId="02A0EC5A" w14:textId="77777777" w:rsidR="00B534E6" w:rsidRDefault="00000000">
      <w:pPr>
        <w:jc w:val="center"/>
      </w:pPr>
      <w:r>
        <w:rPr>
          <w:b/>
        </w:rPr>
        <w:t>A Machine-Learning Study of StockTwits and U.S. Equity Risk</w:t>
      </w:r>
    </w:p>
    <w:p w14:paraId="7297F190" w14:textId="77777777" w:rsidR="00B534E6" w:rsidRDefault="00000000">
      <w:pPr>
        <w:jc w:val="center"/>
      </w:pPr>
      <w:r>
        <w:rPr>
          <w:b/>
        </w:rPr>
        <w:t>Interim Report</w:t>
      </w:r>
    </w:p>
    <w:p w14:paraId="4A1B1C59" w14:textId="77777777" w:rsidR="00B534E6" w:rsidRDefault="00B534E6"/>
    <w:p w14:paraId="0D1B56A1" w14:textId="77777777" w:rsidR="00B534E6" w:rsidRDefault="00000000">
      <w:pPr>
        <w:jc w:val="center"/>
      </w:pPr>
      <w:r>
        <w:t>James Savage</w:t>
      </w:r>
    </w:p>
    <w:p w14:paraId="6CD71F39" w14:textId="77777777" w:rsidR="00B534E6" w:rsidRDefault="00000000">
      <w:pPr>
        <w:jc w:val="center"/>
      </w:pPr>
      <w:r>
        <w:t>Walsh College</w:t>
      </w:r>
    </w:p>
    <w:p w14:paraId="13D5CB84" w14:textId="77777777" w:rsidR="00B534E6" w:rsidRDefault="00000000">
      <w:pPr>
        <w:jc w:val="center"/>
      </w:pPr>
      <w:r>
        <w:t>QM640: Data Analytics Capstone</w:t>
      </w:r>
    </w:p>
    <w:p w14:paraId="0BED3989" w14:textId="77777777" w:rsidR="00B534E6" w:rsidRDefault="00000000">
      <w:pPr>
        <w:jc w:val="center"/>
      </w:pPr>
      <w:r>
        <w:t>Mr. Sharath Srivatsa</w:t>
      </w:r>
    </w:p>
    <w:p w14:paraId="26C4E130" w14:textId="77777777" w:rsidR="00B534E6" w:rsidRDefault="00000000">
      <w:pPr>
        <w:jc w:val="center"/>
      </w:pPr>
      <w:r>
        <w:t>Group 12</w:t>
      </w:r>
    </w:p>
    <w:p w14:paraId="69FFAC8D" w14:textId="77777777" w:rsidR="00B534E6" w:rsidRDefault="00000000">
      <w:pPr>
        <w:jc w:val="center"/>
      </w:pPr>
      <w:r>
        <w:t>Term 3</w:t>
      </w:r>
    </w:p>
    <w:p w14:paraId="108B8D52" w14:textId="77777777" w:rsidR="00B534E6" w:rsidRDefault="00000000">
      <w:pPr>
        <w:jc w:val="center"/>
      </w:pPr>
      <w:r>
        <w:t>August 4, 2026</w:t>
      </w:r>
    </w:p>
    <w:p w14:paraId="02C34493" w14:textId="586D3FD3" w:rsidR="002B258C" w:rsidRPr="002B258C" w:rsidRDefault="00000000" w:rsidP="002B258C">
      <w:r>
        <w:br w:type="page"/>
      </w:r>
    </w:p>
    <w:sdt>
      <w:sdtPr>
        <w:rPr>
          <w:b/>
          <w:bCs/>
        </w:rPr>
        <w:id w:val="-330219733"/>
        <w:docPartObj>
          <w:docPartGallery w:val="Table of Contents"/>
          <w:docPartUnique/>
        </w:docPartObj>
      </w:sdtPr>
      <w:sdtEndPr>
        <w:rPr>
          <w:b w:val="0"/>
          <w:bCs w:val="0"/>
          <w:noProof/>
        </w:rPr>
      </w:sdtEndPr>
      <w:sdtContent>
        <w:p w14:paraId="27D6E0D8" w14:textId="750E8AA6" w:rsidR="00287C8D" w:rsidRPr="002B258C" w:rsidRDefault="00287C8D" w:rsidP="002B258C">
          <w:pPr>
            <w:spacing w:after="200" w:line="276" w:lineRule="auto"/>
            <w:jc w:val="center"/>
            <w:rPr>
              <w:rFonts w:cs="Times New Roman"/>
              <w:b/>
            </w:rPr>
          </w:pPr>
          <w:r w:rsidRPr="00303F09">
            <w:rPr>
              <w:rFonts w:cs="Times New Roman"/>
            </w:rPr>
            <w:t>Table of Contents</w:t>
          </w:r>
        </w:p>
        <w:p w14:paraId="5352060D" w14:textId="7C403581" w:rsidR="00287C8D" w:rsidRDefault="00287C8D">
          <w:pPr>
            <w:pStyle w:val="TOC1"/>
            <w:tabs>
              <w:tab w:val="right" w:leader="dot" w:pos="9350"/>
            </w:tabs>
            <w:rPr>
              <w:noProof/>
            </w:rPr>
          </w:pPr>
          <w:r>
            <w:fldChar w:fldCharType="begin"/>
          </w:r>
          <w:r>
            <w:instrText xml:space="preserve"> TOC \o "1-3" \h \z \u </w:instrText>
          </w:r>
          <w:r>
            <w:fldChar w:fldCharType="separate"/>
          </w:r>
          <w:hyperlink w:anchor="_Toc236556258" w:history="1">
            <w:r w:rsidRPr="0069470D">
              <w:rPr>
                <w:rStyle w:val="Hyperlink"/>
                <w:rFonts w:cs="Times New Roman"/>
                <w:noProof/>
              </w:rPr>
              <w:t>Introduction</w:t>
            </w:r>
            <w:r>
              <w:rPr>
                <w:noProof/>
                <w:webHidden/>
              </w:rPr>
              <w:tab/>
            </w:r>
            <w:r>
              <w:rPr>
                <w:noProof/>
                <w:webHidden/>
              </w:rPr>
              <w:fldChar w:fldCharType="begin"/>
            </w:r>
            <w:r>
              <w:rPr>
                <w:noProof/>
                <w:webHidden/>
              </w:rPr>
              <w:instrText xml:space="preserve"> PAGEREF _Toc236556258 \h </w:instrText>
            </w:r>
            <w:r>
              <w:rPr>
                <w:noProof/>
                <w:webHidden/>
              </w:rPr>
            </w:r>
            <w:r>
              <w:rPr>
                <w:noProof/>
                <w:webHidden/>
              </w:rPr>
              <w:fldChar w:fldCharType="separate"/>
            </w:r>
            <w:r w:rsidR="002B258C">
              <w:rPr>
                <w:noProof/>
                <w:webHidden/>
              </w:rPr>
              <w:t>5</w:t>
            </w:r>
            <w:r>
              <w:rPr>
                <w:noProof/>
                <w:webHidden/>
              </w:rPr>
              <w:fldChar w:fldCharType="end"/>
            </w:r>
          </w:hyperlink>
        </w:p>
        <w:p w14:paraId="0CBF0D4C" w14:textId="2DDF092B" w:rsidR="00287C8D" w:rsidRDefault="00287C8D">
          <w:pPr>
            <w:pStyle w:val="TOC2"/>
            <w:tabs>
              <w:tab w:val="right" w:leader="dot" w:pos="9350"/>
            </w:tabs>
            <w:rPr>
              <w:noProof/>
            </w:rPr>
          </w:pPr>
          <w:hyperlink w:anchor="_Toc236556259" w:history="1">
            <w:r w:rsidRPr="0069470D">
              <w:rPr>
                <w:rStyle w:val="Hyperlink"/>
                <w:rFonts w:cs="Times New Roman"/>
                <w:noProof/>
              </w:rPr>
              <w:t>Background and Context</w:t>
            </w:r>
            <w:r>
              <w:rPr>
                <w:noProof/>
                <w:webHidden/>
              </w:rPr>
              <w:tab/>
            </w:r>
            <w:r>
              <w:rPr>
                <w:noProof/>
                <w:webHidden/>
              </w:rPr>
              <w:fldChar w:fldCharType="begin"/>
            </w:r>
            <w:r>
              <w:rPr>
                <w:noProof/>
                <w:webHidden/>
              </w:rPr>
              <w:instrText xml:space="preserve"> PAGEREF _Toc236556259 \h </w:instrText>
            </w:r>
            <w:r>
              <w:rPr>
                <w:noProof/>
                <w:webHidden/>
              </w:rPr>
            </w:r>
            <w:r>
              <w:rPr>
                <w:noProof/>
                <w:webHidden/>
              </w:rPr>
              <w:fldChar w:fldCharType="separate"/>
            </w:r>
            <w:r w:rsidR="002B258C">
              <w:rPr>
                <w:noProof/>
                <w:webHidden/>
              </w:rPr>
              <w:t>5</w:t>
            </w:r>
            <w:r>
              <w:rPr>
                <w:noProof/>
                <w:webHidden/>
              </w:rPr>
              <w:fldChar w:fldCharType="end"/>
            </w:r>
          </w:hyperlink>
        </w:p>
        <w:p w14:paraId="186DD7A8" w14:textId="122FA73C" w:rsidR="00287C8D" w:rsidRDefault="00287C8D">
          <w:pPr>
            <w:pStyle w:val="TOC2"/>
            <w:tabs>
              <w:tab w:val="right" w:leader="dot" w:pos="9350"/>
            </w:tabs>
            <w:rPr>
              <w:noProof/>
            </w:rPr>
          </w:pPr>
          <w:hyperlink w:anchor="_Toc236556260" w:history="1">
            <w:r w:rsidRPr="0069470D">
              <w:rPr>
                <w:rStyle w:val="Hyperlink"/>
                <w:noProof/>
              </w:rPr>
              <w:t>Problem Statement</w:t>
            </w:r>
            <w:r>
              <w:rPr>
                <w:noProof/>
                <w:webHidden/>
              </w:rPr>
              <w:tab/>
            </w:r>
            <w:r>
              <w:rPr>
                <w:noProof/>
                <w:webHidden/>
              </w:rPr>
              <w:fldChar w:fldCharType="begin"/>
            </w:r>
            <w:r>
              <w:rPr>
                <w:noProof/>
                <w:webHidden/>
              </w:rPr>
              <w:instrText xml:space="preserve"> PAGEREF _Toc236556260 \h </w:instrText>
            </w:r>
            <w:r>
              <w:rPr>
                <w:noProof/>
                <w:webHidden/>
              </w:rPr>
            </w:r>
            <w:r>
              <w:rPr>
                <w:noProof/>
                <w:webHidden/>
              </w:rPr>
              <w:fldChar w:fldCharType="separate"/>
            </w:r>
            <w:r w:rsidR="002B258C">
              <w:rPr>
                <w:noProof/>
                <w:webHidden/>
              </w:rPr>
              <w:t>6</w:t>
            </w:r>
            <w:r>
              <w:rPr>
                <w:noProof/>
                <w:webHidden/>
              </w:rPr>
              <w:fldChar w:fldCharType="end"/>
            </w:r>
          </w:hyperlink>
        </w:p>
        <w:p w14:paraId="48F7009A" w14:textId="4E7C838C" w:rsidR="00287C8D" w:rsidRDefault="00287C8D">
          <w:pPr>
            <w:pStyle w:val="TOC2"/>
            <w:tabs>
              <w:tab w:val="right" w:leader="dot" w:pos="9350"/>
            </w:tabs>
            <w:rPr>
              <w:noProof/>
            </w:rPr>
          </w:pPr>
          <w:hyperlink w:anchor="_Toc236556261" w:history="1">
            <w:r w:rsidRPr="0069470D">
              <w:rPr>
                <w:rStyle w:val="Hyperlink"/>
                <w:noProof/>
              </w:rPr>
              <w:t>Purpose of the Study</w:t>
            </w:r>
            <w:r>
              <w:rPr>
                <w:noProof/>
                <w:webHidden/>
              </w:rPr>
              <w:tab/>
            </w:r>
            <w:r>
              <w:rPr>
                <w:noProof/>
                <w:webHidden/>
              </w:rPr>
              <w:fldChar w:fldCharType="begin"/>
            </w:r>
            <w:r>
              <w:rPr>
                <w:noProof/>
                <w:webHidden/>
              </w:rPr>
              <w:instrText xml:space="preserve"> PAGEREF _Toc236556261 \h </w:instrText>
            </w:r>
            <w:r>
              <w:rPr>
                <w:noProof/>
                <w:webHidden/>
              </w:rPr>
            </w:r>
            <w:r>
              <w:rPr>
                <w:noProof/>
                <w:webHidden/>
              </w:rPr>
              <w:fldChar w:fldCharType="separate"/>
            </w:r>
            <w:r w:rsidR="002B258C">
              <w:rPr>
                <w:noProof/>
                <w:webHidden/>
              </w:rPr>
              <w:t>6</w:t>
            </w:r>
            <w:r>
              <w:rPr>
                <w:noProof/>
                <w:webHidden/>
              </w:rPr>
              <w:fldChar w:fldCharType="end"/>
            </w:r>
          </w:hyperlink>
        </w:p>
        <w:p w14:paraId="46DEF31B" w14:textId="6AC0D367" w:rsidR="00287C8D" w:rsidRDefault="00287C8D">
          <w:pPr>
            <w:pStyle w:val="TOC2"/>
            <w:tabs>
              <w:tab w:val="right" w:leader="dot" w:pos="9350"/>
            </w:tabs>
            <w:rPr>
              <w:noProof/>
            </w:rPr>
          </w:pPr>
          <w:hyperlink w:anchor="_Toc236556262" w:history="1">
            <w:r w:rsidRPr="0069470D">
              <w:rPr>
                <w:rStyle w:val="Hyperlink"/>
                <w:noProof/>
              </w:rPr>
              <w:t>Interim Project Status (Progress Snapshot)</w:t>
            </w:r>
            <w:r>
              <w:rPr>
                <w:noProof/>
                <w:webHidden/>
              </w:rPr>
              <w:tab/>
            </w:r>
            <w:r>
              <w:rPr>
                <w:noProof/>
                <w:webHidden/>
              </w:rPr>
              <w:fldChar w:fldCharType="begin"/>
            </w:r>
            <w:r>
              <w:rPr>
                <w:noProof/>
                <w:webHidden/>
              </w:rPr>
              <w:instrText xml:space="preserve"> PAGEREF _Toc236556262 \h </w:instrText>
            </w:r>
            <w:r>
              <w:rPr>
                <w:noProof/>
                <w:webHidden/>
              </w:rPr>
            </w:r>
            <w:r>
              <w:rPr>
                <w:noProof/>
                <w:webHidden/>
              </w:rPr>
              <w:fldChar w:fldCharType="separate"/>
            </w:r>
            <w:r w:rsidR="002B258C">
              <w:rPr>
                <w:noProof/>
                <w:webHidden/>
              </w:rPr>
              <w:t>6</w:t>
            </w:r>
            <w:r>
              <w:rPr>
                <w:noProof/>
                <w:webHidden/>
              </w:rPr>
              <w:fldChar w:fldCharType="end"/>
            </w:r>
          </w:hyperlink>
        </w:p>
        <w:p w14:paraId="72212082" w14:textId="71F4A0F1" w:rsidR="00287C8D" w:rsidRDefault="00287C8D">
          <w:pPr>
            <w:pStyle w:val="TOC1"/>
            <w:tabs>
              <w:tab w:val="right" w:leader="dot" w:pos="9350"/>
            </w:tabs>
            <w:rPr>
              <w:noProof/>
            </w:rPr>
          </w:pPr>
          <w:hyperlink w:anchor="_Toc236556263" w:history="1">
            <w:r w:rsidRPr="0069470D">
              <w:rPr>
                <w:rStyle w:val="Hyperlink"/>
                <w:noProof/>
              </w:rPr>
              <w:t>Scope and Objectives</w:t>
            </w:r>
            <w:r>
              <w:rPr>
                <w:noProof/>
                <w:webHidden/>
              </w:rPr>
              <w:tab/>
            </w:r>
            <w:r>
              <w:rPr>
                <w:noProof/>
                <w:webHidden/>
              </w:rPr>
              <w:fldChar w:fldCharType="begin"/>
            </w:r>
            <w:r>
              <w:rPr>
                <w:noProof/>
                <w:webHidden/>
              </w:rPr>
              <w:instrText xml:space="preserve"> PAGEREF _Toc236556263 \h </w:instrText>
            </w:r>
            <w:r>
              <w:rPr>
                <w:noProof/>
                <w:webHidden/>
              </w:rPr>
            </w:r>
            <w:r>
              <w:rPr>
                <w:noProof/>
                <w:webHidden/>
              </w:rPr>
              <w:fldChar w:fldCharType="separate"/>
            </w:r>
            <w:r w:rsidR="002B258C">
              <w:rPr>
                <w:noProof/>
                <w:webHidden/>
              </w:rPr>
              <w:t>7</w:t>
            </w:r>
            <w:r>
              <w:rPr>
                <w:noProof/>
                <w:webHidden/>
              </w:rPr>
              <w:fldChar w:fldCharType="end"/>
            </w:r>
          </w:hyperlink>
        </w:p>
        <w:p w14:paraId="7BE902ED" w14:textId="6BDE09A9" w:rsidR="00287C8D" w:rsidRDefault="00287C8D">
          <w:pPr>
            <w:pStyle w:val="TOC2"/>
            <w:tabs>
              <w:tab w:val="right" w:leader="dot" w:pos="9350"/>
            </w:tabs>
            <w:rPr>
              <w:noProof/>
            </w:rPr>
          </w:pPr>
          <w:hyperlink w:anchor="_Toc236556264" w:history="1">
            <w:r w:rsidRPr="0069470D">
              <w:rPr>
                <w:rStyle w:val="Hyperlink"/>
                <w:noProof/>
              </w:rPr>
              <w:t>Research Question 1 (RQ1): Sentiment Measurement</w:t>
            </w:r>
            <w:r>
              <w:rPr>
                <w:noProof/>
                <w:webHidden/>
              </w:rPr>
              <w:tab/>
            </w:r>
            <w:r>
              <w:rPr>
                <w:noProof/>
                <w:webHidden/>
              </w:rPr>
              <w:fldChar w:fldCharType="begin"/>
            </w:r>
            <w:r>
              <w:rPr>
                <w:noProof/>
                <w:webHidden/>
              </w:rPr>
              <w:instrText xml:space="preserve"> PAGEREF _Toc236556264 \h </w:instrText>
            </w:r>
            <w:r>
              <w:rPr>
                <w:noProof/>
                <w:webHidden/>
              </w:rPr>
            </w:r>
            <w:r>
              <w:rPr>
                <w:noProof/>
                <w:webHidden/>
              </w:rPr>
              <w:fldChar w:fldCharType="separate"/>
            </w:r>
            <w:r w:rsidR="002B258C">
              <w:rPr>
                <w:noProof/>
                <w:webHidden/>
              </w:rPr>
              <w:t>8</w:t>
            </w:r>
            <w:r>
              <w:rPr>
                <w:noProof/>
                <w:webHidden/>
              </w:rPr>
              <w:fldChar w:fldCharType="end"/>
            </w:r>
          </w:hyperlink>
        </w:p>
        <w:p w14:paraId="352226EC" w14:textId="2C691BD8" w:rsidR="00287C8D" w:rsidRDefault="00287C8D">
          <w:pPr>
            <w:pStyle w:val="TOC2"/>
            <w:tabs>
              <w:tab w:val="right" w:leader="dot" w:pos="9350"/>
            </w:tabs>
            <w:rPr>
              <w:noProof/>
            </w:rPr>
          </w:pPr>
          <w:hyperlink w:anchor="_Toc236556265" w:history="1">
            <w:r w:rsidRPr="0069470D">
              <w:rPr>
                <w:rStyle w:val="Hyperlink"/>
                <w:noProof/>
              </w:rPr>
              <w:t>Research Question 2 (RQ2): Volatility Prediction</w:t>
            </w:r>
            <w:r>
              <w:rPr>
                <w:noProof/>
                <w:webHidden/>
              </w:rPr>
              <w:tab/>
            </w:r>
            <w:r>
              <w:rPr>
                <w:noProof/>
                <w:webHidden/>
              </w:rPr>
              <w:fldChar w:fldCharType="begin"/>
            </w:r>
            <w:r>
              <w:rPr>
                <w:noProof/>
                <w:webHidden/>
              </w:rPr>
              <w:instrText xml:space="preserve"> PAGEREF _Toc236556265 \h </w:instrText>
            </w:r>
            <w:r>
              <w:rPr>
                <w:noProof/>
                <w:webHidden/>
              </w:rPr>
            </w:r>
            <w:r>
              <w:rPr>
                <w:noProof/>
                <w:webHidden/>
              </w:rPr>
              <w:fldChar w:fldCharType="separate"/>
            </w:r>
            <w:r w:rsidR="002B258C">
              <w:rPr>
                <w:noProof/>
                <w:webHidden/>
              </w:rPr>
              <w:t>8</w:t>
            </w:r>
            <w:r>
              <w:rPr>
                <w:noProof/>
                <w:webHidden/>
              </w:rPr>
              <w:fldChar w:fldCharType="end"/>
            </w:r>
          </w:hyperlink>
        </w:p>
        <w:p w14:paraId="7A3C0A11" w14:textId="79800BFE" w:rsidR="00287C8D" w:rsidRDefault="00287C8D">
          <w:pPr>
            <w:pStyle w:val="TOC2"/>
            <w:tabs>
              <w:tab w:val="right" w:leader="dot" w:pos="9350"/>
            </w:tabs>
            <w:rPr>
              <w:noProof/>
            </w:rPr>
          </w:pPr>
          <w:hyperlink w:anchor="_Toc236556266" w:history="1">
            <w:r w:rsidRPr="0069470D">
              <w:rPr>
                <w:rStyle w:val="Hyperlink"/>
                <w:noProof/>
              </w:rPr>
              <w:t>Research Question 3 (RQ3): Direction Classification</w:t>
            </w:r>
            <w:r>
              <w:rPr>
                <w:noProof/>
                <w:webHidden/>
              </w:rPr>
              <w:tab/>
            </w:r>
            <w:r>
              <w:rPr>
                <w:noProof/>
                <w:webHidden/>
              </w:rPr>
              <w:fldChar w:fldCharType="begin"/>
            </w:r>
            <w:r>
              <w:rPr>
                <w:noProof/>
                <w:webHidden/>
              </w:rPr>
              <w:instrText xml:space="preserve"> PAGEREF _Toc236556266 \h </w:instrText>
            </w:r>
            <w:r>
              <w:rPr>
                <w:noProof/>
                <w:webHidden/>
              </w:rPr>
            </w:r>
            <w:r>
              <w:rPr>
                <w:noProof/>
                <w:webHidden/>
              </w:rPr>
              <w:fldChar w:fldCharType="separate"/>
            </w:r>
            <w:r w:rsidR="002B258C">
              <w:rPr>
                <w:noProof/>
                <w:webHidden/>
              </w:rPr>
              <w:t>9</w:t>
            </w:r>
            <w:r>
              <w:rPr>
                <w:noProof/>
                <w:webHidden/>
              </w:rPr>
              <w:fldChar w:fldCharType="end"/>
            </w:r>
          </w:hyperlink>
        </w:p>
        <w:p w14:paraId="6C5B2250" w14:textId="461ED135" w:rsidR="00287C8D" w:rsidRDefault="00287C8D">
          <w:pPr>
            <w:pStyle w:val="TOC2"/>
            <w:tabs>
              <w:tab w:val="right" w:leader="dot" w:pos="9350"/>
            </w:tabs>
            <w:rPr>
              <w:noProof/>
            </w:rPr>
          </w:pPr>
          <w:hyperlink w:anchor="_Toc236556267" w:history="1">
            <w:r w:rsidRPr="0069470D">
              <w:rPr>
                <w:rStyle w:val="Hyperlink"/>
                <w:noProof/>
              </w:rPr>
              <w:t>Research Question 4 (RQ4): Strategy Evaluation</w:t>
            </w:r>
            <w:r>
              <w:rPr>
                <w:noProof/>
                <w:webHidden/>
              </w:rPr>
              <w:tab/>
            </w:r>
            <w:r>
              <w:rPr>
                <w:noProof/>
                <w:webHidden/>
              </w:rPr>
              <w:fldChar w:fldCharType="begin"/>
            </w:r>
            <w:r>
              <w:rPr>
                <w:noProof/>
                <w:webHidden/>
              </w:rPr>
              <w:instrText xml:space="preserve"> PAGEREF _Toc236556267 \h </w:instrText>
            </w:r>
            <w:r>
              <w:rPr>
                <w:noProof/>
                <w:webHidden/>
              </w:rPr>
            </w:r>
            <w:r>
              <w:rPr>
                <w:noProof/>
                <w:webHidden/>
              </w:rPr>
              <w:fldChar w:fldCharType="separate"/>
            </w:r>
            <w:r w:rsidR="002B258C">
              <w:rPr>
                <w:noProof/>
                <w:webHidden/>
              </w:rPr>
              <w:t>9</w:t>
            </w:r>
            <w:r>
              <w:rPr>
                <w:noProof/>
                <w:webHidden/>
              </w:rPr>
              <w:fldChar w:fldCharType="end"/>
            </w:r>
          </w:hyperlink>
        </w:p>
        <w:p w14:paraId="7F4045E1" w14:textId="26FD684F" w:rsidR="00287C8D" w:rsidRDefault="00287C8D">
          <w:pPr>
            <w:pStyle w:val="TOC1"/>
            <w:tabs>
              <w:tab w:val="right" w:leader="dot" w:pos="9350"/>
            </w:tabs>
            <w:rPr>
              <w:noProof/>
            </w:rPr>
          </w:pPr>
          <w:hyperlink w:anchor="_Toc236556268" w:history="1">
            <w:r w:rsidRPr="0069470D">
              <w:rPr>
                <w:rStyle w:val="Hyperlink"/>
                <w:noProof/>
              </w:rPr>
              <w:t>Literature Survey</w:t>
            </w:r>
            <w:r>
              <w:rPr>
                <w:noProof/>
                <w:webHidden/>
              </w:rPr>
              <w:tab/>
            </w:r>
            <w:r>
              <w:rPr>
                <w:noProof/>
                <w:webHidden/>
              </w:rPr>
              <w:fldChar w:fldCharType="begin"/>
            </w:r>
            <w:r>
              <w:rPr>
                <w:noProof/>
                <w:webHidden/>
              </w:rPr>
              <w:instrText xml:space="preserve"> PAGEREF _Toc236556268 \h </w:instrText>
            </w:r>
            <w:r>
              <w:rPr>
                <w:noProof/>
                <w:webHidden/>
              </w:rPr>
            </w:r>
            <w:r>
              <w:rPr>
                <w:noProof/>
                <w:webHidden/>
              </w:rPr>
              <w:fldChar w:fldCharType="separate"/>
            </w:r>
            <w:r w:rsidR="002B258C">
              <w:rPr>
                <w:noProof/>
                <w:webHidden/>
              </w:rPr>
              <w:t>9</w:t>
            </w:r>
            <w:r>
              <w:rPr>
                <w:noProof/>
                <w:webHidden/>
              </w:rPr>
              <w:fldChar w:fldCharType="end"/>
            </w:r>
          </w:hyperlink>
        </w:p>
        <w:p w14:paraId="5FC5BB74" w14:textId="227D81D6" w:rsidR="00287C8D" w:rsidRDefault="00287C8D">
          <w:pPr>
            <w:pStyle w:val="TOC2"/>
            <w:tabs>
              <w:tab w:val="right" w:leader="dot" w:pos="9350"/>
            </w:tabs>
            <w:rPr>
              <w:noProof/>
            </w:rPr>
          </w:pPr>
          <w:hyperlink w:anchor="_Toc236556269" w:history="1">
            <w:r w:rsidRPr="0069470D">
              <w:rPr>
                <w:rStyle w:val="Hyperlink"/>
                <w:noProof/>
              </w:rPr>
              <w:t>Literature Review Approach</w:t>
            </w:r>
            <w:r>
              <w:rPr>
                <w:noProof/>
                <w:webHidden/>
              </w:rPr>
              <w:tab/>
            </w:r>
            <w:r>
              <w:rPr>
                <w:noProof/>
                <w:webHidden/>
              </w:rPr>
              <w:fldChar w:fldCharType="begin"/>
            </w:r>
            <w:r>
              <w:rPr>
                <w:noProof/>
                <w:webHidden/>
              </w:rPr>
              <w:instrText xml:space="preserve"> PAGEREF _Toc236556269 \h </w:instrText>
            </w:r>
            <w:r>
              <w:rPr>
                <w:noProof/>
                <w:webHidden/>
              </w:rPr>
            </w:r>
            <w:r>
              <w:rPr>
                <w:noProof/>
                <w:webHidden/>
              </w:rPr>
              <w:fldChar w:fldCharType="separate"/>
            </w:r>
            <w:r w:rsidR="002B258C">
              <w:rPr>
                <w:noProof/>
                <w:webHidden/>
              </w:rPr>
              <w:t>9</w:t>
            </w:r>
            <w:r>
              <w:rPr>
                <w:noProof/>
                <w:webHidden/>
              </w:rPr>
              <w:fldChar w:fldCharType="end"/>
            </w:r>
          </w:hyperlink>
        </w:p>
        <w:p w14:paraId="3FB52E94" w14:textId="1A36CA6C" w:rsidR="00287C8D" w:rsidRDefault="00287C8D">
          <w:pPr>
            <w:pStyle w:val="TOC1"/>
            <w:tabs>
              <w:tab w:val="right" w:leader="dot" w:pos="9350"/>
            </w:tabs>
            <w:rPr>
              <w:noProof/>
            </w:rPr>
          </w:pPr>
          <w:hyperlink w:anchor="_Toc236556270" w:history="1">
            <w:r w:rsidRPr="0069470D">
              <w:rPr>
                <w:rStyle w:val="Hyperlink"/>
                <w:noProof/>
              </w:rPr>
              <w:t>Data Description</w:t>
            </w:r>
            <w:r>
              <w:rPr>
                <w:noProof/>
                <w:webHidden/>
              </w:rPr>
              <w:tab/>
            </w:r>
            <w:r>
              <w:rPr>
                <w:noProof/>
                <w:webHidden/>
              </w:rPr>
              <w:fldChar w:fldCharType="begin"/>
            </w:r>
            <w:r>
              <w:rPr>
                <w:noProof/>
                <w:webHidden/>
              </w:rPr>
              <w:instrText xml:space="preserve"> PAGEREF _Toc236556270 \h </w:instrText>
            </w:r>
            <w:r>
              <w:rPr>
                <w:noProof/>
                <w:webHidden/>
              </w:rPr>
            </w:r>
            <w:r>
              <w:rPr>
                <w:noProof/>
                <w:webHidden/>
              </w:rPr>
              <w:fldChar w:fldCharType="separate"/>
            </w:r>
            <w:r w:rsidR="002B258C">
              <w:rPr>
                <w:noProof/>
                <w:webHidden/>
              </w:rPr>
              <w:t>11</w:t>
            </w:r>
            <w:r>
              <w:rPr>
                <w:noProof/>
                <w:webHidden/>
              </w:rPr>
              <w:fldChar w:fldCharType="end"/>
            </w:r>
          </w:hyperlink>
        </w:p>
        <w:p w14:paraId="24C8AAA6" w14:textId="56B26064" w:rsidR="00287C8D" w:rsidRDefault="00287C8D">
          <w:pPr>
            <w:pStyle w:val="TOC2"/>
            <w:tabs>
              <w:tab w:val="right" w:leader="dot" w:pos="9350"/>
            </w:tabs>
            <w:rPr>
              <w:noProof/>
            </w:rPr>
          </w:pPr>
          <w:hyperlink w:anchor="_Toc236556271" w:history="1">
            <w:r w:rsidRPr="0069470D">
              <w:rPr>
                <w:rStyle w:val="Hyperlink"/>
                <w:noProof/>
              </w:rPr>
              <w:t>Data Source(s) and Access</w:t>
            </w:r>
            <w:r>
              <w:rPr>
                <w:noProof/>
                <w:webHidden/>
              </w:rPr>
              <w:tab/>
            </w:r>
            <w:r>
              <w:rPr>
                <w:noProof/>
                <w:webHidden/>
              </w:rPr>
              <w:fldChar w:fldCharType="begin"/>
            </w:r>
            <w:r>
              <w:rPr>
                <w:noProof/>
                <w:webHidden/>
              </w:rPr>
              <w:instrText xml:space="preserve"> PAGEREF _Toc236556271 \h </w:instrText>
            </w:r>
            <w:r>
              <w:rPr>
                <w:noProof/>
                <w:webHidden/>
              </w:rPr>
            </w:r>
            <w:r>
              <w:rPr>
                <w:noProof/>
                <w:webHidden/>
              </w:rPr>
              <w:fldChar w:fldCharType="separate"/>
            </w:r>
            <w:r w:rsidR="002B258C">
              <w:rPr>
                <w:noProof/>
                <w:webHidden/>
              </w:rPr>
              <w:t>11</w:t>
            </w:r>
            <w:r>
              <w:rPr>
                <w:noProof/>
                <w:webHidden/>
              </w:rPr>
              <w:fldChar w:fldCharType="end"/>
            </w:r>
          </w:hyperlink>
        </w:p>
        <w:p w14:paraId="414775B3" w14:textId="5E3BAD0F" w:rsidR="00287C8D" w:rsidRDefault="00287C8D">
          <w:pPr>
            <w:pStyle w:val="TOC2"/>
            <w:tabs>
              <w:tab w:val="right" w:leader="dot" w:pos="9350"/>
            </w:tabs>
            <w:rPr>
              <w:noProof/>
            </w:rPr>
          </w:pPr>
          <w:hyperlink w:anchor="_Toc236556272" w:history="1">
            <w:r w:rsidRPr="0069470D">
              <w:rPr>
                <w:rStyle w:val="Hyperlink"/>
                <w:noProof/>
              </w:rPr>
              <w:t>Dataset Overview</w:t>
            </w:r>
            <w:r>
              <w:rPr>
                <w:noProof/>
                <w:webHidden/>
              </w:rPr>
              <w:tab/>
            </w:r>
            <w:r>
              <w:rPr>
                <w:noProof/>
                <w:webHidden/>
              </w:rPr>
              <w:fldChar w:fldCharType="begin"/>
            </w:r>
            <w:r>
              <w:rPr>
                <w:noProof/>
                <w:webHidden/>
              </w:rPr>
              <w:instrText xml:space="preserve"> PAGEREF _Toc236556272 \h </w:instrText>
            </w:r>
            <w:r>
              <w:rPr>
                <w:noProof/>
                <w:webHidden/>
              </w:rPr>
            </w:r>
            <w:r>
              <w:rPr>
                <w:noProof/>
                <w:webHidden/>
              </w:rPr>
              <w:fldChar w:fldCharType="separate"/>
            </w:r>
            <w:r w:rsidR="002B258C">
              <w:rPr>
                <w:noProof/>
                <w:webHidden/>
              </w:rPr>
              <w:t>12</w:t>
            </w:r>
            <w:r>
              <w:rPr>
                <w:noProof/>
                <w:webHidden/>
              </w:rPr>
              <w:fldChar w:fldCharType="end"/>
            </w:r>
          </w:hyperlink>
        </w:p>
        <w:p w14:paraId="6D7B343C" w14:textId="4FCE5B4E" w:rsidR="00287C8D" w:rsidRDefault="00287C8D">
          <w:pPr>
            <w:pStyle w:val="TOC2"/>
            <w:tabs>
              <w:tab w:val="right" w:leader="dot" w:pos="9350"/>
            </w:tabs>
            <w:rPr>
              <w:noProof/>
            </w:rPr>
          </w:pPr>
          <w:hyperlink w:anchor="_Toc236556273" w:history="1">
            <w:r w:rsidRPr="0069470D">
              <w:rPr>
                <w:rStyle w:val="Hyperlink"/>
                <w:noProof/>
              </w:rPr>
              <w:t>Data Dictionary (Mandatory)</w:t>
            </w:r>
            <w:r>
              <w:rPr>
                <w:noProof/>
                <w:webHidden/>
              </w:rPr>
              <w:tab/>
            </w:r>
            <w:r>
              <w:rPr>
                <w:noProof/>
                <w:webHidden/>
              </w:rPr>
              <w:fldChar w:fldCharType="begin"/>
            </w:r>
            <w:r>
              <w:rPr>
                <w:noProof/>
                <w:webHidden/>
              </w:rPr>
              <w:instrText xml:space="preserve"> PAGEREF _Toc236556273 \h </w:instrText>
            </w:r>
            <w:r>
              <w:rPr>
                <w:noProof/>
                <w:webHidden/>
              </w:rPr>
            </w:r>
            <w:r>
              <w:rPr>
                <w:noProof/>
                <w:webHidden/>
              </w:rPr>
              <w:fldChar w:fldCharType="separate"/>
            </w:r>
            <w:r w:rsidR="002B258C">
              <w:rPr>
                <w:noProof/>
                <w:webHidden/>
              </w:rPr>
              <w:t>12</w:t>
            </w:r>
            <w:r>
              <w:rPr>
                <w:noProof/>
                <w:webHidden/>
              </w:rPr>
              <w:fldChar w:fldCharType="end"/>
            </w:r>
          </w:hyperlink>
        </w:p>
        <w:p w14:paraId="2A8FC454" w14:textId="24C41303" w:rsidR="00287C8D" w:rsidRDefault="00287C8D">
          <w:pPr>
            <w:pStyle w:val="TOC2"/>
            <w:tabs>
              <w:tab w:val="right" w:leader="dot" w:pos="9350"/>
            </w:tabs>
            <w:rPr>
              <w:noProof/>
            </w:rPr>
          </w:pPr>
          <w:hyperlink w:anchor="_Toc236556274" w:history="1">
            <w:r w:rsidRPr="0069470D">
              <w:rPr>
                <w:rStyle w:val="Hyperlink"/>
                <w:noProof/>
              </w:rPr>
              <w:t>GitHub Data Availability Statement</w:t>
            </w:r>
            <w:r>
              <w:rPr>
                <w:noProof/>
                <w:webHidden/>
              </w:rPr>
              <w:tab/>
            </w:r>
            <w:r>
              <w:rPr>
                <w:noProof/>
                <w:webHidden/>
              </w:rPr>
              <w:fldChar w:fldCharType="begin"/>
            </w:r>
            <w:r>
              <w:rPr>
                <w:noProof/>
                <w:webHidden/>
              </w:rPr>
              <w:instrText xml:space="preserve"> PAGEREF _Toc236556274 \h </w:instrText>
            </w:r>
            <w:r>
              <w:rPr>
                <w:noProof/>
                <w:webHidden/>
              </w:rPr>
            </w:r>
            <w:r>
              <w:rPr>
                <w:noProof/>
                <w:webHidden/>
              </w:rPr>
              <w:fldChar w:fldCharType="separate"/>
            </w:r>
            <w:r w:rsidR="002B258C">
              <w:rPr>
                <w:noProof/>
                <w:webHidden/>
              </w:rPr>
              <w:t>14</w:t>
            </w:r>
            <w:r>
              <w:rPr>
                <w:noProof/>
                <w:webHidden/>
              </w:rPr>
              <w:fldChar w:fldCharType="end"/>
            </w:r>
          </w:hyperlink>
        </w:p>
        <w:p w14:paraId="686B9EF5" w14:textId="2BF5A0A7" w:rsidR="00287C8D" w:rsidRDefault="00287C8D">
          <w:pPr>
            <w:pStyle w:val="TOC2"/>
            <w:tabs>
              <w:tab w:val="right" w:leader="dot" w:pos="9350"/>
            </w:tabs>
            <w:rPr>
              <w:noProof/>
            </w:rPr>
          </w:pPr>
          <w:hyperlink w:anchor="_Toc236556275" w:history="1">
            <w:r w:rsidRPr="0069470D">
              <w:rPr>
                <w:rStyle w:val="Hyperlink"/>
                <w:noProof/>
              </w:rPr>
              <w:t>Screenshots / Evidence</w:t>
            </w:r>
            <w:r>
              <w:rPr>
                <w:noProof/>
                <w:webHidden/>
              </w:rPr>
              <w:tab/>
            </w:r>
            <w:r>
              <w:rPr>
                <w:noProof/>
                <w:webHidden/>
              </w:rPr>
              <w:fldChar w:fldCharType="begin"/>
            </w:r>
            <w:r>
              <w:rPr>
                <w:noProof/>
                <w:webHidden/>
              </w:rPr>
              <w:instrText xml:space="preserve"> PAGEREF _Toc236556275 \h </w:instrText>
            </w:r>
            <w:r>
              <w:rPr>
                <w:noProof/>
                <w:webHidden/>
              </w:rPr>
            </w:r>
            <w:r>
              <w:rPr>
                <w:noProof/>
                <w:webHidden/>
              </w:rPr>
              <w:fldChar w:fldCharType="separate"/>
            </w:r>
            <w:r w:rsidR="002B258C">
              <w:rPr>
                <w:noProof/>
                <w:webHidden/>
              </w:rPr>
              <w:t>14</w:t>
            </w:r>
            <w:r>
              <w:rPr>
                <w:noProof/>
                <w:webHidden/>
              </w:rPr>
              <w:fldChar w:fldCharType="end"/>
            </w:r>
          </w:hyperlink>
        </w:p>
        <w:p w14:paraId="03BE120C" w14:textId="4FB43F77" w:rsidR="00287C8D" w:rsidRDefault="00287C8D">
          <w:pPr>
            <w:pStyle w:val="TOC1"/>
            <w:tabs>
              <w:tab w:val="right" w:leader="dot" w:pos="9350"/>
            </w:tabs>
            <w:rPr>
              <w:noProof/>
            </w:rPr>
          </w:pPr>
          <w:hyperlink w:anchor="_Toc236556276" w:history="1">
            <w:r w:rsidRPr="0069470D">
              <w:rPr>
                <w:rStyle w:val="Hyperlink"/>
                <w:noProof/>
              </w:rPr>
              <w:t>Analysis</w:t>
            </w:r>
            <w:r>
              <w:rPr>
                <w:noProof/>
                <w:webHidden/>
              </w:rPr>
              <w:tab/>
            </w:r>
            <w:r>
              <w:rPr>
                <w:noProof/>
                <w:webHidden/>
              </w:rPr>
              <w:fldChar w:fldCharType="begin"/>
            </w:r>
            <w:r>
              <w:rPr>
                <w:noProof/>
                <w:webHidden/>
              </w:rPr>
              <w:instrText xml:space="preserve"> PAGEREF _Toc236556276 \h </w:instrText>
            </w:r>
            <w:r>
              <w:rPr>
                <w:noProof/>
                <w:webHidden/>
              </w:rPr>
            </w:r>
            <w:r>
              <w:rPr>
                <w:noProof/>
                <w:webHidden/>
              </w:rPr>
              <w:fldChar w:fldCharType="separate"/>
            </w:r>
            <w:r w:rsidR="002B258C">
              <w:rPr>
                <w:noProof/>
                <w:webHidden/>
              </w:rPr>
              <w:t>14</w:t>
            </w:r>
            <w:r>
              <w:rPr>
                <w:noProof/>
                <w:webHidden/>
              </w:rPr>
              <w:fldChar w:fldCharType="end"/>
            </w:r>
          </w:hyperlink>
        </w:p>
        <w:p w14:paraId="2DC6FF32" w14:textId="180B3FE9" w:rsidR="00287C8D" w:rsidRDefault="00287C8D">
          <w:pPr>
            <w:pStyle w:val="TOC2"/>
            <w:tabs>
              <w:tab w:val="right" w:leader="dot" w:pos="9350"/>
            </w:tabs>
            <w:rPr>
              <w:noProof/>
            </w:rPr>
          </w:pPr>
          <w:hyperlink w:anchor="_Toc236556277" w:history="1">
            <w:r w:rsidRPr="0069470D">
              <w:rPr>
                <w:rStyle w:val="Hyperlink"/>
                <w:noProof/>
              </w:rPr>
              <w:t>Data Cleaning</w:t>
            </w:r>
            <w:r>
              <w:rPr>
                <w:noProof/>
                <w:webHidden/>
              </w:rPr>
              <w:tab/>
            </w:r>
            <w:r>
              <w:rPr>
                <w:noProof/>
                <w:webHidden/>
              </w:rPr>
              <w:fldChar w:fldCharType="begin"/>
            </w:r>
            <w:r>
              <w:rPr>
                <w:noProof/>
                <w:webHidden/>
              </w:rPr>
              <w:instrText xml:space="preserve"> PAGEREF _Toc236556277 \h </w:instrText>
            </w:r>
            <w:r>
              <w:rPr>
                <w:noProof/>
                <w:webHidden/>
              </w:rPr>
            </w:r>
            <w:r>
              <w:rPr>
                <w:noProof/>
                <w:webHidden/>
              </w:rPr>
              <w:fldChar w:fldCharType="separate"/>
            </w:r>
            <w:r w:rsidR="002B258C">
              <w:rPr>
                <w:noProof/>
                <w:webHidden/>
              </w:rPr>
              <w:t>14</w:t>
            </w:r>
            <w:r>
              <w:rPr>
                <w:noProof/>
                <w:webHidden/>
              </w:rPr>
              <w:fldChar w:fldCharType="end"/>
            </w:r>
          </w:hyperlink>
        </w:p>
        <w:p w14:paraId="4638FAC7" w14:textId="1AD5440C" w:rsidR="00287C8D" w:rsidRDefault="00287C8D">
          <w:pPr>
            <w:pStyle w:val="TOC2"/>
            <w:tabs>
              <w:tab w:val="right" w:leader="dot" w:pos="9350"/>
            </w:tabs>
            <w:rPr>
              <w:noProof/>
            </w:rPr>
          </w:pPr>
          <w:hyperlink w:anchor="_Toc236556278" w:history="1">
            <w:r w:rsidRPr="0069470D">
              <w:rPr>
                <w:rStyle w:val="Hyperlink"/>
                <w:noProof/>
              </w:rPr>
              <w:t>Exploratory Data Analysis</w:t>
            </w:r>
            <w:r>
              <w:rPr>
                <w:noProof/>
                <w:webHidden/>
              </w:rPr>
              <w:tab/>
            </w:r>
            <w:r>
              <w:rPr>
                <w:noProof/>
                <w:webHidden/>
              </w:rPr>
              <w:fldChar w:fldCharType="begin"/>
            </w:r>
            <w:r>
              <w:rPr>
                <w:noProof/>
                <w:webHidden/>
              </w:rPr>
              <w:instrText xml:space="preserve"> PAGEREF _Toc236556278 \h </w:instrText>
            </w:r>
            <w:r>
              <w:rPr>
                <w:noProof/>
                <w:webHidden/>
              </w:rPr>
            </w:r>
            <w:r>
              <w:rPr>
                <w:noProof/>
                <w:webHidden/>
              </w:rPr>
              <w:fldChar w:fldCharType="separate"/>
            </w:r>
            <w:r w:rsidR="002B258C">
              <w:rPr>
                <w:noProof/>
                <w:webHidden/>
              </w:rPr>
              <w:t>17</w:t>
            </w:r>
            <w:r>
              <w:rPr>
                <w:noProof/>
                <w:webHidden/>
              </w:rPr>
              <w:fldChar w:fldCharType="end"/>
            </w:r>
          </w:hyperlink>
        </w:p>
        <w:p w14:paraId="12F9876D" w14:textId="2B942BD9" w:rsidR="00287C8D" w:rsidRDefault="00287C8D">
          <w:pPr>
            <w:pStyle w:val="TOC2"/>
            <w:tabs>
              <w:tab w:val="right" w:leader="dot" w:pos="9350"/>
            </w:tabs>
            <w:rPr>
              <w:noProof/>
            </w:rPr>
          </w:pPr>
          <w:hyperlink w:anchor="_Toc236556279" w:history="1">
            <w:r w:rsidRPr="0069470D">
              <w:rPr>
                <w:rStyle w:val="Hyperlink"/>
                <w:noProof/>
              </w:rPr>
              <w:t>Sample Size Computation</w:t>
            </w:r>
            <w:r>
              <w:rPr>
                <w:noProof/>
                <w:webHidden/>
              </w:rPr>
              <w:tab/>
            </w:r>
            <w:r>
              <w:rPr>
                <w:noProof/>
                <w:webHidden/>
              </w:rPr>
              <w:fldChar w:fldCharType="begin"/>
            </w:r>
            <w:r>
              <w:rPr>
                <w:noProof/>
                <w:webHidden/>
              </w:rPr>
              <w:instrText xml:space="preserve"> PAGEREF _Toc236556279 \h </w:instrText>
            </w:r>
            <w:r>
              <w:rPr>
                <w:noProof/>
                <w:webHidden/>
              </w:rPr>
            </w:r>
            <w:r>
              <w:rPr>
                <w:noProof/>
                <w:webHidden/>
              </w:rPr>
              <w:fldChar w:fldCharType="separate"/>
            </w:r>
            <w:r w:rsidR="002B258C">
              <w:rPr>
                <w:noProof/>
                <w:webHidden/>
              </w:rPr>
              <w:t>24</w:t>
            </w:r>
            <w:r>
              <w:rPr>
                <w:noProof/>
                <w:webHidden/>
              </w:rPr>
              <w:fldChar w:fldCharType="end"/>
            </w:r>
          </w:hyperlink>
        </w:p>
        <w:p w14:paraId="09CD1FFE" w14:textId="4D940528" w:rsidR="00287C8D" w:rsidRDefault="00287C8D">
          <w:pPr>
            <w:pStyle w:val="TOC1"/>
            <w:tabs>
              <w:tab w:val="right" w:leader="dot" w:pos="9350"/>
            </w:tabs>
            <w:rPr>
              <w:noProof/>
            </w:rPr>
          </w:pPr>
          <w:hyperlink w:anchor="_Toc236556280" w:history="1">
            <w:r w:rsidRPr="0069470D">
              <w:rPr>
                <w:rStyle w:val="Hyperlink"/>
                <w:noProof/>
              </w:rPr>
              <w:t>Modelling</w:t>
            </w:r>
            <w:r>
              <w:rPr>
                <w:noProof/>
                <w:webHidden/>
              </w:rPr>
              <w:tab/>
            </w:r>
            <w:r>
              <w:rPr>
                <w:noProof/>
                <w:webHidden/>
              </w:rPr>
              <w:fldChar w:fldCharType="begin"/>
            </w:r>
            <w:r>
              <w:rPr>
                <w:noProof/>
                <w:webHidden/>
              </w:rPr>
              <w:instrText xml:space="preserve"> PAGEREF _Toc236556280 \h </w:instrText>
            </w:r>
            <w:r>
              <w:rPr>
                <w:noProof/>
                <w:webHidden/>
              </w:rPr>
            </w:r>
            <w:r>
              <w:rPr>
                <w:noProof/>
                <w:webHidden/>
              </w:rPr>
              <w:fldChar w:fldCharType="separate"/>
            </w:r>
            <w:r w:rsidR="002B258C">
              <w:rPr>
                <w:noProof/>
                <w:webHidden/>
              </w:rPr>
              <w:t>26</w:t>
            </w:r>
            <w:r>
              <w:rPr>
                <w:noProof/>
                <w:webHidden/>
              </w:rPr>
              <w:fldChar w:fldCharType="end"/>
            </w:r>
          </w:hyperlink>
        </w:p>
        <w:p w14:paraId="1D50FA04" w14:textId="27F47654" w:rsidR="00287C8D" w:rsidRDefault="00287C8D">
          <w:pPr>
            <w:pStyle w:val="TOC2"/>
            <w:tabs>
              <w:tab w:val="right" w:leader="dot" w:pos="9350"/>
            </w:tabs>
            <w:rPr>
              <w:noProof/>
            </w:rPr>
          </w:pPr>
          <w:hyperlink w:anchor="_Toc236556281" w:history="1">
            <w:r w:rsidRPr="0069470D">
              <w:rPr>
                <w:rStyle w:val="Hyperlink"/>
                <w:noProof/>
              </w:rPr>
              <w:t>Data Preprocessing</w:t>
            </w:r>
            <w:r>
              <w:rPr>
                <w:noProof/>
                <w:webHidden/>
              </w:rPr>
              <w:tab/>
            </w:r>
            <w:r>
              <w:rPr>
                <w:noProof/>
                <w:webHidden/>
              </w:rPr>
              <w:fldChar w:fldCharType="begin"/>
            </w:r>
            <w:r>
              <w:rPr>
                <w:noProof/>
                <w:webHidden/>
              </w:rPr>
              <w:instrText xml:space="preserve"> PAGEREF _Toc236556281 \h </w:instrText>
            </w:r>
            <w:r>
              <w:rPr>
                <w:noProof/>
                <w:webHidden/>
              </w:rPr>
            </w:r>
            <w:r>
              <w:rPr>
                <w:noProof/>
                <w:webHidden/>
              </w:rPr>
              <w:fldChar w:fldCharType="separate"/>
            </w:r>
            <w:r w:rsidR="002B258C">
              <w:rPr>
                <w:noProof/>
                <w:webHidden/>
              </w:rPr>
              <w:t>27</w:t>
            </w:r>
            <w:r>
              <w:rPr>
                <w:noProof/>
                <w:webHidden/>
              </w:rPr>
              <w:fldChar w:fldCharType="end"/>
            </w:r>
          </w:hyperlink>
        </w:p>
        <w:p w14:paraId="46941B68" w14:textId="711095A9" w:rsidR="00287C8D" w:rsidRDefault="00287C8D">
          <w:pPr>
            <w:pStyle w:val="TOC2"/>
            <w:tabs>
              <w:tab w:val="right" w:leader="dot" w:pos="9350"/>
            </w:tabs>
            <w:rPr>
              <w:noProof/>
            </w:rPr>
          </w:pPr>
          <w:hyperlink w:anchor="_Toc236556282" w:history="1">
            <w:r w:rsidRPr="0069470D">
              <w:rPr>
                <w:rStyle w:val="Hyperlink"/>
                <w:noProof/>
              </w:rPr>
              <w:t>Experimental Design and Validation Strategy</w:t>
            </w:r>
            <w:r>
              <w:rPr>
                <w:noProof/>
                <w:webHidden/>
              </w:rPr>
              <w:tab/>
            </w:r>
            <w:r>
              <w:rPr>
                <w:noProof/>
                <w:webHidden/>
              </w:rPr>
              <w:fldChar w:fldCharType="begin"/>
            </w:r>
            <w:r>
              <w:rPr>
                <w:noProof/>
                <w:webHidden/>
              </w:rPr>
              <w:instrText xml:space="preserve"> PAGEREF _Toc236556282 \h </w:instrText>
            </w:r>
            <w:r>
              <w:rPr>
                <w:noProof/>
                <w:webHidden/>
              </w:rPr>
            </w:r>
            <w:r>
              <w:rPr>
                <w:noProof/>
                <w:webHidden/>
              </w:rPr>
              <w:fldChar w:fldCharType="separate"/>
            </w:r>
            <w:r w:rsidR="002B258C">
              <w:rPr>
                <w:noProof/>
                <w:webHidden/>
              </w:rPr>
              <w:t>27</w:t>
            </w:r>
            <w:r>
              <w:rPr>
                <w:noProof/>
                <w:webHidden/>
              </w:rPr>
              <w:fldChar w:fldCharType="end"/>
            </w:r>
          </w:hyperlink>
        </w:p>
        <w:p w14:paraId="3AEC4836" w14:textId="7C637610" w:rsidR="00287C8D" w:rsidRDefault="00287C8D">
          <w:pPr>
            <w:pStyle w:val="TOC2"/>
            <w:tabs>
              <w:tab w:val="right" w:leader="dot" w:pos="9350"/>
            </w:tabs>
            <w:rPr>
              <w:noProof/>
            </w:rPr>
          </w:pPr>
          <w:hyperlink w:anchor="_Toc236556283" w:history="1">
            <w:r w:rsidRPr="0069470D">
              <w:rPr>
                <w:rStyle w:val="Hyperlink"/>
                <w:noProof/>
              </w:rPr>
              <w:t>Regression Diagnostics and Model Selection</w:t>
            </w:r>
            <w:r>
              <w:rPr>
                <w:noProof/>
                <w:webHidden/>
              </w:rPr>
              <w:tab/>
            </w:r>
            <w:r>
              <w:rPr>
                <w:noProof/>
                <w:webHidden/>
              </w:rPr>
              <w:fldChar w:fldCharType="begin"/>
            </w:r>
            <w:r>
              <w:rPr>
                <w:noProof/>
                <w:webHidden/>
              </w:rPr>
              <w:instrText xml:space="preserve"> PAGEREF _Toc236556283 \h </w:instrText>
            </w:r>
            <w:r>
              <w:rPr>
                <w:noProof/>
                <w:webHidden/>
              </w:rPr>
            </w:r>
            <w:r>
              <w:rPr>
                <w:noProof/>
                <w:webHidden/>
              </w:rPr>
              <w:fldChar w:fldCharType="separate"/>
            </w:r>
            <w:r w:rsidR="002B258C">
              <w:rPr>
                <w:noProof/>
                <w:webHidden/>
              </w:rPr>
              <w:t>28</w:t>
            </w:r>
            <w:r>
              <w:rPr>
                <w:noProof/>
                <w:webHidden/>
              </w:rPr>
              <w:fldChar w:fldCharType="end"/>
            </w:r>
          </w:hyperlink>
        </w:p>
        <w:p w14:paraId="159B1AE2" w14:textId="77F9366C" w:rsidR="00287C8D" w:rsidRDefault="00287C8D">
          <w:pPr>
            <w:pStyle w:val="TOC2"/>
            <w:tabs>
              <w:tab w:val="right" w:leader="dot" w:pos="9350"/>
            </w:tabs>
            <w:rPr>
              <w:noProof/>
            </w:rPr>
          </w:pPr>
          <w:hyperlink w:anchor="_Toc236556284" w:history="1">
            <w:r w:rsidRPr="0069470D">
              <w:rPr>
                <w:rStyle w:val="Hyperlink"/>
                <w:noProof/>
              </w:rPr>
              <w:t>Choice of Models with Justification</w:t>
            </w:r>
            <w:r>
              <w:rPr>
                <w:noProof/>
                <w:webHidden/>
              </w:rPr>
              <w:tab/>
            </w:r>
            <w:r>
              <w:rPr>
                <w:noProof/>
                <w:webHidden/>
              </w:rPr>
              <w:fldChar w:fldCharType="begin"/>
            </w:r>
            <w:r>
              <w:rPr>
                <w:noProof/>
                <w:webHidden/>
              </w:rPr>
              <w:instrText xml:space="preserve"> PAGEREF _Toc236556284 \h </w:instrText>
            </w:r>
            <w:r>
              <w:rPr>
                <w:noProof/>
                <w:webHidden/>
              </w:rPr>
            </w:r>
            <w:r>
              <w:rPr>
                <w:noProof/>
                <w:webHidden/>
              </w:rPr>
              <w:fldChar w:fldCharType="separate"/>
            </w:r>
            <w:r w:rsidR="002B258C">
              <w:rPr>
                <w:noProof/>
                <w:webHidden/>
              </w:rPr>
              <w:t>28</w:t>
            </w:r>
            <w:r>
              <w:rPr>
                <w:noProof/>
                <w:webHidden/>
              </w:rPr>
              <w:fldChar w:fldCharType="end"/>
            </w:r>
          </w:hyperlink>
        </w:p>
        <w:p w14:paraId="7A630CB7" w14:textId="59872C30" w:rsidR="00287C8D" w:rsidRDefault="00287C8D">
          <w:pPr>
            <w:pStyle w:val="TOC2"/>
            <w:tabs>
              <w:tab w:val="right" w:leader="dot" w:pos="9350"/>
            </w:tabs>
            <w:rPr>
              <w:noProof/>
            </w:rPr>
          </w:pPr>
          <w:hyperlink w:anchor="_Toc236556285" w:history="1">
            <w:r w:rsidRPr="0069470D">
              <w:rPr>
                <w:rStyle w:val="Hyperlink"/>
                <w:noProof/>
              </w:rPr>
              <w:t>Features Included and Feature Engineering</w:t>
            </w:r>
            <w:r>
              <w:rPr>
                <w:noProof/>
                <w:webHidden/>
              </w:rPr>
              <w:tab/>
            </w:r>
            <w:r>
              <w:rPr>
                <w:noProof/>
                <w:webHidden/>
              </w:rPr>
              <w:fldChar w:fldCharType="begin"/>
            </w:r>
            <w:r>
              <w:rPr>
                <w:noProof/>
                <w:webHidden/>
              </w:rPr>
              <w:instrText xml:space="preserve"> PAGEREF _Toc236556285 \h </w:instrText>
            </w:r>
            <w:r>
              <w:rPr>
                <w:noProof/>
                <w:webHidden/>
              </w:rPr>
            </w:r>
            <w:r>
              <w:rPr>
                <w:noProof/>
                <w:webHidden/>
              </w:rPr>
              <w:fldChar w:fldCharType="separate"/>
            </w:r>
            <w:r w:rsidR="002B258C">
              <w:rPr>
                <w:noProof/>
                <w:webHidden/>
              </w:rPr>
              <w:t>29</w:t>
            </w:r>
            <w:r>
              <w:rPr>
                <w:noProof/>
                <w:webHidden/>
              </w:rPr>
              <w:fldChar w:fldCharType="end"/>
            </w:r>
          </w:hyperlink>
        </w:p>
        <w:p w14:paraId="44EBC6A9" w14:textId="40248972" w:rsidR="00287C8D" w:rsidRDefault="00287C8D">
          <w:pPr>
            <w:pStyle w:val="TOC2"/>
            <w:tabs>
              <w:tab w:val="right" w:leader="dot" w:pos="9350"/>
            </w:tabs>
            <w:rPr>
              <w:noProof/>
            </w:rPr>
          </w:pPr>
          <w:hyperlink w:anchor="_Toc236556286" w:history="1">
            <w:r w:rsidRPr="0069470D">
              <w:rPr>
                <w:rStyle w:val="Hyperlink"/>
                <w:noProof/>
              </w:rPr>
              <w:t>Evaluation Metrics (Formulae and Calculations)</w:t>
            </w:r>
            <w:r>
              <w:rPr>
                <w:noProof/>
                <w:webHidden/>
              </w:rPr>
              <w:tab/>
            </w:r>
            <w:r>
              <w:rPr>
                <w:noProof/>
                <w:webHidden/>
              </w:rPr>
              <w:fldChar w:fldCharType="begin"/>
            </w:r>
            <w:r>
              <w:rPr>
                <w:noProof/>
                <w:webHidden/>
              </w:rPr>
              <w:instrText xml:space="preserve"> PAGEREF _Toc236556286 \h </w:instrText>
            </w:r>
            <w:r>
              <w:rPr>
                <w:noProof/>
                <w:webHidden/>
              </w:rPr>
            </w:r>
            <w:r>
              <w:rPr>
                <w:noProof/>
                <w:webHidden/>
              </w:rPr>
              <w:fldChar w:fldCharType="separate"/>
            </w:r>
            <w:r w:rsidR="002B258C">
              <w:rPr>
                <w:noProof/>
                <w:webHidden/>
              </w:rPr>
              <w:t>30</w:t>
            </w:r>
            <w:r>
              <w:rPr>
                <w:noProof/>
                <w:webHidden/>
              </w:rPr>
              <w:fldChar w:fldCharType="end"/>
            </w:r>
          </w:hyperlink>
        </w:p>
        <w:p w14:paraId="243116BD" w14:textId="4CCD23B1" w:rsidR="00287C8D" w:rsidRDefault="00287C8D">
          <w:pPr>
            <w:pStyle w:val="TOC1"/>
            <w:tabs>
              <w:tab w:val="right" w:leader="dot" w:pos="9350"/>
            </w:tabs>
            <w:rPr>
              <w:noProof/>
            </w:rPr>
          </w:pPr>
          <w:hyperlink w:anchor="_Toc236556287" w:history="1">
            <w:r w:rsidRPr="0069470D">
              <w:rPr>
                <w:rStyle w:val="Hyperlink"/>
                <w:noProof/>
              </w:rPr>
              <w:t>Preliminary Results</w:t>
            </w:r>
            <w:r>
              <w:rPr>
                <w:noProof/>
                <w:webHidden/>
              </w:rPr>
              <w:tab/>
            </w:r>
            <w:r>
              <w:rPr>
                <w:noProof/>
                <w:webHidden/>
              </w:rPr>
              <w:fldChar w:fldCharType="begin"/>
            </w:r>
            <w:r>
              <w:rPr>
                <w:noProof/>
                <w:webHidden/>
              </w:rPr>
              <w:instrText xml:space="preserve"> PAGEREF _Toc236556287 \h </w:instrText>
            </w:r>
            <w:r>
              <w:rPr>
                <w:noProof/>
                <w:webHidden/>
              </w:rPr>
            </w:r>
            <w:r>
              <w:rPr>
                <w:noProof/>
                <w:webHidden/>
              </w:rPr>
              <w:fldChar w:fldCharType="separate"/>
            </w:r>
            <w:r w:rsidR="002B258C">
              <w:rPr>
                <w:noProof/>
                <w:webHidden/>
              </w:rPr>
              <w:t>30</w:t>
            </w:r>
            <w:r>
              <w:rPr>
                <w:noProof/>
                <w:webHidden/>
              </w:rPr>
              <w:fldChar w:fldCharType="end"/>
            </w:r>
          </w:hyperlink>
        </w:p>
        <w:p w14:paraId="0A42263B" w14:textId="18C51DA6" w:rsidR="00287C8D" w:rsidRDefault="00287C8D">
          <w:pPr>
            <w:pStyle w:val="TOC2"/>
            <w:tabs>
              <w:tab w:val="right" w:leader="dot" w:pos="9350"/>
            </w:tabs>
            <w:rPr>
              <w:noProof/>
            </w:rPr>
          </w:pPr>
          <w:hyperlink w:anchor="_Toc236556288" w:history="1">
            <w:r w:rsidRPr="0069470D">
              <w:rPr>
                <w:rStyle w:val="Hyperlink"/>
                <w:noProof/>
              </w:rPr>
              <w:t>RQ1: Sentiment Measurement</w:t>
            </w:r>
            <w:r>
              <w:rPr>
                <w:noProof/>
                <w:webHidden/>
              </w:rPr>
              <w:tab/>
            </w:r>
            <w:r>
              <w:rPr>
                <w:noProof/>
                <w:webHidden/>
              </w:rPr>
              <w:fldChar w:fldCharType="begin"/>
            </w:r>
            <w:r>
              <w:rPr>
                <w:noProof/>
                <w:webHidden/>
              </w:rPr>
              <w:instrText xml:space="preserve"> PAGEREF _Toc236556288 \h </w:instrText>
            </w:r>
            <w:r>
              <w:rPr>
                <w:noProof/>
                <w:webHidden/>
              </w:rPr>
            </w:r>
            <w:r>
              <w:rPr>
                <w:noProof/>
                <w:webHidden/>
              </w:rPr>
              <w:fldChar w:fldCharType="separate"/>
            </w:r>
            <w:r w:rsidR="002B258C">
              <w:rPr>
                <w:noProof/>
                <w:webHidden/>
              </w:rPr>
              <w:t>30</w:t>
            </w:r>
            <w:r>
              <w:rPr>
                <w:noProof/>
                <w:webHidden/>
              </w:rPr>
              <w:fldChar w:fldCharType="end"/>
            </w:r>
          </w:hyperlink>
        </w:p>
        <w:p w14:paraId="26C1698C" w14:textId="4B9657A3" w:rsidR="00287C8D" w:rsidRDefault="00287C8D">
          <w:pPr>
            <w:pStyle w:val="TOC2"/>
            <w:tabs>
              <w:tab w:val="right" w:leader="dot" w:pos="9350"/>
            </w:tabs>
            <w:rPr>
              <w:noProof/>
            </w:rPr>
          </w:pPr>
          <w:hyperlink w:anchor="_Toc236556289" w:history="1">
            <w:r w:rsidRPr="0069470D">
              <w:rPr>
                <w:rStyle w:val="Hyperlink"/>
                <w:noProof/>
              </w:rPr>
              <w:t>RQ2: Volatility Prediction</w:t>
            </w:r>
            <w:r>
              <w:rPr>
                <w:noProof/>
                <w:webHidden/>
              </w:rPr>
              <w:tab/>
            </w:r>
            <w:r>
              <w:rPr>
                <w:noProof/>
                <w:webHidden/>
              </w:rPr>
              <w:fldChar w:fldCharType="begin"/>
            </w:r>
            <w:r>
              <w:rPr>
                <w:noProof/>
                <w:webHidden/>
              </w:rPr>
              <w:instrText xml:space="preserve"> PAGEREF _Toc236556289 \h </w:instrText>
            </w:r>
            <w:r>
              <w:rPr>
                <w:noProof/>
                <w:webHidden/>
              </w:rPr>
            </w:r>
            <w:r>
              <w:rPr>
                <w:noProof/>
                <w:webHidden/>
              </w:rPr>
              <w:fldChar w:fldCharType="separate"/>
            </w:r>
            <w:r w:rsidR="002B258C">
              <w:rPr>
                <w:noProof/>
                <w:webHidden/>
              </w:rPr>
              <w:t>33</w:t>
            </w:r>
            <w:r>
              <w:rPr>
                <w:noProof/>
                <w:webHidden/>
              </w:rPr>
              <w:fldChar w:fldCharType="end"/>
            </w:r>
          </w:hyperlink>
        </w:p>
        <w:p w14:paraId="64FAD79B" w14:textId="560F0F59" w:rsidR="00287C8D" w:rsidRDefault="00287C8D">
          <w:pPr>
            <w:pStyle w:val="TOC2"/>
            <w:tabs>
              <w:tab w:val="right" w:leader="dot" w:pos="9350"/>
            </w:tabs>
            <w:rPr>
              <w:noProof/>
            </w:rPr>
          </w:pPr>
          <w:hyperlink w:anchor="_Toc236556290" w:history="1">
            <w:r w:rsidRPr="0069470D">
              <w:rPr>
                <w:rStyle w:val="Hyperlink"/>
                <w:noProof/>
              </w:rPr>
              <w:t>RQ3: Direction Classification</w:t>
            </w:r>
            <w:r>
              <w:rPr>
                <w:noProof/>
                <w:webHidden/>
              </w:rPr>
              <w:tab/>
            </w:r>
            <w:r>
              <w:rPr>
                <w:noProof/>
                <w:webHidden/>
              </w:rPr>
              <w:fldChar w:fldCharType="begin"/>
            </w:r>
            <w:r>
              <w:rPr>
                <w:noProof/>
                <w:webHidden/>
              </w:rPr>
              <w:instrText xml:space="preserve"> PAGEREF _Toc236556290 \h </w:instrText>
            </w:r>
            <w:r>
              <w:rPr>
                <w:noProof/>
                <w:webHidden/>
              </w:rPr>
            </w:r>
            <w:r>
              <w:rPr>
                <w:noProof/>
                <w:webHidden/>
              </w:rPr>
              <w:fldChar w:fldCharType="separate"/>
            </w:r>
            <w:r w:rsidR="002B258C">
              <w:rPr>
                <w:noProof/>
                <w:webHidden/>
              </w:rPr>
              <w:t>35</w:t>
            </w:r>
            <w:r>
              <w:rPr>
                <w:noProof/>
                <w:webHidden/>
              </w:rPr>
              <w:fldChar w:fldCharType="end"/>
            </w:r>
          </w:hyperlink>
        </w:p>
        <w:p w14:paraId="062E348C" w14:textId="463EB32A" w:rsidR="00287C8D" w:rsidRDefault="00287C8D">
          <w:pPr>
            <w:pStyle w:val="TOC2"/>
            <w:tabs>
              <w:tab w:val="right" w:leader="dot" w:pos="9350"/>
            </w:tabs>
            <w:rPr>
              <w:noProof/>
            </w:rPr>
          </w:pPr>
          <w:hyperlink w:anchor="_Toc236556291" w:history="1">
            <w:r w:rsidRPr="0069470D">
              <w:rPr>
                <w:rStyle w:val="Hyperlink"/>
                <w:noProof/>
              </w:rPr>
              <w:t>RQ4: Strategy Evaluation</w:t>
            </w:r>
            <w:r>
              <w:rPr>
                <w:noProof/>
                <w:webHidden/>
              </w:rPr>
              <w:tab/>
            </w:r>
            <w:r>
              <w:rPr>
                <w:noProof/>
                <w:webHidden/>
              </w:rPr>
              <w:fldChar w:fldCharType="begin"/>
            </w:r>
            <w:r>
              <w:rPr>
                <w:noProof/>
                <w:webHidden/>
              </w:rPr>
              <w:instrText xml:space="preserve"> PAGEREF _Toc236556291 \h </w:instrText>
            </w:r>
            <w:r>
              <w:rPr>
                <w:noProof/>
                <w:webHidden/>
              </w:rPr>
            </w:r>
            <w:r>
              <w:rPr>
                <w:noProof/>
                <w:webHidden/>
              </w:rPr>
              <w:fldChar w:fldCharType="separate"/>
            </w:r>
            <w:r w:rsidR="002B258C">
              <w:rPr>
                <w:noProof/>
                <w:webHidden/>
              </w:rPr>
              <w:t>36</w:t>
            </w:r>
            <w:r>
              <w:rPr>
                <w:noProof/>
                <w:webHidden/>
              </w:rPr>
              <w:fldChar w:fldCharType="end"/>
            </w:r>
          </w:hyperlink>
        </w:p>
        <w:p w14:paraId="35A28D2B" w14:textId="00062F3F" w:rsidR="00287C8D" w:rsidRDefault="00287C8D">
          <w:pPr>
            <w:pStyle w:val="TOC2"/>
            <w:tabs>
              <w:tab w:val="right" w:leader="dot" w:pos="9350"/>
            </w:tabs>
            <w:rPr>
              <w:noProof/>
            </w:rPr>
          </w:pPr>
          <w:hyperlink w:anchor="_Toc236556292" w:history="1">
            <w:r w:rsidRPr="0069470D">
              <w:rPr>
                <w:rStyle w:val="Hyperlink"/>
                <w:noProof/>
              </w:rPr>
              <w:t>Link to the Research Questions</w:t>
            </w:r>
            <w:r>
              <w:rPr>
                <w:noProof/>
                <w:webHidden/>
              </w:rPr>
              <w:tab/>
            </w:r>
            <w:r>
              <w:rPr>
                <w:noProof/>
                <w:webHidden/>
              </w:rPr>
              <w:fldChar w:fldCharType="begin"/>
            </w:r>
            <w:r>
              <w:rPr>
                <w:noProof/>
                <w:webHidden/>
              </w:rPr>
              <w:instrText xml:space="preserve"> PAGEREF _Toc236556292 \h </w:instrText>
            </w:r>
            <w:r>
              <w:rPr>
                <w:noProof/>
                <w:webHidden/>
              </w:rPr>
            </w:r>
            <w:r>
              <w:rPr>
                <w:noProof/>
                <w:webHidden/>
              </w:rPr>
              <w:fldChar w:fldCharType="separate"/>
            </w:r>
            <w:r w:rsidR="002B258C">
              <w:rPr>
                <w:noProof/>
                <w:webHidden/>
              </w:rPr>
              <w:t>39</w:t>
            </w:r>
            <w:r>
              <w:rPr>
                <w:noProof/>
                <w:webHidden/>
              </w:rPr>
              <w:fldChar w:fldCharType="end"/>
            </w:r>
          </w:hyperlink>
        </w:p>
        <w:p w14:paraId="380E67D7" w14:textId="336B3ED7" w:rsidR="00287C8D" w:rsidRDefault="00287C8D">
          <w:pPr>
            <w:pStyle w:val="TOC1"/>
            <w:tabs>
              <w:tab w:val="right" w:leader="dot" w:pos="9350"/>
            </w:tabs>
            <w:rPr>
              <w:noProof/>
            </w:rPr>
          </w:pPr>
          <w:hyperlink w:anchor="_Toc236556293" w:history="1">
            <w:r w:rsidRPr="0069470D">
              <w:rPr>
                <w:rStyle w:val="Hyperlink"/>
                <w:noProof/>
              </w:rPr>
              <w:t>Interim Limitations and Risks</w:t>
            </w:r>
            <w:r>
              <w:rPr>
                <w:noProof/>
                <w:webHidden/>
              </w:rPr>
              <w:tab/>
            </w:r>
            <w:r>
              <w:rPr>
                <w:noProof/>
                <w:webHidden/>
              </w:rPr>
              <w:fldChar w:fldCharType="begin"/>
            </w:r>
            <w:r>
              <w:rPr>
                <w:noProof/>
                <w:webHidden/>
              </w:rPr>
              <w:instrText xml:space="preserve"> PAGEREF _Toc236556293 \h </w:instrText>
            </w:r>
            <w:r>
              <w:rPr>
                <w:noProof/>
                <w:webHidden/>
              </w:rPr>
            </w:r>
            <w:r>
              <w:rPr>
                <w:noProof/>
                <w:webHidden/>
              </w:rPr>
              <w:fldChar w:fldCharType="separate"/>
            </w:r>
            <w:r w:rsidR="002B258C">
              <w:rPr>
                <w:noProof/>
                <w:webHidden/>
              </w:rPr>
              <w:t>39</w:t>
            </w:r>
            <w:r>
              <w:rPr>
                <w:noProof/>
                <w:webHidden/>
              </w:rPr>
              <w:fldChar w:fldCharType="end"/>
            </w:r>
          </w:hyperlink>
        </w:p>
        <w:p w14:paraId="1BB265F2" w14:textId="3BA726E2" w:rsidR="00287C8D" w:rsidRDefault="00287C8D">
          <w:pPr>
            <w:pStyle w:val="TOC1"/>
            <w:tabs>
              <w:tab w:val="right" w:leader="dot" w:pos="9350"/>
            </w:tabs>
            <w:rPr>
              <w:noProof/>
            </w:rPr>
          </w:pPr>
          <w:hyperlink w:anchor="_Toc236556294" w:history="1">
            <w:r w:rsidRPr="0069470D">
              <w:rPr>
                <w:rStyle w:val="Hyperlink"/>
                <w:noProof/>
              </w:rPr>
              <w:t>Next Steps (for Final Report)</w:t>
            </w:r>
            <w:r>
              <w:rPr>
                <w:noProof/>
                <w:webHidden/>
              </w:rPr>
              <w:tab/>
            </w:r>
            <w:r>
              <w:rPr>
                <w:noProof/>
                <w:webHidden/>
              </w:rPr>
              <w:fldChar w:fldCharType="begin"/>
            </w:r>
            <w:r>
              <w:rPr>
                <w:noProof/>
                <w:webHidden/>
              </w:rPr>
              <w:instrText xml:space="preserve"> PAGEREF _Toc236556294 \h </w:instrText>
            </w:r>
            <w:r>
              <w:rPr>
                <w:noProof/>
                <w:webHidden/>
              </w:rPr>
            </w:r>
            <w:r>
              <w:rPr>
                <w:noProof/>
                <w:webHidden/>
              </w:rPr>
              <w:fldChar w:fldCharType="separate"/>
            </w:r>
            <w:r w:rsidR="002B258C">
              <w:rPr>
                <w:noProof/>
                <w:webHidden/>
              </w:rPr>
              <w:t>40</w:t>
            </w:r>
            <w:r>
              <w:rPr>
                <w:noProof/>
                <w:webHidden/>
              </w:rPr>
              <w:fldChar w:fldCharType="end"/>
            </w:r>
          </w:hyperlink>
        </w:p>
        <w:p w14:paraId="25FDA94A" w14:textId="0ED8AA41" w:rsidR="00287C8D" w:rsidRDefault="00287C8D">
          <w:pPr>
            <w:pStyle w:val="TOC1"/>
            <w:tabs>
              <w:tab w:val="right" w:leader="dot" w:pos="9350"/>
            </w:tabs>
            <w:rPr>
              <w:noProof/>
            </w:rPr>
          </w:pPr>
          <w:hyperlink w:anchor="_Toc236556295" w:history="1">
            <w:r w:rsidRPr="0069470D">
              <w:rPr>
                <w:rStyle w:val="Hyperlink"/>
                <w:noProof/>
              </w:rPr>
              <w:t>Bibliography</w:t>
            </w:r>
            <w:r>
              <w:rPr>
                <w:noProof/>
                <w:webHidden/>
              </w:rPr>
              <w:tab/>
            </w:r>
            <w:r>
              <w:rPr>
                <w:noProof/>
                <w:webHidden/>
              </w:rPr>
              <w:fldChar w:fldCharType="begin"/>
            </w:r>
            <w:r>
              <w:rPr>
                <w:noProof/>
                <w:webHidden/>
              </w:rPr>
              <w:instrText xml:space="preserve"> PAGEREF _Toc236556295 \h </w:instrText>
            </w:r>
            <w:r>
              <w:rPr>
                <w:noProof/>
                <w:webHidden/>
              </w:rPr>
            </w:r>
            <w:r>
              <w:rPr>
                <w:noProof/>
                <w:webHidden/>
              </w:rPr>
              <w:fldChar w:fldCharType="separate"/>
            </w:r>
            <w:r w:rsidR="002B258C">
              <w:rPr>
                <w:noProof/>
                <w:webHidden/>
              </w:rPr>
              <w:t>41</w:t>
            </w:r>
            <w:r>
              <w:rPr>
                <w:noProof/>
                <w:webHidden/>
              </w:rPr>
              <w:fldChar w:fldCharType="end"/>
            </w:r>
          </w:hyperlink>
        </w:p>
        <w:p w14:paraId="0F545474" w14:textId="5843CCF7" w:rsidR="00287C8D" w:rsidRDefault="00287C8D">
          <w:pPr>
            <w:pStyle w:val="TOC1"/>
            <w:tabs>
              <w:tab w:val="right" w:leader="dot" w:pos="9350"/>
            </w:tabs>
            <w:rPr>
              <w:noProof/>
            </w:rPr>
          </w:pPr>
          <w:hyperlink w:anchor="_Toc236556296" w:history="1">
            <w:r w:rsidRPr="0069470D">
              <w:rPr>
                <w:rStyle w:val="Hyperlink"/>
                <w:noProof/>
              </w:rPr>
              <w:t>Appendix</w:t>
            </w:r>
            <w:r>
              <w:rPr>
                <w:noProof/>
                <w:webHidden/>
              </w:rPr>
              <w:tab/>
            </w:r>
            <w:r>
              <w:rPr>
                <w:noProof/>
                <w:webHidden/>
              </w:rPr>
              <w:fldChar w:fldCharType="begin"/>
            </w:r>
            <w:r>
              <w:rPr>
                <w:noProof/>
                <w:webHidden/>
              </w:rPr>
              <w:instrText xml:space="preserve"> PAGEREF _Toc236556296 \h </w:instrText>
            </w:r>
            <w:r>
              <w:rPr>
                <w:noProof/>
                <w:webHidden/>
              </w:rPr>
            </w:r>
            <w:r>
              <w:rPr>
                <w:noProof/>
                <w:webHidden/>
              </w:rPr>
              <w:fldChar w:fldCharType="separate"/>
            </w:r>
            <w:r w:rsidR="002B258C">
              <w:rPr>
                <w:noProof/>
                <w:webHidden/>
              </w:rPr>
              <w:t>44</w:t>
            </w:r>
            <w:r>
              <w:rPr>
                <w:noProof/>
                <w:webHidden/>
              </w:rPr>
              <w:fldChar w:fldCharType="end"/>
            </w:r>
          </w:hyperlink>
        </w:p>
        <w:p w14:paraId="31388E14" w14:textId="2E0A33AD" w:rsidR="00287C8D" w:rsidRDefault="00287C8D">
          <w:pPr>
            <w:pStyle w:val="TOC2"/>
            <w:tabs>
              <w:tab w:val="right" w:leader="dot" w:pos="9350"/>
            </w:tabs>
            <w:rPr>
              <w:noProof/>
            </w:rPr>
          </w:pPr>
          <w:hyperlink w:anchor="_Toc236556297" w:history="1">
            <w:r w:rsidRPr="0069470D">
              <w:rPr>
                <w:rStyle w:val="Hyperlink"/>
                <w:noProof/>
              </w:rPr>
              <w:t>Appendix A: Repository and Dataset Evidence</w:t>
            </w:r>
            <w:r>
              <w:rPr>
                <w:noProof/>
                <w:webHidden/>
              </w:rPr>
              <w:tab/>
            </w:r>
            <w:r>
              <w:rPr>
                <w:noProof/>
                <w:webHidden/>
              </w:rPr>
              <w:fldChar w:fldCharType="begin"/>
            </w:r>
            <w:r>
              <w:rPr>
                <w:noProof/>
                <w:webHidden/>
              </w:rPr>
              <w:instrText xml:space="preserve"> PAGEREF _Toc236556297 \h </w:instrText>
            </w:r>
            <w:r>
              <w:rPr>
                <w:noProof/>
                <w:webHidden/>
              </w:rPr>
            </w:r>
            <w:r>
              <w:rPr>
                <w:noProof/>
                <w:webHidden/>
              </w:rPr>
              <w:fldChar w:fldCharType="separate"/>
            </w:r>
            <w:r w:rsidR="002B258C">
              <w:rPr>
                <w:noProof/>
                <w:webHidden/>
              </w:rPr>
              <w:t>44</w:t>
            </w:r>
            <w:r>
              <w:rPr>
                <w:noProof/>
                <w:webHidden/>
              </w:rPr>
              <w:fldChar w:fldCharType="end"/>
            </w:r>
          </w:hyperlink>
        </w:p>
        <w:p w14:paraId="797C9682" w14:textId="554FE4EF" w:rsidR="00287C8D" w:rsidRDefault="00287C8D">
          <w:r>
            <w:rPr>
              <w:b/>
              <w:bCs/>
              <w:noProof/>
            </w:rPr>
            <w:fldChar w:fldCharType="end"/>
          </w:r>
        </w:p>
      </w:sdtContent>
    </w:sdt>
    <w:p w14:paraId="3A6073A7" w14:textId="2141972D" w:rsidR="00287C8D" w:rsidRDefault="00287C8D">
      <w:pPr>
        <w:spacing w:after="200" w:line="276" w:lineRule="auto"/>
        <w:rPr>
          <w:rFonts w:cs="Times New Roman"/>
          <w:b/>
        </w:rPr>
      </w:pPr>
      <w:r>
        <w:rPr>
          <w:rFonts w:cs="Times New Roman"/>
          <w:b/>
        </w:rPr>
        <w:br w:type="page"/>
      </w:r>
    </w:p>
    <w:p w14:paraId="5EDCB1F6" w14:textId="7BE4BA79" w:rsidR="00B534E6" w:rsidRPr="00287C8D" w:rsidRDefault="00000000">
      <w:pPr>
        <w:rPr>
          <w:rFonts w:cs="Times New Roman"/>
        </w:rPr>
      </w:pPr>
      <w:r w:rsidRPr="00287C8D">
        <w:rPr>
          <w:rFonts w:cs="Times New Roman"/>
          <w:b/>
        </w:rPr>
        <w:lastRenderedPageBreak/>
        <w:t xml:space="preserve">GitHub repository (data and code): </w:t>
      </w:r>
      <w:r w:rsidRPr="00287C8D">
        <w:rPr>
          <w:rFonts w:cs="Times New Roman"/>
        </w:rPr>
        <w:t>https://github.com/JamesSavages/Retail_Sentiment_and_Market_Volatility</w:t>
      </w:r>
    </w:p>
    <w:p w14:paraId="53A41B22" w14:textId="77777777" w:rsidR="00B534E6" w:rsidRPr="00287C8D" w:rsidRDefault="00000000" w:rsidP="00156AA2">
      <w:pPr>
        <w:pStyle w:val="Heading1"/>
        <w:rPr>
          <w:rFonts w:ascii="Times New Roman" w:hAnsi="Times New Roman" w:cs="Times New Roman"/>
        </w:rPr>
      </w:pPr>
      <w:bookmarkStart w:id="0" w:name="_Toc236556258"/>
      <w:r w:rsidRPr="00287C8D">
        <w:rPr>
          <w:rFonts w:ascii="Times New Roman" w:hAnsi="Times New Roman" w:cs="Times New Roman"/>
        </w:rPr>
        <w:t>Introduction</w:t>
      </w:r>
      <w:bookmarkEnd w:id="0"/>
    </w:p>
    <w:p w14:paraId="59B1CF5A" w14:textId="77777777" w:rsidR="00B534E6" w:rsidRPr="00287C8D" w:rsidRDefault="00000000">
      <w:pPr>
        <w:pStyle w:val="Heading2"/>
        <w:rPr>
          <w:rFonts w:ascii="Times New Roman" w:hAnsi="Times New Roman" w:cs="Times New Roman"/>
        </w:rPr>
      </w:pPr>
      <w:bookmarkStart w:id="1" w:name="_Toc236556259"/>
      <w:r w:rsidRPr="00287C8D">
        <w:rPr>
          <w:rFonts w:ascii="Times New Roman" w:hAnsi="Times New Roman" w:cs="Times New Roman"/>
        </w:rPr>
        <w:t>Background and Context</w:t>
      </w:r>
      <w:bookmarkEnd w:id="1"/>
    </w:p>
    <w:p w14:paraId="156C8E08" w14:textId="77777777" w:rsidR="00B534E6" w:rsidRDefault="00000000">
      <w:pPr>
        <w:ind w:firstLine="720"/>
      </w:pPr>
      <w:r>
        <w:t>Financial markets are driven not only by fundamentals but by the collective mood of those trading them, now broadcast in real time on social platforms and financial news. A substantial literature links this visible sentiment to market behavior, connecting message board and microblog activity to trading volume and volatility (Antweiler &amp; Frank, 2004; Sprenger et al., 2014) and social media mood to index movements (Bollen et al., 2011). The evidence is strongest for volatility and volume rather than returns, which are closer to efficient (Audrino et al., 2020).</w:t>
      </w:r>
    </w:p>
    <w:p w14:paraId="009196B0" w14:textId="56BAB27C" w:rsidR="00B534E6" w:rsidRDefault="00000000">
      <w:pPr>
        <w:ind w:firstLine="720"/>
      </w:pPr>
      <w:r>
        <w:t>For brokerages, robo advisors and risk desks the valuable question is not what the crowd feels today but which stocks will be volatile tomorrow. An accurate early warning signal for next day volatility informs risk alerts, position sizing and liquidity decisions.</w:t>
      </w:r>
    </w:p>
    <w:p w14:paraId="6C4E7FE1" w14:textId="6B9A705D" w:rsidR="00B534E6" w:rsidRDefault="00000000">
      <w:pPr>
        <w:ind w:firstLine="720"/>
      </w:pPr>
      <w:r>
        <w:t>Measuring sentiment is itself a research problem. Dictionary methods misclassify financial language (Loughran &amp; McDonald, 2011), whereas transformers such as FinBERT read text in context (Araci, 2019), and large language models show an emerging capacity for financial reasoning (Lopez-Lira &amp; Tang, 2023). A further constraint is endogeneity, since a news event moves sentiment and price at once, so contemporaneous associations cannot identify the direction of influence. This study therefore adopts a predictive rather than causal design, relating sentiment at day t to volatility at t + 1.</w:t>
      </w:r>
    </w:p>
    <w:p w14:paraId="1A8CBF72" w14:textId="77777777" w:rsidR="00B534E6" w:rsidRPr="00B87ECC" w:rsidRDefault="00000000">
      <w:pPr>
        <w:pStyle w:val="Heading2"/>
        <w:rPr>
          <w:rFonts w:ascii="Times New Roman" w:hAnsi="Times New Roman" w:cs="Times New Roman"/>
        </w:rPr>
      </w:pPr>
      <w:bookmarkStart w:id="2" w:name="_Toc236556260"/>
      <w:r w:rsidRPr="00B87ECC">
        <w:rPr>
          <w:rFonts w:ascii="Times New Roman" w:hAnsi="Times New Roman" w:cs="Times New Roman"/>
        </w:rPr>
        <w:lastRenderedPageBreak/>
        <w:t>Problem Statement</w:t>
      </w:r>
      <w:bookmarkEnd w:id="2"/>
    </w:p>
    <w:p w14:paraId="24993C3A" w14:textId="6D4B8745" w:rsidR="00B534E6" w:rsidRDefault="00000000">
      <w:pPr>
        <w:ind w:firstLine="720"/>
      </w:pPr>
      <w:r>
        <w:t>Retail investors generate a continuous public record of market sentiment, and the brokerages and robo advisors serving them already surface that stream back to users. What those firms cannot do is convert it into a forward looking risk measure. Sentiment is presented descriptively, as a mood gauge of what the crowd feels today, when the useful question is which stocks will move sharply tomorrow. Volatility surprises are where retail users are most exposed and where hedging costs fall, so the absence of an early warning signal is a commercial problem as well as an analytical one. Prior research has addressed the question at index level using lexicon measures, reporting statistical association rather than economic value. This study therefore predicts next day realized volatility (Y) for eight high liquidity United States technology equities, with the ticker day as the unit of analysis, from retail sentiment features (X = relevance weighted news sentiment and daily article volume as an attention proxy) with lagged market controls, over January 2023 to December 2024. Success is evaluated by out of sample forecast error (RMSE and QLIKE) and by the risk adjusted return of a sentiment informed strategy, net of transaction costs.</w:t>
      </w:r>
    </w:p>
    <w:p w14:paraId="25A83F4F" w14:textId="77777777" w:rsidR="00B534E6" w:rsidRPr="00B87ECC" w:rsidRDefault="00000000">
      <w:pPr>
        <w:pStyle w:val="Heading2"/>
        <w:rPr>
          <w:rFonts w:ascii="Times New Roman" w:hAnsi="Times New Roman" w:cs="Times New Roman"/>
        </w:rPr>
      </w:pPr>
      <w:bookmarkStart w:id="3" w:name="_Toc236556261"/>
      <w:r w:rsidRPr="00B87ECC">
        <w:rPr>
          <w:rFonts w:ascii="Times New Roman" w:hAnsi="Times New Roman" w:cs="Times New Roman"/>
        </w:rPr>
        <w:t>Purpose of the Study</w:t>
      </w:r>
      <w:bookmarkEnd w:id="3"/>
    </w:p>
    <w:p w14:paraId="4291830E" w14:textId="4BD476FC" w:rsidR="00B534E6" w:rsidRDefault="00741607">
      <w:pPr>
        <w:ind w:firstLine="720"/>
      </w:pPr>
      <w:r>
        <w:t>The study is primarily predictive and combines four analytical modes. Measurement validates how sentiment is quantified. Explanation quantifies its marginal information beyond price history. Classification predicts next day return direction. Inference tests whether a sentiment informed strategy improves risk adjusted return net of costs.</w:t>
      </w:r>
    </w:p>
    <w:p w14:paraId="635D8341" w14:textId="72EBB9E3" w:rsidR="00B534E6" w:rsidRPr="00B87ECC" w:rsidRDefault="00000000">
      <w:pPr>
        <w:pStyle w:val="Heading2"/>
        <w:rPr>
          <w:rFonts w:ascii="Times New Roman" w:hAnsi="Times New Roman" w:cs="Times New Roman"/>
        </w:rPr>
      </w:pPr>
      <w:bookmarkStart w:id="4" w:name="_Toc236556262"/>
      <w:r w:rsidRPr="00B87ECC">
        <w:rPr>
          <w:rFonts w:ascii="Times New Roman" w:hAnsi="Times New Roman" w:cs="Times New Roman"/>
        </w:rPr>
        <w:t>Interim Project Status</w:t>
      </w:r>
      <w:bookmarkEnd w:id="4"/>
    </w:p>
    <w:p w14:paraId="1B7200B0" w14:textId="77777777" w:rsidR="00B534E6" w:rsidRDefault="00000000" w:rsidP="00A50E38">
      <w:pPr>
        <w:pStyle w:val="ListBullet"/>
        <w:numPr>
          <w:ilvl w:val="0"/>
          <w:numId w:val="14"/>
        </w:numPr>
      </w:pPr>
      <w:r>
        <w:t xml:space="preserve">Completed: synopsis and literature review. Daily prices collected from Tiingo for all 24 tickers in the sampling frame, news sentiment from Alpha Vantage for the eight tickers </w:t>
      </w:r>
      <w:r>
        <w:lastRenderedPageBreak/>
        <w:t>forming the analysis sample, and a StockTwits corpus yielding 3,152 usable labelled messages. The pipeline was implemented and validated end to end by a script running 27 data quality and integrity checks. The panel is assembled, cleaned and explored, and all four research questions have been modelled and tested out of sample.</w:t>
      </w:r>
    </w:p>
    <w:p w14:paraId="7F91332E" w14:textId="09BA5F86" w:rsidR="00B534E6" w:rsidRDefault="00000000">
      <w:pPr>
        <w:pStyle w:val="ListBullet"/>
      </w:pPr>
      <w:r>
        <w:t>In progress: verification of the literature relevance matrix against the source papers, and refinement of the results interpretation.</w:t>
      </w:r>
    </w:p>
    <w:p w14:paraId="0065645A" w14:textId="58472476" w:rsidR="00B534E6" w:rsidRDefault="00A50E38">
      <w:pPr>
        <w:pStyle w:val="ListBullet"/>
      </w:pPr>
      <w:r w:rsidRPr="00A50E38">
        <w:t xml:space="preserve">Pending: RQ2 robustness to alternative specifications and a longer forecast horizon, extension of the window to a second volatility regime subject to quota constraints, re estimation of RQ4 across both regimes, a </w:t>
      </w:r>
      <w:r w:rsidRPr="00A50E38">
        <w:t>fine-tuned</w:t>
      </w:r>
      <w:r w:rsidRPr="00A50E38">
        <w:t xml:space="preserve"> FinBERT trial against the RQ1 accuracy gap, and the implementation and recommendation sections</w:t>
      </w:r>
      <w:r w:rsidR="00000000">
        <w:t>.</w:t>
      </w:r>
    </w:p>
    <w:p w14:paraId="4CC76EE4" w14:textId="77777777" w:rsidR="00B534E6" w:rsidRPr="00B87ECC" w:rsidRDefault="00000000" w:rsidP="00156AA2">
      <w:pPr>
        <w:pStyle w:val="Heading1"/>
        <w:rPr>
          <w:rFonts w:ascii="Times New Roman" w:hAnsi="Times New Roman" w:cs="Times New Roman"/>
        </w:rPr>
      </w:pPr>
      <w:bookmarkStart w:id="5" w:name="_Toc236556263"/>
      <w:r w:rsidRPr="00B87ECC">
        <w:rPr>
          <w:rFonts w:ascii="Times New Roman" w:hAnsi="Times New Roman" w:cs="Times New Roman"/>
        </w:rPr>
        <w:t>Scope and Objectives</w:t>
      </w:r>
      <w:bookmarkEnd w:id="5"/>
    </w:p>
    <w:p w14:paraId="19F60264" w14:textId="77777777" w:rsidR="006A1179" w:rsidRDefault="00000000">
      <w:pPr>
        <w:ind w:firstLine="720"/>
      </w:pPr>
      <w:r>
        <w:t>This study is organised around four research questions, each addressing a distinct aspect of the relationship between retail sentiment and equity risk. Table 1 states each as a measurable objective and binds it to the variables that answer it, using the names defined in the Data Dictionary (Table 3), together with the decision criterion fixed in advance of estimation and the outcome obtained so far. Each question is then set out below with its hypotheses, and all tests are evaluated at the 5% level.</w:t>
      </w:r>
    </w:p>
    <w:p w14:paraId="0F181E0C" w14:textId="77777777" w:rsidR="006A1179" w:rsidRDefault="00000000">
      <w:r>
        <w:rPr>
          <w:b/>
        </w:rPr>
        <w:t>Table 1</w:t>
      </w:r>
    </w:p>
    <w:p w14:paraId="2B4568D5" w14:textId="77777777" w:rsidR="006A1179" w:rsidRDefault="00000000">
      <w:r>
        <w:rPr>
          <w:i/>
        </w:rPr>
        <w:t>Research Questions, Objectives, Variables and Decision Criteria</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620"/>
        <w:gridCol w:w="1500"/>
        <w:gridCol w:w="1250"/>
        <w:gridCol w:w="2450"/>
        <w:gridCol w:w="1700"/>
        <w:gridCol w:w="1840"/>
      </w:tblGrid>
      <w:tr w:rsidR="006A1179" w14:paraId="3C8196E3" w14:textId="77777777">
        <w:trPr>
          <w:tblHeader/>
        </w:trPr>
        <w:tc>
          <w:tcPr>
            <w:tcW w:w="620" w:type="dxa"/>
            <w:shd w:val="clear" w:color="auto" w:fill="D9D9D9"/>
          </w:tcPr>
          <w:p w14:paraId="20D38F3E" w14:textId="77777777" w:rsidR="006A1179" w:rsidRDefault="00000000">
            <w:pPr>
              <w:spacing w:line="240" w:lineRule="auto"/>
            </w:pPr>
            <w:r>
              <w:rPr>
                <w:b/>
                <w:sz w:val="16"/>
              </w:rPr>
              <w:t>RQ</w:t>
            </w:r>
          </w:p>
        </w:tc>
        <w:tc>
          <w:tcPr>
            <w:tcW w:w="1500" w:type="dxa"/>
            <w:shd w:val="clear" w:color="auto" w:fill="D9D9D9"/>
          </w:tcPr>
          <w:p w14:paraId="6F2B0B85" w14:textId="77777777" w:rsidR="006A1179" w:rsidRDefault="00000000">
            <w:pPr>
              <w:spacing w:line="240" w:lineRule="auto"/>
            </w:pPr>
            <w:r>
              <w:rPr>
                <w:b/>
                <w:sz w:val="16"/>
              </w:rPr>
              <w:t>Objective</w:t>
            </w:r>
          </w:p>
        </w:tc>
        <w:tc>
          <w:tcPr>
            <w:tcW w:w="1250" w:type="dxa"/>
            <w:shd w:val="clear" w:color="auto" w:fill="D9D9D9"/>
          </w:tcPr>
          <w:p w14:paraId="6165F0E4" w14:textId="77777777" w:rsidR="006A1179" w:rsidRDefault="00000000">
            <w:pPr>
              <w:spacing w:line="240" w:lineRule="auto"/>
            </w:pPr>
            <w:r>
              <w:rPr>
                <w:b/>
                <w:sz w:val="16"/>
              </w:rPr>
              <w:t>Target variable</w:t>
            </w:r>
          </w:p>
        </w:tc>
        <w:tc>
          <w:tcPr>
            <w:tcW w:w="2450" w:type="dxa"/>
            <w:shd w:val="clear" w:color="auto" w:fill="D9D9D9"/>
          </w:tcPr>
          <w:p w14:paraId="1ED7332C" w14:textId="77777777" w:rsidR="006A1179" w:rsidRDefault="00000000">
            <w:pPr>
              <w:spacing w:line="240" w:lineRule="auto"/>
            </w:pPr>
            <w:r>
              <w:rPr>
                <w:b/>
                <w:sz w:val="16"/>
              </w:rPr>
              <w:t>Predictor variables (Data Dictionary)</w:t>
            </w:r>
          </w:p>
        </w:tc>
        <w:tc>
          <w:tcPr>
            <w:tcW w:w="1700" w:type="dxa"/>
            <w:shd w:val="clear" w:color="auto" w:fill="D9D9D9"/>
          </w:tcPr>
          <w:p w14:paraId="40D2D861" w14:textId="77777777" w:rsidR="006A1179" w:rsidRDefault="00000000">
            <w:pPr>
              <w:spacing w:line="240" w:lineRule="auto"/>
            </w:pPr>
            <w:r>
              <w:rPr>
                <w:b/>
                <w:sz w:val="16"/>
              </w:rPr>
              <w:t>Method and test</w:t>
            </w:r>
          </w:p>
        </w:tc>
        <w:tc>
          <w:tcPr>
            <w:tcW w:w="1840" w:type="dxa"/>
            <w:shd w:val="clear" w:color="auto" w:fill="D9D9D9"/>
          </w:tcPr>
          <w:p w14:paraId="73C3E052" w14:textId="77777777" w:rsidR="006A1179" w:rsidRDefault="00000000">
            <w:pPr>
              <w:spacing w:line="240" w:lineRule="auto"/>
            </w:pPr>
            <w:r>
              <w:rPr>
                <w:b/>
                <w:sz w:val="16"/>
              </w:rPr>
              <w:t>Decision criterion and interim outcome</w:t>
            </w:r>
          </w:p>
        </w:tc>
      </w:tr>
      <w:tr w:rsidR="006A1179" w14:paraId="3C6B41DA" w14:textId="77777777">
        <w:tc>
          <w:tcPr>
            <w:tcW w:w="620" w:type="dxa"/>
          </w:tcPr>
          <w:p w14:paraId="528647EC" w14:textId="77777777" w:rsidR="006A1179" w:rsidRDefault="00000000">
            <w:pPr>
              <w:spacing w:line="240" w:lineRule="auto"/>
            </w:pPr>
            <w:r>
              <w:rPr>
                <w:sz w:val="16"/>
              </w:rPr>
              <w:t>RQ1</w:t>
            </w:r>
          </w:p>
        </w:tc>
        <w:tc>
          <w:tcPr>
            <w:tcW w:w="1500" w:type="dxa"/>
          </w:tcPr>
          <w:p w14:paraId="04821130" w14:textId="77777777" w:rsidR="006A1179" w:rsidRDefault="00000000">
            <w:pPr>
              <w:spacing w:line="240" w:lineRule="auto"/>
            </w:pPr>
            <w:r>
              <w:rPr>
                <w:sz w:val="16"/>
              </w:rPr>
              <w:t>Validate the sentiment instrument before it is used as a feature.</w:t>
            </w:r>
          </w:p>
        </w:tc>
        <w:tc>
          <w:tcPr>
            <w:tcW w:w="1250" w:type="dxa"/>
          </w:tcPr>
          <w:p w14:paraId="0CDA19DC" w14:textId="7042ADC7" w:rsidR="006A1179" w:rsidRDefault="00000000">
            <w:pPr>
              <w:spacing w:line="240" w:lineRule="auto"/>
            </w:pPr>
            <w:r>
              <w:rPr>
                <w:sz w:val="16"/>
              </w:rPr>
              <w:t>sentiment_basic (self</w:t>
            </w:r>
            <w:r w:rsidR="00E23464">
              <w:rPr>
                <w:sz w:val="16"/>
              </w:rPr>
              <w:t xml:space="preserve"> </w:t>
            </w:r>
            <w:r>
              <w:rPr>
                <w:sz w:val="16"/>
              </w:rPr>
              <w:t>tagged label, message level)</w:t>
            </w:r>
          </w:p>
        </w:tc>
        <w:tc>
          <w:tcPr>
            <w:tcW w:w="2450" w:type="dxa"/>
          </w:tcPr>
          <w:p w14:paraId="261EC1F9" w14:textId="77777777" w:rsidR="006A1179" w:rsidRDefault="00000000">
            <w:pPr>
              <w:spacing w:line="240" w:lineRule="auto"/>
            </w:pPr>
            <w:r>
              <w:rPr>
                <w:sz w:val="16"/>
              </w:rPr>
              <w:t>Message text (body). No panel variables enter this question; the corpus is analysed at message level and is deliberately not merged into the RQ2-RQ4 panel.</w:t>
            </w:r>
          </w:p>
        </w:tc>
        <w:tc>
          <w:tcPr>
            <w:tcW w:w="1700" w:type="dxa"/>
          </w:tcPr>
          <w:p w14:paraId="05043804" w14:textId="77777777" w:rsidR="006A1179" w:rsidRDefault="00000000">
            <w:pPr>
              <w:spacing w:line="240" w:lineRule="auto"/>
            </w:pPr>
            <w:r>
              <w:rPr>
                <w:sz w:val="16"/>
              </w:rPr>
              <w:t>FinBERT benchmarked against VADER + Loughran-McDonald. McNemar, with a paired bootstrap on balanced accuracy and AUC.</w:t>
            </w:r>
          </w:p>
        </w:tc>
        <w:tc>
          <w:tcPr>
            <w:tcW w:w="1840" w:type="dxa"/>
          </w:tcPr>
          <w:p w14:paraId="0DE59AAB" w14:textId="77777777" w:rsidR="006A1179" w:rsidRDefault="00000000">
            <w:pPr>
              <w:spacing w:line="240" w:lineRule="auto"/>
            </w:pPr>
            <w:r>
              <w:rPr>
                <w:sz w:val="16"/>
              </w:rPr>
              <w:t>Criterion: FinBERT's balanced accuracy exceeds the lexicon's at the 5% level. Partially met: ranking ability is higher (AUC .712 against .614) but raw accuracy is lower.</w:t>
            </w:r>
          </w:p>
        </w:tc>
      </w:tr>
      <w:tr w:rsidR="006A1179" w14:paraId="14482B2C" w14:textId="77777777">
        <w:tc>
          <w:tcPr>
            <w:tcW w:w="620" w:type="dxa"/>
          </w:tcPr>
          <w:p w14:paraId="79CA16B8" w14:textId="77777777" w:rsidR="006A1179" w:rsidRDefault="00000000">
            <w:pPr>
              <w:spacing w:line="240" w:lineRule="auto"/>
            </w:pPr>
            <w:r>
              <w:rPr>
                <w:sz w:val="16"/>
              </w:rPr>
              <w:t>RQ2</w:t>
            </w:r>
          </w:p>
        </w:tc>
        <w:tc>
          <w:tcPr>
            <w:tcW w:w="1500" w:type="dxa"/>
          </w:tcPr>
          <w:p w14:paraId="58D67878" w14:textId="77777777" w:rsidR="006A1179" w:rsidRDefault="00000000">
            <w:pPr>
              <w:spacing w:line="240" w:lineRule="auto"/>
            </w:pPr>
            <w:r>
              <w:rPr>
                <w:sz w:val="16"/>
              </w:rPr>
              <w:t xml:space="preserve">Quantify the marginal information in </w:t>
            </w:r>
            <w:r>
              <w:rPr>
                <w:sz w:val="16"/>
              </w:rPr>
              <w:lastRenderedPageBreak/>
              <w:t>sentiment beyond price history.</w:t>
            </w:r>
          </w:p>
        </w:tc>
        <w:tc>
          <w:tcPr>
            <w:tcW w:w="1250" w:type="dxa"/>
          </w:tcPr>
          <w:p w14:paraId="36D87587" w14:textId="77777777" w:rsidR="006A1179" w:rsidRDefault="00000000">
            <w:pPr>
              <w:spacing w:line="240" w:lineRule="auto"/>
            </w:pPr>
            <w:r>
              <w:rPr>
                <w:sz w:val="16"/>
              </w:rPr>
              <w:lastRenderedPageBreak/>
              <w:t>rv_next, modelled as log(rv_next)</w:t>
            </w:r>
          </w:p>
        </w:tc>
        <w:tc>
          <w:tcPr>
            <w:tcW w:w="2450" w:type="dxa"/>
          </w:tcPr>
          <w:p w14:paraId="29217F08" w14:textId="77777777" w:rsidR="006A1179" w:rsidRDefault="00000000">
            <w:pPr>
              <w:spacing w:line="240" w:lineRule="auto"/>
            </w:pPr>
            <w:r>
              <w:rPr>
                <w:sz w:val="16"/>
              </w:rPr>
              <w:t xml:space="preserve">Sentiment block: news_sent_wmean, log_articles, news_missing. Baseline controls: </w:t>
            </w:r>
            <w:r>
              <w:rPr>
                <w:sz w:val="16"/>
              </w:rPr>
              <w:lastRenderedPageBreak/>
              <w:t>rv, rv_w, rv_m, log_volume. Ticker fixed effects in both specifications.</w:t>
            </w:r>
          </w:p>
        </w:tc>
        <w:tc>
          <w:tcPr>
            <w:tcW w:w="1700" w:type="dxa"/>
          </w:tcPr>
          <w:p w14:paraId="05131839" w14:textId="77777777" w:rsidR="006A1179" w:rsidRDefault="00000000">
            <w:pPr>
              <w:spacing w:line="240" w:lineRule="auto"/>
            </w:pPr>
            <w:r>
              <w:rPr>
                <w:sz w:val="16"/>
              </w:rPr>
              <w:lastRenderedPageBreak/>
              <w:t xml:space="preserve">HAR baseline against the same specification augmented with the </w:t>
            </w:r>
            <w:r>
              <w:rPr>
                <w:sz w:val="16"/>
              </w:rPr>
              <w:lastRenderedPageBreak/>
              <w:t>sentiment block. Incremental F-test in sample; Diebold-Mariano on QLIKE out of sample.</w:t>
            </w:r>
          </w:p>
        </w:tc>
        <w:tc>
          <w:tcPr>
            <w:tcW w:w="1840" w:type="dxa"/>
          </w:tcPr>
          <w:p w14:paraId="4894ECAB" w14:textId="77777777" w:rsidR="006A1179" w:rsidRDefault="00000000">
            <w:pPr>
              <w:spacing w:line="240" w:lineRule="auto"/>
            </w:pPr>
            <w:r>
              <w:rPr>
                <w:sz w:val="16"/>
              </w:rPr>
              <w:lastRenderedPageBreak/>
              <w:t xml:space="preserve">Criterion: the sentiment coefficients are jointly non zero at the 5% level </w:t>
            </w:r>
            <w:r>
              <w:rPr>
                <w:sz w:val="16"/>
              </w:rPr>
              <w:lastRenderedPageBreak/>
              <w:t>and out of sample QLIKE falls. Met: F = 3.61, p = .013; DM = 4.82, p &lt; .001.</w:t>
            </w:r>
          </w:p>
        </w:tc>
      </w:tr>
      <w:tr w:rsidR="006A1179" w14:paraId="74B23FA8" w14:textId="77777777">
        <w:tc>
          <w:tcPr>
            <w:tcW w:w="620" w:type="dxa"/>
          </w:tcPr>
          <w:p w14:paraId="2FAD02AA" w14:textId="77777777" w:rsidR="006A1179" w:rsidRDefault="00000000">
            <w:pPr>
              <w:spacing w:line="240" w:lineRule="auto"/>
            </w:pPr>
            <w:r>
              <w:rPr>
                <w:sz w:val="16"/>
              </w:rPr>
              <w:lastRenderedPageBreak/>
              <w:t>RQ3</w:t>
            </w:r>
          </w:p>
        </w:tc>
        <w:tc>
          <w:tcPr>
            <w:tcW w:w="1500" w:type="dxa"/>
          </w:tcPr>
          <w:p w14:paraId="1B4BF8C5" w14:textId="77777777" w:rsidR="006A1179" w:rsidRDefault="00000000">
            <w:pPr>
              <w:spacing w:line="240" w:lineRule="auto"/>
            </w:pPr>
            <w:r>
              <w:rPr>
                <w:sz w:val="16"/>
              </w:rPr>
              <w:t>Test whether the same features carry into return direction.</w:t>
            </w:r>
          </w:p>
        </w:tc>
        <w:tc>
          <w:tcPr>
            <w:tcW w:w="1250" w:type="dxa"/>
          </w:tcPr>
          <w:p w14:paraId="4C935C35" w14:textId="77777777" w:rsidR="006A1179" w:rsidRDefault="00000000">
            <w:pPr>
              <w:spacing w:line="240" w:lineRule="auto"/>
            </w:pPr>
            <w:r>
              <w:rPr>
                <w:sz w:val="16"/>
              </w:rPr>
              <w:t>Sign of ret_next, derived from log_return</w:t>
            </w:r>
          </w:p>
        </w:tc>
        <w:tc>
          <w:tcPr>
            <w:tcW w:w="2450" w:type="dxa"/>
          </w:tcPr>
          <w:p w14:paraId="4C453166" w14:textId="77777777" w:rsidR="006A1179" w:rsidRDefault="00000000">
            <w:pPr>
              <w:spacing w:line="240" w:lineRule="auto"/>
            </w:pPr>
            <w:r>
              <w:rPr>
                <w:sz w:val="16"/>
              </w:rPr>
              <w:t>As RQ2, with log_return and abs_return added to the control block.</w:t>
            </w:r>
          </w:p>
        </w:tc>
        <w:tc>
          <w:tcPr>
            <w:tcW w:w="1700" w:type="dxa"/>
          </w:tcPr>
          <w:p w14:paraId="1584EF39" w14:textId="77777777" w:rsidR="006A1179" w:rsidRDefault="00000000">
            <w:pPr>
              <w:spacing w:line="240" w:lineRule="auto"/>
            </w:pPr>
            <w:r>
              <w:rPr>
                <w:sz w:val="16"/>
              </w:rPr>
              <w:t>Logistic regression and gradient boosting, each fitted baseline and augmented on identical folds. McNemar.</w:t>
            </w:r>
          </w:p>
        </w:tc>
        <w:tc>
          <w:tcPr>
            <w:tcW w:w="1840" w:type="dxa"/>
          </w:tcPr>
          <w:p w14:paraId="27DA1707" w14:textId="77777777" w:rsidR="006A1179" w:rsidRDefault="00000000">
            <w:pPr>
              <w:spacing w:line="240" w:lineRule="auto"/>
            </w:pPr>
            <w:r>
              <w:rPr>
                <w:sz w:val="16"/>
              </w:rPr>
              <w:t>Criterion: the accuracy gain is significant at the 5% level. Not met, as the design anticipated: +0.22 percentage points, p = .714.</w:t>
            </w:r>
          </w:p>
        </w:tc>
      </w:tr>
      <w:tr w:rsidR="006A1179" w14:paraId="625B64FD" w14:textId="77777777">
        <w:tc>
          <w:tcPr>
            <w:tcW w:w="620" w:type="dxa"/>
          </w:tcPr>
          <w:p w14:paraId="7541013F" w14:textId="77777777" w:rsidR="006A1179" w:rsidRDefault="00000000">
            <w:pPr>
              <w:spacing w:line="240" w:lineRule="auto"/>
            </w:pPr>
            <w:r>
              <w:rPr>
                <w:sz w:val="16"/>
              </w:rPr>
              <w:t>RQ4</w:t>
            </w:r>
          </w:p>
        </w:tc>
        <w:tc>
          <w:tcPr>
            <w:tcW w:w="1500" w:type="dxa"/>
          </w:tcPr>
          <w:p w14:paraId="59D9B968" w14:textId="77777777" w:rsidR="006A1179" w:rsidRDefault="00000000">
            <w:pPr>
              <w:spacing w:line="240" w:lineRule="auto"/>
            </w:pPr>
            <w:r>
              <w:rPr>
                <w:sz w:val="16"/>
              </w:rPr>
              <w:t>Convert the volatility forecast into cost aware economic value.</w:t>
            </w:r>
          </w:p>
        </w:tc>
        <w:tc>
          <w:tcPr>
            <w:tcW w:w="1250" w:type="dxa"/>
          </w:tcPr>
          <w:p w14:paraId="10AABDCD" w14:textId="77777777" w:rsidR="006A1179" w:rsidRDefault="00000000">
            <w:pPr>
              <w:spacing w:line="240" w:lineRule="auto"/>
            </w:pPr>
            <w:r>
              <w:rPr>
                <w:sz w:val="16"/>
              </w:rPr>
              <w:t>Daily portfolio excess return</w:t>
            </w:r>
          </w:p>
        </w:tc>
        <w:tc>
          <w:tcPr>
            <w:tcW w:w="2450" w:type="dxa"/>
          </w:tcPr>
          <w:p w14:paraId="01400DFC" w14:textId="77777777" w:rsidR="006A1179" w:rsidRDefault="00000000">
            <w:pPr>
              <w:spacing w:line="240" w:lineRule="auto"/>
            </w:pPr>
            <w:r>
              <w:rPr>
                <w:sz w:val="16"/>
              </w:rPr>
              <w:t>The RQ2 walk forward forecast of rv_next drives the exposure weight; realized log_return drives the payoff. Costs charged at 5 and 10 basis points on the change in weight.</w:t>
            </w:r>
          </w:p>
        </w:tc>
        <w:tc>
          <w:tcPr>
            <w:tcW w:w="1700" w:type="dxa"/>
          </w:tcPr>
          <w:p w14:paraId="11652BFB" w14:textId="77777777" w:rsidR="006A1179" w:rsidRDefault="00000000">
            <w:pPr>
              <w:spacing w:line="240" w:lineRule="auto"/>
            </w:pPr>
            <w:r>
              <w:rPr>
                <w:sz w:val="16"/>
              </w:rPr>
              <w:t>Volatility target exposure rule back tested against equal-weight buy-and-hold. Ledoit-Wolf robust Sharpe test with a circular block bootstrap.</w:t>
            </w:r>
          </w:p>
        </w:tc>
        <w:tc>
          <w:tcPr>
            <w:tcW w:w="1840" w:type="dxa"/>
          </w:tcPr>
          <w:p w14:paraId="7154EED5" w14:textId="77777777" w:rsidR="006A1179" w:rsidRDefault="00000000">
            <w:pPr>
              <w:spacing w:line="240" w:lineRule="auto"/>
            </w:pPr>
            <w:r>
              <w:rPr>
                <w:sz w:val="16"/>
              </w:rPr>
              <w:t>Criterion: the strategy's Sharpe ratio exceeds buy-and-hold at the 5% level net of costs. Not met: p = .090 at 10 bp, on 247 evaluated days against the 1,558 the power analysis requires.</w:t>
            </w:r>
          </w:p>
        </w:tc>
      </w:tr>
    </w:tbl>
    <w:p w14:paraId="1DC08251" w14:textId="77777777" w:rsidR="009216FE" w:rsidRDefault="009216FE">
      <w:pPr>
        <w:spacing w:line="240" w:lineRule="auto"/>
        <w:rPr>
          <w:i/>
          <w:sz w:val="22"/>
        </w:rPr>
      </w:pPr>
    </w:p>
    <w:p w14:paraId="673E2D07" w14:textId="41C78184" w:rsidR="006A1179" w:rsidRPr="00775D22" w:rsidRDefault="00000000">
      <w:pPr>
        <w:spacing w:line="240" w:lineRule="auto"/>
        <w:rPr>
          <w:sz w:val="22"/>
        </w:rPr>
      </w:pPr>
      <w:r w:rsidRPr="00775D22">
        <w:rPr>
          <w:i/>
          <w:sz w:val="22"/>
        </w:rPr>
        <w:t>Note.</w:t>
      </w:r>
      <w:r w:rsidRPr="00775D22">
        <w:rPr>
          <w:sz w:val="22"/>
        </w:rPr>
        <w:t xml:space="preserve"> Variable names </w:t>
      </w:r>
      <w:r w:rsidR="00775D22" w:rsidRPr="00775D22">
        <w:rPr>
          <w:sz w:val="22"/>
        </w:rPr>
        <w:t>are</w:t>
      </w:r>
      <w:r w:rsidRPr="00775D22">
        <w:rPr>
          <w:sz w:val="22"/>
        </w:rPr>
        <w:t xml:space="preserve"> defined in the Data Dictionary (Table 3) and correspond one to one with the columns of data/processed/panel.csv. Feature sets are reproduced in src/run_rq1.py through src/run_rq4.py. Outcomes are provisional and are reported in full, with the supporting figures, in the Preliminary Results section.</w:t>
      </w:r>
    </w:p>
    <w:p w14:paraId="44D0659D" w14:textId="77777777" w:rsidR="00E23464" w:rsidRDefault="00E23464">
      <w:pPr>
        <w:spacing w:line="240" w:lineRule="auto"/>
      </w:pPr>
    </w:p>
    <w:p w14:paraId="57524DB1" w14:textId="77777777" w:rsidR="009311EF" w:rsidRPr="00B87ECC" w:rsidRDefault="00000000">
      <w:pPr>
        <w:pStyle w:val="Heading2"/>
        <w:rPr>
          <w:rFonts w:ascii="Times New Roman" w:hAnsi="Times New Roman" w:cs="Times New Roman"/>
        </w:rPr>
      </w:pPr>
      <w:bookmarkStart w:id="6" w:name="_Toc236556264"/>
      <w:r w:rsidRPr="00B87ECC">
        <w:rPr>
          <w:rFonts w:ascii="Times New Roman" w:hAnsi="Times New Roman" w:cs="Times New Roman"/>
        </w:rPr>
        <w:t>Research Question 1 (RQ1): Sentiment Measurement</w:t>
      </w:r>
      <w:bookmarkEnd w:id="6"/>
    </w:p>
    <w:p w14:paraId="0B7B6B93" w14:textId="77777777" w:rsidR="00AD3E39" w:rsidRDefault="00000000">
      <w:pPr>
        <w:ind w:firstLine="720"/>
      </w:pPr>
      <w:r>
        <w:t>How accurately can a transformer model (FinBERT) classify StockTwits message sentiment, benchmarked against users' self tagged labels and a lexicon baseline of VADER with the Loughran</w:t>
      </w:r>
      <w:r w:rsidR="00205839">
        <w:t xml:space="preserve"> </w:t>
      </w:r>
      <w:r>
        <w:t xml:space="preserve">McDonald dictionary (Araci, 2019; Loughran &amp; McDonald, 2011)? </w:t>
      </w:r>
    </w:p>
    <w:p w14:paraId="18DAABF0" w14:textId="77777777" w:rsidR="00AD3E39" w:rsidRDefault="00000000" w:rsidP="00AD3E39">
      <w:pPr>
        <w:pStyle w:val="ListParagraph"/>
        <w:numPr>
          <w:ilvl w:val="0"/>
          <w:numId w:val="10"/>
        </w:numPr>
      </w:pP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AD3E39">
        <w:t xml:space="preserve">: FinBERT's accuracy is no greater than the lexicon's. </w:t>
      </w:r>
    </w:p>
    <w:p w14:paraId="1802DF3F" w14:textId="77777777" w:rsidR="00AD3E39" w:rsidRDefault="00000000" w:rsidP="00AD3E39">
      <w:pPr>
        <w:pStyle w:val="ListParagraph"/>
        <w:numPr>
          <w:ilvl w:val="0"/>
          <w:numId w:val="10"/>
        </w:numPr>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AD3E39">
        <w:t xml:space="preserve">: </w:t>
      </w:r>
      <w:r w:rsidR="009164FD">
        <w:t>FinBERT's accuracy is greater than the lexicon's</w:t>
      </w:r>
      <w:r w:rsidR="00AD3E39">
        <w:t xml:space="preserve">. </w:t>
      </w:r>
    </w:p>
    <w:p w14:paraId="413B2B2F" w14:textId="7D000BE6" w:rsidR="009311EF" w:rsidRDefault="00000000" w:rsidP="009164FD">
      <w:pPr>
        <w:ind w:firstLine="720"/>
      </w:pPr>
      <w:r>
        <w:t xml:space="preserve">Both classifiers score </w:t>
      </w:r>
      <w:r w:rsidR="009216FE">
        <w:t xml:space="preserve">on </w:t>
      </w:r>
      <w:r>
        <w:t xml:space="preserve">identical messages, so McNemar's test applies, with a paired bootstrap because 82% of the corpus is tagged </w:t>
      </w:r>
      <w:r w:rsidR="00B87ECC">
        <w:t xml:space="preserve">as </w:t>
      </w:r>
      <w:r>
        <w:t>bullish.</w:t>
      </w:r>
    </w:p>
    <w:p w14:paraId="15F485DD" w14:textId="77777777" w:rsidR="009311EF" w:rsidRPr="00B87ECC" w:rsidRDefault="00000000">
      <w:pPr>
        <w:pStyle w:val="Heading2"/>
        <w:rPr>
          <w:rFonts w:ascii="Times New Roman" w:hAnsi="Times New Roman" w:cs="Times New Roman"/>
        </w:rPr>
      </w:pPr>
      <w:bookmarkStart w:id="7" w:name="_Toc236556265"/>
      <w:r w:rsidRPr="00B87ECC">
        <w:rPr>
          <w:rFonts w:ascii="Times New Roman" w:hAnsi="Times New Roman" w:cs="Times New Roman"/>
        </w:rPr>
        <w:t>Research Question 2 (RQ2): Volatility Prediction</w:t>
      </w:r>
      <w:bookmarkEnd w:id="7"/>
    </w:p>
    <w:p w14:paraId="60C03651" w14:textId="6676A209" w:rsidR="009164FD" w:rsidRDefault="00000000">
      <w:pPr>
        <w:ind w:firstLine="720"/>
      </w:pPr>
      <w:r>
        <w:t>Does aggregated daily sentiment at day t predict next</w:t>
      </w:r>
      <w:r w:rsidR="009164FD">
        <w:t xml:space="preserve"> </w:t>
      </w:r>
      <w:r>
        <w:t>day realized volatility at t + 1, controlling for lagged volatility and trading volume? A heterogeneous autoregressive (HAR) baseline is compared with the same specification augmented by sentiment and attention features, with ticker fixed effects in both, for the reason established in Figure</w:t>
      </w:r>
      <w:r w:rsidR="009216FE">
        <w:t xml:space="preserve"> 5</w:t>
      </w:r>
      <w:r>
        <w:t xml:space="preserve">. </w:t>
      </w:r>
    </w:p>
    <w:p w14:paraId="48F0A2C2" w14:textId="77777777" w:rsidR="009164FD" w:rsidRDefault="00000000" w:rsidP="009164FD">
      <w:pPr>
        <w:pStyle w:val="ListParagraph"/>
        <w:numPr>
          <w:ilvl w:val="0"/>
          <w:numId w:val="11"/>
        </w:numPr>
      </w:pP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9164FD">
        <w:t xml:space="preserve">: the sentiment coefficients are jointly zero. </w:t>
      </w:r>
    </w:p>
    <w:p w14:paraId="52A0C471" w14:textId="77777777" w:rsidR="009164FD" w:rsidRDefault="00000000" w:rsidP="009164FD">
      <w:pPr>
        <w:pStyle w:val="ListParagraph"/>
        <w:numPr>
          <w:ilvl w:val="0"/>
          <w:numId w:val="11"/>
        </w:numPr>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9164FD">
        <w:t xml:space="preserve">: at least one is non zero. </w:t>
      </w:r>
    </w:p>
    <w:p w14:paraId="7C9D0654" w14:textId="77777777" w:rsidR="009311EF" w:rsidRDefault="00000000" w:rsidP="009164FD">
      <w:pPr>
        <w:ind w:firstLine="720"/>
      </w:pPr>
      <w:r>
        <w:t>Testing uses an incremental F-test in sample and the Diebold Mariano test on QLIKE losses out of sample (Diebold &amp; Mariano, 1995; Patton, 2011).</w:t>
      </w:r>
    </w:p>
    <w:p w14:paraId="2F08B835" w14:textId="77777777" w:rsidR="009311EF" w:rsidRPr="00B87ECC" w:rsidRDefault="00000000">
      <w:pPr>
        <w:pStyle w:val="Heading2"/>
        <w:rPr>
          <w:rFonts w:ascii="Times New Roman" w:hAnsi="Times New Roman" w:cs="Times New Roman"/>
        </w:rPr>
      </w:pPr>
      <w:bookmarkStart w:id="8" w:name="_Toc236556266"/>
      <w:r w:rsidRPr="00B87ECC">
        <w:rPr>
          <w:rFonts w:ascii="Times New Roman" w:hAnsi="Times New Roman" w:cs="Times New Roman"/>
        </w:rPr>
        <w:t>Research Question 3 (RQ3): Direction Classification</w:t>
      </w:r>
      <w:bookmarkEnd w:id="8"/>
    </w:p>
    <w:p w14:paraId="7C8F8E1C" w14:textId="796FD6B5" w:rsidR="009164FD" w:rsidRDefault="00000000">
      <w:pPr>
        <w:ind w:firstLine="720"/>
      </w:pPr>
      <w:r>
        <w:t>Do sentiment features improve next</w:t>
      </w:r>
      <w:r w:rsidR="009164FD">
        <w:t xml:space="preserve"> </w:t>
      </w:r>
      <w:r>
        <w:t>day return</w:t>
      </w:r>
      <w:r w:rsidR="009164FD">
        <w:t xml:space="preserve"> </w:t>
      </w:r>
      <w:r>
        <w:t xml:space="preserve">direction prediction </w:t>
      </w:r>
      <w:r w:rsidR="00B87ECC">
        <w:t xml:space="preserve">against a </w:t>
      </w:r>
      <w:r>
        <w:t xml:space="preserve">baseline? Logistic regression and gradient boosting are each trained on market controls alone, then with sentiment added. </w:t>
      </w:r>
    </w:p>
    <w:p w14:paraId="2A4BC59A" w14:textId="5831E897" w:rsidR="009164FD" w:rsidRDefault="00000000" w:rsidP="009164FD">
      <w:pPr>
        <w:pStyle w:val="ListParagraph"/>
        <w:numPr>
          <w:ilvl w:val="0"/>
          <w:numId w:val="12"/>
        </w:numPr>
      </w:pP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9164FD">
        <w:t xml:space="preserve">: the augmented </w:t>
      </w:r>
      <w:r w:rsidR="00B87ECC">
        <w:t xml:space="preserve">sentiment </w:t>
      </w:r>
      <w:r w:rsidR="009164FD">
        <w:t xml:space="preserve">classifier is not more accurate. </w:t>
      </w:r>
    </w:p>
    <w:p w14:paraId="37E8817C" w14:textId="5B40FB58" w:rsidR="009164FD" w:rsidRDefault="00000000" w:rsidP="009164FD">
      <w:pPr>
        <w:pStyle w:val="ListParagraph"/>
        <w:numPr>
          <w:ilvl w:val="0"/>
          <w:numId w:val="12"/>
        </w:numPr>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9164FD">
        <w:t xml:space="preserve">: the augmented </w:t>
      </w:r>
      <w:r w:rsidR="00B87ECC">
        <w:t>sentiment</w:t>
      </w:r>
      <w:r w:rsidR="00B87ECC">
        <w:t xml:space="preserve"> </w:t>
      </w:r>
      <w:r w:rsidR="009164FD">
        <w:t xml:space="preserve">classifier is more accurate. </w:t>
      </w:r>
    </w:p>
    <w:p w14:paraId="6DBC3208" w14:textId="77777777" w:rsidR="009311EF" w:rsidRDefault="00000000" w:rsidP="009164FD">
      <w:pPr>
        <w:ind w:firstLine="720"/>
      </w:pPr>
      <w:r>
        <w:t>Both are evaluated on identical test observations, so McNemar's test applies. Daily direction is close to a coin flip, so a null result is an anticipated outcome.</w:t>
      </w:r>
    </w:p>
    <w:p w14:paraId="67D861C1" w14:textId="77777777" w:rsidR="009311EF" w:rsidRPr="00B87ECC" w:rsidRDefault="00000000">
      <w:pPr>
        <w:pStyle w:val="Heading2"/>
        <w:rPr>
          <w:rFonts w:ascii="Times New Roman" w:hAnsi="Times New Roman" w:cs="Times New Roman"/>
        </w:rPr>
      </w:pPr>
      <w:bookmarkStart w:id="9" w:name="_Toc236556267"/>
      <w:r w:rsidRPr="00B87ECC">
        <w:rPr>
          <w:rFonts w:ascii="Times New Roman" w:hAnsi="Times New Roman" w:cs="Times New Roman"/>
        </w:rPr>
        <w:t>Research Question 4 (RQ4): Strategy Evaluation</w:t>
      </w:r>
      <w:bookmarkEnd w:id="9"/>
    </w:p>
    <w:p w14:paraId="732B04E6" w14:textId="77777777" w:rsidR="009164FD" w:rsidRDefault="00000000">
      <w:pPr>
        <w:ind w:firstLine="720"/>
      </w:pPr>
      <w:r>
        <w:t>Does a sentiment</w:t>
      </w:r>
      <w:r w:rsidR="009164FD">
        <w:t xml:space="preserve"> </w:t>
      </w:r>
      <w:r>
        <w:t>informed trading strategy produce a statistically significant improvement in risk</w:t>
      </w:r>
      <w:r w:rsidR="009164FD">
        <w:t xml:space="preserve"> </w:t>
      </w:r>
      <w:r>
        <w:t>adjusted return over buy</w:t>
      </w:r>
      <w:r w:rsidR="009164FD">
        <w:t xml:space="preserve"> </w:t>
      </w:r>
      <w:r>
        <w:t>and</w:t>
      </w:r>
      <w:r w:rsidR="009164FD">
        <w:t xml:space="preserve"> </w:t>
      </w:r>
      <w:r>
        <w:t>hold, net of transaction costs? The volatility forecast is converted into a transparent exposure rule and back</w:t>
      </w:r>
      <w:r w:rsidR="009164FD">
        <w:t xml:space="preserve"> </w:t>
      </w:r>
      <w:r>
        <w:t xml:space="preserve">tested with realistic costs. </w:t>
      </w:r>
    </w:p>
    <w:p w14:paraId="5467D8F3" w14:textId="77777777" w:rsidR="009164FD" w:rsidRDefault="00000000" w:rsidP="009164FD">
      <w:pPr>
        <w:pStyle w:val="ListParagraph"/>
        <w:numPr>
          <w:ilvl w:val="0"/>
          <w:numId w:val="13"/>
        </w:numPr>
      </w:pPr>
      <m:oMath>
        <m:sSub>
          <m:sSubPr>
            <m:ctrlPr>
              <w:rPr>
                <w:rFonts w:ascii="Cambria Math" w:hAnsi="Cambria Math"/>
                <w:i/>
              </w:rPr>
            </m:ctrlPr>
          </m:sSubPr>
          <m:e>
            <m:r>
              <w:rPr>
                <w:rFonts w:ascii="Cambria Math" w:hAnsi="Cambria Math"/>
              </w:rPr>
              <m:t>H</m:t>
            </m:r>
          </m:e>
          <m:sub>
            <m:r>
              <w:rPr>
                <w:rFonts w:ascii="Cambria Math" w:hAnsi="Cambria Math"/>
              </w:rPr>
              <m:t>0</m:t>
            </m:r>
          </m:sub>
        </m:sSub>
      </m:oMath>
      <w:r w:rsidR="009164FD">
        <w:t xml:space="preserve">: the strategy's Sharpe ratio is no greater. </w:t>
      </w:r>
    </w:p>
    <w:p w14:paraId="2EFAC39C" w14:textId="35FE44AF" w:rsidR="009164FD" w:rsidRDefault="00000000" w:rsidP="009164FD">
      <w:pPr>
        <w:pStyle w:val="ListParagraph"/>
        <w:numPr>
          <w:ilvl w:val="0"/>
          <w:numId w:val="13"/>
        </w:numPr>
      </w:pPr>
      <m:oMath>
        <m:sSub>
          <m:sSubPr>
            <m:ctrlPr>
              <w:rPr>
                <w:rFonts w:ascii="Cambria Math" w:hAnsi="Cambria Math"/>
                <w:i/>
              </w:rPr>
            </m:ctrlPr>
          </m:sSubPr>
          <m:e>
            <m:r>
              <w:rPr>
                <w:rFonts w:ascii="Cambria Math" w:hAnsi="Cambria Math"/>
              </w:rPr>
              <m:t>H</m:t>
            </m:r>
          </m:e>
          <m:sub>
            <m:r>
              <w:rPr>
                <w:rFonts w:ascii="Cambria Math" w:hAnsi="Cambria Math"/>
              </w:rPr>
              <m:t>1</m:t>
            </m:r>
          </m:sub>
        </m:sSub>
      </m:oMath>
      <w:r w:rsidR="009164FD">
        <w:t xml:space="preserve">: </w:t>
      </w:r>
      <w:r w:rsidR="00E23464">
        <w:t xml:space="preserve">the strategy's Sharpe ratio </w:t>
      </w:r>
      <w:r w:rsidR="009164FD">
        <w:t xml:space="preserve">is greater. </w:t>
      </w:r>
    </w:p>
    <w:p w14:paraId="652F0FA3" w14:textId="77777777" w:rsidR="009311EF" w:rsidRDefault="00000000" w:rsidP="009164FD">
      <w:pPr>
        <w:ind w:firstLine="720"/>
      </w:pPr>
      <w:r>
        <w:t>Significance uses the Ledoit-Wolf (2008) robust test with a circular block bootstrap, so that neither normality nor serial independence is assumed.</w:t>
      </w:r>
    </w:p>
    <w:p w14:paraId="5977C37E" w14:textId="77777777" w:rsidR="00B534E6" w:rsidRPr="00B87ECC" w:rsidRDefault="00000000" w:rsidP="00156AA2">
      <w:pPr>
        <w:pStyle w:val="Heading1"/>
        <w:rPr>
          <w:rFonts w:ascii="Times New Roman" w:hAnsi="Times New Roman" w:cs="Times New Roman"/>
        </w:rPr>
      </w:pPr>
      <w:bookmarkStart w:id="10" w:name="_Toc236556268"/>
      <w:r w:rsidRPr="00B87ECC">
        <w:rPr>
          <w:rFonts w:ascii="Times New Roman" w:hAnsi="Times New Roman" w:cs="Times New Roman"/>
        </w:rPr>
        <w:lastRenderedPageBreak/>
        <w:t>Literature Survey</w:t>
      </w:r>
      <w:bookmarkEnd w:id="10"/>
    </w:p>
    <w:p w14:paraId="6293AC76" w14:textId="77777777" w:rsidR="00B534E6" w:rsidRPr="00B87ECC" w:rsidRDefault="00000000">
      <w:pPr>
        <w:pStyle w:val="Heading2"/>
        <w:rPr>
          <w:rFonts w:ascii="Times New Roman" w:hAnsi="Times New Roman" w:cs="Times New Roman"/>
        </w:rPr>
      </w:pPr>
      <w:bookmarkStart w:id="11" w:name="_Toc236556269"/>
      <w:r w:rsidRPr="00B87ECC">
        <w:rPr>
          <w:rFonts w:ascii="Times New Roman" w:hAnsi="Times New Roman" w:cs="Times New Roman"/>
        </w:rPr>
        <w:t>Literature Review Approach</w:t>
      </w:r>
      <w:bookmarkEnd w:id="11"/>
    </w:p>
    <w:p w14:paraId="564C1617" w14:textId="3FF7B910" w:rsidR="00B534E6" w:rsidRDefault="00000000">
      <w:pPr>
        <w:ind w:firstLine="720"/>
      </w:pPr>
      <w:r>
        <w:t>Sources were identified through Google Scholar, Scopus, Web of Science, ScienceDirect, SSRN and arXiv, using Boolean combinations of the study's concept clusters. Inclusion was limited to peer reviewed empirical work linking textual sentiment to a measurable market outcome, with priority given to highly cited papers in leading finance and forecasting journals, balanced against recency. Table 2 summarises the most relevant studies.</w:t>
      </w:r>
    </w:p>
    <w:p w14:paraId="3FF8476C" w14:textId="77777777" w:rsidR="00B534E6" w:rsidRDefault="00000000" w:rsidP="00FE280F">
      <w:pPr>
        <w:keepNext/>
      </w:pPr>
      <w:r>
        <w:rPr>
          <w:b/>
        </w:rPr>
        <w:t>Table 2</w:t>
      </w:r>
    </w:p>
    <w:p w14:paraId="32D8D69F" w14:textId="77777777" w:rsidR="00B534E6" w:rsidRDefault="00000000" w:rsidP="00FE280F">
      <w:pPr>
        <w:keepNext/>
      </w:pPr>
      <w:r>
        <w:rPr>
          <w:i/>
        </w:rPr>
        <w:t>Literature Relevance Matrix</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081"/>
        <w:gridCol w:w="1783"/>
        <w:gridCol w:w="1247"/>
        <w:gridCol w:w="1410"/>
        <w:gridCol w:w="1601"/>
        <w:gridCol w:w="2238"/>
      </w:tblGrid>
      <w:tr w:rsidR="002E138D" w14:paraId="7BC06759" w14:textId="77777777">
        <w:tc>
          <w:tcPr>
            <w:tcW w:w="1250" w:type="dxa"/>
            <w:shd w:val="clear" w:color="auto" w:fill="D9D9D9"/>
          </w:tcPr>
          <w:p w14:paraId="43AE6A2D" w14:textId="77777777" w:rsidR="002E138D" w:rsidRDefault="00000000">
            <w:pPr>
              <w:spacing w:line="240" w:lineRule="auto"/>
            </w:pPr>
            <w:r>
              <w:rPr>
                <w:b/>
                <w:sz w:val="20"/>
              </w:rPr>
              <w:t>Author (Year)</w:t>
            </w:r>
          </w:p>
        </w:tc>
        <w:tc>
          <w:tcPr>
            <w:tcW w:w="1500" w:type="dxa"/>
            <w:shd w:val="clear" w:color="auto" w:fill="D9D9D9"/>
          </w:tcPr>
          <w:p w14:paraId="152C2714" w14:textId="77777777" w:rsidR="002E138D" w:rsidRDefault="00000000">
            <w:pPr>
              <w:spacing w:line="240" w:lineRule="auto"/>
            </w:pPr>
            <w:r>
              <w:rPr>
                <w:b/>
                <w:sz w:val="20"/>
              </w:rPr>
              <w:t>Domain / Context</w:t>
            </w:r>
          </w:p>
        </w:tc>
        <w:tc>
          <w:tcPr>
            <w:tcW w:w="1750" w:type="dxa"/>
            <w:shd w:val="clear" w:color="auto" w:fill="D9D9D9"/>
          </w:tcPr>
          <w:p w14:paraId="59E3DEDD" w14:textId="77777777" w:rsidR="002E138D" w:rsidRDefault="00000000">
            <w:pPr>
              <w:spacing w:line="240" w:lineRule="auto"/>
            </w:pPr>
            <w:r>
              <w:rPr>
                <w:b/>
                <w:sz w:val="20"/>
              </w:rPr>
              <w:t>Dataset / Setting</w:t>
            </w:r>
          </w:p>
        </w:tc>
        <w:tc>
          <w:tcPr>
            <w:tcW w:w="1500" w:type="dxa"/>
            <w:shd w:val="clear" w:color="auto" w:fill="D9D9D9"/>
          </w:tcPr>
          <w:p w14:paraId="15E9B1C2" w14:textId="77777777" w:rsidR="002E138D" w:rsidRDefault="00000000">
            <w:pPr>
              <w:spacing w:line="240" w:lineRule="auto"/>
            </w:pPr>
            <w:r>
              <w:rPr>
                <w:b/>
                <w:sz w:val="20"/>
              </w:rPr>
              <w:t>Method(s)</w:t>
            </w:r>
          </w:p>
        </w:tc>
        <w:tc>
          <w:tcPr>
            <w:tcW w:w="1750" w:type="dxa"/>
            <w:shd w:val="clear" w:color="auto" w:fill="D9D9D9"/>
          </w:tcPr>
          <w:p w14:paraId="4155216A" w14:textId="77777777" w:rsidR="002E138D" w:rsidRDefault="00000000">
            <w:pPr>
              <w:spacing w:line="240" w:lineRule="auto"/>
            </w:pPr>
            <w:r>
              <w:rPr>
                <w:b/>
                <w:sz w:val="20"/>
              </w:rPr>
              <w:t>Key Findings</w:t>
            </w:r>
          </w:p>
        </w:tc>
        <w:tc>
          <w:tcPr>
            <w:tcW w:w="1610" w:type="dxa"/>
            <w:shd w:val="clear" w:color="auto" w:fill="D9D9D9"/>
          </w:tcPr>
          <w:p w14:paraId="79EFB359" w14:textId="77777777" w:rsidR="002E138D" w:rsidRDefault="00000000">
            <w:pPr>
              <w:spacing w:line="240" w:lineRule="auto"/>
            </w:pPr>
            <w:r>
              <w:rPr>
                <w:b/>
                <w:sz w:val="20"/>
              </w:rPr>
              <w:t>How it supports RQ(s)</w:t>
            </w:r>
          </w:p>
        </w:tc>
      </w:tr>
      <w:tr w:rsidR="002E138D" w14:paraId="3AAA60C9" w14:textId="77777777">
        <w:tc>
          <w:tcPr>
            <w:tcW w:w="1250" w:type="dxa"/>
          </w:tcPr>
          <w:p w14:paraId="1F49B1A7" w14:textId="77777777" w:rsidR="002E138D" w:rsidRDefault="00000000">
            <w:pPr>
              <w:spacing w:line="240" w:lineRule="auto"/>
            </w:pPr>
            <w:r>
              <w:rPr>
                <w:sz w:val="20"/>
              </w:rPr>
              <w:t>Antweiler &amp; Frank (2004)</w:t>
            </w:r>
          </w:p>
        </w:tc>
        <w:tc>
          <w:tcPr>
            <w:tcW w:w="1500" w:type="dxa"/>
          </w:tcPr>
          <w:p w14:paraId="693111EE" w14:textId="77777777" w:rsidR="002E138D" w:rsidRDefault="00000000">
            <w:pPr>
              <w:spacing w:line="240" w:lineRule="auto"/>
            </w:pPr>
            <w:r>
              <w:rPr>
                <w:sz w:val="20"/>
              </w:rPr>
              <w:t>Message</w:t>
            </w:r>
            <w:r w:rsidR="001F5C3C">
              <w:rPr>
                <w:sz w:val="20"/>
              </w:rPr>
              <w:t xml:space="preserve"> </w:t>
            </w:r>
            <w:r>
              <w:rPr>
                <w:sz w:val="20"/>
              </w:rPr>
              <w:t>board sentiment and market activity</w:t>
            </w:r>
          </w:p>
        </w:tc>
        <w:tc>
          <w:tcPr>
            <w:tcW w:w="1750" w:type="dxa"/>
          </w:tcPr>
          <w:p w14:paraId="1A89D57E" w14:textId="77777777" w:rsidR="002E138D" w:rsidRDefault="00000000">
            <w:pPr>
              <w:spacing w:line="240" w:lineRule="auto"/>
            </w:pPr>
            <w:r>
              <w:rPr>
                <w:sz w:val="20"/>
              </w:rPr>
              <w:t>Internet message board posts, US large cap equities</w:t>
            </w:r>
          </w:p>
        </w:tc>
        <w:tc>
          <w:tcPr>
            <w:tcW w:w="1500" w:type="dxa"/>
          </w:tcPr>
          <w:p w14:paraId="34D00A2E" w14:textId="77777777" w:rsidR="002E138D" w:rsidRDefault="00000000">
            <w:pPr>
              <w:spacing w:line="240" w:lineRule="auto"/>
            </w:pPr>
            <w:r>
              <w:rPr>
                <w:sz w:val="20"/>
              </w:rPr>
              <w:t>Computational</w:t>
            </w:r>
            <w:r w:rsidR="001F5C3C">
              <w:rPr>
                <w:sz w:val="20"/>
              </w:rPr>
              <w:t xml:space="preserve"> </w:t>
            </w:r>
            <w:r>
              <w:rPr>
                <w:sz w:val="20"/>
              </w:rPr>
              <w:t>linguistics bullishness index</w:t>
            </w:r>
          </w:p>
        </w:tc>
        <w:tc>
          <w:tcPr>
            <w:tcW w:w="1750" w:type="dxa"/>
          </w:tcPr>
          <w:p w14:paraId="2C236486" w14:textId="77777777" w:rsidR="002E138D" w:rsidRDefault="00000000">
            <w:pPr>
              <w:spacing w:line="240" w:lineRule="auto"/>
            </w:pPr>
            <w:r>
              <w:rPr>
                <w:sz w:val="20"/>
              </w:rPr>
              <w:t>Messages predict volatility; disagreement predicts volume; return effect small</w:t>
            </w:r>
          </w:p>
        </w:tc>
        <w:tc>
          <w:tcPr>
            <w:tcW w:w="1610" w:type="dxa"/>
          </w:tcPr>
          <w:p w14:paraId="64D42C0A" w14:textId="77777777" w:rsidR="002E138D" w:rsidRDefault="00000000">
            <w:pPr>
              <w:spacing w:line="240" w:lineRule="auto"/>
            </w:pPr>
            <w:r>
              <w:rPr>
                <w:sz w:val="20"/>
              </w:rPr>
              <w:t>Anchors the volatility over returns focus and the article count attention feature</w:t>
            </w:r>
          </w:p>
        </w:tc>
      </w:tr>
      <w:tr w:rsidR="002E138D" w14:paraId="1E0886B9" w14:textId="77777777">
        <w:tc>
          <w:tcPr>
            <w:tcW w:w="1250" w:type="dxa"/>
          </w:tcPr>
          <w:p w14:paraId="354FE11A" w14:textId="77777777" w:rsidR="002E138D" w:rsidRDefault="00000000">
            <w:pPr>
              <w:spacing w:line="240" w:lineRule="auto"/>
            </w:pPr>
            <w:r>
              <w:rPr>
                <w:sz w:val="20"/>
              </w:rPr>
              <w:t>Das &amp; Chen (2007)</w:t>
            </w:r>
          </w:p>
        </w:tc>
        <w:tc>
          <w:tcPr>
            <w:tcW w:w="1500" w:type="dxa"/>
          </w:tcPr>
          <w:p w14:paraId="547B735E" w14:textId="77777777" w:rsidR="002E138D" w:rsidRDefault="00000000">
            <w:pPr>
              <w:spacing w:line="240" w:lineRule="auto"/>
            </w:pPr>
            <w:r>
              <w:rPr>
                <w:sz w:val="20"/>
              </w:rPr>
              <w:t>Extracting sentiment from web small talk</w:t>
            </w:r>
          </w:p>
        </w:tc>
        <w:tc>
          <w:tcPr>
            <w:tcW w:w="1750" w:type="dxa"/>
          </w:tcPr>
          <w:p w14:paraId="1F05BD95" w14:textId="77777777" w:rsidR="002E138D" w:rsidRDefault="00000000">
            <w:pPr>
              <w:spacing w:line="240" w:lineRule="auto"/>
            </w:pPr>
            <w:r>
              <w:rPr>
                <w:sz w:val="20"/>
              </w:rPr>
              <w:t>Message board postings, US technology stocks</w:t>
            </w:r>
          </w:p>
        </w:tc>
        <w:tc>
          <w:tcPr>
            <w:tcW w:w="1500" w:type="dxa"/>
          </w:tcPr>
          <w:p w14:paraId="3A46CE34" w14:textId="77777777" w:rsidR="002E138D" w:rsidRDefault="00000000">
            <w:pPr>
              <w:spacing w:line="240" w:lineRule="auto"/>
            </w:pPr>
            <w:r>
              <w:rPr>
                <w:sz w:val="20"/>
              </w:rPr>
              <w:t>Multi classifier voting</w:t>
            </w:r>
          </w:p>
        </w:tc>
        <w:tc>
          <w:tcPr>
            <w:tcW w:w="1750" w:type="dxa"/>
          </w:tcPr>
          <w:p w14:paraId="496168E5" w14:textId="77777777" w:rsidR="002E138D" w:rsidRDefault="00000000">
            <w:pPr>
              <w:spacing w:line="240" w:lineRule="auto"/>
            </w:pPr>
            <w:r>
              <w:rPr>
                <w:sz w:val="20"/>
              </w:rPr>
              <w:t>Sentiment tracks index moves; activity relates to volatility</w:t>
            </w:r>
          </w:p>
        </w:tc>
        <w:tc>
          <w:tcPr>
            <w:tcW w:w="1610" w:type="dxa"/>
          </w:tcPr>
          <w:p w14:paraId="39020863" w14:textId="77777777" w:rsidR="002E138D" w:rsidRDefault="00000000">
            <w:pPr>
              <w:spacing w:line="240" w:lineRule="auto"/>
            </w:pPr>
            <w:r>
              <w:rPr>
                <w:sz w:val="20"/>
              </w:rPr>
              <w:t>Early evidence linking posting activity to volatility</w:t>
            </w:r>
          </w:p>
        </w:tc>
      </w:tr>
      <w:tr w:rsidR="002E138D" w14:paraId="70CD9AE0" w14:textId="77777777">
        <w:tc>
          <w:tcPr>
            <w:tcW w:w="1250" w:type="dxa"/>
          </w:tcPr>
          <w:p w14:paraId="482528FE" w14:textId="77777777" w:rsidR="002E138D" w:rsidRDefault="00000000">
            <w:pPr>
              <w:spacing w:line="240" w:lineRule="auto"/>
            </w:pPr>
            <w:r>
              <w:rPr>
                <w:sz w:val="20"/>
              </w:rPr>
              <w:t>Tetlock (2007)</w:t>
            </w:r>
          </w:p>
        </w:tc>
        <w:tc>
          <w:tcPr>
            <w:tcW w:w="1500" w:type="dxa"/>
          </w:tcPr>
          <w:p w14:paraId="54A2848B" w14:textId="77777777" w:rsidR="002E138D" w:rsidRDefault="00000000">
            <w:pPr>
              <w:spacing w:line="240" w:lineRule="auto"/>
            </w:pPr>
            <w:r>
              <w:rPr>
                <w:sz w:val="20"/>
              </w:rPr>
              <w:t>Media tone and the stock market</w:t>
            </w:r>
          </w:p>
        </w:tc>
        <w:tc>
          <w:tcPr>
            <w:tcW w:w="1750" w:type="dxa"/>
          </w:tcPr>
          <w:p w14:paraId="79C3B464" w14:textId="77777777" w:rsidR="002E138D" w:rsidRDefault="00000000">
            <w:pPr>
              <w:spacing w:line="240" w:lineRule="auto"/>
            </w:pPr>
            <w:r>
              <w:rPr>
                <w:sz w:val="20"/>
              </w:rPr>
              <w:t>Daily financial press column, US market aggregate</w:t>
            </w:r>
          </w:p>
        </w:tc>
        <w:tc>
          <w:tcPr>
            <w:tcW w:w="1500" w:type="dxa"/>
          </w:tcPr>
          <w:p w14:paraId="63EC4FBF" w14:textId="77777777" w:rsidR="002E138D" w:rsidRDefault="00000000">
            <w:pPr>
              <w:spacing w:line="240" w:lineRule="auto"/>
            </w:pPr>
            <w:r>
              <w:rPr>
                <w:sz w:val="20"/>
              </w:rPr>
              <w:t>Media pessimism factor; VAR</w:t>
            </w:r>
          </w:p>
        </w:tc>
        <w:tc>
          <w:tcPr>
            <w:tcW w:w="1750" w:type="dxa"/>
          </w:tcPr>
          <w:p w14:paraId="7BBC301E" w14:textId="77777777" w:rsidR="002E138D" w:rsidRDefault="00000000">
            <w:pPr>
              <w:spacing w:line="240" w:lineRule="auto"/>
            </w:pPr>
            <w:r>
              <w:rPr>
                <w:sz w:val="20"/>
              </w:rPr>
              <w:t>Pessimism predicts price pressure then reversion; extremes predict volume</w:t>
            </w:r>
          </w:p>
        </w:tc>
        <w:tc>
          <w:tcPr>
            <w:tcW w:w="1610" w:type="dxa"/>
          </w:tcPr>
          <w:p w14:paraId="7D8EF804" w14:textId="77777777" w:rsidR="002E138D" w:rsidRDefault="00000000">
            <w:pPr>
              <w:spacing w:line="240" w:lineRule="auto"/>
            </w:pPr>
            <w:r>
              <w:rPr>
                <w:sz w:val="20"/>
              </w:rPr>
              <w:t>Frames the endogeneity/simultaneity concern</w:t>
            </w:r>
          </w:p>
        </w:tc>
      </w:tr>
      <w:tr w:rsidR="002E138D" w14:paraId="7180429F" w14:textId="77777777">
        <w:tc>
          <w:tcPr>
            <w:tcW w:w="1250" w:type="dxa"/>
          </w:tcPr>
          <w:p w14:paraId="1ABB7318" w14:textId="77777777" w:rsidR="002E138D" w:rsidRDefault="00000000">
            <w:pPr>
              <w:spacing w:line="240" w:lineRule="auto"/>
            </w:pPr>
            <w:r>
              <w:rPr>
                <w:sz w:val="20"/>
              </w:rPr>
              <w:t>Bollen et al. (2011)</w:t>
            </w:r>
          </w:p>
        </w:tc>
        <w:tc>
          <w:tcPr>
            <w:tcW w:w="1500" w:type="dxa"/>
          </w:tcPr>
          <w:p w14:paraId="243B32F7" w14:textId="77777777" w:rsidR="002E138D" w:rsidRDefault="00000000">
            <w:pPr>
              <w:spacing w:line="240" w:lineRule="auto"/>
            </w:pPr>
            <w:r>
              <w:rPr>
                <w:sz w:val="20"/>
              </w:rPr>
              <w:t>Social media mood and the market</w:t>
            </w:r>
          </w:p>
        </w:tc>
        <w:tc>
          <w:tcPr>
            <w:tcW w:w="1750" w:type="dxa"/>
          </w:tcPr>
          <w:p w14:paraId="0E1F0001" w14:textId="77777777" w:rsidR="002E138D" w:rsidRDefault="00000000">
            <w:pPr>
              <w:spacing w:line="240" w:lineRule="auto"/>
            </w:pPr>
            <w:r>
              <w:rPr>
                <w:sz w:val="20"/>
              </w:rPr>
              <w:t>Public Twitter feed, US index level</w:t>
            </w:r>
          </w:p>
        </w:tc>
        <w:tc>
          <w:tcPr>
            <w:tcW w:w="1500" w:type="dxa"/>
          </w:tcPr>
          <w:p w14:paraId="564FEAC6" w14:textId="77777777" w:rsidR="002E138D" w:rsidRDefault="00000000">
            <w:pPr>
              <w:spacing w:line="240" w:lineRule="auto"/>
            </w:pPr>
            <w:r>
              <w:rPr>
                <w:sz w:val="20"/>
              </w:rPr>
              <w:t>Mood dimensions + causality tests</w:t>
            </w:r>
          </w:p>
        </w:tc>
        <w:tc>
          <w:tcPr>
            <w:tcW w:w="1750" w:type="dxa"/>
          </w:tcPr>
          <w:p w14:paraId="52EE818D" w14:textId="77777777" w:rsidR="002E138D" w:rsidRDefault="00000000">
            <w:pPr>
              <w:spacing w:line="240" w:lineRule="auto"/>
            </w:pPr>
            <w:r>
              <w:rPr>
                <w:sz w:val="20"/>
              </w:rPr>
              <w:t>Reported mood relates to index moves; noted as fragile</w:t>
            </w:r>
          </w:p>
        </w:tc>
        <w:tc>
          <w:tcPr>
            <w:tcW w:w="1610" w:type="dxa"/>
          </w:tcPr>
          <w:p w14:paraId="22ECCCF9" w14:textId="77777777" w:rsidR="002E138D" w:rsidRDefault="00000000">
            <w:pPr>
              <w:spacing w:line="240" w:lineRule="auto"/>
            </w:pPr>
            <w:r>
              <w:rPr>
                <w:sz w:val="20"/>
              </w:rPr>
              <w:t>Motivates a reproducible, firm level design</w:t>
            </w:r>
          </w:p>
        </w:tc>
      </w:tr>
      <w:tr w:rsidR="002E138D" w14:paraId="7B8D8F50" w14:textId="77777777">
        <w:tc>
          <w:tcPr>
            <w:tcW w:w="1250" w:type="dxa"/>
          </w:tcPr>
          <w:p w14:paraId="6088C99E" w14:textId="77777777" w:rsidR="002E138D" w:rsidRDefault="00000000">
            <w:pPr>
              <w:spacing w:line="240" w:lineRule="auto"/>
            </w:pPr>
            <w:r>
              <w:rPr>
                <w:sz w:val="20"/>
              </w:rPr>
              <w:t>Loughran &amp; McDonald (2011)</w:t>
            </w:r>
          </w:p>
        </w:tc>
        <w:tc>
          <w:tcPr>
            <w:tcW w:w="1500" w:type="dxa"/>
          </w:tcPr>
          <w:p w14:paraId="7AAB95FA" w14:textId="77777777" w:rsidR="002E138D" w:rsidRDefault="00000000">
            <w:pPr>
              <w:spacing w:line="240" w:lineRule="auto"/>
            </w:pPr>
            <w:r>
              <w:rPr>
                <w:sz w:val="20"/>
              </w:rPr>
              <w:t>Sentiment in financial text</w:t>
            </w:r>
          </w:p>
        </w:tc>
        <w:tc>
          <w:tcPr>
            <w:tcW w:w="1750" w:type="dxa"/>
          </w:tcPr>
          <w:p w14:paraId="23A58106" w14:textId="77777777" w:rsidR="002E138D" w:rsidRDefault="00000000">
            <w:pPr>
              <w:spacing w:line="240" w:lineRule="auto"/>
            </w:pPr>
            <w:r>
              <w:rPr>
                <w:sz w:val="20"/>
              </w:rPr>
              <w:t>Corpus of US 10-K regulatory filings</w:t>
            </w:r>
          </w:p>
        </w:tc>
        <w:tc>
          <w:tcPr>
            <w:tcW w:w="1500" w:type="dxa"/>
          </w:tcPr>
          <w:p w14:paraId="1F53778F" w14:textId="77777777" w:rsidR="002E138D" w:rsidRDefault="00000000">
            <w:pPr>
              <w:spacing w:line="240" w:lineRule="auto"/>
            </w:pPr>
            <w:r>
              <w:rPr>
                <w:sz w:val="20"/>
              </w:rPr>
              <w:t>Finance specific dictionaries</w:t>
            </w:r>
          </w:p>
        </w:tc>
        <w:tc>
          <w:tcPr>
            <w:tcW w:w="1750" w:type="dxa"/>
          </w:tcPr>
          <w:p w14:paraId="601E5B26" w14:textId="77777777" w:rsidR="002E138D" w:rsidRDefault="00000000">
            <w:pPr>
              <w:spacing w:line="240" w:lineRule="auto"/>
            </w:pPr>
            <w:r>
              <w:rPr>
                <w:sz w:val="20"/>
              </w:rPr>
              <w:t>General dictionaries misclassify financial tone</w:t>
            </w:r>
          </w:p>
        </w:tc>
        <w:tc>
          <w:tcPr>
            <w:tcW w:w="1610" w:type="dxa"/>
          </w:tcPr>
          <w:p w14:paraId="079BB579" w14:textId="77777777" w:rsidR="002E138D" w:rsidRDefault="00000000">
            <w:pPr>
              <w:spacing w:line="240" w:lineRule="auto"/>
            </w:pPr>
            <w:r>
              <w:rPr>
                <w:sz w:val="20"/>
              </w:rPr>
              <w:t>Basis for the lexicon baseline in RQ1</w:t>
            </w:r>
          </w:p>
        </w:tc>
      </w:tr>
      <w:tr w:rsidR="002E138D" w14:paraId="12AACBC0" w14:textId="77777777">
        <w:tc>
          <w:tcPr>
            <w:tcW w:w="1250" w:type="dxa"/>
          </w:tcPr>
          <w:p w14:paraId="00BFDE49" w14:textId="77777777" w:rsidR="002E138D" w:rsidRDefault="00000000">
            <w:pPr>
              <w:spacing w:line="240" w:lineRule="auto"/>
            </w:pPr>
            <w:r>
              <w:rPr>
                <w:sz w:val="20"/>
              </w:rPr>
              <w:t>Sprenger et al. (2014)</w:t>
            </w:r>
          </w:p>
        </w:tc>
        <w:tc>
          <w:tcPr>
            <w:tcW w:w="1500" w:type="dxa"/>
          </w:tcPr>
          <w:p w14:paraId="5BBF517D" w14:textId="77777777" w:rsidR="002E138D" w:rsidRDefault="00000000">
            <w:pPr>
              <w:spacing w:line="240" w:lineRule="auto"/>
            </w:pPr>
            <w:r>
              <w:rPr>
                <w:sz w:val="20"/>
              </w:rPr>
              <w:t>Microblog sentiment and trading</w:t>
            </w:r>
          </w:p>
        </w:tc>
        <w:tc>
          <w:tcPr>
            <w:tcW w:w="1750" w:type="dxa"/>
          </w:tcPr>
          <w:p w14:paraId="55A60060" w14:textId="77777777" w:rsidR="002E138D" w:rsidRDefault="00000000">
            <w:pPr>
              <w:spacing w:line="240" w:lineRule="auto"/>
            </w:pPr>
            <w:r>
              <w:rPr>
                <w:sz w:val="20"/>
              </w:rPr>
              <w:t>Cashtag microblog messages, US large cap equities</w:t>
            </w:r>
          </w:p>
        </w:tc>
        <w:tc>
          <w:tcPr>
            <w:tcW w:w="1500" w:type="dxa"/>
          </w:tcPr>
          <w:p w14:paraId="5C69519E" w14:textId="77777777" w:rsidR="002E138D" w:rsidRDefault="00000000">
            <w:pPr>
              <w:spacing w:line="240" w:lineRule="auto"/>
            </w:pPr>
            <w:r>
              <w:rPr>
                <w:sz w:val="20"/>
              </w:rPr>
              <w:t>ML sentiment + regression</w:t>
            </w:r>
          </w:p>
        </w:tc>
        <w:tc>
          <w:tcPr>
            <w:tcW w:w="1750" w:type="dxa"/>
          </w:tcPr>
          <w:p w14:paraId="4F6D0612" w14:textId="77777777" w:rsidR="002E138D" w:rsidRDefault="00000000">
            <w:pPr>
              <w:spacing w:line="240" w:lineRule="auto"/>
            </w:pPr>
            <w:r>
              <w:rPr>
                <w:sz w:val="20"/>
              </w:rPr>
              <w:t>Sentiment relates to returns; disagreement to volatility</w:t>
            </w:r>
          </w:p>
        </w:tc>
        <w:tc>
          <w:tcPr>
            <w:tcW w:w="1610" w:type="dxa"/>
          </w:tcPr>
          <w:p w14:paraId="248EBB0E" w14:textId="77777777" w:rsidR="002E138D" w:rsidRDefault="00000000">
            <w:pPr>
              <w:spacing w:line="240" w:lineRule="auto"/>
            </w:pPr>
            <w:r>
              <w:rPr>
                <w:sz w:val="20"/>
              </w:rPr>
              <w:t>Supports microblog sentiment and attention features</w:t>
            </w:r>
          </w:p>
        </w:tc>
      </w:tr>
      <w:tr w:rsidR="002E138D" w14:paraId="3F0CE79C" w14:textId="77777777">
        <w:tc>
          <w:tcPr>
            <w:tcW w:w="1250" w:type="dxa"/>
          </w:tcPr>
          <w:p w14:paraId="3D57390D" w14:textId="77777777" w:rsidR="002E138D" w:rsidRDefault="00000000">
            <w:pPr>
              <w:spacing w:line="240" w:lineRule="auto"/>
            </w:pPr>
            <w:r>
              <w:rPr>
                <w:sz w:val="20"/>
              </w:rPr>
              <w:lastRenderedPageBreak/>
              <w:t>Oliveira et al. (2017)</w:t>
            </w:r>
          </w:p>
        </w:tc>
        <w:tc>
          <w:tcPr>
            <w:tcW w:w="1500" w:type="dxa"/>
          </w:tcPr>
          <w:p w14:paraId="56347952" w14:textId="77777777" w:rsidR="002E138D" w:rsidRDefault="00000000">
            <w:pPr>
              <w:spacing w:line="240" w:lineRule="auto"/>
            </w:pPr>
            <w:r>
              <w:rPr>
                <w:sz w:val="20"/>
              </w:rPr>
              <w:t>Microblog data for market prediction</w:t>
            </w:r>
          </w:p>
        </w:tc>
        <w:tc>
          <w:tcPr>
            <w:tcW w:w="1750" w:type="dxa"/>
          </w:tcPr>
          <w:p w14:paraId="361F1136" w14:textId="77777777" w:rsidR="002E138D" w:rsidRDefault="00000000">
            <w:pPr>
              <w:spacing w:line="240" w:lineRule="auto"/>
            </w:pPr>
            <w:r>
              <w:rPr>
                <w:sz w:val="20"/>
              </w:rPr>
              <w:t>Microblog data, US indices and portfolios</w:t>
            </w:r>
          </w:p>
        </w:tc>
        <w:tc>
          <w:tcPr>
            <w:tcW w:w="1500" w:type="dxa"/>
          </w:tcPr>
          <w:p w14:paraId="60E416F6" w14:textId="77777777" w:rsidR="002E138D" w:rsidRDefault="00000000">
            <w:pPr>
              <w:spacing w:line="240" w:lineRule="auto"/>
            </w:pPr>
            <w:r>
              <w:rPr>
                <w:sz w:val="20"/>
              </w:rPr>
              <w:t>Sentiment indicators + multiple ML</w:t>
            </w:r>
          </w:p>
        </w:tc>
        <w:tc>
          <w:tcPr>
            <w:tcW w:w="1750" w:type="dxa"/>
          </w:tcPr>
          <w:p w14:paraId="2951CD1C" w14:textId="77777777" w:rsidR="002E138D" w:rsidRDefault="00000000">
            <w:pPr>
              <w:spacing w:line="240" w:lineRule="auto"/>
            </w:pPr>
            <w:r>
              <w:rPr>
                <w:sz w:val="20"/>
              </w:rPr>
              <w:t>Improves volatility/volume forecasts; weaker for returns</w:t>
            </w:r>
          </w:p>
        </w:tc>
        <w:tc>
          <w:tcPr>
            <w:tcW w:w="1610" w:type="dxa"/>
          </w:tcPr>
          <w:p w14:paraId="42367AAC" w14:textId="77777777" w:rsidR="002E138D" w:rsidRDefault="00000000">
            <w:pPr>
              <w:spacing w:line="240" w:lineRule="auto"/>
            </w:pPr>
            <w:r>
              <w:rPr>
                <w:sz w:val="20"/>
              </w:rPr>
              <w:t>Validates the feature family and volatility target</w:t>
            </w:r>
          </w:p>
        </w:tc>
      </w:tr>
      <w:tr w:rsidR="002E138D" w14:paraId="755495E0" w14:textId="77777777">
        <w:tc>
          <w:tcPr>
            <w:tcW w:w="1250" w:type="dxa"/>
          </w:tcPr>
          <w:p w14:paraId="6D1E1E51" w14:textId="77777777" w:rsidR="002E138D" w:rsidRDefault="00000000">
            <w:pPr>
              <w:spacing w:line="240" w:lineRule="auto"/>
            </w:pPr>
            <w:r>
              <w:rPr>
                <w:sz w:val="20"/>
              </w:rPr>
              <w:t>Renault (2017)</w:t>
            </w:r>
          </w:p>
        </w:tc>
        <w:tc>
          <w:tcPr>
            <w:tcW w:w="1500" w:type="dxa"/>
          </w:tcPr>
          <w:p w14:paraId="377DF0AE" w14:textId="77777777" w:rsidR="002E138D" w:rsidRDefault="00000000">
            <w:pPr>
              <w:spacing w:line="240" w:lineRule="auto"/>
            </w:pPr>
            <w:r>
              <w:rPr>
                <w:sz w:val="20"/>
              </w:rPr>
              <w:t>StockTwits investor sentiment</w:t>
            </w:r>
          </w:p>
        </w:tc>
        <w:tc>
          <w:tcPr>
            <w:tcW w:w="1750" w:type="dxa"/>
          </w:tcPr>
          <w:p w14:paraId="7587025F" w14:textId="77777777" w:rsidR="002E138D" w:rsidRDefault="00000000">
            <w:pPr>
              <w:spacing w:line="240" w:lineRule="auto"/>
            </w:pPr>
            <w:r>
              <w:rPr>
                <w:sz w:val="20"/>
              </w:rPr>
              <w:t>StockTwits messages, US index ETF, intraday</w:t>
            </w:r>
          </w:p>
        </w:tc>
        <w:tc>
          <w:tcPr>
            <w:tcW w:w="1500" w:type="dxa"/>
          </w:tcPr>
          <w:p w14:paraId="5772FB6F" w14:textId="77777777" w:rsidR="002E138D" w:rsidRDefault="00000000">
            <w:pPr>
              <w:spacing w:line="240" w:lineRule="auto"/>
            </w:pPr>
            <w:r>
              <w:rPr>
                <w:sz w:val="20"/>
              </w:rPr>
              <w:t>Custom lexicon vs. ML</w:t>
            </w:r>
          </w:p>
        </w:tc>
        <w:tc>
          <w:tcPr>
            <w:tcW w:w="1750" w:type="dxa"/>
          </w:tcPr>
          <w:p w14:paraId="7124B427" w14:textId="77777777" w:rsidR="002E138D" w:rsidRDefault="00000000">
            <w:pPr>
              <w:spacing w:line="240" w:lineRule="auto"/>
            </w:pPr>
            <w:r>
              <w:rPr>
                <w:sz w:val="20"/>
              </w:rPr>
              <w:t>Sentiment predicts intraday index returns; lexicon competitive</w:t>
            </w:r>
          </w:p>
        </w:tc>
        <w:tc>
          <w:tcPr>
            <w:tcW w:w="1610" w:type="dxa"/>
          </w:tcPr>
          <w:p w14:paraId="28202C6A" w14:textId="77777777" w:rsidR="002E138D" w:rsidRDefault="00000000">
            <w:pPr>
              <w:spacing w:line="240" w:lineRule="auto"/>
            </w:pPr>
            <w:r>
              <w:rPr>
                <w:sz w:val="20"/>
              </w:rPr>
              <w:t>StockTwits specific precedent and baseline</w:t>
            </w:r>
          </w:p>
        </w:tc>
      </w:tr>
      <w:tr w:rsidR="002E138D" w14:paraId="3EA19F0E" w14:textId="77777777">
        <w:tc>
          <w:tcPr>
            <w:tcW w:w="1250" w:type="dxa"/>
          </w:tcPr>
          <w:p w14:paraId="4906BB7E" w14:textId="77777777" w:rsidR="002E138D" w:rsidRDefault="00000000">
            <w:pPr>
              <w:spacing w:line="240" w:lineRule="auto"/>
            </w:pPr>
            <w:r>
              <w:rPr>
                <w:sz w:val="20"/>
              </w:rPr>
              <w:t>Behrendt &amp; Schmidt (2018)</w:t>
            </w:r>
          </w:p>
        </w:tc>
        <w:tc>
          <w:tcPr>
            <w:tcW w:w="1500" w:type="dxa"/>
          </w:tcPr>
          <w:p w14:paraId="2253BA33" w14:textId="77777777" w:rsidR="002E138D" w:rsidRDefault="00000000">
            <w:pPr>
              <w:spacing w:line="240" w:lineRule="auto"/>
            </w:pPr>
            <w:r>
              <w:rPr>
                <w:sz w:val="20"/>
              </w:rPr>
              <w:t>Twitter sentiment and intraday volatility</w:t>
            </w:r>
          </w:p>
        </w:tc>
        <w:tc>
          <w:tcPr>
            <w:tcW w:w="1750" w:type="dxa"/>
          </w:tcPr>
          <w:p w14:paraId="011AFFD0" w14:textId="77777777" w:rsidR="002E138D" w:rsidRDefault="00000000">
            <w:pPr>
              <w:spacing w:line="240" w:lineRule="auto"/>
            </w:pPr>
            <w:r>
              <w:rPr>
                <w:sz w:val="20"/>
              </w:rPr>
              <w:t>Twitter messages, index constituents, intraday</w:t>
            </w:r>
          </w:p>
        </w:tc>
        <w:tc>
          <w:tcPr>
            <w:tcW w:w="1500" w:type="dxa"/>
          </w:tcPr>
          <w:p w14:paraId="03D47468" w14:textId="77777777" w:rsidR="002E138D" w:rsidRDefault="00000000">
            <w:pPr>
              <w:spacing w:line="240" w:lineRule="auto"/>
            </w:pPr>
            <w:r>
              <w:rPr>
                <w:sz w:val="20"/>
              </w:rPr>
              <w:t>GARCH + intraday sentiment</w:t>
            </w:r>
          </w:p>
        </w:tc>
        <w:tc>
          <w:tcPr>
            <w:tcW w:w="1750" w:type="dxa"/>
          </w:tcPr>
          <w:p w14:paraId="088262D9" w14:textId="77777777" w:rsidR="002E138D" w:rsidRDefault="00000000">
            <w:pPr>
              <w:spacing w:line="240" w:lineRule="auto"/>
            </w:pPr>
            <w:r>
              <w:rPr>
                <w:sz w:val="20"/>
              </w:rPr>
              <w:t>Adds little to intraday volatility once controlled</w:t>
            </w:r>
          </w:p>
        </w:tc>
        <w:tc>
          <w:tcPr>
            <w:tcW w:w="1610" w:type="dxa"/>
          </w:tcPr>
          <w:p w14:paraId="0D16CC20" w14:textId="77777777" w:rsidR="002E138D" w:rsidRDefault="00000000">
            <w:pPr>
              <w:spacing w:line="240" w:lineRule="auto"/>
            </w:pPr>
            <w:r>
              <w:rPr>
                <w:sz w:val="20"/>
              </w:rPr>
              <w:t>Cautionary; motivates conservative effect sizes</w:t>
            </w:r>
          </w:p>
        </w:tc>
      </w:tr>
      <w:tr w:rsidR="002E138D" w14:paraId="593032BD" w14:textId="77777777">
        <w:tc>
          <w:tcPr>
            <w:tcW w:w="1250" w:type="dxa"/>
          </w:tcPr>
          <w:p w14:paraId="595FA74B" w14:textId="77777777" w:rsidR="002E138D" w:rsidRDefault="00000000">
            <w:pPr>
              <w:spacing w:line="240" w:lineRule="auto"/>
            </w:pPr>
            <w:r>
              <w:rPr>
                <w:sz w:val="20"/>
              </w:rPr>
              <w:t>Araci (2019)</w:t>
            </w:r>
          </w:p>
        </w:tc>
        <w:tc>
          <w:tcPr>
            <w:tcW w:w="1500" w:type="dxa"/>
          </w:tcPr>
          <w:p w14:paraId="45A1D80A" w14:textId="77777777" w:rsidR="002E138D" w:rsidRDefault="00000000">
            <w:pPr>
              <w:spacing w:line="240" w:lineRule="auto"/>
            </w:pPr>
            <w:r>
              <w:rPr>
                <w:sz w:val="20"/>
              </w:rPr>
              <w:t>Transformer sentiment for finance</w:t>
            </w:r>
          </w:p>
        </w:tc>
        <w:tc>
          <w:tcPr>
            <w:tcW w:w="1750" w:type="dxa"/>
          </w:tcPr>
          <w:p w14:paraId="6CE9D1C5" w14:textId="77777777" w:rsidR="002E138D" w:rsidRDefault="00000000">
            <w:pPr>
              <w:spacing w:line="240" w:lineRule="auto"/>
            </w:pPr>
            <w:r>
              <w:rPr>
                <w:sz w:val="20"/>
              </w:rPr>
              <w:t>Labelled financial sentiment benchmark corpora</w:t>
            </w:r>
          </w:p>
        </w:tc>
        <w:tc>
          <w:tcPr>
            <w:tcW w:w="1500" w:type="dxa"/>
          </w:tcPr>
          <w:p w14:paraId="6121601C" w14:textId="77777777" w:rsidR="002E138D" w:rsidRDefault="00000000">
            <w:pPr>
              <w:spacing w:line="240" w:lineRule="auto"/>
            </w:pPr>
            <w:r>
              <w:rPr>
                <w:sz w:val="20"/>
              </w:rPr>
              <w:t>FinBERT (fine tuned BERT)</w:t>
            </w:r>
          </w:p>
        </w:tc>
        <w:tc>
          <w:tcPr>
            <w:tcW w:w="1750" w:type="dxa"/>
          </w:tcPr>
          <w:p w14:paraId="58710197" w14:textId="77777777" w:rsidR="002E138D" w:rsidRDefault="00000000">
            <w:pPr>
              <w:spacing w:line="240" w:lineRule="auto"/>
            </w:pPr>
            <w:r>
              <w:rPr>
                <w:sz w:val="20"/>
              </w:rPr>
              <w:t>Improves financial sentiment classification</w:t>
            </w:r>
          </w:p>
        </w:tc>
        <w:tc>
          <w:tcPr>
            <w:tcW w:w="1610" w:type="dxa"/>
          </w:tcPr>
          <w:p w14:paraId="0256DB85" w14:textId="77777777" w:rsidR="002E138D" w:rsidRDefault="00000000">
            <w:pPr>
              <w:spacing w:line="240" w:lineRule="auto"/>
            </w:pPr>
            <w:r>
              <w:rPr>
                <w:sz w:val="20"/>
              </w:rPr>
              <w:t>The deep learning method used in RQ1</w:t>
            </w:r>
          </w:p>
        </w:tc>
      </w:tr>
      <w:tr w:rsidR="002E138D" w14:paraId="231D9BC6" w14:textId="77777777">
        <w:tc>
          <w:tcPr>
            <w:tcW w:w="1250" w:type="dxa"/>
          </w:tcPr>
          <w:p w14:paraId="29176A0F" w14:textId="77777777" w:rsidR="002E138D" w:rsidRDefault="00000000">
            <w:pPr>
              <w:spacing w:line="240" w:lineRule="auto"/>
            </w:pPr>
            <w:r>
              <w:rPr>
                <w:sz w:val="20"/>
              </w:rPr>
              <w:t>Audrino et al. (2020)</w:t>
            </w:r>
          </w:p>
        </w:tc>
        <w:tc>
          <w:tcPr>
            <w:tcW w:w="1500" w:type="dxa"/>
          </w:tcPr>
          <w:p w14:paraId="024C936D" w14:textId="77777777" w:rsidR="002E138D" w:rsidRDefault="00000000">
            <w:pPr>
              <w:spacing w:line="240" w:lineRule="auto"/>
            </w:pPr>
            <w:r>
              <w:rPr>
                <w:sz w:val="20"/>
              </w:rPr>
              <w:t>Sentiment/attention and volatility</w:t>
            </w:r>
          </w:p>
        </w:tc>
        <w:tc>
          <w:tcPr>
            <w:tcW w:w="1750" w:type="dxa"/>
          </w:tcPr>
          <w:p w14:paraId="4EC06522" w14:textId="77777777" w:rsidR="002E138D" w:rsidRDefault="00000000">
            <w:pPr>
              <w:spacing w:line="240" w:lineRule="auto"/>
            </w:pPr>
            <w:r>
              <w:rPr>
                <w:sz w:val="20"/>
              </w:rPr>
              <w:t>StockTwits, search and news attention measures, US equities</w:t>
            </w:r>
          </w:p>
        </w:tc>
        <w:tc>
          <w:tcPr>
            <w:tcW w:w="1500" w:type="dxa"/>
          </w:tcPr>
          <w:p w14:paraId="45F4AD75" w14:textId="77777777" w:rsidR="002E138D" w:rsidRDefault="00000000">
            <w:pPr>
              <w:spacing w:line="240" w:lineRule="auto"/>
            </w:pPr>
            <w:r>
              <w:rPr>
                <w:sz w:val="20"/>
              </w:rPr>
              <w:t>Penalized regression on HAR</w:t>
            </w:r>
          </w:p>
        </w:tc>
        <w:tc>
          <w:tcPr>
            <w:tcW w:w="1750" w:type="dxa"/>
          </w:tcPr>
          <w:p w14:paraId="56AF45C2" w14:textId="77777777" w:rsidR="002E138D" w:rsidRDefault="00000000">
            <w:pPr>
              <w:spacing w:line="240" w:lineRule="auto"/>
            </w:pPr>
            <w:r>
              <w:rPr>
                <w:sz w:val="20"/>
              </w:rPr>
              <w:t>Attention and StockTwits volume improve realized volatility forecasts</w:t>
            </w:r>
          </w:p>
        </w:tc>
        <w:tc>
          <w:tcPr>
            <w:tcW w:w="1610" w:type="dxa"/>
          </w:tcPr>
          <w:p w14:paraId="1D13FEAB" w14:textId="77777777" w:rsidR="002E138D" w:rsidRDefault="00000000">
            <w:pPr>
              <w:spacing w:line="240" w:lineRule="auto"/>
            </w:pPr>
            <w:r>
              <w:rPr>
                <w:sz w:val="20"/>
              </w:rPr>
              <w:t>Closest precedent; frames the per ticker, business evaluated gap</w:t>
            </w:r>
          </w:p>
        </w:tc>
      </w:tr>
      <w:tr w:rsidR="002E138D" w14:paraId="2C0A94BA" w14:textId="77777777">
        <w:tc>
          <w:tcPr>
            <w:tcW w:w="1250" w:type="dxa"/>
          </w:tcPr>
          <w:p w14:paraId="41EDB081" w14:textId="77777777" w:rsidR="002E138D" w:rsidRDefault="00000000">
            <w:pPr>
              <w:spacing w:line="240" w:lineRule="auto"/>
            </w:pPr>
            <w:r>
              <w:rPr>
                <w:sz w:val="20"/>
              </w:rPr>
              <w:t>Lopez-Lira &amp; Tang (2023)</w:t>
            </w:r>
          </w:p>
        </w:tc>
        <w:tc>
          <w:tcPr>
            <w:tcW w:w="1500" w:type="dxa"/>
          </w:tcPr>
          <w:p w14:paraId="569919D5" w14:textId="77777777" w:rsidR="002E138D" w:rsidRDefault="00000000">
            <w:pPr>
              <w:spacing w:line="240" w:lineRule="auto"/>
            </w:pPr>
            <w:r>
              <w:rPr>
                <w:sz w:val="20"/>
              </w:rPr>
              <w:t>LLMs and return predictability</w:t>
            </w:r>
          </w:p>
        </w:tc>
        <w:tc>
          <w:tcPr>
            <w:tcW w:w="1750" w:type="dxa"/>
          </w:tcPr>
          <w:p w14:paraId="4A80D978" w14:textId="77777777" w:rsidR="002E138D" w:rsidRDefault="00000000">
            <w:pPr>
              <w:spacing w:line="240" w:lineRule="auto"/>
            </w:pPr>
            <w:r>
              <w:rPr>
                <w:sz w:val="20"/>
              </w:rPr>
              <w:t>News headlines scored by a large language model, US equities</w:t>
            </w:r>
          </w:p>
        </w:tc>
        <w:tc>
          <w:tcPr>
            <w:tcW w:w="1500" w:type="dxa"/>
          </w:tcPr>
          <w:p w14:paraId="4C23A94F" w14:textId="77777777" w:rsidR="002E138D" w:rsidRDefault="00000000">
            <w:pPr>
              <w:spacing w:line="240" w:lineRule="auto"/>
            </w:pPr>
            <w:r>
              <w:rPr>
                <w:sz w:val="20"/>
              </w:rPr>
              <w:t>GPT-4 on news headlines</w:t>
            </w:r>
          </w:p>
        </w:tc>
        <w:tc>
          <w:tcPr>
            <w:tcW w:w="1750" w:type="dxa"/>
          </w:tcPr>
          <w:p w14:paraId="0F2317F0" w14:textId="77777777" w:rsidR="002E138D" w:rsidRDefault="00000000">
            <w:pPr>
              <w:spacing w:line="240" w:lineRule="auto"/>
            </w:pPr>
            <w:r>
              <w:rPr>
                <w:sz w:val="20"/>
              </w:rPr>
              <w:t>Predicts reactions; edges decay as adoption spreads</w:t>
            </w:r>
          </w:p>
        </w:tc>
        <w:tc>
          <w:tcPr>
            <w:tcW w:w="1610" w:type="dxa"/>
          </w:tcPr>
          <w:p w14:paraId="505A1CAA" w14:textId="77777777" w:rsidR="002E138D" w:rsidRDefault="00000000">
            <w:pPr>
              <w:spacing w:line="240" w:lineRule="auto"/>
            </w:pPr>
            <w:r>
              <w:rPr>
                <w:sz w:val="20"/>
              </w:rPr>
              <w:t>Frontier LLM evidence; reinforces volatility focus</w:t>
            </w:r>
          </w:p>
        </w:tc>
      </w:tr>
      <w:tr w:rsidR="002E138D" w14:paraId="30F15846" w14:textId="77777777">
        <w:tc>
          <w:tcPr>
            <w:tcW w:w="1250" w:type="dxa"/>
          </w:tcPr>
          <w:p w14:paraId="2CF87DC9" w14:textId="77777777" w:rsidR="002E138D" w:rsidRDefault="00000000">
            <w:pPr>
              <w:spacing w:line="240" w:lineRule="auto"/>
            </w:pPr>
            <w:r>
              <w:rPr>
                <w:sz w:val="20"/>
              </w:rPr>
              <w:t>Yu et al. (2023)</w:t>
            </w:r>
          </w:p>
        </w:tc>
        <w:tc>
          <w:tcPr>
            <w:tcW w:w="1500" w:type="dxa"/>
          </w:tcPr>
          <w:p w14:paraId="53FE562B" w14:textId="77777777" w:rsidR="002E138D" w:rsidRDefault="00000000">
            <w:pPr>
              <w:spacing w:line="240" w:lineRule="auto"/>
            </w:pPr>
            <w:r>
              <w:rPr>
                <w:sz w:val="20"/>
              </w:rPr>
              <w:t>LLM trading agents</w:t>
            </w:r>
          </w:p>
        </w:tc>
        <w:tc>
          <w:tcPr>
            <w:tcW w:w="1750" w:type="dxa"/>
          </w:tcPr>
          <w:p w14:paraId="5F3C9AC4" w14:textId="77777777" w:rsidR="002E138D" w:rsidRDefault="00000000">
            <w:pPr>
              <w:spacing w:line="240" w:lineRule="auto"/>
            </w:pPr>
            <w:r>
              <w:rPr>
                <w:sz w:val="20"/>
              </w:rPr>
              <w:t>Financial news and filings, small set of US equities</w:t>
            </w:r>
          </w:p>
        </w:tc>
        <w:tc>
          <w:tcPr>
            <w:tcW w:w="1500" w:type="dxa"/>
          </w:tcPr>
          <w:p w14:paraId="330A47AA" w14:textId="77777777" w:rsidR="002E138D" w:rsidRDefault="00000000">
            <w:pPr>
              <w:spacing w:line="240" w:lineRule="auto"/>
            </w:pPr>
            <w:r>
              <w:rPr>
                <w:sz w:val="20"/>
              </w:rPr>
              <w:t>FinMem agent with layered memory</w:t>
            </w:r>
          </w:p>
        </w:tc>
        <w:tc>
          <w:tcPr>
            <w:tcW w:w="1750" w:type="dxa"/>
          </w:tcPr>
          <w:p w14:paraId="2C6C2544" w14:textId="77777777" w:rsidR="002E138D" w:rsidRDefault="00000000">
            <w:pPr>
              <w:spacing w:line="240" w:lineRule="auto"/>
            </w:pPr>
            <w:r>
              <w:rPr>
                <w:sz w:val="20"/>
              </w:rPr>
              <w:t>Autonomous agent enhances trading decisions</w:t>
            </w:r>
          </w:p>
        </w:tc>
        <w:tc>
          <w:tcPr>
            <w:tcW w:w="1610" w:type="dxa"/>
          </w:tcPr>
          <w:p w14:paraId="4BDE79BE" w14:textId="77777777" w:rsidR="002E138D" w:rsidRDefault="00000000">
            <w:pPr>
              <w:spacing w:line="240" w:lineRule="auto"/>
            </w:pPr>
            <w:r>
              <w:rPr>
                <w:sz w:val="20"/>
              </w:rPr>
              <w:t>Grounds the optional agentic briefing extension</w:t>
            </w:r>
          </w:p>
        </w:tc>
      </w:tr>
    </w:tbl>
    <w:p w14:paraId="35D43EA3" w14:textId="77777777" w:rsidR="00B534E6" w:rsidRDefault="00B534E6"/>
    <w:p w14:paraId="2A73B873" w14:textId="68ADE666" w:rsidR="00B534E6" w:rsidRDefault="00000000">
      <w:pPr>
        <w:ind w:firstLine="720"/>
      </w:pPr>
      <w:r>
        <w:t xml:space="preserve">Three themes connect this literature to the present study. On outcome selection, sentiment and attention forecast volatility and volume more reliably than returns (Antweiler &amp; Frank, 2004; Oliveira et al., 2017; Audrino et al., 2020), so this study targets volatility. On measurement, the field has moved from finance dictionaries (Loughran &amp; McDonald, 2011) through transformers (Araci, 2019) </w:t>
      </w:r>
      <w:r w:rsidR="009216FE">
        <w:t>and</w:t>
      </w:r>
      <w:r>
        <w:t xml:space="preserve"> large language models (Lopez-Lira &amp; Tang, 2023), which is why RQ1 positions FinBERT against a lexicon. On the research gap, prior work sits at index level and </w:t>
      </w:r>
      <w:r>
        <w:lastRenderedPageBreak/>
        <w:t>reports statistical rather than economic value. This study operationalises transformer sentiment as a per ticker early warning signal, validated through a cost aware backtest and an open pipeline.</w:t>
      </w:r>
    </w:p>
    <w:p w14:paraId="3477E753" w14:textId="77777777" w:rsidR="00B534E6" w:rsidRPr="00B87ECC" w:rsidRDefault="00000000" w:rsidP="00156AA2">
      <w:pPr>
        <w:pStyle w:val="Heading1"/>
        <w:rPr>
          <w:rFonts w:ascii="Times New Roman" w:hAnsi="Times New Roman" w:cs="Times New Roman"/>
        </w:rPr>
      </w:pPr>
      <w:bookmarkStart w:id="12" w:name="_Toc236556270"/>
      <w:r w:rsidRPr="00B87ECC">
        <w:rPr>
          <w:rFonts w:ascii="Times New Roman" w:hAnsi="Times New Roman" w:cs="Times New Roman"/>
        </w:rPr>
        <w:t>Data Description</w:t>
      </w:r>
      <w:bookmarkEnd w:id="12"/>
    </w:p>
    <w:p w14:paraId="76F222EE" w14:textId="77777777" w:rsidR="00B534E6" w:rsidRPr="00B87ECC" w:rsidRDefault="00000000">
      <w:pPr>
        <w:pStyle w:val="Heading2"/>
        <w:rPr>
          <w:rFonts w:ascii="Times New Roman" w:hAnsi="Times New Roman" w:cs="Times New Roman"/>
        </w:rPr>
      </w:pPr>
      <w:bookmarkStart w:id="13" w:name="_Toc236556271"/>
      <w:r w:rsidRPr="00B87ECC">
        <w:rPr>
          <w:rFonts w:ascii="Times New Roman" w:hAnsi="Times New Roman" w:cs="Times New Roman"/>
        </w:rPr>
        <w:t>Data Source(s) and Access</w:t>
      </w:r>
      <w:bookmarkEnd w:id="13"/>
    </w:p>
    <w:p w14:paraId="4233051D" w14:textId="77777777" w:rsidR="00B534E6" w:rsidRDefault="00000000">
      <w:pPr>
        <w:ind w:firstLine="720"/>
      </w:pPr>
      <w:r>
        <w:t>The study draws on three free, publicly accessible sources. Daily split and dividend adjusted prices come from Tiingo (https://www.tiingo.com), historical per ticker news sentiment from Alpha Vantage (https://www.alphavantage.co), and recent labelled messages from the StockTwits API (https://api.stocktwits.com). Prices supply the target and market controls, Alpha Vantage the historical sentiment feature for RQ2 to RQ4, and StockTwits the human labelled corpus for RQ1. An initial price source (Stooq) blocked automated access and Alpha Vantage's full history endpoint proved premium gated, so Tiingo was adopted after validating access.</w:t>
      </w:r>
    </w:p>
    <w:p w14:paraId="3A57FEBB" w14:textId="77777777" w:rsidR="00B534E6" w:rsidRPr="00B87ECC" w:rsidRDefault="00000000">
      <w:pPr>
        <w:pStyle w:val="Heading2"/>
        <w:rPr>
          <w:rFonts w:ascii="Times New Roman" w:hAnsi="Times New Roman" w:cs="Times New Roman"/>
        </w:rPr>
      </w:pPr>
      <w:bookmarkStart w:id="14" w:name="_Toc236556272"/>
      <w:r w:rsidRPr="00B87ECC">
        <w:rPr>
          <w:rFonts w:ascii="Times New Roman" w:hAnsi="Times New Roman" w:cs="Times New Roman"/>
        </w:rPr>
        <w:t>Dataset Overview</w:t>
      </w:r>
      <w:bookmarkEnd w:id="14"/>
    </w:p>
    <w:p w14:paraId="5CD41390" w14:textId="77777777" w:rsidR="00B534E6" w:rsidRDefault="00000000">
      <w:pPr>
        <w:ind w:firstLine="720"/>
      </w:pPr>
      <w:r>
        <w:t>The analysis panel is a ticker day table combining price controls, the next day realized volatility target and news sentiment features.</w:t>
      </w:r>
    </w:p>
    <w:p w14:paraId="4EFF6E07" w14:textId="77777777" w:rsidR="00B534E6" w:rsidRDefault="00000000">
      <w:pPr>
        <w:pStyle w:val="ListBullet"/>
      </w:pPr>
      <w:r>
        <w:t>Number of records (rows): 3,840 usable ticker</w:t>
      </w:r>
      <w:r w:rsidR="008C1F8E">
        <w:t xml:space="preserve"> </w:t>
      </w:r>
      <w:r>
        <w:t>days (eight sentiment tickers, 480 trading days each) drawn from a 24-ticker, 11,873-row price panel.</w:t>
      </w:r>
    </w:p>
    <w:p w14:paraId="382CDFE8" w14:textId="77777777" w:rsidR="00B534E6" w:rsidRDefault="00000000">
      <w:pPr>
        <w:pStyle w:val="ListBullet"/>
      </w:pPr>
      <w:r>
        <w:t>Number of variables (columns): 15 principal variables (see Table 3).</w:t>
      </w:r>
    </w:p>
    <w:p w14:paraId="2C968732" w14:textId="77777777" w:rsidR="00B534E6" w:rsidRDefault="00000000">
      <w:pPr>
        <w:pStyle w:val="ListBullet"/>
      </w:pPr>
      <w:r>
        <w:t>Time period: 3 January 2023 to 31 December 2024.</w:t>
      </w:r>
    </w:p>
    <w:p w14:paraId="25CD60AF" w14:textId="77777777" w:rsidR="00B534E6" w:rsidRDefault="00000000">
      <w:pPr>
        <w:pStyle w:val="ListBullet"/>
      </w:pPr>
      <w:r>
        <w:t>Unit of analysis: the ticker</w:t>
      </w:r>
      <w:r w:rsidR="008C1F8E">
        <w:t xml:space="preserve"> </w:t>
      </w:r>
      <w:r>
        <w:t>day.</w:t>
      </w:r>
    </w:p>
    <w:p w14:paraId="5302D30B" w14:textId="77777777" w:rsidR="00B534E6" w:rsidRDefault="00000000">
      <w:pPr>
        <w:pStyle w:val="ListBullet"/>
      </w:pPr>
      <w:r>
        <w:t>Target variable(s): next</w:t>
      </w:r>
      <w:r w:rsidR="008C1F8E">
        <w:t xml:space="preserve"> </w:t>
      </w:r>
      <w:r>
        <w:t>day realized volatility (rv_next), estimated from daily open high low close (OHLC) prices via the Parkinson estimator.</w:t>
      </w:r>
    </w:p>
    <w:p w14:paraId="2E67330D" w14:textId="1B166F1A" w:rsidR="00B534E6" w:rsidRPr="00B87ECC" w:rsidRDefault="00000000">
      <w:pPr>
        <w:pStyle w:val="Heading2"/>
        <w:rPr>
          <w:rFonts w:ascii="Times New Roman" w:hAnsi="Times New Roman" w:cs="Times New Roman"/>
        </w:rPr>
      </w:pPr>
      <w:bookmarkStart w:id="15" w:name="_Toc236556273"/>
      <w:r w:rsidRPr="00B87ECC">
        <w:rPr>
          <w:rFonts w:ascii="Times New Roman" w:hAnsi="Times New Roman" w:cs="Times New Roman"/>
        </w:rPr>
        <w:lastRenderedPageBreak/>
        <w:t>Data Dictionary</w:t>
      </w:r>
      <w:bookmarkEnd w:id="15"/>
    </w:p>
    <w:p w14:paraId="481E3C55" w14:textId="77777777" w:rsidR="00B534E6" w:rsidRDefault="00000000" w:rsidP="00FE280F">
      <w:pPr>
        <w:keepNext/>
      </w:pPr>
      <w:r>
        <w:rPr>
          <w:b/>
        </w:rPr>
        <w:t>Table 3</w:t>
      </w:r>
    </w:p>
    <w:p w14:paraId="4AFD7513" w14:textId="77777777" w:rsidR="00B534E6" w:rsidRDefault="00000000" w:rsidP="00FE280F">
      <w:pPr>
        <w:keepNext/>
      </w:pPr>
      <w:r>
        <w:rPr>
          <w:i/>
        </w:rPr>
        <w:t>Data Dictionary (Principal Variables)</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460"/>
        <w:gridCol w:w="757"/>
        <w:gridCol w:w="1639"/>
        <w:gridCol w:w="880"/>
        <w:gridCol w:w="1385"/>
        <w:gridCol w:w="1722"/>
        <w:gridCol w:w="1517"/>
      </w:tblGrid>
      <w:tr w:rsidR="009311EF" w14:paraId="5E5D8C6C" w14:textId="77777777">
        <w:trPr>
          <w:cantSplit/>
          <w:tblHeader/>
        </w:trPr>
        <w:tc>
          <w:tcPr>
            <w:tcW w:w="1250" w:type="dxa"/>
            <w:shd w:val="clear" w:color="auto" w:fill="D9D9D9"/>
          </w:tcPr>
          <w:p w14:paraId="78813ED4" w14:textId="77777777" w:rsidR="009311EF" w:rsidRDefault="00000000">
            <w:pPr>
              <w:spacing w:line="240" w:lineRule="auto"/>
            </w:pPr>
            <w:r>
              <w:rPr>
                <w:b/>
                <w:sz w:val="16"/>
              </w:rPr>
              <w:t>Variable Name</w:t>
            </w:r>
          </w:p>
        </w:tc>
        <w:tc>
          <w:tcPr>
            <w:tcW w:w="760" w:type="dxa"/>
            <w:shd w:val="clear" w:color="auto" w:fill="D9D9D9"/>
          </w:tcPr>
          <w:p w14:paraId="11543E8F" w14:textId="77777777" w:rsidR="009311EF" w:rsidRDefault="00000000">
            <w:pPr>
              <w:spacing w:line="240" w:lineRule="auto"/>
            </w:pPr>
            <w:r>
              <w:rPr>
                <w:b/>
                <w:sz w:val="16"/>
              </w:rPr>
              <w:t>Source</w:t>
            </w:r>
          </w:p>
        </w:tc>
        <w:tc>
          <w:tcPr>
            <w:tcW w:w="1700" w:type="dxa"/>
            <w:shd w:val="clear" w:color="auto" w:fill="D9D9D9"/>
          </w:tcPr>
          <w:p w14:paraId="67F0AB05" w14:textId="77777777" w:rsidR="009311EF" w:rsidRDefault="00000000">
            <w:pPr>
              <w:spacing w:line="240" w:lineRule="auto"/>
            </w:pPr>
            <w:r>
              <w:rPr>
                <w:b/>
                <w:sz w:val="16"/>
              </w:rPr>
              <w:t>Definition</w:t>
            </w:r>
          </w:p>
        </w:tc>
        <w:tc>
          <w:tcPr>
            <w:tcW w:w="900" w:type="dxa"/>
            <w:shd w:val="clear" w:color="auto" w:fill="D9D9D9"/>
          </w:tcPr>
          <w:p w14:paraId="16DDCC11" w14:textId="77777777" w:rsidR="009311EF" w:rsidRDefault="00000000">
            <w:pPr>
              <w:spacing w:line="240" w:lineRule="auto"/>
            </w:pPr>
            <w:r>
              <w:rPr>
                <w:b/>
                <w:sz w:val="16"/>
              </w:rPr>
              <w:t>Datatype</w:t>
            </w:r>
          </w:p>
        </w:tc>
        <w:tc>
          <w:tcPr>
            <w:tcW w:w="1360" w:type="dxa"/>
            <w:shd w:val="clear" w:color="auto" w:fill="D9D9D9"/>
          </w:tcPr>
          <w:p w14:paraId="55EA5535" w14:textId="77777777" w:rsidR="009311EF" w:rsidRDefault="00000000">
            <w:pPr>
              <w:spacing w:line="240" w:lineRule="auto"/>
            </w:pPr>
            <w:r>
              <w:rPr>
                <w:b/>
                <w:sz w:val="16"/>
              </w:rPr>
              <w:t>Allowed Values/Range</w:t>
            </w:r>
          </w:p>
        </w:tc>
        <w:tc>
          <w:tcPr>
            <w:tcW w:w="1850" w:type="dxa"/>
            <w:shd w:val="clear" w:color="auto" w:fill="D9D9D9"/>
          </w:tcPr>
          <w:p w14:paraId="19D3B277" w14:textId="77777777" w:rsidR="009311EF" w:rsidRDefault="00000000">
            <w:pPr>
              <w:spacing w:line="240" w:lineRule="auto"/>
            </w:pPr>
            <w:r>
              <w:rPr>
                <w:b/>
                <w:sz w:val="16"/>
              </w:rPr>
              <w:t>Missing Values Handling</w:t>
            </w:r>
          </w:p>
        </w:tc>
        <w:tc>
          <w:tcPr>
            <w:tcW w:w="1540" w:type="dxa"/>
            <w:shd w:val="clear" w:color="auto" w:fill="D9D9D9"/>
          </w:tcPr>
          <w:p w14:paraId="69723B65" w14:textId="77777777" w:rsidR="009311EF" w:rsidRDefault="00000000">
            <w:pPr>
              <w:spacing w:line="240" w:lineRule="auto"/>
            </w:pPr>
            <w:r>
              <w:rPr>
                <w:b/>
                <w:sz w:val="16"/>
              </w:rPr>
              <w:t>Notes</w:t>
            </w:r>
          </w:p>
        </w:tc>
      </w:tr>
      <w:tr w:rsidR="009311EF" w14:paraId="3B1C3634" w14:textId="77777777">
        <w:trPr>
          <w:cantSplit/>
        </w:trPr>
        <w:tc>
          <w:tcPr>
            <w:tcW w:w="1250" w:type="dxa"/>
          </w:tcPr>
          <w:p w14:paraId="45E0F94E" w14:textId="77777777" w:rsidR="009311EF" w:rsidRDefault="00000000">
            <w:pPr>
              <w:spacing w:line="240" w:lineRule="auto"/>
            </w:pPr>
            <w:r>
              <w:rPr>
                <w:sz w:val="16"/>
              </w:rPr>
              <w:t>symbol</w:t>
            </w:r>
          </w:p>
        </w:tc>
        <w:tc>
          <w:tcPr>
            <w:tcW w:w="760" w:type="dxa"/>
          </w:tcPr>
          <w:p w14:paraId="62C8F8A8" w14:textId="77777777" w:rsidR="009311EF" w:rsidRDefault="00000000">
            <w:pPr>
              <w:spacing w:line="240" w:lineRule="auto"/>
            </w:pPr>
            <w:r>
              <w:rPr>
                <w:sz w:val="16"/>
              </w:rPr>
              <w:t>All</w:t>
            </w:r>
          </w:p>
        </w:tc>
        <w:tc>
          <w:tcPr>
            <w:tcW w:w="1700" w:type="dxa"/>
          </w:tcPr>
          <w:p w14:paraId="52F81E45" w14:textId="77777777" w:rsidR="009311EF" w:rsidRDefault="00000000">
            <w:pPr>
              <w:spacing w:line="240" w:lineRule="auto"/>
            </w:pPr>
            <w:r>
              <w:rPr>
                <w:sz w:val="16"/>
              </w:rPr>
              <w:t>Stock ticker symbol identifying the equity</w:t>
            </w:r>
          </w:p>
        </w:tc>
        <w:tc>
          <w:tcPr>
            <w:tcW w:w="900" w:type="dxa"/>
          </w:tcPr>
          <w:p w14:paraId="13AE23B9" w14:textId="77777777" w:rsidR="009311EF" w:rsidRDefault="00000000">
            <w:pPr>
              <w:spacing w:line="240" w:lineRule="auto"/>
            </w:pPr>
            <w:r>
              <w:rPr>
                <w:sz w:val="16"/>
              </w:rPr>
              <w:t>string</w:t>
            </w:r>
          </w:p>
        </w:tc>
        <w:tc>
          <w:tcPr>
            <w:tcW w:w="1360" w:type="dxa"/>
          </w:tcPr>
          <w:p w14:paraId="1A9D1DD7" w14:textId="77777777" w:rsidR="009311EF" w:rsidRDefault="00000000">
            <w:pPr>
              <w:spacing w:line="240" w:lineRule="auto"/>
            </w:pPr>
            <w:r>
              <w:rPr>
                <w:sz w:val="16"/>
              </w:rPr>
              <w:t>24 tickers (see config.TICKERS)</w:t>
            </w:r>
          </w:p>
        </w:tc>
        <w:tc>
          <w:tcPr>
            <w:tcW w:w="1850" w:type="dxa"/>
          </w:tcPr>
          <w:p w14:paraId="188E8C56" w14:textId="77777777" w:rsidR="009311EF" w:rsidRDefault="00000000">
            <w:pPr>
              <w:spacing w:line="240" w:lineRule="auto"/>
            </w:pPr>
            <w:r>
              <w:rPr>
                <w:sz w:val="16"/>
              </w:rPr>
              <w:t>None permitted; row invalid without it</w:t>
            </w:r>
          </w:p>
        </w:tc>
        <w:tc>
          <w:tcPr>
            <w:tcW w:w="1540" w:type="dxa"/>
          </w:tcPr>
          <w:p w14:paraId="2FAA80CE" w14:textId="77777777" w:rsidR="009311EF" w:rsidRDefault="00000000">
            <w:pPr>
              <w:spacing w:line="240" w:lineRule="auto"/>
            </w:pPr>
            <w:r>
              <w:rPr>
                <w:sz w:val="16"/>
              </w:rPr>
              <w:t>Key. Analysis sample restricted to the 8 tickers in NEWS_TICKERS</w:t>
            </w:r>
          </w:p>
        </w:tc>
      </w:tr>
      <w:tr w:rsidR="009311EF" w14:paraId="7466220A" w14:textId="77777777">
        <w:trPr>
          <w:cantSplit/>
        </w:trPr>
        <w:tc>
          <w:tcPr>
            <w:tcW w:w="1250" w:type="dxa"/>
          </w:tcPr>
          <w:p w14:paraId="44583ACA" w14:textId="77777777" w:rsidR="009311EF" w:rsidRDefault="00000000">
            <w:pPr>
              <w:spacing w:line="240" w:lineRule="auto"/>
            </w:pPr>
            <w:r>
              <w:rPr>
                <w:sz w:val="16"/>
              </w:rPr>
              <w:t>date</w:t>
            </w:r>
          </w:p>
        </w:tc>
        <w:tc>
          <w:tcPr>
            <w:tcW w:w="760" w:type="dxa"/>
          </w:tcPr>
          <w:p w14:paraId="07D41F51" w14:textId="77777777" w:rsidR="009311EF" w:rsidRDefault="00000000">
            <w:pPr>
              <w:spacing w:line="240" w:lineRule="auto"/>
            </w:pPr>
            <w:r>
              <w:rPr>
                <w:sz w:val="16"/>
              </w:rPr>
              <w:t>All</w:t>
            </w:r>
          </w:p>
        </w:tc>
        <w:tc>
          <w:tcPr>
            <w:tcW w:w="1700" w:type="dxa"/>
          </w:tcPr>
          <w:p w14:paraId="6FC22849" w14:textId="77777777" w:rsidR="009311EF" w:rsidRDefault="00000000">
            <w:pPr>
              <w:spacing w:line="240" w:lineRule="auto"/>
            </w:pPr>
            <w:r>
              <w:rPr>
                <w:sz w:val="16"/>
              </w:rPr>
              <w:t>Trading date (US/Eastern) of the observation</w:t>
            </w:r>
          </w:p>
        </w:tc>
        <w:tc>
          <w:tcPr>
            <w:tcW w:w="900" w:type="dxa"/>
          </w:tcPr>
          <w:p w14:paraId="06906BC3" w14:textId="77777777" w:rsidR="009311EF" w:rsidRDefault="00000000">
            <w:pPr>
              <w:spacing w:line="240" w:lineRule="auto"/>
            </w:pPr>
            <w:r>
              <w:rPr>
                <w:sz w:val="16"/>
              </w:rPr>
              <w:t>date</w:t>
            </w:r>
          </w:p>
        </w:tc>
        <w:tc>
          <w:tcPr>
            <w:tcW w:w="1360" w:type="dxa"/>
          </w:tcPr>
          <w:p w14:paraId="6D82D966" w14:textId="77777777" w:rsidR="009311EF" w:rsidRDefault="00000000">
            <w:pPr>
              <w:spacing w:line="240" w:lineRule="auto"/>
            </w:pPr>
            <w:r>
              <w:rPr>
                <w:sz w:val="16"/>
              </w:rPr>
              <w:t>2023-01-03 to 2024-12-31, NYSE trading days</w:t>
            </w:r>
          </w:p>
        </w:tc>
        <w:tc>
          <w:tcPr>
            <w:tcW w:w="1850" w:type="dxa"/>
          </w:tcPr>
          <w:p w14:paraId="4FDB1BC9" w14:textId="77777777" w:rsidR="009311EF" w:rsidRDefault="00000000">
            <w:pPr>
              <w:spacing w:line="240" w:lineRule="auto"/>
            </w:pPr>
            <w:r>
              <w:rPr>
                <w:sz w:val="16"/>
              </w:rPr>
              <w:t>None permitted; row invalid without it</w:t>
            </w:r>
          </w:p>
        </w:tc>
        <w:tc>
          <w:tcPr>
            <w:tcW w:w="1540" w:type="dxa"/>
          </w:tcPr>
          <w:p w14:paraId="23C5C011" w14:textId="77777777" w:rsidR="009311EF" w:rsidRDefault="00000000">
            <w:pPr>
              <w:spacing w:line="240" w:lineRule="auto"/>
            </w:pPr>
            <w:r>
              <w:rPr>
                <w:sz w:val="16"/>
              </w:rPr>
              <w:t>Key. Non trading days absent by construction, not imputed</w:t>
            </w:r>
          </w:p>
        </w:tc>
      </w:tr>
      <w:tr w:rsidR="009311EF" w14:paraId="52260D97" w14:textId="77777777">
        <w:trPr>
          <w:cantSplit/>
        </w:trPr>
        <w:tc>
          <w:tcPr>
            <w:tcW w:w="1250" w:type="dxa"/>
          </w:tcPr>
          <w:p w14:paraId="0D34DFFC" w14:textId="77777777" w:rsidR="009311EF" w:rsidRDefault="00000000">
            <w:pPr>
              <w:spacing w:line="240" w:lineRule="auto"/>
            </w:pPr>
            <w:r>
              <w:rPr>
                <w:sz w:val="16"/>
              </w:rPr>
              <w:t>close</w:t>
            </w:r>
          </w:p>
        </w:tc>
        <w:tc>
          <w:tcPr>
            <w:tcW w:w="760" w:type="dxa"/>
          </w:tcPr>
          <w:p w14:paraId="40816DE2" w14:textId="77777777" w:rsidR="009311EF" w:rsidRDefault="00000000">
            <w:pPr>
              <w:spacing w:line="240" w:lineRule="auto"/>
            </w:pPr>
            <w:r>
              <w:rPr>
                <w:sz w:val="16"/>
              </w:rPr>
              <w:t>Tiingo</w:t>
            </w:r>
          </w:p>
        </w:tc>
        <w:tc>
          <w:tcPr>
            <w:tcW w:w="1700" w:type="dxa"/>
          </w:tcPr>
          <w:p w14:paraId="40615ECD" w14:textId="77777777" w:rsidR="009311EF" w:rsidRDefault="00000000">
            <w:pPr>
              <w:spacing w:line="240" w:lineRule="auto"/>
            </w:pPr>
            <w:r>
              <w:rPr>
                <w:sz w:val="16"/>
              </w:rPr>
              <w:t>Split- and dividend adjusted daily closing price</w:t>
            </w:r>
          </w:p>
        </w:tc>
        <w:tc>
          <w:tcPr>
            <w:tcW w:w="900" w:type="dxa"/>
          </w:tcPr>
          <w:p w14:paraId="727EC74B" w14:textId="77777777" w:rsidR="009311EF" w:rsidRDefault="00000000">
            <w:pPr>
              <w:spacing w:line="240" w:lineRule="auto"/>
            </w:pPr>
            <w:r>
              <w:rPr>
                <w:sz w:val="16"/>
              </w:rPr>
              <w:t>float</w:t>
            </w:r>
          </w:p>
        </w:tc>
        <w:tc>
          <w:tcPr>
            <w:tcW w:w="1360" w:type="dxa"/>
          </w:tcPr>
          <w:p w14:paraId="04B08CE0" w14:textId="77777777" w:rsidR="009311EF" w:rsidRDefault="00000000">
            <w:pPr>
              <w:spacing w:line="240" w:lineRule="auto"/>
            </w:pPr>
            <w:r>
              <w:rPr>
                <w:sz w:val="16"/>
              </w:rPr>
              <w:t>&gt; 0 USD</w:t>
            </w:r>
          </w:p>
        </w:tc>
        <w:tc>
          <w:tcPr>
            <w:tcW w:w="1850" w:type="dxa"/>
          </w:tcPr>
          <w:p w14:paraId="04190DF9" w14:textId="77777777" w:rsidR="009311EF" w:rsidRDefault="00000000">
            <w:pPr>
              <w:spacing w:line="240" w:lineRule="auto"/>
            </w:pPr>
            <w:r>
              <w:rPr>
                <w:sz w:val="16"/>
              </w:rPr>
              <w:t>None observed</w:t>
            </w:r>
          </w:p>
        </w:tc>
        <w:tc>
          <w:tcPr>
            <w:tcW w:w="1540" w:type="dxa"/>
          </w:tcPr>
          <w:p w14:paraId="5039BD75" w14:textId="77777777" w:rsidR="009311EF" w:rsidRDefault="00000000">
            <w:pPr>
              <w:spacing w:line="240" w:lineRule="auto"/>
            </w:pPr>
            <w:r>
              <w:rPr>
                <w:sz w:val="16"/>
              </w:rPr>
              <w:t>Raw. Adjusted series, so corporate actions create no false volatility</w:t>
            </w:r>
          </w:p>
        </w:tc>
      </w:tr>
      <w:tr w:rsidR="009311EF" w14:paraId="260514B4" w14:textId="77777777">
        <w:trPr>
          <w:cantSplit/>
        </w:trPr>
        <w:tc>
          <w:tcPr>
            <w:tcW w:w="1250" w:type="dxa"/>
          </w:tcPr>
          <w:p w14:paraId="18E43CC3" w14:textId="77777777" w:rsidR="009311EF" w:rsidRDefault="00000000">
            <w:pPr>
              <w:spacing w:line="240" w:lineRule="auto"/>
            </w:pPr>
            <w:r>
              <w:rPr>
                <w:sz w:val="16"/>
              </w:rPr>
              <w:t>log_return</w:t>
            </w:r>
          </w:p>
        </w:tc>
        <w:tc>
          <w:tcPr>
            <w:tcW w:w="760" w:type="dxa"/>
          </w:tcPr>
          <w:p w14:paraId="06FBD5B1" w14:textId="77777777" w:rsidR="009311EF" w:rsidRDefault="00000000">
            <w:pPr>
              <w:spacing w:line="240" w:lineRule="auto"/>
            </w:pPr>
            <w:r>
              <w:rPr>
                <w:sz w:val="16"/>
              </w:rPr>
              <w:t>Derived</w:t>
            </w:r>
          </w:p>
        </w:tc>
        <w:tc>
          <w:tcPr>
            <w:tcW w:w="1700" w:type="dxa"/>
          </w:tcPr>
          <w:p w14:paraId="06419A68" w14:textId="77777777" w:rsidR="009311EF" w:rsidRDefault="00000000">
            <w:pPr>
              <w:spacing w:line="240" w:lineRule="auto"/>
            </w:pPr>
            <w:r>
              <w:rPr>
                <w:sz w:val="16"/>
              </w:rPr>
              <w:t>Daily log return, ln(close_t / close_t-1)</w:t>
            </w:r>
          </w:p>
        </w:tc>
        <w:tc>
          <w:tcPr>
            <w:tcW w:w="900" w:type="dxa"/>
          </w:tcPr>
          <w:p w14:paraId="1DCD369D" w14:textId="77777777" w:rsidR="009311EF" w:rsidRDefault="00000000">
            <w:pPr>
              <w:spacing w:line="240" w:lineRule="auto"/>
            </w:pPr>
            <w:r>
              <w:rPr>
                <w:sz w:val="16"/>
              </w:rPr>
              <w:t>float</w:t>
            </w:r>
          </w:p>
        </w:tc>
        <w:tc>
          <w:tcPr>
            <w:tcW w:w="1360" w:type="dxa"/>
          </w:tcPr>
          <w:p w14:paraId="64B4ECAA" w14:textId="77777777" w:rsidR="009311EF" w:rsidRDefault="00000000">
            <w:pPr>
              <w:spacing w:line="240" w:lineRule="auto"/>
            </w:pPr>
            <w:r>
              <w:rPr>
                <w:sz w:val="16"/>
              </w:rPr>
              <w:t>approx. -0.5 to +0.5 log points</w:t>
            </w:r>
          </w:p>
        </w:tc>
        <w:tc>
          <w:tcPr>
            <w:tcW w:w="1850" w:type="dxa"/>
          </w:tcPr>
          <w:p w14:paraId="0BE8287A" w14:textId="77777777" w:rsidR="009311EF" w:rsidRDefault="00000000">
            <w:pPr>
              <w:spacing w:line="240" w:lineRule="auto"/>
            </w:pPr>
            <w:r>
              <w:rPr>
                <w:sz w:val="16"/>
              </w:rPr>
              <w:t>Null on each ticker's first day; row excluded</w:t>
            </w:r>
          </w:p>
        </w:tc>
        <w:tc>
          <w:tcPr>
            <w:tcW w:w="1540" w:type="dxa"/>
          </w:tcPr>
          <w:p w14:paraId="64658751" w14:textId="77777777" w:rsidR="009311EF" w:rsidRDefault="00000000">
            <w:pPr>
              <w:spacing w:line="240" w:lineRule="auto"/>
            </w:pPr>
            <w:r>
              <w:rPr>
                <w:sz w:val="16"/>
              </w:rPr>
              <w:t>Control. Used lagged, never contemporaneously with the target</w:t>
            </w:r>
          </w:p>
        </w:tc>
      </w:tr>
      <w:tr w:rsidR="009311EF" w14:paraId="7E0F59A0" w14:textId="77777777">
        <w:trPr>
          <w:cantSplit/>
        </w:trPr>
        <w:tc>
          <w:tcPr>
            <w:tcW w:w="1250" w:type="dxa"/>
          </w:tcPr>
          <w:p w14:paraId="2BF814E9" w14:textId="77777777" w:rsidR="009311EF" w:rsidRDefault="00000000">
            <w:pPr>
              <w:spacing w:line="240" w:lineRule="auto"/>
            </w:pPr>
            <w:r>
              <w:rPr>
                <w:sz w:val="16"/>
              </w:rPr>
              <w:t>abs_return</w:t>
            </w:r>
          </w:p>
        </w:tc>
        <w:tc>
          <w:tcPr>
            <w:tcW w:w="760" w:type="dxa"/>
          </w:tcPr>
          <w:p w14:paraId="6746E81D" w14:textId="77777777" w:rsidR="009311EF" w:rsidRDefault="00000000">
            <w:pPr>
              <w:spacing w:line="240" w:lineRule="auto"/>
            </w:pPr>
            <w:r>
              <w:rPr>
                <w:sz w:val="16"/>
              </w:rPr>
              <w:t>Derived</w:t>
            </w:r>
          </w:p>
        </w:tc>
        <w:tc>
          <w:tcPr>
            <w:tcW w:w="1700" w:type="dxa"/>
          </w:tcPr>
          <w:p w14:paraId="26438697" w14:textId="77777777" w:rsidR="009311EF" w:rsidRDefault="00000000">
            <w:pPr>
              <w:spacing w:line="240" w:lineRule="auto"/>
            </w:pPr>
            <w:r>
              <w:rPr>
                <w:sz w:val="16"/>
              </w:rPr>
              <w:t>Absolute daily log return</w:t>
            </w:r>
          </w:p>
        </w:tc>
        <w:tc>
          <w:tcPr>
            <w:tcW w:w="900" w:type="dxa"/>
          </w:tcPr>
          <w:p w14:paraId="078F1178" w14:textId="77777777" w:rsidR="009311EF" w:rsidRDefault="00000000">
            <w:pPr>
              <w:spacing w:line="240" w:lineRule="auto"/>
            </w:pPr>
            <w:r>
              <w:rPr>
                <w:sz w:val="16"/>
              </w:rPr>
              <w:t>float</w:t>
            </w:r>
          </w:p>
        </w:tc>
        <w:tc>
          <w:tcPr>
            <w:tcW w:w="1360" w:type="dxa"/>
          </w:tcPr>
          <w:p w14:paraId="169DEE6E" w14:textId="77777777" w:rsidR="009311EF" w:rsidRDefault="00000000">
            <w:pPr>
              <w:spacing w:line="240" w:lineRule="auto"/>
            </w:pPr>
            <w:r>
              <w:rPr>
                <w:sz w:val="16"/>
              </w:rPr>
              <w:t>&gt;= 0 log points</w:t>
            </w:r>
          </w:p>
        </w:tc>
        <w:tc>
          <w:tcPr>
            <w:tcW w:w="1850" w:type="dxa"/>
          </w:tcPr>
          <w:p w14:paraId="43D0B087" w14:textId="77777777" w:rsidR="009311EF" w:rsidRDefault="00000000">
            <w:pPr>
              <w:spacing w:line="240" w:lineRule="auto"/>
            </w:pPr>
            <w:r>
              <w:rPr>
                <w:sz w:val="16"/>
              </w:rPr>
              <w:t>Null where log_return is null; row excluded</w:t>
            </w:r>
          </w:p>
        </w:tc>
        <w:tc>
          <w:tcPr>
            <w:tcW w:w="1540" w:type="dxa"/>
          </w:tcPr>
          <w:p w14:paraId="3810F838" w14:textId="77777777" w:rsidR="009311EF" w:rsidRDefault="00000000">
            <w:pPr>
              <w:spacing w:line="240" w:lineRule="auto"/>
            </w:pPr>
            <w:r>
              <w:rPr>
                <w:sz w:val="16"/>
              </w:rPr>
              <w:t>Control. Correlated with rv; monitored via VIF (Table 6)</w:t>
            </w:r>
          </w:p>
        </w:tc>
      </w:tr>
      <w:tr w:rsidR="009311EF" w14:paraId="2E6FEAAF" w14:textId="77777777">
        <w:trPr>
          <w:cantSplit/>
        </w:trPr>
        <w:tc>
          <w:tcPr>
            <w:tcW w:w="1250" w:type="dxa"/>
          </w:tcPr>
          <w:p w14:paraId="2DEE54CC" w14:textId="77777777" w:rsidR="009311EF" w:rsidRDefault="00000000">
            <w:pPr>
              <w:spacing w:line="240" w:lineRule="auto"/>
            </w:pPr>
            <w:r>
              <w:rPr>
                <w:sz w:val="16"/>
              </w:rPr>
              <w:t>log_volume</w:t>
            </w:r>
          </w:p>
        </w:tc>
        <w:tc>
          <w:tcPr>
            <w:tcW w:w="760" w:type="dxa"/>
          </w:tcPr>
          <w:p w14:paraId="2B37F1C0" w14:textId="77777777" w:rsidR="009311EF" w:rsidRDefault="00000000">
            <w:pPr>
              <w:spacing w:line="240" w:lineRule="auto"/>
            </w:pPr>
            <w:r>
              <w:rPr>
                <w:sz w:val="16"/>
              </w:rPr>
              <w:t>Derived</w:t>
            </w:r>
          </w:p>
        </w:tc>
        <w:tc>
          <w:tcPr>
            <w:tcW w:w="1700" w:type="dxa"/>
          </w:tcPr>
          <w:p w14:paraId="1C420BD9" w14:textId="77777777" w:rsidR="009311EF" w:rsidRDefault="00000000">
            <w:pPr>
              <w:spacing w:line="240" w:lineRule="auto"/>
            </w:pPr>
            <w:r>
              <w:rPr>
                <w:sz w:val="16"/>
              </w:rPr>
              <w:t>Log adjusted share volume, log(1 + volume)</w:t>
            </w:r>
          </w:p>
        </w:tc>
        <w:tc>
          <w:tcPr>
            <w:tcW w:w="900" w:type="dxa"/>
          </w:tcPr>
          <w:p w14:paraId="2CCD470B" w14:textId="77777777" w:rsidR="009311EF" w:rsidRDefault="00000000">
            <w:pPr>
              <w:spacing w:line="240" w:lineRule="auto"/>
            </w:pPr>
            <w:r>
              <w:rPr>
                <w:sz w:val="16"/>
              </w:rPr>
              <w:t>float</w:t>
            </w:r>
          </w:p>
        </w:tc>
        <w:tc>
          <w:tcPr>
            <w:tcW w:w="1360" w:type="dxa"/>
          </w:tcPr>
          <w:p w14:paraId="5A2B4836" w14:textId="77777777" w:rsidR="009311EF" w:rsidRDefault="00000000">
            <w:pPr>
              <w:spacing w:line="240" w:lineRule="auto"/>
            </w:pPr>
            <w:r>
              <w:rPr>
                <w:sz w:val="16"/>
              </w:rPr>
              <w:t>&gt; 0 ln(shares)</w:t>
            </w:r>
          </w:p>
        </w:tc>
        <w:tc>
          <w:tcPr>
            <w:tcW w:w="1850" w:type="dxa"/>
          </w:tcPr>
          <w:p w14:paraId="497E29F1" w14:textId="77777777" w:rsidR="009311EF" w:rsidRDefault="00000000">
            <w:pPr>
              <w:spacing w:line="240" w:lineRule="auto"/>
            </w:pPr>
            <w:r>
              <w:rPr>
                <w:sz w:val="16"/>
              </w:rPr>
              <w:t>None observed</w:t>
            </w:r>
          </w:p>
        </w:tc>
        <w:tc>
          <w:tcPr>
            <w:tcW w:w="1540" w:type="dxa"/>
          </w:tcPr>
          <w:p w14:paraId="081BD2BA" w14:textId="77777777" w:rsidR="009311EF" w:rsidRDefault="00000000">
            <w:pPr>
              <w:spacing w:line="240" w:lineRule="auto"/>
            </w:pPr>
            <w:r>
              <w:rPr>
                <w:sz w:val="16"/>
              </w:rPr>
              <w:t>Control. log1p so a zero volume day maps to 0, not minus infinity</w:t>
            </w:r>
          </w:p>
        </w:tc>
      </w:tr>
      <w:tr w:rsidR="009311EF" w14:paraId="315FF6EA" w14:textId="77777777">
        <w:trPr>
          <w:cantSplit/>
        </w:trPr>
        <w:tc>
          <w:tcPr>
            <w:tcW w:w="1250" w:type="dxa"/>
          </w:tcPr>
          <w:p w14:paraId="168B0F7F" w14:textId="77777777" w:rsidR="009311EF" w:rsidRDefault="00000000">
            <w:pPr>
              <w:spacing w:line="240" w:lineRule="auto"/>
            </w:pPr>
            <w:r>
              <w:rPr>
                <w:sz w:val="16"/>
              </w:rPr>
              <w:t>rv</w:t>
            </w:r>
          </w:p>
        </w:tc>
        <w:tc>
          <w:tcPr>
            <w:tcW w:w="760" w:type="dxa"/>
          </w:tcPr>
          <w:p w14:paraId="6FDE3F65" w14:textId="77777777" w:rsidR="009311EF" w:rsidRDefault="00000000">
            <w:pPr>
              <w:spacing w:line="240" w:lineRule="auto"/>
            </w:pPr>
            <w:r>
              <w:rPr>
                <w:sz w:val="16"/>
              </w:rPr>
              <w:t>Derived</w:t>
            </w:r>
          </w:p>
        </w:tc>
        <w:tc>
          <w:tcPr>
            <w:tcW w:w="1700" w:type="dxa"/>
          </w:tcPr>
          <w:p w14:paraId="3C32F1BD" w14:textId="77777777" w:rsidR="009311EF" w:rsidRDefault="00000000">
            <w:pPr>
              <w:spacing w:line="240" w:lineRule="auto"/>
            </w:pPr>
            <w:r>
              <w:rPr>
                <w:sz w:val="16"/>
              </w:rPr>
              <w:t>Realized volatility at t from the high low range (Parkinson)</w:t>
            </w:r>
          </w:p>
        </w:tc>
        <w:tc>
          <w:tcPr>
            <w:tcW w:w="900" w:type="dxa"/>
          </w:tcPr>
          <w:p w14:paraId="0970B6CE" w14:textId="77777777" w:rsidR="009311EF" w:rsidRDefault="00000000">
            <w:pPr>
              <w:spacing w:line="240" w:lineRule="auto"/>
            </w:pPr>
            <w:r>
              <w:rPr>
                <w:sz w:val="16"/>
              </w:rPr>
              <w:t>float</w:t>
            </w:r>
          </w:p>
        </w:tc>
        <w:tc>
          <w:tcPr>
            <w:tcW w:w="1360" w:type="dxa"/>
          </w:tcPr>
          <w:p w14:paraId="4421B9D4" w14:textId="77777777" w:rsidR="009311EF" w:rsidRDefault="00000000">
            <w:pPr>
              <w:spacing w:line="240" w:lineRule="auto"/>
            </w:pPr>
            <w:r>
              <w:rPr>
                <w:sz w:val="16"/>
              </w:rPr>
              <w:t>&gt; 0 daily sigma</w:t>
            </w:r>
          </w:p>
        </w:tc>
        <w:tc>
          <w:tcPr>
            <w:tcW w:w="1850" w:type="dxa"/>
          </w:tcPr>
          <w:p w14:paraId="5CE2CE4F" w14:textId="77777777" w:rsidR="009311EF" w:rsidRDefault="00000000">
            <w:pPr>
              <w:spacing w:line="240" w:lineRule="auto"/>
            </w:pPr>
            <w:r>
              <w:rPr>
                <w:sz w:val="16"/>
              </w:rPr>
              <w:t>None observed</w:t>
            </w:r>
          </w:p>
        </w:tc>
        <w:tc>
          <w:tcPr>
            <w:tcW w:w="1540" w:type="dxa"/>
          </w:tcPr>
          <w:p w14:paraId="041193CE" w14:textId="77777777" w:rsidR="009311EF" w:rsidRDefault="00000000">
            <w:pPr>
              <w:spacing w:line="240" w:lineRule="auto"/>
            </w:pPr>
            <w:r>
              <w:rPr>
                <w:sz w:val="16"/>
              </w:rPr>
              <w:t>Control. Known at the close of t; daily HAR component</w:t>
            </w:r>
          </w:p>
        </w:tc>
      </w:tr>
      <w:tr w:rsidR="009311EF" w14:paraId="46F55635" w14:textId="77777777">
        <w:trPr>
          <w:cantSplit/>
        </w:trPr>
        <w:tc>
          <w:tcPr>
            <w:tcW w:w="1250" w:type="dxa"/>
          </w:tcPr>
          <w:p w14:paraId="499047DF" w14:textId="77777777" w:rsidR="009311EF" w:rsidRDefault="00000000">
            <w:pPr>
              <w:spacing w:line="240" w:lineRule="auto"/>
            </w:pPr>
            <w:r>
              <w:rPr>
                <w:sz w:val="16"/>
              </w:rPr>
              <w:t>rv_lag1</w:t>
            </w:r>
          </w:p>
        </w:tc>
        <w:tc>
          <w:tcPr>
            <w:tcW w:w="760" w:type="dxa"/>
          </w:tcPr>
          <w:p w14:paraId="3F22202F" w14:textId="77777777" w:rsidR="009311EF" w:rsidRDefault="00000000">
            <w:pPr>
              <w:spacing w:line="240" w:lineRule="auto"/>
            </w:pPr>
            <w:r>
              <w:rPr>
                <w:sz w:val="16"/>
              </w:rPr>
              <w:t>Derived</w:t>
            </w:r>
          </w:p>
        </w:tc>
        <w:tc>
          <w:tcPr>
            <w:tcW w:w="1700" w:type="dxa"/>
          </w:tcPr>
          <w:p w14:paraId="1B3993AD" w14:textId="77777777" w:rsidR="009311EF" w:rsidRDefault="00000000">
            <w:pPr>
              <w:spacing w:line="240" w:lineRule="auto"/>
            </w:pPr>
            <w:r>
              <w:rPr>
                <w:sz w:val="16"/>
              </w:rPr>
              <w:t>Realized volatility at t-1</w:t>
            </w:r>
          </w:p>
        </w:tc>
        <w:tc>
          <w:tcPr>
            <w:tcW w:w="900" w:type="dxa"/>
          </w:tcPr>
          <w:p w14:paraId="0AE31D35" w14:textId="77777777" w:rsidR="009311EF" w:rsidRDefault="00000000">
            <w:pPr>
              <w:spacing w:line="240" w:lineRule="auto"/>
            </w:pPr>
            <w:r>
              <w:rPr>
                <w:sz w:val="16"/>
              </w:rPr>
              <w:t>float</w:t>
            </w:r>
          </w:p>
        </w:tc>
        <w:tc>
          <w:tcPr>
            <w:tcW w:w="1360" w:type="dxa"/>
          </w:tcPr>
          <w:p w14:paraId="45E42710" w14:textId="77777777" w:rsidR="009311EF" w:rsidRDefault="00000000">
            <w:pPr>
              <w:spacing w:line="240" w:lineRule="auto"/>
            </w:pPr>
            <w:r>
              <w:rPr>
                <w:sz w:val="16"/>
              </w:rPr>
              <w:t>&gt; 0 daily sigma</w:t>
            </w:r>
          </w:p>
        </w:tc>
        <w:tc>
          <w:tcPr>
            <w:tcW w:w="1850" w:type="dxa"/>
          </w:tcPr>
          <w:p w14:paraId="5CBB5C1D" w14:textId="77777777" w:rsidR="009311EF" w:rsidRDefault="00000000">
            <w:pPr>
              <w:spacing w:line="240" w:lineRule="auto"/>
            </w:pPr>
            <w:r>
              <w:rPr>
                <w:sz w:val="16"/>
              </w:rPr>
              <w:t>Null on each ticker's first day; row excluded</w:t>
            </w:r>
          </w:p>
        </w:tc>
        <w:tc>
          <w:tcPr>
            <w:tcW w:w="1540" w:type="dxa"/>
          </w:tcPr>
          <w:p w14:paraId="1AC9B36E" w14:textId="77777777" w:rsidR="009311EF" w:rsidRDefault="00000000">
            <w:pPr>
              <w:spacing w:line="240" w:lineRule="auto"/>
            </w:pPr>
            <w:r>
              <w:rPr>
                <w:sz w:val="16"/>
              </w:rPr>
              <w:t>Control. Retained for continuity with the synopsis specification</w:t>
            </w:r>
          </w:p>
        </w:tc>
      </w:tr>
      <w:tr w:rsidR="009311EF" w14:paraId="4AFFFB03" w14:textId="77777777">
        <w:trPr>
          <w:cantSplit/>
        </w:trPr>
        <w:tc>
          <w:tcPr>
            <w:tcW w:w="1250" w:type="dxa"/>
          </w:tcPr>
          <w:p w14:paraId="4CF90186" w14:textId="77777777" w:rsidR="009311EF" w:rsidRDefault="00000000">
            <w:pPr>
              <w:spacing w:line="240" w:lineRule="auto"/>
            </w:pPr>
            <w:r>
              <w:rPr>
                <w:sz w:val="16"/>
              </w:rPr>
              <w:t>rv_w</w:t>
            </w:r>
          </w:p>
        </w:tc>
        <w:tc>
          <w:tcPr>
            <w:tcW w:w="760" w:type="dxa"/>
          </w:tcPr>
          <w:p w14:paraId="07BC5C75" w14:textId="77777777" w:rsidR="009311EF" w:rsidRDefault="00000000">
            <w:pPr>
              <w:spacing w:line="240" w:lineRule="auto"/>
            </w:pPr>
            <w:r>
              <w:rPr>
                <w:sz w:val="16"/>
              </w:rPr>
              <w:t>Derived</w:t>
            </w:r>
          </w:p>
        </w:tc>
        <w:tc>
          <w:tcPr>
            <w:tcW w:w="1700" w:type="dxa"/>
          </w:tcPr>
          <w:p w14:paraId="6033A1C2" w14:textId="77777777" w:rsidR="009311EF" w:rsidRDefault="00000000">
            <w:pPr>
              <w:spacing w:line="240" w:lineRule="auto"/>
            </w:pPr>
            <w:r>
              <w:rPr>
                <w:sz w:val="16"/>
              </w:rPr>
              <w:t>Weekly HAR component: mean rv over t-4 to t inclusive</w:t>
            </w:r>
          </w:p>
        </w:tc>
        <w:tc>
          <w:tcPr>
            <w:tcW w:w="900" w:type="dxa"/>
          </w:tcPr>
          <w:p w14:paraId="37D18497" w14:textId="77777777" w:rsidR="009311EF" w:rsidRDefault="00000000">
            <w:pPr>
              <w:spacing w:line="240" w:lineRule="auto"/>
            </w:pPr>
            <w:r>
              <w:rPr>
                <w:sz w:val="16"/>
              </w:rPr>
              <w:t>float</w:t>
            </w:r>
          </w:p>
        </w:tc>
        <w:tc>
          <w:tcPr>
            <w:tcW w:w="1360" w:type="dxa"/>
          </w:tcPr>
          <w:p w14:paraId="7BD86B05" w14:textId="77777777" w:rsidR="009311EF" w:rsidRDefault="00000000">
            <w:pPr>
              <w:spacing w:line="240" w:lineRule="auto"/>
            </w:pPr>
            <w:r>
              <w:rPr>
                <w:sz w:val="16"/>
              </w:rPr>
              <w:t>&gt; 0 daily sigma</w:t>
            </w:r>
          </w:p>
        </w:tc>
        <w:tc>
          <w:tcPr>
            <w:tcW w:w="1850" w:type="dxa"/>
          </w:tcPr>
          <w:p w14:paraId="388E9AAC" w14:textId="77777777" w:rsidR="009311EF" w:rsidRDefault="00000000">
            <w:pPr>
              <w:spacing w:line="240" w:lineRule="auto"/>
            </w:pPr>
            <w:r>
              <w:rPr>
                <w:sz w:val="16"/>
              </w:rPr>
              <w:t>Null for the first 4 days per ticker; rows excluded</w:t>
            </w:r>
          </w:p>
        </w:tc>
        <w:tc>
          <w:tcPr>
            <w:tcW w:w="1540" w:type="dxa"/>
          </w:tcPr>
          <w:p w14:paraId="51D09C10" w14:textId="77777777" w:rsidR="009311EF" w:rsidRDefault="00000000">
            <w:pPr>
              <w:spacing w:line="240" w:lineRule="auto"/>
            </w:pPr>
            <w:r>
              <w:rPr>
                <w:sz w:val="16"/>
              </w:rPr>
              <w:t>Control. Window ends at t because rv_t is observable at that close</w:t>
            </w:r>
          </w:p>
        </w:tc>
      </w:tr>
      <w:tr w:rsidR="009311EF" w14:paraId="3045E515" w14:textId="77777777">
        <w:trPr>
          <w:cantSplit/>
        </w:trPr>
        <w:tc>
          <w:tcPr>
            <w:tcW w:w="1250" w:type="dxa"/>
          </w:tcPr>
          <w:p w14:paraId="594D7CD4" w14:textId="77777777" w:rsidR="009311EF" w:rsidRDefault="00000000">
            <w:pPr>
              <w:spacing w:line="240" w:lineRule="auto"/>
            </w:pPr>
            <w:r>
              <w:rPr>
                <w:sz w:val="16"/>
              </w:rPr>
              <w:t>rv_m</w:t>
            </w:r>
          </w:p>
        </w:tc>
        <w:tc>
          <w:tcPr>
            <w:tcW w:w="760" w:type="dxa"/>
          </w:tcPr>
          <w:p w14:paraId="0CBAA996" w14:textId="77777777" w:rsidR="009311EF" w:rsidRDefault="00000000">
            <w:pPr>
              <w:spacing w:line="240" w:lineRule="auto"/>
            </w:pPr>
            <w:r>
              <w:rPr>
                <w:sz w:val="16"/>
              </w:rPr>
              <w:t>Derived</w:t>
            </w:r>
          </w:p>
        </w:tc>
        <w:tc>
          <w:tcPr>
            <w:tcW w:w="1700" w:type="dxa"/>
          </w:tcPr>
          <w:p w14:paraId="7008876D" w14:textId="77777777" w:rsidR="009311EF" w:rsidRDefault="00000000">
            <w:pPr>
              <w:spacing w:line="240" w:lineRule="auto"/>
            </w:pPr>
            <w:r>
              <w:rPr>
                <w:sz w:val="16"/>
              </w:rPr>
              <w:t>Monthly HAR component: mean rv over t-21 to t inclusive</w:t>
            </w:r>
          </w:p>
        </w:tc>
        <w:tc>
          <w:tcPr>
            <w:tcW w:w="900" w:type="dxa"/>
          </w:tcPr>
          <w:p w14:paraId="124059AF" w14:textId="77777777" w:rsidR="009311EF" w:rsidRDefault="00000000">
            <w:pPr>
              <w:spacing w:line="240" w:lineRule="auto"/>
            </w:pPr>
            <w:r>
              <w:rPr>
                <w:sz w:val="16"/>
              </w:rPr>
              <w:t>float</w:t>
            </w:r>
          </w:p>
        </w:tc>
        <w:tc>
          <w:tcPr>
            <w:tcW w:w="1360" w:type="dxa"/>
          </w:tcPr>
          <w:p w14:paraId="49BD566E" w14:textId="77777777" w:rsidR="009311EF" w:rsidRDefault="00000000">
            <w:pPr>
              <w:spacing w:line="240" w:lineRule="auto"/>
            </w:pPr>
            <w:r>
              <w:rPr>
                <w:sz w:val="16"/>
              </w:rPr>
              <w:t>&gt; 0 daily sigma</w:t>
            </w:r>
          </w:p>
        </w:tc>
        <w:tc>
          <w:tcPr>
            <w:tcW w:w="1850" w:type="dxa"/>
          </w:tcPr>
          <w:p w14:paraId="7FA99B37" w14:textId="77777777" w:rsidR="009311EF" w:rsidRDefault="00000000">
            <w:pPr>
              <w:spacing w:line="240" w:lineRule="auto"/>
            </w:pPr>
            <w:r>
              <w:rPr>
                <w:sz w:val="16"/>
              </w:rPr>
              <w:t>Null for the first 21 days per ticker; rows excluded</w:t>
            </w:r>
          </w:p>
        </w:tc>
        <w:tc>
          <w:tcPr>
            <w:tcW w:w="1540" w:type="dxa"/>
          </w:tcPr>
          <w:p w14:paraId="28B48458" w14:textId="77777777" w:rsidR="009311EF" w:rsidRDefault="00000000">
            <w:pPr>
              <w:spacing w:line="240" w:lineRule="auto"/>
            </w:pPr>
            <w:r>
              <w:rPr>
                <w:sz w:val="16"/>
              </w:rPr>
              <w:t>Control. Binding on sample size: costs 21 ticker days per ticker</w:t>
            </w:r>
          </w:p>
        </w:tc>
      </w:tr>
      <w:tr w:rsidR="009311EF" w14:paraId="3E6CD253" w14:textId="77777777">
        <w:trPr>
          <w:cantSplit/>
        </w:trPr>
        <w:tc>
          <w:tcPr>
            <w:tcW w:w="1250" w:type="dxa"/>
          </w:tcPr>
          <w:p w14:paraId="04722A8D" w14:textId="77777777" w:rsidR="009311EF" w:rsidRDefault="00000000">
            <w:pPr>
              <w:spacing w:line="240" w:lineRule="auto"/>
            </w:pPr>
            <w:r>
              <w:rPr>
                <w:sz w:val="16"/>
              </w:rPr>
              <w:t>rv_next</w:t>
            </w:r>
          </w:p>
        </w:tc>
        <w:tc>
          <w:tcPr>
            <w:tcW w:w="760" w:type="dxa"/>
          </w:tcPr>
          <w:p w14:paraId="2AD7277C" w14:textId="77777777" w:rsidR="009311EF" w:rsidRDefault="00000000">
            <w:pPr>
              <w:spacing w:line="240" w:lineRule="auto"/>
            </w:pPr>
            <w:r>
              <w:rPr>
                <w:sz w:val="16"/>
              </w:rPr>
              <w:t>Derived</w:t>
            </w:r>
          </w:p>
        </w:tc>
        <w:tc>
          <w:tcPr>
            <w:tcW w:w="1700" w:type="dxa"/>
          </w:tcPr>
          <w:p w14:paraId="1B1285BC" w14:textId="77777777" w:rsidR="009311EF" w:rsidRDefault="00000000">
            <w:pPr>
              <w:spacing w:line="240" w:lineRule="auto"/>
            </w:pPr>
            <w:r>
              <w:rPr>
                <w:sz w:val="16"/>
              </w:rPr>
              <w:t>Next day realized volatility (t+1)</w:t>
            </w:r>
          </w:p>
        </w:tc>
        <w:tc>
          <w:tcPr>
            <w:tcW w:w="900" w:type="dxa"/>
          </w:tcPr>
          <w:p w14:paraId="30A12DED" w14:textId="77777777" w:rsidR="009311EF" w:rsidRDefault="00000000">
            <w:pPr>
              <w:spacing w:line="240" w:lineRule="auto"/>
            </w:pPr>
            <w:r>
              <w:rPr>
                <w:sz w:val="16"/>
              </w:rPr>
              <w:t>float</w:t>
            </w:r>
          </w:p>
        </w:tc>
        <w:tc>
          <w:tcPr>
            <w:tcW w:w="1360" w:type="dxa"/>
          </w:tcPr>
          <w:p w14:paraId="326BB284" w14:textId="77777777" w:rsidR="009311EF" w:rsidRDefault="00000000">
            <w:pPr>
              <w:spacing w:line="240" w:lineRule="auto"/>
            </w:pPr>
            <w:r>
              <w:rPr>
                <w:sz w:val="16"/>
              </w:rPr>
              <w:t>&gt; 0 daily sigma</w:t>
            </w:r>
          </w:p>
        </w:tc>
        <w:tc>
          <w:tcPr>
            <w:tcW w:w="1850" w:type="dxa"/>
          </w:tcPr>
          <w:p w14:paraId="68AC4E7D" w14:textId="77777777" w:rsidR="009311EF" w:rsidRDefault="00000000">
            <w:pPr>
              <w:spacing w:line="240" w:lineRule="auto"/>
            </w:pPr>
            <w:r>
              <w:rPr>
                <w:sz w:val="16"/>
              </w:rPr>
              <w:t>Null on each ticker's final day; row excluded</w:t>
            </w:r>
          </w:p>
        </w:tc>
        <w:tc>
          <w:tcPr>
            <w:tcW w:w="1540" w:type="dxa"/>
          </w:tcPr>
          <w:p w14:paraId="354BF7C3" w14:textId="77777777" w:rsidR="009311EF" w:rsidRDefault="00000000">
            <w:pPr>
              <w:spacing w:line="240" w:lineRule="auto"/>
            </w:pPr>
            <w:r>
              <w:rPr>
                <w:sz w:val="16"/>
              </w:rPr>
              <w:t>TARGET. The only column using information dated after t, by design</w:t>
            </w:r>
          </w:p>
        </w:tc>
      </w:tr>
      <w:tr w:rsidR="009311EF" w14:paraId="4066E4BA" w14:textId="77777777">
        <w:trPr>
          <w:cantSplit/>
        </w:trPr>
        <w:tc>
          <w:tcPr>
            <w:tcW w:w="1250" w:type="dxa"/>
          </w:tcPr>
          <w:p w14:paraId="6FCD95DD" w14:textId="77777777" w:rsidR="009311EF" w:rsidRDefault="00000000">
            <w:pPr>
              <w:spacing w:line="240" w:lineRule="auto"/>
            </w:pPr>
            <w:r>
              <w:rPr>
                <w:sz w:val="16"/>
              </w:rPr>
              <w:t>news_sent_wmean</w:t>
            </w:r>
          </w:p>
        </w:tc>
        <w:tc>
          <w:tcPr>
            <w:tcW w:w="760" w:type="dxa"/>
          </w:tcPr>
          <w:p w14:paraId="3CFB25B6" w14:textId="77777777" w:rsidR="009311EF" w:rsidRDefault="00000000">
            <w:pPr>
              <w:spacing w:line="240" w:lineRule="auto"/>
            </w:pPr>
            <w:r>
              <w:rPr>
                <w:sz w:val="16"/>
              </w:rPr>
              <w:t>Alpha Vantage</w:t>
            </w:r>
          </w:p>
        </w:tc>
        <w:tc>
          <w:tcPr>
            <w:tcW w:w="1700" w:type="dxa"/>
          </w:tcPr>
          <w:p w14:paraId="09E29CA6" w14:textId="77777777" w:rsidR="009311EF" w:rsidRDefault="00000000">
            <w:pPr>
              <w:spacing w:line="240" w:lineRule="auto"/>
            </w:pPr>
            <w:r>
              <w:rPr>
                <w:sz w:val="16"/>
              </w:rPr>
              <w:t>Relevance weighted mean news sentiment on day t</w:t>
            </w:r>
          </w:p>
        </w:tc>
        <w:tc>
          <w:tcPr>
            <w:tcW w:w="900" w:type="dxa"/>
          </w:tcPr>
          <w:p w14:paraId="55A04480" w14:textId="77777777" w:rsidR="009311EF" w:rsidRDefault="00000000">
            <w:pPr>
              <w:spacing w:line="240" w:lineRule="auto"/>
            </w:pPr>
            <w:r>
              <w:rPr>
                <w:sz w:val="16"/>
              </w:rPr>
              <w:t>float</w:t>
            </w:r>
          </w:p>
        </w:tc>
        <w:tc>
          <w:tcPr>
            <w:tcW w:w="1360" w:type="dxa"/>
          </w:tcPr>
          <w:p w14:paraId="0070C52F" w14:textId="77777777" w:rsidR="009311EF" w:rsidRDefault="00000000">
            <w:pPr>
              <w:spacing w:line="240" w:lineRule="auto"/>
            </w:pPr>
            <w:r>
              <w:rPr>
                <w:sz w:val="16"/>
              </w:rPr>
              <w:t>-1 (bearish) to +1 (bullish)</w:t>
            </w:r>
          </w:p>
        </w:tc>
        <w:tc>
          <w:tcPr>
            <w:tcW w:w="1850" w:type="dxa"/>
          </w:tcPr>
          <w:p w14:paraId="01495805" w14:textId="77777777" w:rsidR="009311EF" w:rsidRDefault="00000000">
            <w:pPr>
              <w:spacing w:line="240" w:lineRule="auto"/>
            </w:pPr>
            <w:r>
              <w:rPr>
                <w:sz w:val="16"/>
              </w:rPr>
              <w:t>Set to 0.0 (neutral) on queried tickers with no articles, flagged by news_missing; null for tickers never queried</w:t>
            </w:r>
          </w:p>
        </w:tc>
        <w:tc>
          <w:tcPr>
            <w:tcW w:w="1540" w:type="dxa"/>
          </w:tcPr>
          <w:p w14:paraId="75C27747" w14:textId="77777777" w:rsidR="009311EF" w:rsidRDefault="00000000">
            <w:pPr>
              <w:spacing w:line="240" w:lineRule="auto"/>
            </w:pPr>
            <w:r>
              <w:rPr>
                <w:sz w:val="16"/>
              </w:rPr>
              <w:t>Predictor. Weights are Alpha Vantage relevance scores</w:t>
            </w:r>
          </w:p>
        </w:tc>
      </w:tr>
      <w:tr w:rsidR="009311EF" w14:paraId="1718FA66" w14:textId="77777777">
        <w:trPr>
          <w:cantSplit/>
        </w:trPr>
        <w:tc>
          <w:tcPr>
            <w:tcW w:w="1250" w:type="dxa"/>
          </w:tcPr>
          <w:p w14:paraId="46617D86" w14:textId="77777777" w:rsidR="009311EF" w:rsidRDefault="00000000">
            <w:pPr>
              <w:spacing w:line="240" w:lineRule="auto"/>
            </w:pPr>
            <w:r>
              <w:rPr>
                <w:sz w:val="16"/>
              </w:rPr>
              <w:t>news_article_count</w:t>
            </w:r>
          </w:p>
        </w:tc>
        <w:tc>
          <w:tcPr>
            <w:tcW w:w="760" w:type="dxa"/>
          </w:tcPr>
          <w:p w14:paraId="2519623C" w14:textId="77777777" w:rsidR="009311EF" w:rsidRDefault="00000000">
            <w:pPr>
              <w:spacing w:line="240" w:lineRule="auto"/>
            </w:pPr>
            <w:r>
              <w:rPr>
                <w:sz w:val="16"/>
              </w:rPr>
              <w:t>Alpha Vantage</w:t>
            </w:r>
          </w:p>
        </w:tc>
        <w:tc>
          <w:tcPr>
            <w:tcW w:w="1700" w:type="dxa"/>
          </w:tcPr>
          <w:p w14:paraId="59DA687E" w14:textId="77777777" w:rsidR="009311EF" w:rsidRDefault="00000000">
            <w:pPr>
              <w:spacing w:line="240" w:lineRule="auto"/>
            </w:pPr>
            <w:r>
              <w:rPr>
                <w:sz w:val="16"/>
              </w:rPr>
              <w:t>Articles referencing the ticker on day t; attention proxy</w:t>
            </w:r>
          </w:p>
        </w:tc>
        <w:tc>
          <w:tcPr>
            <w:tcW w:w="900" w:type="dxa"/>
          </w:tcPr>
          <w:p w14:paraId="2AE79BAB" w14:textId="77777777" w:rsidR="009311EF" w:rsidRDefault="00000000">
            <w:pPr>
              <w:spacing w:line="240" w:lineRule="auto"/>
            </w:pPr>
            <w:r>
              <w:rPr>
                <w:sz w:val="16"/>
              </w:rPr>
              <w:t>int</w:t>
            </w:r>
          </w:p>
        </w:tc>
        <w:tc>
          <w:tcPr>
            <w:tcW w:w="1360" w:type="dxa"/>
          </w:tcPr>
          <w:p w14:paraId="124BA632" w14:textId="77777777" w:rsidR="009311EF" w:rsidRDefault="00000000">
            <w:pPr>
              <w:spacing w:line="240" w:lineRule="auto"/>
            </w:pPr>
            <w:r>
              <w:rPr>
                <w:sz w:val="16"/>
              </w:rPr>
              <w:t>&gt;= 0 articles</w:t>
            </w:r>
          </w:p>
        </w:tc>
        <w:tc>
          <w:tcPr>
            <w:tcW w:w="1850" w:type="dxa"/>
          </w:tcPr>
          <w:p w14:paraId="7B33930B" w14:textId="77777777" w:rsidR="009311EF" w:rsidRDefault="00000000">
            <w:pPr>
              <w:spacing w:line="240" w:lineRule="auto"/>
            </w:pPr>
            <w:r>
              <w:rPr>
                <w:sz w:val="16"/>
              </w:rPr>
              <w:t>Set to 0 on queried tickers with no articles (a genuine low attention observation); null for tickers never queried</w:t>
            </w:r>
          </w:p>
        </w:tc>
        <w:tc>
          <w:tcPr>
            <w:tcW w:w="1540" w:type="dxa"/>
          </w:tcPr>
          <w:p w14:paraId="049D06C2" w14:textId="77777777" w:rsidR="009311EF" w:rsidRDefault="00000000">
            <w:pPr>
              <w:spacing w:line="240" w:lineRule="auto"/>
            </w:pPr>
            <w:r>
              <w:rPr>
                <w:sz w:val="16"/>
              </w:rPr>
              <w:t>Predictor. Zero article days retained; dropping them truncates attention at 1</w:t>
            </w:r>
          </w:p>
        </w:tc>
      </w:tr>
      <w:tr w:rsidR="009311EF" w14:paraId="0D9B437E" w14:textId="77777777">
        <w:trPr>
          <w:cantSplit/>
        </w:trPr>
        <w:tc>
          <w:tcPr>
            <w:tcW w:w="1250" w:type="dxa"/>
          </w:tcPr>
          <w:p w14:paraId="344ADE31" w14:textId="77777777" w:rsidR="009311EF" w:rsidRDefault="00000000">
            <w:pPr>
              <w:spacing w:line="240" w:lineRule="auto"/>
            </w:pPr>
            <w:r>
              <w:rPr>
                <w:sz w:val="16"/>
              </w:rPr>
              <w:t>news_missing</w:t>
            </w:r>
          </w:p>
        </w:tc>
        <w:tc>
          <w:tcPr>
            <w:tcW w:w="760" w:type="dxa"/>
          </w:tcPr>
          <w:p w14:paraId="373ACE0D" w14:textId="77777777" w:rsidR="009311EF" w:rsidRDefault="00000000">
            <w:pPr>
              <w:spacing w:line="240" w:lineRule="auto"/>
            </w:pPr>
            <w:r>
              <w:rPr>
                <w:sz w:val="16"/>
              </w:rPr>
              <w:t>Derived</w:t>
            </w:r>
          </w:p>
        </w:tc>
        <w:tc>
          <w:tcPr>
            <w:tcW w:w="1700" w:type="dxa"/>
          </w:tcPr>
          <w:p w14:paraId="65FF90CD" w14:textId="77777777" w:rsidR="009311EF" w:rsidRDefault="00000000">
            <w:pPr>
              <w:spacing w:line="240" w:lineRule="auto"/>
            </w:pPr>
            <w:r>
              <w:rPr>
                <w:sz w:val="16"/>
              </w:rPr>
              <w:t>1 if the ticker day had no articles, 0 otherwise</w:t>
            </w:r>
          </w:p>
        </w:tc>
        <w:tc>
          <w:tcPr>
            <w:tcW w:w="900" w:type="dxa"/>
          </w:tcPr>
          <w:p w14:paraId="1862FEA3" w14:textId="77777777" w:rsidR="009311EF" w:rsidRDefault="00000000">
            <w:pPr>
              <w:spacing w:line="240" w:lineRule="auto"/>
            </w:pPr>
            <w:r>
              <w:rPr>
                <w:sz w:val="16"/>
              </w:rPr>
              <w:t>int</w:t>
            </w:r>
          </w:p>
        </w:tc>
        <w:tc>
          <w:tcPr>
            <w:tcW w:w="1360" w:type="dxa"/>
          </w:tcPr>
          <w:p w14:paraId="28CF77DA" w14:textId="77777777" w:rsidR="009311EF" w:rsidRDefault="00000000">
            <w:pPr>
              <w:spacing w:line="240" w:lineRule="auto"/>
            </w:pPr>
            <w:r>
              <w:rPr>
                <w:sz w:val="16"/>
              </w:rPr>
              <w:t>{0, 1}</w:t>
            </w:r>
          </w:p>
        </w:tc>
        <w:tc>
          <w:tcPr>
            <w:tcW w:w="1850" w:type="dxa"/>
          </w:tcPr>
          <w:p w14:paraId="3A35A85C" w14:textId="77777777" w:rsidR="009311EF" w:rsidRDefault="00000000">
            <w:pPr>
              <w:spacing w:line="240" w:lineRule="auto"/>
            </w:pPr>
            <w:r>
              <w:rPr>
                <w:sz w:val="16"/>
              </w:rPr>
              <w:t>Null for tickers never queried for news</w:t>
            </w:r>
          </w:p>
        </w:tc>
        <w:tc>
          <w:tcPr>
            <w:tcW w:w="1540" w:type="dxa"/>
          </w:tcPr>
          <w:p w14:paraId="378893CF" w14:textId="77777777" w:rsidR="009311EF" w:rsidRDefault="00000000">
            <w:pPr>
              <w:spacing w:line="240" w:lineRule="auto"/>
            </w:pPr>
            <w:r>
              <w:rPr>
                <w:sz w:val="16"/>
              </w:rPr>
              <w:t>Flag. Separates neutral coverage from absent coverage</w:t>
            </w:r>
          </w:p>
        </w:tc>
      </w:tr>
      <w:tr w:rsidR="009311EF" w14:paraId="602F6A53" w14:textId="77777777">
        <w:trPr>
          <w:cantSplit/>
        </w:trPr>
        <w:tc>
          <w:tcPr>
            <w:tcW w:w="1250" w:type="dxa"/>
          </w:tcPr>
          <w:p w14:paraId="187903B4" w14:textId="77777777" w:rsidR="009311EF" w:rsidRDefault="00000000">
            <w:pPr>
              <w:spacing w:line="240" w:lineRule="auto"/>
            </w:pPr>
            <w:r>
              <w:rPr>
                <w:sz w:val="16"/>
              </w:rPr>
              <w:lastRenderedPageBreak/>
              <w:t>log_articles</w:t>
            </w:r>
          </w:p>
        </w:tc>
        <w:tc>
          <w:tcPr>
            <w:tcW w:w="760" w:type="dxa"/>
          </w:tcPr>
          <w:p w14:paraId="758FDC71" w14:textId="77777777" w:rsidR="009311EF" w:rsidRDefault="00000000">
            <w:pPr>
              <w:spacing w:line="240" w:lineRule="auto"/>
            </w:pPr>
            <w:r>
              <w:rPr>
                <w:sz w:val="16"/>
              </w:rPr>
              <w:t>Derived</w:t>
            </w:r>
          </w:p>
        </w:tc>
        <w:tc>
          <w:tcPr>
            <w:tcW w:w="1700" w:type="dxa"/>
          </w:tcPr>
          <w:p w14:paraId="2B08C2E7" w14:textId="77777777" w:rsidR="009311EF" w:rsidRDefault="00000000">
            <w:pPr>
              <w:spacing w:line="240" w:lineRule="auto"/>
            </w:pPr>
            <w:r>
              <w:rPr>
                <w:sz w:val="16"/>
              </w:rPr>
              <w:t>Log attention proxy, log(1 + news_article_count)</w:t>
            </w:r>
          </w:p>
        </w:tc>
        <w:tc>
          <w:tcPr>
            <w:tcW w:w="900" w:type="dxa"/>
          </w:tcPr>
          <w:p w14:paraId="0A29E878" w14:textId="77777777" w:rsidR="009311EF" w:rsidRDefault="00000000">
            <w:pPr>
              <w:spacing w:line="240" w:lineRule="auto"/>
            </w:pPr>
            <w:r>
              <w:rPr>
                <w:sz w:val="16"/>
              </w:rPr>
              <w:t>float</w:t>
            </w:r>
          </w:p>
        </w:tc>
        <w:tc>
          <w:tcPr>
            <w:tcW w:w="1360" w:type="dxa"/>
          </w:tcPr>
          <w:p w14:paraId="04C80130" w14:textId="77777777" w:rsidR="009311EF" w:rsidRDefault="00000000">
            <w:pPr>
              <w:spacing w:line="240" w:lineRule="auto"/>
            </w:pPr>
            <w:r>
              <w:rPr>
                <w:sz w:val="16"/>
              </w:rPr>
              <w:t>&gt;= 0</w:t>
            </w:r>
          </w:p>
        </w:tc>
        <w:tc>
          <w:tcPr>
            <w:tcW w:w="1850" w:type="dxa"/>
          </w:tcPr>
          <w:p w14:paraId="07E24DC1" w14:textId="77777777" w:rsidR="009311EF" w:rsidRDefault="00000000">
            <w:pPr>
              <w:spacing w:line="240" w:lineRule="auto"/>
            </w:pPr>
            <w:r>
              <w:rPr>
                <w:sz w:val="16"/>
              </w:rPr>
              <w:t>Null where news_article_count is null</w:t>
            </w:r>
          </w:p>
        </w:tc>
        <w:tc>
          <w:tcPr>
            <w:tcW w:w="1540" w:type="dxa"/>
          </w:tcPr>
          <w:p w14:paraId="0FCDAB40" w14:textId="77777777" w:rsidR="009311EF" w:rsidRDefault="00000000">
            <w:pPr>
              <w:spacing w:line="240" w:lineRule="auto"/>
            </w:pPr>
            <w:r>
              <w:rPr>
                <w:sz w:val="16"/>
              </w:rPr>
              <w:t>Predictor. Well defined only because zero article days are retained</w:t>
            </w:r>
          </w:p>
        </w:tc>
      </w:tr>
    </w:tbl>
    <w:p w14:paraId="160ED536" w14:textId="77777777" w:rsidR="00B534E6" w:rsidRDefault="00B534E6"/>
    <w:p w14:paraId="5216310A" w14:textId="55C728BD" w:rsidR="00B534E6" w:rsidRDefault="00000000">
      <w:r>
        <w:rPr>
          <w:i/>
          <w:sz w:val="22"/>
        </w:rPr>
        <w:t xml:space="preserve">Note. </w:t>
      </w:r>
      <w:r>
        <w:rPr>
          <w:sz w:val="22"/>
        </w:rPr>
        <w:t>The panel contains 15 variables. The StockTwits labelled corpus (id, created_at, symbol, body, sentiment_basic) is used separately for RQ1 sentiment</w:t>
      </w:r>
      <w:r w:rsidR="008C1F8E">
        <w:rPr>
          <w:sz w:val="22"/>
        </w:rPr>
        <w:t xml:space="preserve"> </w:t>
      </w:r>
      <w:r>
        <w:rPr>
          <w:sz w:val="22"/>
        </w:rPr>
        <w:t>model validation and is not part of the historical RQ2–RQ4 panel</w:t>
      </w:r>
      <w:r w:rsidR="00A91F73">
        <w:rPr>
          <w:sz w:val="22"/>
        </w:rPr>
        <w:t xml:space="preserve"> ensuring that </w:t>
      </w:r>
      <w:r>
        <w:rPr>
          <w:sz w:val="22"/>
        </w:rPr>
        <w:t>no user</w:t>
      </w:r>
      <w:r w:rsidR="008C1F8E">
        <w:rPr>
          <w:sz w:val="22"/>
        </w:rPr>
        <w:t xml:space="preserve"> </w:t>
      </w:r>
      <w:r>
        <w:rPr>
          <w:sz w:val="22"/>
        </w:rPr>
        <w:t>identifying fields are retained. Generated by src/make_data_dictionary.py and versioned at data/data_dictionary.md.</w:t>
      </w:r>
    </w:p>
    <w:p w14:paraId="38641DDB" w14:textId="77777777" w:rsidR="00B534E6" w:rsidRPr="00B87ECC" w:rsidRDefault="00000000">
      <w:pPr>
        <w:pStyle w:val="Heading2"/>
        <w:rPr>
          <w:rFonts w:ascii="Times New Roman" w:hAnsi="Times New Roman" w:cs="Times New Roman"/>
        </w:rPr>
      </w:pPr>
      <w:bookmarkStart w:id="16" w:name="_Toc236556274"/>
      <w:r w:rsidRPr="00B87ECC">
        <w:rPr>
          <w:rFonts w:ascii="Times New Roman" w:hAnsi="Times New Roman" w:cs="Times New Roman"/>
        </w:rPr>
        <w:t>GitHub Data Availability Statement</w:t>
      </w:r>
      <w:bookmarkEnd w:id="16"/>
    </w:p>
    <w:p w14:paraId="73DA3080" w14:textId="736BC318" w:rsidR="00B534E6" w:rsidRDefault="00000000">
      <w:pPr>
        <w:ind w:firstLine="720"/>
      </w:pPr>
      <w:r>
        <w:t>The raw and processed datasets and all code are openly available in the project repository</w:t>
      </w:r>
      <w:r w:rsidR="00775D22">
        <w:t xml:space="preserve"> (path provided at the beginning of report)</w:t>
      </w:r>
      <w:r>
        <w:t>:</w:t>
      </w:r>
    </w:p>
    <w:p w14:paraId="14838574" w14:textId="77777777" w:rsidR="00B534E6" w:rsidRDefault="00000000">
      <w:pPr>
        <w:pStyle w:val="ListBullet"/>
      </w:pPr>
      <w:r>
        <w:t>Raw data: data/raw/{prices, news, stocktwits}/</w:t>
      </w:r>
    </w:p>
    <w:p w14:paraId="14A37CCC" w14:textId="13D2D231" w:rsidR="00B534E6" w:rsidRDefault="00000000">
      <w:pPr>
        <w:pStyle w:val="ListBullet"/>
      </w:pPr>
      <w:r>
        <w:t xml:space="preserve">Processed/clean data: data/processed/panel.csv, with a </w:t>
      </w:r>
      <w:r w:rsidR="00775D22">
        <w:t>120-row</w:t>
      </w:r>
      <w:r>
        <w:t xml:space="preserve"> GitHub</w:t>
      </w:r>
      <w:r w:rsidR="00EB6B7F">
        <w:t xml:space="preserve"> sample available </w:t>
      </w:r>
      <w:r>
        <w:t>at data/processed/panel_preview.csv</w:t>
      </w:r>
    </w:p>
    <w:p w14:paraId="5EF766CA" w14:textId="77777777" w:rsidR="00B534E6" w:rsidRDefault="00000000">
      <w:pPr>
        <w:pStyle w:val="ListBullet"/>
      </w:pPr>
      <w:r>
        <w:t>Code/notebooks: src/ (collection, feature building, validation, exploratory analysis and the four research</w:t>
      </w:r>
      <w:r w:rsidR="00EB6B7F">
        <w:t xml:space="preserve"> </w:t>
      </w:r>
      <w:r>
        <w:t>question modelling scripts)</w:t>
      </w:r>
    </w:p>
    <w:p w14:paraId="542F3490" w14:textId="77777777" w:rsidR="00B534E6" w:rsidRPr="00B87ECC" w:rsidRDefault="00000000">
      <w:pPr>
        <w:pStyle w:val="Heading2"/>
        <w:rPr>
          <w:rFonts w:ascii="Times New Roman" w:hAnsi="Times New Roman" w:cs="Times New Roman"/>
        </w:rPr>
      </w:pPr>
      <w:bookmarkStart w:id="17" w:name="_Toc236556275"/>
      <w:r w:rsidRPr="00B87ECC">
        <w:rPr>
          <w:rFonts w:ascii="Times New Roman" w:hAnsi="Times New Roman" w:cs="Times New Roman"/>
        </w:rPr>
        <w:t>Screenshots / Evidence</w:t>
      </w:r>
      <w:bookmarkEnd w:id="17"/>
    </w:p>
    <w:p w14:paraId="320068B5" w14:textId="77777777" w:rsidR="00B534E6" w:rsidRDefault="00000000">
      <w:r>
        <w:t>Appendix A, Figures A1 to A5, evidences the repository structure, the raw price, news and StockTwits files, and a preview of the processed panel.</w:t>
      </w:r>
    </w:p>
    <w:p w14:paraId="54BDACE9" w14:textId="77777777" w:rsidR="009311EF" w:rsidRPr="00B87ECC" w:rsidRDefault="00000000" w:rsidP="00156AA2">
      <w:pPr>
        <w:pStyle w:val="Heading1"/>
        <w:rPr>
          <w:rFonts w:ascii="Times New Roman" w:hAnsi="Times New Roman" w:cs="Times New Roman"/>
        </w:rPr>
      </w:pPr>
      <w:bookmarkStart w:id="18" w:name="_Toc236556276"/>
      <w:r w:rsidRPr="00B87ECC">
        <w:rPr>
          <w:rFonts w:ascii="Times New Roman" w:hAnsi="Times New Roman" w:cs="Times New Roman"/>
        </w:rPr>
        <w:t>Analysis</w:t>
      </w:r>
      <w:bookmarkEnd w:id="18"/>
    </w:p>
    <w:p w14:paraId="0B9F5997" w14:textId="27F8463B" w:rsidR="009311EF" w:rsidRDefault="00000000">
      <w:pPr>
        <w:ind w:firstLine="720"/>
      </w:pPr>
      <w:r>
        <w:t xml:space="preserve">This section documents how the analysis sample was constructed, then reports the exploratory analysis informing </w:t>
      </w:r>
      <w:r w:rsidR="00775D22">
        <w:t xml:space="preserve">of </w:t>
      </w:r>
      <w:r>
        <w:t>the modelling decisions. Every figure and table here is generated by src/run_eda.py, so all values are reproducible.</w:t>
      </w:r>
    </w:p>
    <w:p w14:paraId="7B3C9B64" w14:textId="77777777" w:rsidR="009311EF" w:rsidRPr="00B87ECC" w:rsidRDefault="00000000">
      <w:pPr>
        <w:pStyle w:val="Heading2"/>
        <w:rPr>
          <w:rFonts w:ascii="Times New Roman" w:hAnsi="Times New Roman" w:cs="Times New Roman"/>
        </w:rPr>
      </w:pPr>
      <w:bookmarkStart w:id="19" w:name="_Toc236556277"/>
      <w:r w:rsidRPr="00B87ECC">
        <w:rPr>
          <w:rFonts w:ascii="Times New Roman" w:hAnsi="Times New Roman" w:cs="Times New Roman"/>
        </w:rPr>
        <w:lastRenderedPageBreak/>
        <w:t>Data Cleaning</w:t>
      </w:r>
      <w:bookmarkEnd w:id="19"/>
    </w:p>
    <w:p w14:paraId="5F224B9B" w14:textId="2C38100D" w:rsidR="009311EF" w:rsidRDefault="00000000">
      <w:pPr>
        <w:ind w:firstLine="720"/>
      </w:pPr>
      <w:r>
        <w:t>Cleaning is implemented in src/build_features.py and verified by src/validate_panel.py, which recomputes every derived variable from the raw files and fails if any value disagrees. Its 27 checks span key uniqueness, news integrity, corporate actions and the point in time test below. All 27 pass, so a corrupted panel cannot reach the modelling stage.</w:t>
      </w:r>
    </w:p>
    <w:p w14:paraId="41BB51F3" w14:textId="5833D2D2" w:rsidR="009311EF" w:rsidRDefault="00000000">
      <w:pPr>
        <w:ind w:firstLine="720"/>
      </w:pPr>
      <w:r>
        <w:t>The price panel contains 11,873 ticker days across 24 technology equities, 175 fewer than the 12,048 implied by 502 trading days</w:t>
      </w:r>
      <w:r w:rsidR="00775D22">
        <w:t xml:space="preserve">. This is due to </w:t>
      </w:r>
      <w:r>
        <w:t>Arm Holdings listed in September 2023. Restricting to the eight tickers with news sentiment leaves 4,016. Removing each series' final day, where the target is undefined, and its first 21 days, where the monthly heterogeneous autoregressive (HAR) component lacks history, yields 3,840 ticker days, exactly 480 per ticker. Table 4 records each step.</w:t>
      </w:r>
    </w:p>
    <w:p w14:paraId="4A43AC8C" w14:textId="77777777" w:rsidR="009311EF" w:rsidRDefault="00000000">
      <w:r>
        <w:rPr>
          <w:b/>
        </w:rPr>
        <w:t>Table 4</w:t>
      </w:r>
    </w:p>
    <w:p w14:paraId="213F4576" w14:textId="77777777" w:rsidR="009311EF" w:rsidRDefault="00000000">
      <w:r>
        <w:rPr>
          <w:i/>
        </w:rPr>
        <w:t>Data Cleaning Log</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243"/>
        <w:gridCol w:w="1777"/>
        <w:gridCol w:w="1718"/>
        <w:gridCol w:w="1930"/>
        <w:gridCol w:w="998"/>
        <w:gridCol w:w="1694"/>
      </w:tblGrid>
      <w:tr w:rsidR="009311EF" w14:paraId="15A02084" w14:textId="77777777">
        <w:tc>
          <w:tcPr>
            <w:tcW w:w="1300" w:type="dxa"/>
            <w:shd w:val="clear" w:color="auto" w:fill="D9D9D9"/>
          </w:tcPr>
          <w:p w14:paraId="1358881A" w14:textId="77777777" w:rsidR="009311EF" w:rsidRDefault="00000000">
            <w:pPr>
              <w:spacing w:line="240" w:lineRule="auto"/>
            </w:pPr>
            <w:r>
              <w:rPr>
                <w:b/>
                <w:sz w:val="20"/>
              </w:rPr>
              <w:t>Issue</w:t>
            </w:r>
          </w:p>
        </w:tc>
        <w:tc>
          <w:tcPr>
            <w:tcW w:w="1300" w:type="dxa"/>
            <w:shd w:val="clear" w:color="auto" w:fill="D9D9D9"/>
          </w:tcPr>
          <w:p w14:paraId="466A04D1" w14:textId="77777777" w:rsidR="009311EF" w:rsidRDefault="00000000">
            <w:pPr>
              <w:spacing w:line="240" w:lineRule="auto"/>
            </w:pPr>
            <w:r>
              <w:rPr>
                <w:b/>
                <w:sz w:val="20"/>
              </w:rPr>
              <w:t>Variables Affected</w:t>
            </w:r>
          </w:p>
        </w:tc>
        <w:tc>
          <w:tcPr>
            <w:tcW w:w="1750" w:type="dxa"/>
            <w:shd w:val="clear" w:color="auto" w:fill="D9D9D9"/>
          </w:tcPr>
          <w:p w14:paraId="6C47A8AE" w14:textId="77777777" w:rsidR="009311EF" w:rsidRDefault="00000000">
            <w:pPr>
              <w:spacing w:line="240" w:lineRule="auto"/>
            </w:pPr>
            <w:r>
              <w:rPr>
                <w:b/>
                <w:sz w:val="20"/>
              </w:rPr>
              <w:t>Detection Method</w:t>
            </w:r>
          </w:p>
        </w:tc>
        <w:tc>
          <w:tcPr>
            <w:tcW w:w="2150" w:type="dxa"/>
            <w:shd w:val="clear" w:color="auto" w:fill="D9D9D9"/>
          </w:tcPr>
          <w:p w14:paraId="141F047D" w14:textId="77777777" w:rsidR="009311EF" w:rsidRDefault="00000000">
            <w:pPr>
              <w:spacing w:line="240" w:lineRule="auto"/>
            </w:pPr>
            <w:r>
              <w:rPr>
                <w:b/>
                <w:sz w:val="20"/>
              </w:rPr>
              <w:t>Treatment Applied</w:t>
            </w:r>
          </w:p>
        </w:tc>
        <w:tc>
          <w:tcPr>
            <w:tcW w:w="1010" w:type="dxa"/>
            <w:shd w:val="clear" w:color="auto" w:fill="D9D9D9"/>
          </w:tcPr>
          <w:p w14:paraId="04FBEAD5" w14:textId="77777777" w:rsidR="009311EF" w:rsidRDefault="00000000">
            <w:pPr>
              <w:spacing w:line="240" w:lineRule="auto"/>
            </w:pPr>
            <w:r>
              <w:rPr>
                <w:b/>
                <w:sz w:val="20"/>
              </w:rPr>
              <w:t>Records Affected</w:t>
            </w:r>
          </w:p>
        </w:tc>
        <w:tc>
          <w:tcPr>
            <w:tcW w:w="1850" w:type="dxa"/>
            <w:shd w:val="clear" w:color="auto" w:fill="D9D9D9"/>
          </w:tcPr>
          <w:p w14:paraId="4F6CA26D" w14:textId="77777777" w:rsidR="009311EF" w:rsidRDefault="00000000">
            <w:pPr>
              <w:spacing w:line="240" w:lineRule="auto"/>
            </w:pPr>
            <w:r>
              <w:rPr>
                <w:b/>
                <w:sz w:val="20"/>
              </w:rPr>
              <w:t>Rationale</w:t>
            </w:r>
          </w:p>
        </w:tc>
      </w:tr>
      <w:tr w:rsidR="009311EF" w14:paraId="79D68FE8" w14:textId="77777777">
        <w:tc>
          <w:tcPr>
            <w:tcW w:w="1300" w:type="dxa"/>
          </w:tcPr>
          <w:p w14:paraId="3B0C3787" w14:textId="77777777" w:rsidR="009311EF" w:rsidRDefault="00000000">
            <w:pPr>
              <w:spacing w:line="240" w:lineRule="auto"/>
            </w:pPr>
            <w:r>
              <w:rPr>
                <w:sz w:val="20"/>
              </w:rPr>
              <w:t>Duplicate ticker days</w:t>
            </w:r>
          </w:p>
        </w:tc>
        <w:tc>
          <w:tcPr>
            <w:tcW w:w="1300" w:type="dxa"/>
          </w:tcPr>
          <w:p w14:paraId="5EBB0C22" w14:textId="77777777" w:rsidR="009311EF" w:rsidRDefault="00000000">
            <w:pPr>
              <w:spacing w:line="240" w:lineRule="auto"/>
            </w:pPr>
            <w:r>
              <w:rPr>
                <w:sz w:val="20"/>
              </w:rPr>
              <w:t>symbol, date</w:t>
            </w:r>
          </w:p>
        </w:tc>
        <w:tc>
          <w:tcPr>
            <w:tcW w:w="1750" w:type="dxa"/>
          </w:tcPr>
          <w:p w14:paraId="48CD693D" w14:textId="77777777" w:rsidR="009311EF" w:rsidRDefault="00000000">
            <w:pPr>
              <w:spacing w:line="240" w:lineRule="auto"/>
            </w:pPr>
            <w:r>
              <w:rPr>
                <w:sz w:val="20"/>
              </w:rPr>
              <w:t>Key</w:t>
            </w:r>
            <w:r w:rsidR="009412D4">
              <w:rPr>
                <w:sz w:val="20"/>
              </w:rPr>
              <w:t xml:space="preserve"> </w:t>
            </w:r>
            <w:r>
              <w:rPr>
                <w:sz w:val="20"/>
              </w:rPr>
              <w:t>uniqueness assertion in validate_panel.py</w:t>
            </w:r>
          </w:p>
        </w:tc>
        <w:tc>
          <w:tcPr>
            <w:tcW w:w="2150" w:type="dxa"/>
          </w:tcPr>
          <w:p w14:paraId="0B4B30CA" w14:textId="77777777" w:rsidR="009311EF" w:rsidRDefault="00000000">
            <w:pPr>
              <w:spacing w:line="240" w:lineRule="auto"/>
            </w:pPr>
            <w:r>
              <w:rPr>
                <w:sz w:val="20"/>
              </w:rPr>
              <w:t>None found; no action required</w:t>
            </w:r>
          </w:p>
        </w:tc>
        <w:tc>
          <w:tcPr>
            <w:tcW w:w="1010" w:type="dxa"/>
          </w:tcPr>
          <w:p w14:paraId="5E9B70E0" w14:textId="77777777" w:rsidR="009311EF" w:rsidRDefault="00000000">
            <w:pPr>
              <w:spacing w:line="240" w:lineRule="auto"/>
            </w:pPr>
            <w:r>
              <w:rPr>
                <w:sz w:val="20"/>
              </w:rPr>
              <w:t>0 (0.00%)</w:t>
            </w:r>
          </w:p>
        </w:tc>
        <w:tc>
          <w:tcPr>
            <w:tcW w:w="1850" w:type="dxa"/>
          </w:tcPr>
          <w:p w14:paraId="0C4623C2" w14:textId="77777777" w:rsidR="009311EF" w:rsidRDefault="00000000">
            <w:pPr>
              <w:spacing w:line="240" w:lineRule="auto"/>
            </w:pPr>
            <w:r>
              <w:rPr>
                <w:sz w:val="20"/>
              </w:rPr>
              <w:t>Data quality</w:t>
            </w:r>
          </w:p>
        </w:tc>
      </w:tr>
      <w:tr w:rsidR="009311EF" w14:paraId="7C424BC3" w14:textId="77777777">
        <w:tc>
          <w:tcPr>
            <w:tcW w:w="1300" w:type="dxa"/>
          </w:tcPr>
          <w:p w14:paraId="375BAD98" w14:textId="77777777" w:rsidR="009311EF" w:rsidRDefault="00000000">
            <w:pPr>
              <w:spacing w:line="240" w:lineRule="auto"/>
            </w:pPr>
            <w:r>
              <w:rPr>
                <w:sz w:val="20"/>
              </w:rPr>
              <w:t>Tickers outside the sentiment universe</w:t>
            </w:r>
          </w:p>
        </w:tc>
        <w:tc>
          <w:tcPr>
            <w:tcW w:w="1300" w:type="dxa"/>
          </w:tcPr>
          <w:p w14:paraId="531F72DD" w14:textId="77777777" w:rsidR="009311EF" w:rsidRDefault="00000000">
            <w:pPr>
              <w:spacing w:line="240" w:lineRule="auto"/>
            </w:pPr>
            <w:r>
              <w:rPr>
                <w:sz w:val="20"/>
              </w:rPr>
              <w:t>news_sent_wmean, news_article_count</w:t>
            </w:r>
          </w:p>
        </w:tc>
        <w:tc>
          <w:tcPr>
            <w:tcW w:w="1750" w:type="dxa"/>
          </w:tcPr>
          <w:p w14:paraId="78866F89" w14:textId="77777777" w:rsidR="009311EF" w:rsidRDefault="00000000">
            <w:pPr>
              <w:spacing w:line="240" w:lineRule="auto"/>
            </w:pPr>
            <w:r>
              <w:rPr>
                <w:sz w:val="20"/>
              </w:rPr>
              <w:t>Free tier quota of 25 requests per day</w:t>
            </w:r>
          </w:p>
        </w:tc>
        <w:tc>
          <w:tcPr>
            <w:tcW w:w="2150" w:type="dxa"/>
          </w:tcPr>
          <w:p w14:paraId="5871C025" w14:textId="77777777" w:rsidR="009311EF" w:rsidRDefault="00000000">
            <w:pPr>
              <w:spacing w:line="240" w:lineRule="auto"/>
            </w:pPr>
            <w:r>
              <w:rPr>
                <w:sz w:val="20"/>
              </w:rPr>
              <w:t>Excluded from the analysis sample; retained in the repository as the pre specified sampling frame</w:t>
            </w:r>
          </w:p>
        </w:tc>
        <w:tc>
          <w:tcPr>
            <w:tcW w:w="1010" w:type="dxa"/>
          </w:tcPr>
          <w:p w14:paraId="1EE54281" w14:textId="77777777" w:rsidR="009311EF" w:rsidRDefault="00000000">
            <w:pPr>
              <w:spacing w:line="240" w:lineRule="auto"/>
            </w:pPr>
            <w:r>
              <w:rPr>
                <w:sz w:val="20"/>
              </w:rPr>
              <w:t>7,857 (66.18%)</w:t>
            </w:r>
          </w:p>
        </w:tc>
        <w:tc>
          <w:tcPr>
            <w:tcW w:w="1850" w:type="dxa"/>
          </w:tcPr>
          <w:p w14:paraId="5C351A64" w14:textId="77777777" w:rsidR="009311EF" w:rsidRDefault="00000000">
            <w:pPr>
              <w:spacing w:line="240" w:lineRule="auto"/>
            </w:pPr>
            <w:r>
              <w:rPr>
                <w:sz w:val="20"/>
              </w:rPr>
              <w:t>Quota constraint, not a data defect; documents that the eight were fixed in advance rather than selected on results</w:t>
            </w:r>
          </w:p>
        </w:tc>
      </w:tr>
      <w:tr w:rsidR="009311EF" w14:paraId="1BE2500F" w14:textId="77777777">
        <w:tc>
          <w:tcPr>
            <w:tcW w:w="1300" w:type="dxa"/>
          </w:tcPr>
          <w:p w14:paraId="16616517" w14:textId="77777777" w:rsidR="009311EF" w:rsidRDefault="00000000">
            <w:pPr>
              <w:spacing w:line="240" w:lineRule="auto"/>
            </w:pPr>
            <w:r>
              <w:rPr>
                <w:sz w:val="20"/>
              </w:rPr>
              <w:t>Target undefined at series end</w:t>
            </w:r>
          </w:p>
        </w:tc>
        <w:tc>
          <w:tcPr>
            <w:tcW w:w="1300" w:type="dxa"/>
          </w:tcPr>
          <w:p w14:paraId="316FD08A" w14:textId="77777777" w:rsidR="009311EF" w:rsidRDefault="00000000">
            <w:pPr>
              <w:spacing w:line="240" w:lineRule="auto"/>
            </w:pPr>
            <w:r>
              <w:rPr>
                <w:sz w:val="20"/>
              </w:rPr>
              <w:t>rv_next</w:t>
            </w:r>
          </w:p>
        </w:tc>
        <w:tc>
          <w:tcPr>
            <w:tcW w:w="1750" w:type="dxa"/>
          </w:tcPr>
          <w:p w14:paraId="29A005EA" w14:textId="77777777" w:rsidR="009311EF" w:rsidRDefault="00000000">
            <w:pPr>
              <w:spacing w:line="240" w:lineRule="auto"/>
            </w:pPr>
            <w:r>
              <w:rPr>
                <w:sz w:val="20"/>
              </w:rPr>
              <w:t>Null check after the t to t+1 shift</w:t>
            </w:r>
          </w:p>
        </w:tc>
        <w:tc>
          <w:tcPr>
            <w:tcW w:w="2150" w:type="dxa"/>
          </w:tcPr>
          <w:p w14:paraId="7B0FBC4B" w14:textId="77777777" w:rsidR="009311EF" w:rsidRDefault="00000000">
            <w:pPr>
              <w:spacing w:line="240" w:lineRule="auto"/>
            </w:pPr>
            <w:r>
              <w:rPr>
                <w:sz w:val="20"/>
              </w:rPr>
              <w:t>Excluded, one ticker day per ticker</w:t>
            </w:r>
          </w:p>
        </w:tc>
        <w:tc>
          <w:tcPr>
            <w:tcW w:w="1010" w:type="dxa"/>
          </w:tcPr>
          <w:p w14:paraId="25B784BB" w14:textId="77777777" w:rsidR="009311EF" w:rsidRDefault="00000000">
            <w:pPr>
              <w:spacing w:line="240" w:lineRule="auto"/>
            </w:pPr>
            <w:r>
              <w:rPr>
                <w:sz w:val="20"/>
              </w:rPr>
              <w:t>8 (0.07%)</w:t>
            </w:r>
          </w:p>
        </w:tc>
        <w:tc>
          <w:tcPr>
            <w:tcW w:w="1850" w:type="dxa"/>
          </w:tcPr>
          <w:p w14:paraId="0C6BBA9A" w14:textId="77777777" w:rsidR="009311EF" w:rsidRDefault="00000000">
            <w:pPr>
              <w:spacing w:line="240" w:lineRule="auto"/>
            </w:pPr>
            <w:r>
              <w:rPr>
                <w:sz w:val="20"/>
              </w:rPr>
              <w:t>Next</w:t>
            </w:r>
            <w:r w:rsidR="009412D4">
              <w:rPr>
                <w:sz w:val="20"/>
              </w:rPr>
              <w:t xml:space="preserve"> </w:t>
            </w:r>
            <w:r>
              <w:rPr>
                <w:sz w:val="20"/>
              </w:rPr>
              <w:t>day volatility does not exist for the final observation</w:t>
            </w:r>
          </w:p>
        </w:tc>
      </w:tr>
      <w:tr w:rsidR="009311EF" w14:paraId="587267E0" w14:textId="77777777">
        <w:tc>
          <w:tcPr>
            <w:tcW w:w="1300" w:type="dxa"/>
          </w:tcPr>
          <w:p w14:paraId="54260612" w14:textId="77777777" w:rsidR="009311EF" w:rsidRDefault="00000000">
            <w:pPr>
              <w:spacing w:line="240" w:lineRule="auto"/>
            </w:pPr>
            <w:r>
              <w:rPr>
                <w:sz w:val="20"/>
              </w:rPr>
              <w:t>HAR burn</w:t>
            </w:r>
            <w:r w:rsidR="009412D4">
              <w:rPr>
                <w:sz w:val="20"/>
              </w:rPr>
              <w:t xml:space="preserve"> </w:t>
            </w:r>
            <w:r>
              <w:rPr>
                <w:sz w:val="20"/>
              </w:rPr>
              <w:t>in window</w:t>
            </w:r>
          </w:p>
        </w:tc>
        <w:tc>
          <w:tcPr>
            <w:tcW w:w="1300" w:type="dxa"/>
          </w:tcPr>
          <w:p w14:paraId="51C3CA56" w14:textId="77777777" w:rsidR="009311EF" w:rsidRDefault="00000000">
            <w:pPr>
              <w:spacing w:line="240" w:lineRule="auto"/>
            </w:pPr>
            <w:r>
              <w:rPr>
                <w:sz w:val="20"/>
              </w:rPr>
              <w:t>rv_m</w:t>
            </w:r>
          </w:p>
        </w:tc>
        <w:tc>
          <w:tcPr>
            <w:tcW w:w="1750" w:type="dxa"/>
          </w:tcPr>
          <w:p w14:paraId="5F36315D" w14:textId="77777777" w:rsidR="009311EF" w:rsidRDefault="00000000">
            <w:pPr>
              <w:spacing w:line="240" w:lineRule="auto"/>
            </w:pPr>
            <w:r>
              <w:rPr>
                <w:sz w:val="20"/>
              </w:rPr>
              <w:t>22</w:t>
            </w:r>
            <w:r w:rsidR="009412D4">
              <w:rPr>
                <w:sz w:val="20"/>
              </w:rPr>
              <w:t xml:space="preserve"> </w:t>
            </w:r>
            <w:r>
              <w:rPr>
                <w:sz w:val="20"/>
              </w:rPr>
              <w:t>day rolling mean requires 22 prior observations</w:t>
            </w:r>
          </w:p>
        </w:tc>
        <w:tc>
          <w:tcPr>
            <w:tcW w:w="2150" w:type="dxa"/>
          </w:tcPr>
          <w:p w14:paraId="3D109ABF" w14:textId="77777777" w:rsidR="009311EF" w:rsidRDefault="00000000">
            <w:pPr>
              <w:spacing w:line="240" w:lineRule="auto"/>
            </w:pPr>
            <w:r>
              <w:rPr>
                <w:sz w:val="20"/>
              </w:rPr>
              <w:t>Excluded</w:t>
            </w:r>
            <w:r w:rsidR="009412D4">
              <w:rPr>
                <w:sz w:val="20"/>
              </w:rPr>
              <w:t xml:space="preserve"> </w:t>
            </w:r>
            <w:r>
              <w:rPr>
                <w:sz w:val="20"/>
              </w:rPr>
              <w:t>21 ticker</w:t>
            </w:r>
            <w:r w:rsidR="009412D4">
              <w:rPr>
                <w:sz w:val="20"/>
              </w:rPr>
              <w:t xml:space="preserve"> </w:t>
            </w:r>
            <w:r>
              <w:rPr>
                <w:sz w:val="20"/>
              </w:rPr>
              <w:t>days per ticker</w:t>
            </w:r>
          </w:p>
        </w:tc>
        <w:tc>
          <w:tcPr>
            <w:tcW w:w="1010" w:type="dxa"/>
          </w:tcPr>
          <w:p w14:paraId="410D62AF" w14:textId="77777777" w:rsidR="009311EF" w:rsidRDefault="00000000">
            <w:pPr>
              <w:spacing w:line="240" w:lineRule="auto"/>
            </w:pPr>
            <w:r>
              <w:rPr>
                <w:sz w:val="20"/>
              </w:rPr>
              <w:t>168 (1.42%)</w:t>
            </w:r>
          </w:p>
        </w:tc>
        <w:tc>
          <w:tcPr>
            <w:tcW w:w="1850" w:type="dxa"/>
          </w:tcPr>
          <w:p w14:paraId="398FB07C" w14:textId="77777777" w:rsidR="009311EF" w:rsidRDefault="00000000">
            <w:pPr>
              <w:spacing w:line="240" w:lineRule="auto"/>
            </w:pPr>
            <w:r>
              <w:rPr>
                <w:sz w:val="20"/>
              </w:rPr>
              <w:t>Monthly HAR component undefined until the window fills</w:t>
            </w:r>
          </w:p>
        </w:tc>
      </w:tr>
      <w:tr w:rsidR="009311EF" w14:paraId="627311CC" w14:textId="77777777">
        <w:tc>
          <w:tcPr>
            <w:tcW w:w="1300" w:type="dxa"/>
          </w:tcPr>
          <w:p w14:paraId="3807EC9E" w14:textId="77777777" w:rsidR="009311EF" w:rsidRDefault="00000000">
            <w:pPr>
              <w:spacing w:line="240" w:lineRule="auto"/>
            </w:pPr>
            <w:r>
              <w:rPr>
                <w:sz w:val="20"/>
              </w:rPr>
              <w:t>No news articles on a trading day</w:t>
            </w:r>
          </w:p>
        </w:tc>
        <w:tc>
          <w:tcPr>
            <w:tcW w:w="1300" w:type="dxa"/>
          </w:tcPr>
          <w:p w14:paraId="230D46FC" w14:textId="77777777" w:rsidR="009311EF" w:rsidRDefault="00000000">
            <w:pPr>
              <w:spacing w:line="240" w:lineRule="auto"/>
            </w:pPr>
            <w:r>
              <w:rPr>
                <w:sz w:val="20"/>
              </w:rPr>
              <w:t>news_sent_wmean, news_article_count</w:t>
            </w:r>
          </w:p>
        </w:tc>
        <w:tc>
          <w:tcPr>
            <w:tcW w:w="1750" w:type="dxa"/>
          </w:tcPr>
          <w:p w14:paraId="4F69065D" w14:textId="77777777" w:rsidR="009311EF" w:rsidRDefault="00000000">
            <w:pPr>
              <w:spacing w:line="240" w:lineRule="auto"/>
            </w:pPr>
            <w:r>
              <w:rPr>
                <w:sz w:val="20"/>
              </w:rPr>
              <w:t>Gap between the news files and the trading calendar</w:t>
            </w:r>
          </w:p>
        </w:tc>
        <w:tc>
          <w:tcPr>
            <w:tcW w:w="2150" w:type="dxa"/>
          </w:tcPr>
          <w:p w14:paraId="0B260F4E" w14:textId="77777777" w:rsidR="009311EF" w:rsidRDefault="00000000">
            <w:pPr>
              <w:spacing w:line="240" w:lineRule="auto"/>
            </w:pPr>
            <w:r>
              <w:rPr>
                <w:sz w:val="20"/>
              </w:rPr>
              <w:t>Retained as zero</w:t>
            </w:r>
            <w:r w:rsidR="009412D4">
              <w:rPr>
                <w:sz w:val="20"/>
              </w:rPr>
              <w:t xml:space="preserve"> </w:t>
            </w:r>
            <w:r>
              <w:rPr>
                <w:sz w:val="20"/>
              </w:rPr>
              <w:t xml:space="preserve">attention observations: article count 0, sentiment 0 </w:t>
            </w:r>
            <w:r>
              <w:rPr>
                <w:sz w:val="20"/>
              </w:rPr>
              <w:lastRenderedPageBreak/>
              <w:t>(neutral), indicator news_missing = 1</w:t>
            </w:r>
          </w:p>
        </w:tc>
        <w:tc>
          <w:tcPr>
            <w:tcW w:w="1010" w:type="dxa"/>
          </w:tcPr>
          <w:p w14:paraId="4E25DDEE" w14:textId="77777777" w:rsidR="009311EF" w:rsidRDefault="00000000">
            <w:pPr>
              <w:spacing w:line="240" w:lineRule="auto"/>
            </w:pPr>
            <w:r>
              <w:rPr>
                <w:sz w:val="20"/>
              </w:rPr>
              <w:lastRenderedPageBreak/>
              <w:t>945 (7.96%)</w:t>
            </w:r>
          </w:p>
        </w:tc>
        <w:tc>
          <w:tcPr>
            <w:tcW w:w="1850" w:type="dxa"/>
          </w:tcPr>
          <w:p w14:paraId="1DBFCEF3" w14:textId="77777777" w:rsidR="009311EF" w:rsidRDefault="00000000">
            <w:pPr>
              <w:spacing w:line="240" w:lineRule="auto"/>
            </w:pPr>
            <w:r>
              <w:rPr>
                <w:sz w:val="20"/>
              </w:rPr>
              <w:t xml:space="preserve">A </w:t>
            </w:r>
            <w:r w:rsidR="009412D4">
              <w:rPr>
                <w:sz w:val="20"/>
              </w:rPr>
              <w:t>zero article</w:t>
            </w:r>
            <w:r>
              <w:rPr>
                <w:sz w:val="20"/>
              </w:rPr>
              <w:t xml:space="preserve"> day is a genuine low</w:t>
            </w:r>
            <w:r w:rsidR="009412D4">
              <w:rPr>
                <w:sz w:val="20"/>
              </w:rPr>
              <w:t xml:space="preserve"> </w:t>
            </w:r>
            <w:r>
              <w:rPr>
                <w:sz w:val="20"/>
              </w:rPr>
              <w:t xml:space="preserve">attention observation, not a </w:t>
            </w:r>
            <w:r>
              <w:rPr>
                <w:sz w:val="20"/>
              </w:rPr>
              <w:lastRenderedPageBreak/>
              <w:t>missing measurement</w:t>
            </w:r>
          </w:p>
        </w:tc>
      </w:tr>
      <w:tr w:rsidR="009311EF" w14:paraId="50E64824" w14:textId="77777777">
        <w:tc>
          <w:tcPr>
            <w:tcW w:w="1300" w:type="dxa"/>
          </w:tcPr>
          <w:p w14:paraId="737EB0EC" w14:textId="77777777" w:rsidR="009311EF" w:rsidRDefault="00000000">
            <w:pPr>
              <w:spacing w:line="240" w:lineRule="auto"/>
            </w:pPr>
            <w:r>
              <w:rPr>
                <w:sz w:val="20"/>
              </w:rPr>
              <w:lastRenderedPageBreak/>
              <w:t>Extreme one</w:t>
            </w:r>
            <w:r w:rsidR="009412D4">
              <w:rPr>
                <w:sz w:val="20"/>
              </w:rPr>
              <w:t xml:space="preserve"> </w:t>
            </w:r>
            <w:r>
              <w:rPr>
                <w:sz w:val="20"/>
              </w:rPr>
              <w:t>day price moves</w:t>
            </w:r>
          </w:p>
        </w:tc>
        <w:tc>
          <w:tcPr>
            <w:tcW w:w="1300" w:type="dxa"/>
          </w:tcPr>
          <w:p w14:paraId="5E564A90" w14:textId="77777777" w:rsidR="009311EF" w:rsidRDefault="00000000">
            <w:pPr>
              <w:spacing w:line="240" w:lineRule="auto"/>
            </w:pPr>
            <w:r>
              <w:rPr>
                <w:sz w:val="20"/>
              </w:rPr>
              <w:t>close, rv</w:t>
            </w:r>
          </w:p>
        </w:tc>
        <w:tc>
          <w:tcPr>
            <w:tcW w:w="1750" w:type="dxa"/>
          </w:tcPr>
          <w:p w14:paraId="2F7767D5" w14:textId="77777777" w:rsidR="009311EF" w:rsidRDefault="00000000">
            <w:pPr>
              <w:spacing w:line="240" w:lineRule="auto"/>
            </w:pPr>
            <w:r>
              <w:rPr>
                <w:sz w:val="20"/>
              </w:rPr>
              <w:t>Screen for absolute close to close moves above 30%, cross</w:t>
            </w:r>
            <w:r w:rsidR="009412D4">
              <w:rPr>
                <w:sz w:val="20"/>
              </w:rPr>
              <w:t xml:space="preserve"> </w:t>
            </w:r>
            <w:r>
              <w:rPr>
                <w:sz w:val="20"/>
              </w:rPr>
              <w:t>checked against split ratios and the volatility path</w:t>
            </w:r>
          </w:p>
        </w:tc>
        <w:tc>
          <w:tcPr>
            <w:tcW w:w="2150" w:type="dxa"/>
          </w:tcPr>
          <w:p w14:paraId="12D710FA" w14:textId="77777777" w:rsidR="009311EF" w:rsidRDefault="00000000">
            <w:pPr>
              <w:spacing w:line="240" w:lineRule="auto"/>
            </w:pPr>
            <w:r>
              <w:rPr>
                <w:sz w:val="20"/>
              </w:rPr>
              <w:t>Both flagged moves verified as post</w:t>
            </w:r>
            <w:r w:rsidR="009412D4">
              <w:rPr>
                <w:sz w:val="20"/>
              </w:rPr>
              <w:t xml:space="preserve"> </w:t>
            </w:r>
            <w:r>
              <w:rPr>
                <w:sz w:val="20"/>
              </w:rPr>
              <w:t xml:space="preserve">earnings </w:t>
            </w:r>
            <w:r w:rsidR="009412D4">
              <w:rPr>
                <w:sz w:val="20"/>
              </w:rPr>
              <w:t>repricing’s</w:t>
            </w:r>
            <w:r>
              <w:rPr>
                <w:sz w:val="20"/>
              </w:rPr>
              <w:t xml:space="preserve"> and retained; no winsorising or trimming applied</w:t>
            </w:r>
          </w:p>
        </w:tc>
        <w:tc>
          <w:tcPr>
            <w:tcW w:w="1010" w:type="dxa"/>
          </w:tcPr>
          <w:p w14:paraId="5FB2FBF1" w14:textId="77777777" w:rsidR="009311EF" w:rsidRDefault="00000000">
            <w:pPr>
              <w:spacing w:line="240" w:lineRule="auto"/>
            </w:pPr>
            <w:r>
              <w:rPr>
                <w:sz w:val="20"/>
              </w:rPr>
              <w:t>2 (0.02%)</w:t>
            </w:r>
          </w:p>
        </w:tc>
        <w:tc>
          <w:tcPr>
            <w:tcW w:w="1850" w:type="dxa"/>
          </w:tcPr>
          <w:p w14:paraId="7078446F" w14:textId="77777777" w:rsidR="009311EF" w:rsidRDefault="00000000">
            <w:pPr>
              <w:spacing w:line="240" w:lineRule="auto"/>
            </w:pPr>
            <w:r>
              <w:rPr>
                <w:sz w:val="20"/>
              </w:rPr>
              <w:t>Extreme volatility is the phenomenon under study, not noise to remove</w:t>
            </w:r>
          </w:p>
        </w:tc>
      </w:tr>
      <w:tr w:rsidR="009311EF" w14:paraId="235BFE67" w14:textId="77777777">
        <w:tc>
          <w:tcPr>
            <w:tcW w:w="1300" w:type="dxa"/>
          </w:tcPr>
          <w:p w14:paraId="2D6A639F" w14:textId="77777777" w:rsidR="009311EF" w:rsidRDefault="00000000">
            <w:pPr>
              <w:spacing w:line="240" w:lineRule="auto"/>
            </w:pPr>
            <w:r>
              <w:rPr>
                <w:sz w:val="20"/>
              </w:rPr>
              <w:t>User</w:t>
            </w:r>
            <w:r w:rsidR="009412D4">
              <w:rPr>
                <w:sz w:val="20"/>
              </w:rPr>
              <w:t xml:space="preserve"> </w:t>
            </w:r>
            <w:r>
              <w:rPr>
                <w:sz w:val="20"/>
              </w:rPr>
              <w:t>identifying fields</w:t>
            </w:r>
          </w:p>
        </w:tc>
        <w:tc>
          <w:tcPr>
            <w:tcW w:w="1300" w:type="dxa"/>
          </w:tcPr>
          <w:p w14:paraId="657C9CBB" w14:textId="77777777" w:rsidR="009311EF" w:rsidRDefault="00000000">
            <w:pPr>
              <w:spacing w:line="240" w:lineRule="auto"/>
            </w:pPr>
            <w:r>
              <w:rPr>
                <w:sz w:val="20"/>
              </w:rPr>
              <w:t>user_id, user_followers</w:t>
            </w:r>
          </w:p>
        </w:tc>
        <w:tc>
          <w:tcPr>
            <w:tcW w:w="1750" w:type="dxa"/>
          </w:tcPr>
          <w:p w14:paraId="7895A731" w14:textId="77777777" w:rsidR="009311EF" w:rsidRDefault="00000000">
            <w:pPr>
              <w:spacing w:line="240" w:lineRule="auto"/>
            </w:pPr>
            <w:r>
              <w:rPr>
                <w:sz w:val="20"/>
              </w:rPr>
              <w:t>Privacy review of the StockTwits collector</w:t>
            </w:r>
          </w:p>
        </w:tc>
        <w:tc>
          <w:tcPr>
            <w:tcW w:w="2150" w:type="dxa"/>
          </w:tcPr>
          <w:p w14:paraId="203C0D45" w14:textId="77777777" w:rsidR="009311EF" w:rsidRDefault="00000000">
            <w:pPr>
              <w:spacing w:line="240" w:lineRule="auto"/>
            </w:pPr>
            <w:r>
              <w:rPr>
                <w:sz w:val="20"/>
              </w:rPr>
              <w:t>Removed at collection and stripped from 23 existing files</w:t>
            </w:r>
          </w:p>
        </w:tc>
        <w:tc>
          <w:tcPr>
            <w:tcW w:w="1010" w:type="dxa"/>
          </w:tcPr>
          <w:p w14:paraId="3AD5DD51" w14:textId="77777777" w:rsidR="009311EF" w:rsidRDefault="00000000">
            <w:pPr>
              <w:spacing w:line="240" w:lineRule="auto"/>
            </w:pPr>
            <w:r>
              <w:rPr>
                <w:sz w:val="20"/>
              </w:rPr>
              <w:t>23 files</w:t>
            </w:r>
          </w:p>
        </w:tc>
        <w:tc>
          <w:tcPr>
            <w:tcW w:w="1850" w:type="dxa"/>
          </w:tcPr>
          <w:p w14:paraId="399850AE" w14:textId="77777777" w:rsidR="009311EF" w:rsidRDefault="00000000">
            <w:pPr>
              <w:spacing w:line="240" w:lineRule="auto"/>
            </w:pPr>
            <w:r>
              <w:rPr>
                <w:sz w:val="20"/>
              </w:rPr>
              <w:t>Ethics: no individual user is profiled or re published</w:t>
            </w:r>
          </w:p>
        </w:tc>
      </w:tr>
    </w:tbl>
    <w:p w14:paraId="1B3B6B12" w14:textId="77777777" w:rsidR="009412D4" w:rsidRDefault="009412D4">
      <w:pPr>
        <w:rPr>
          <w:i/>
          <w:sz w:val="22"/>
        </w:rPr>
      </w:pPr>
    </w:p>
    <w:p w14:paraId="5187471D" w14:textId="7A939296" w:rsidR="009311EF" w:rsidRDefault="00000000">
      <w:r>
        <w:rPr>
          <w:i/>
          <w:sz w:val="22"/>
        </w:rPr>
        <w:t xml:space="preserve">Note. </w:t>
      </w:r>
      <w:r>
        <w:rPr>
          <w:sz w:val="22"/>
        </w:rPr>
        <w:t xml:space="preserve">Percentages are of the </w:t>
      </w:r>
      <w:r w:rsidR="00A91F73">
        <w:rPr>
          <w:sz w:val="22"/>
        </w:rPr>
        <w:t>11,873-row</w:t>
      </w:r>
      <w:r>
        <w:rPr>
          <w:sz w:val="22"/>
        </w:rPr>
        <w:t xml:space="preserve"> collected price panel. Exclusions are sequential, leaving an analysis sample of 3,840 ticker</w:t>
      </w:r>
      <w:r w:rsidR="00A91F73">
        <w:rPr>
          <w:sz w:val="22"/>
        </w:rPr>
        <w:t xml:space="preserve"> </w:t>
      </w:r>
      <w:r>
        <w:rPr>
          <w:sz w:val="22"/>
        </w:rPr>
        <w:t>days. Counts are produced by src/run_eda.py and written to docs/tables/eda_cleaning_log.csv.</w:t>
      </w:r>
    </w:p>
    <w:p w14:paraId="58AD45F4" w14:textId="65E13F26" w:rsidR="009311EF" w:rsidRDefault="00000000" w:rsidP="00775D22">
      <w:pPr>
        <w:ind w:firstLine="720"/>
      </w:pPr>
      <w:r>
        <w:t xml:space="preserve">Two treatment decisions warrant explanation. The first concerns the 945 ticker days, 24.6% of the sample, on which no article mentioned the ticker. An earlier pipeline discarded these rows because the join produced no match. That was wrong. A day without coverage is a genuine low attention observation, not a failed measurement, and discarding such days truncates the attention variable at one article and removes the contrast the study depends on. The loss would also have fallen unevenly, with Palantir forfeiting 73% of its history against Microsoft's 4%. These days are retained with a zero count, a neutral score and an indicator separating neutral from </w:t>
      </w:r>
      <w:r w:rsidR="009216FE">
        <w:t xml:space="preserve">what was previously an </w:t>
      </w:r>
      <w:r>
        <w:t>absent coverage</w:t>
      </w:r>
      <w:r w:rsidR="009216FE">
        <w:t>. This raises</w:t>
      </w:r>
      <w:r>
        <w:t xml:space="preserve"> the sample from 3,026 to 3,840</w:t>
      </w:r>
      <w:r w:rsidR="009216FE">
        <w:t xml:space="preserve"> and</w:t>
      </w:r>
      <w:r>
        <w:t xml:space="preserve"> applies only to the eight tickers queried. For the remaining sixteen no request was made, so their news fields stay null. Recording a zero would fabricate an observation from an absence of collection.</w:t>
      </w:r>
    </w:p>
    <w:p w14:paraId="0A617A5C" w14:textId="5E18C818" w:rsidR="009311EF" w:rsidRDefault="00E60533">
      <w:pPr>
        <w:ind w:firstLine="720"/>
      </w:pPr>
      <w:r w:rsidRPr="00E60533">
        <w:t xml:space="preserve">The second decision concerns outliers, where no trimming or winsorising was applied. A check for absolute close to close moves above 30% flagged ARM on 8 February 2024 (+47.9%) and PLTR on 6 February 2024 (+30.8%). The only mechanical explanation that would justify </w:t>
      </w:r>
      <w:r w:rsidRPr="00E60533">
        <w:lastRenderedPageBreak/>
        <w:t xml:space="preserve">removing them is an unadjusted stock split, which changes the quoted price without anything happening to the company. Two signs rule that out. A split moves the price by a simple fraction, whereas these ratios are 1.479 and 1.308, and a split leaves volatility unchanged, whereas both show volatility rising over several sessions, ARM from 0.030 to 0.179. Both are genuine post earnings </w:t>
      </w:r>
      <w:r w:rsidRPr="00E60533">
        <w:t>repricing’s</w:t>
      </w:r>
      <w:r w:rsidRPr="00E60533">
        <w:t>, and since the study forecasts such events, removing them would remove the signal of interest.</w:t>
      </w:r>
    </w:p>
    <w:p w14:paraId="589FD14B" w14:textId="0DDE4CEA" w:rsidR="009311EF" w:rsidRDefault="00000000">
      <w:pPr>
        <w:ind w:firstLine="720"/>
      </w:pPr>
      <w:r>
        <w:t>Because the study makes a forecasting claim, no predictor may contain information dated after day t, and this is verified rather than assumed. For a random sample of ticker days the script rebuilds every predictor from records dated on or before t and requires an exact match, the largest discrepancy being of the order of ten to the power of minus sixteen. Realized volatility at t uses that day's high and low, so it is known at the close and admissible as a predictor of t + 1.</w:t>
      </w:r>
    </w:p>
    <w:p w14:paraId="062D1B18" w14:textId="77777777" w:rsidR="009311EF" w:rsidRPr="00B87ECC" w:rsidRDefault="00000000">
      <w:pPr>
        <w:pStyle w:val="Heading2"/>
        <w:rPr>
          <w:rFonts w:ascii="Times New Roman" w:hAnsi="Times New Roman" w:cs="Times New Roman"/>
        </w:rPr>
      </w:pPr>
      <w:bookmarkStart w:id="20" w:name="_Toc236556278"/>
      <w:r w:rsidRPr="00B87ECC">
        <w:rPr>
          <w:rFonts w:ascii="Times New Roman" w:hAnsi="Times New Roman" w:cs="Times New Roman"/>
        </w:rPr>
        <w:t>Exploratory Data Analysis</w:t>
      </w:r>
      <w:bookmarkEnd w:id="20"/>
    </w:p>
    <w:p w14:paraId="0B7509F7" w14:textId="77777777" w:rsidR="009311EF" w:rsidRDefault="00000000">
      <w:pPr>
        <w:ind w:firstLine="720"/>
      </w:pPr>
      <w:r>
        <w:t>Table 5 summarises the analysis sample. Averaging volatility over longer windows progressively removes the right tail, with skewness falling from 1.81 for the daily series to 0.62 for the monthly average.</w:t>
      </w:r>
    </w:p>
    <w:p w14:paraId="240BFC95" w14:textId="77777777" w:rsidR="009311EF" w:rsidRDefault="00000000" w:rsidP="00FE280F">
      <w:pPr>
        <w:keepNext/>
      </w:pPr>
      <w:r>
        <w:rPr>
          <w:b/>
        </w:rPr>
        <w:t>Table 5</w:t>
      </w:r>
    </w:p>
    <w:p w14:paraId="7AE5AE47" w14:textId="77777777" w:rsidR="009311EF" w:rsidRDefault="00000000" w:rsidP="00FE280F">
      <w:pPr>
        <w:keepNext/>
      </w:pPr>
      <w:r>
        <w:rPr>
          <w:i/>
        </w:rPr>
        <w:t>Descriptive Statistics for the Analysis Sample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90"/>
        <w:gridCol w:w="699"/>
        <w:gridCol w:w="818"/>
        <w:gridCol w:w="818"/>
        <w:gridCol w:w="818"/>
        <w:gridCol w:w="818"/>
        <w:gridCol w:w="875"/>
        <w:gridCol w:w="875"/>
        <w:gridCol w:w="699"/>
        <w:gridCol w:w="950"/>
      </w:tblGrid>
      <w:tr w:rsidR="009311EF" w14:paraId="42FFA7A7" w14:textId="77777777">
        <w:tc>
          <w:tcPr>
            <w:tcW w:w="2000" w:type="dxa"/>
            <w:shd w:val="clear" w:color="auto" w:fill="D9D9D9"/>
          </w:tcPr>
          <w:p w14:paraId="585BC4F0" w14:textId="77777777" w:rsidR="009311EF" w:rsidRDefault="00000000">
            <w:pPr>
              <w:spacing w:line="240" w:lineRule="auto"/>
            </w:pPr>
            <w:r>
              <w:rPr>
                <w:b/>
                <w:sz w:val="20"/>
              </w:rPr>
              <w:t>Variable</w:t>
            </w:r>
          </w:p>
        </w:tc>
        <w:tc>
          <w:tcPr>
            <w:tcW w:w="700" w:type="dxa"/>
            <w:shd w:val="clear" w:color="auto" w:fill="D9D9D9"/>
          </w:tcPr>
          <w:p w14:paraId="539F21CC" w14:textId="77777777" w:rsidR="009311EF" w:rsidRDefault="00000000">
            <w:pPr>
              <w:spacing w:line="240" w:lineRule="auto"/>
            </w:pPr>
            <w:r>
              <w:rPr>
                <w:b/>
                <w:sz w:val="20"/>
              </w:rPr>
              <w:t>N</w:t>
            </w:r>
          </w:p>
        </w:tc>
        <w:tc>
          <w:tcPr>
            <w:tcW w:w="820" w:type="dxa"/>
            <w:shd w:val="clear" w:color="auto" w:fill="D9D9D9"/>
          </w:tcPr>
          <w:p w14:paraId="1AE07D8E" w14:textId="77777777" w:rsidR="009311EF" w:rsidRDefault="00000000">
            <w:pPr>
              <w:spacing w:line="240" w:lineRule="auto"/>
            </w:pPr>
            <w:r>
              <w:rPr>
                <w:b/>
                <w:sz w:val="20"/>
              </w:rPr>
              <w:t>M</w:t>
            </w:r>
          </w:p>
        </w:tc>
        <w:tc>
          <w:tcPr>
            <w:tcW w:w="820" w:type="dxa"/>
            <w:shd w:val="clear" w:color="auto" w:fill="D9D9D9"/>
          </w:tcPr>
          <w:p w14:paraId="313D8063" w14:textId="77777777" w:rsidR="009311EF" w:rsidRDefault="00000000">
            <w:pPr>
              <w:spacing w:line="240" w:lineRule="auto"/>
            </w:pPr>
            <w:r>
              <w:rPr>
                <w:b/>
                <w:sz w:val="20"/>
              </w:rPr>
              <w:t>Mdn</w:t>
            </w:r>
          </w:p>
        </w:tc>
        <w:tc>
          <w:tcPr>
            <w:tcW w:w="820" w:type="dxa"/>
            <w:shd w:val="clear" w:color="auto" w:fill="D9D9D9"/>
          </w:tcPr>
          <w:p w14:paraId="1F731A9A" w14:textId="77777777" w:rsidR="009311EF" w:rsidRDefault="00000000">
            <w:pPr>
              <w:spacing w:line="240" w:lineRule="auto"/>
            </w:pPr>
            <w:r>
              <w:rPr>
                <w:b/>
                <w:sz w:val="20"/>
              </w:rPr>
              <w:t>SD</w:t>
            </w:r>
          </w:p>
        </w:tc>
        <w:tc>
          <w:tcPr>
            <w:tcW w:w="820" w:type="dxa"/>
            <w:shd w:val="clear" w:color="auto" w:fill="D9D9D9"/>
          </w:tcPr>
          <w:p w14:paraId="1DD0481C" w14:textId="77777777" w:rsidR="009311EF" w:rsidRDefault="00000000">
            <w:pPr>
              <w:spacing w:line="240" w:lineRule="auto"/>
            </w:pPr>
            <w:r>
              <w:rPr>
                <w:b/>
                <w:sz w:val="20"/>
              </w:rPr>
              <w:t>IQR</w:t>
            </w:r>
          </w:p>
        </w:tc>
        <w:tc>
          <w:tcPr>
            <w:tcW w:w="880" w:type="dxa"/>
            <w:shd w:val="clear" w:color="auto" w:fill="D9D9D9"/>
          </w:tcPr>
          <w:p w14:paraId="5A6B1C8F" w14:textId="77777777" w:rsidR="009311EF" w:rsidRDefault="00000000">
            <w:pPr>
              <w:spacing w:line="240" w:lineRule="auto"/>
            </w:pPr>
            <w:r>
              <w:rPr>
                <w:b/>
                <w:sz w:val="20"/>
              </w:rPr>
              <w:t>Min</w:t>
            </w:r>
          </w:p>
        </w:tc>
        <w:tc>
          <w:tcPr>
            <w:tcW w:w="880" w:type="dxa"/>
            <w:shd w:val="clear" w:color="auto" w:fill="D9D9D9"/>
          </w:tcPr>
          <w:p w14:paraId="5A33713D" w14:textId="77777777" w:rsidR="009311EF" w:rsidRDefault="00000000">
            <w:pPr>
              <w:spacing w:line="240" w:lineRule="auto"/>
            </w:pPr>
            <w:r>
              <w:rPr>
                <w:b/>
                <w:sz w:val="20"/>
              </w:rPr>
              <w:t>Max</w:t>
            </w:r>
          </w:p>
        </w:tc>
        <w:tc>
          <w:tcPr>
            <w:tcW w:w="700" w:type="dxa"/>
            <w:shd w:val="clear" w:color="auto" w:fill="D9D9D9"/>
          </w:tcPr>
          <w:p w14:paraId="028C2275" w14:textId="77777777" w:rsidR="009311EF" w:rsidRDefault="00000000">
            <w:pPr>
              <w:spacing w:line="240" w:lineRule="auto"/>
            </w:pPr>
            <w:r>
              <w:rPr>
                <w:b/>
                <w:sz w:val="20"/>
              </w:rPr>
              <w:t>Skew</w:t>
            </w:r>
          </w:p>
        </w:tc>
        <w:tc>
          <w:tcPr>
            <w:tcW w:w="920" w:type="dxa"/>
            <w:shd w:val="clear" w:color="auto" w:fill="D9D9D9"/>
          </w:tcPr>
          <w:p w14:paraId="55128831" w14:textId="77777777" w:rsidR="009311EF" w:rsidRDefault="00000000">
            <w:pPr>
              <w:spacing w:line="240" w:lineRule="auto"/>
            </w:pPr>
            <w:r>
              <w:rPr>
                <w:b/>
                <w:sz w:val="20"/>
              </w:rPr>
              <w:t>Kurtosis</w:t>
            </w:r>
          </w:p>
        </w:tc>
      </w:tr>
      <w:tr w:rsidR="009311EF" w14:paraId="384EAEA3" w14:textId="77777777">
        <w:tc>
          <w:tcPr>
            <w:tcW w:w="2000" w:type="dxa"/>
          </w:tcPr>
          <w:p w14:paraId="64CF9911" w14:textId="77777777" w:rsidR="009311EF" w:rsidRDefault="00000000">
            <w:pPr>
              <w:spacing w:line="240" w:lineRule="auto"/>
            </w:pPr>
            <w:r>
              <w:rPr>
                <w:sz w:val="20"/>
              </w:rPr>
              <w:t>rv_next (target)</w:t>
            </w:r>
          </w:p>
        </w:tc>
        <w:tc>
          <w:tcPr>
            <w:tcW w:w="700" w:type="dxa"/>
          </w:tcPr>
          <w:p w14:paraId="0B30147E" w14:textId="77777777" w:rsidR="009311EF" w:rsidRDefault="00000000">
            <w:pPr>
              <w:spacing w:line="240" w:lineRule="auto"/>
            </w:pPr>
            <w:r>
              <w:rPr>
                <w:sz w:val="20"/>
              </w:rPr>
              <w:t>3,840</w:t>
            </w:r>
          </w:p>
        </w:tc>
        <w:tc>
          <w:tcPr>
            <w:tcW w:w="820" w:type="dxa"/>
          </w:tcPr>
          <w:p w14:paraId="4E8EEE27" w14:textId="77777777" w:rsidR="009311EF" w:rsidRDefault="00000000">
            <w:pPr>
              <w:spacing w:line="240" w:lineRule="auto"/>
            </w:pPr>
            <w:r>
              <w:rPr>
                <w:sz w:val="20"/>
              </w:rPr>
              <w:t>0.0184</w:t>
            </w:r>
          </w:p>
        </w:tc>
        <w:tc>
          <w:tcPr>
            <w:tcW w:w="820" w:type="dxa"/>
          </w:tcPr>
          <w:p w14:paraId="5C5339D7" w14:textId="77777777" w:rsidR="009311EF" w:rsidRDefault="00000000">
            <w:pPr>
              <w:spacing w:line="240" w:lineRule="auto"/>
            </w:pPr>
            <w:r>
              <w:rPr>
                <w:sz w:val="20"/>
              </w:rPr>
              <w:t>0.0158</w:t>
            </w:r>
          </w:p>
        </w:tc>
        <w:tc>
          <w:tcPr>
            <w:tcW w:w="820" w:type="dxa"/>
          </w:tcPr>
          <w:p w14:paraId="7FDEC79E" w14:textId="77777777" w:rsidR="009311EF" w:rsidRDefault="00000000">
            <w:pPr>
              <w:spacing w:line="240" w:lineRule="auto"/>
            </w:pPr>
            <w:r>
              <w:rPr>
                <w:sz w:val="20"/>
              </w:rPr>
              <w:t>0.0107</w:t>
            </w:r>
          </w:p>
        </w:tc>
        <w:tc>
          <w:tcPr>
            <w:tcW w:w="820" w:type="dxa"/>
          </w:tcPr>
          <w:p w14:paraId="209CE26D" w14:textId="77777777" w:rsidR="009311EF" w:rsidRDefault="00000000">
            <w:pPr>
              <w:spacing w:line="240" w:lineRule="auto"/>
            </w:pPr>
            <w:r>
              <w:rPr>
                <w:sz w:val="20"/>
              </w:rPr>
              <w:t>0.0124</w:t>
            </w:r>
          </w:p>
        </w:tc>
        <w:tc>
          <w:tcPr>
            <w:tcW w:w="880" w:type="dxa"/>
          </w:tcPr>
          <w:p w14:paraId="3DA723F9" w14:textId="77777777" w:rsidR="009311EF" w:rsidRDefault="00000000">
            <w:pPr>
              <w:spacing w:line="240" w:lineRule="auto"/>
            </w:pPr>
            <w:r>
              <w:rPr>
                <w:sz w:val="20"/>
              </w:rPr>
              <w:t>0.0032</w:t>
            </w:r>
          </w:p>
        </w:tc>
        <w:tc>
          <w:tcPr>
            <w:tcW w:w="880" w:type="dxa"/>
          </w:tcPr>
          <w:p w14:paraId="501BE006" w14:textId="77777777" w:rsidR="009311EF" w:rsidRDefault="00000000">
            <w:pPr>
              <w:spacing w:line="240" w:lineRule="auto"/>
            </w:pPr>
            <w:r>
              <w:rPr>
                <w:sz w:val="20"/>
              </w:rPr>
              <w:t>0.1003</w:t>
            </w:r>
          </w:p>
        </w:tc>
        <w:tc>
          <w:tcPr>
            <w:tcW w:w="700" w:type="dxa"/>
          </w:tcPr>
          <w:p w14:paraId="586E147B" w14:textId="77777777" w:rsidR="009311EF" w:rsidRDefault="00000000">
            <w:pPr>
              <w:spacing w:line="240" w:lineRule="auto"/>
            </w:pPr>
            <w:r>
              <w:rPr>
                <w:sz w:val="20"/>
              </w:rPr>
              <w:t>1.81</w:t>
            </w:r>
          </w:p>
        </w:tc>
        <w:tc>
          <w:tcPr>
            <w:tcW w:w="920" w:type="dxa"/>
          </w:tcPr>
          <w:p w14:paraId="12148568" w14:textId="77777777" w:rsidR="009311EF" w:rsidRDefault="00000000">
            <w:pPr>
              <w:spacing w:line="240" w:lineRule="auto"/>
            </w:pPr>
            <w:r>
              <w:rPr>
                <w:sz w:val="20"/>
              </w:rPr>
              <w:t>5.42</w:t>
            </w:r>
          </w:p>
        </w:tc>
      </w:tr>
      <w:tr w:rsidR="009311EF" w14:paraId="47F44B43" w14:textId="77777777">
        <w:tc>
          <w:tcPr>
            <w:tcW w:w="2000" w:type="dxa"/>
          </w:tcPr>
          <w:p w14:paraId="3D8E8479" w14:textId="77777777" w:rsidR="009311EF" w:rsidRDefault="00000000">
            <w:pPr>
              <w:spacing w:line="240" w:lineRule="auto"/>
            </w:pPr>
            <w:r>
              <w:rPr>
                <w:sz w:val="20"/>
              </w:rPr>
              <w:t>rv (daily HAR)</w:t>
            </w:r>
          </w:p>
        </w:tc>
        <w:tc>
          <w:tcPr>
            <w:tcW w:w="700" w:type="dxa"/>
          </w:tcPr>
          <w:p w14:paraId="1F7CE6F5" w14:textId="77777777" w:rsidR="009311EF" w:rsidRDefault="00000000">
            <w:pPr>
              <w:spacing w:line="240" w:lineRule="auto"/>
            </w:pPr>
            <w:r>
              <w:rPr>
                <w:sz w:val="20"/>
              </w:rPr>
              <w:t>3,840</w:t>
            </w:r>
          </w:p>
        </w:tc>
        <w:tc>
          <w:tcPr>
            <w:tcW w:w="820" w:type="dxa"/>
          </w:tcPr>
          <w:p w14:paraId="15B5060B" w14:textId="77777777" w:rsidR="009311EF" w:rsidRDefault="00000000">
            <w:pPr>
              <w:spacing w:line="240" w:lineRule="auto"/>
            </w:pPr>
            <w:r>
              <w:rPr>
                <w:sz w:val="20"/>
              </w:rPr>
              <w:t>0.0185</w:t>
            </w:r>
          </w:p>
        </w:tc>
        <w:tc>
          <w:tcPr>
            <w:tcW w:w="820" w:type="dxa"/>
          </w:tcPr>
          <w:p w14:paraId="5CB5A0F2" w14:textId="77777777" w:rsidR="009311EF" w:rsidRDefault="00000000">
            <w:pPr>
              <w:spacing w:line="240" w:lineRule="auto"/>
            </w:pPr>
            <w:r>
              <w:rPr>
                <w:sz w:val="20"/>
              </w:rPr>
              <w:t>0.0158</w:t>
            </w:r>
          </w:p>
        </w:tc>
        <w:tc>
          <w:tcPr>
            <w:tcW w:w="820" w:type="dxa"/>
          </w:tcPr>
          <w:p w14:paraId="3EEC52A9" w14:textId="77777777" w:rsidR="009311EF" w:rsidRDefault="00000000">
            <w:pPr>
              <w:spacing w:line="240" w:lineRule="auto"/>
            </w:pPr>
            <w:r>
              <w:rPr>
                <w:sz w:val="20"/>
              </w:rPr>
              <w:t>0.0108</w:t>
            </w:r>
          </w:p>
        </w:tc>
        <w:tc>
          <w:tcPr>
            <w:tcW w:w="820" w:type="dxa"/>
          </w:tcPr>
          <w:p w14:paraId="0B2BE2B5" w14:textId="77777777" w:rsidR="009311EF" w:rsidRDefault="00000000">
            <w:pPr>
              <w:spacing w:line="240" w:lineRule="auto"/>
            </w:pPr>
            <w:r>
              <w:rPr>
                <w:sz w:val="20"/>
              </w:rPr>
              <w:t>0.0124</w:t>
            </w:r>
          </w:p>
        </w:tc>
        <w:tc>
          <w:tcPr>
            <w:tcW w:w="880" w:type="dxa"/>
          </w:tcPr>
          <w:p w14:paraId="2DA4EDE8" w14:textId="77777777" w:rsidR="009311EF" w:rsidRDefault="00000000">
            <w:pPr>
              <w:spacing w:line="240" w:lineRule="auto"/>
            </w:pPr>
            <w:r>
              <w:rPr>
                <w:sz w:val="20"/>
              </w:rPr>
              <w:t>0.0032</w:t>
            </w:r>
          </w:p>
        </w:tc>
        <w:tc>
          <w:tcPr>
            <w:tcW w:w="880" w:type="dxa"/>
          </w:tcPr>
          <w:p w14:paraId="2B47A0F1" w14:textId="77777777" w:rsidR="009311EF" w:rsidRDefault="00000000">
            <w:pPr>
              <w:spacing w:line="240" w:lineRule="auto"/>
            </w:pPr>
            <w:r>
              <w:rPr>
                <w:sz w:val="20"/>
              </w:rPr>
              <w:t>0.1003</w:t>
            </w:r>
          </w:p>
        </w:tc>
        <w:tc>
          <w:tcPr>
            <w:tcW w:w="700" w:type="dxa"/>
          </w:tcPr>
          <w:p w14:paraId="75F61836" w14:textId="77777777" w:rsidR="009311EF" w:rsidRDefault="00000000">
            <w:pPr>
              <w:spacing w:line="240" w:lineRule="auto"/>
            </w:pPr>
            <w:r>
              <w:rPr>
                <w:sz w:val="20"/>
              </w:rPr>
              <w:t>1.81</w:t>
            </w:r>
          </w:p>
        </w:tc>
        <w:tc>
          <w:tcPr>
            <w:tcW w:w="920" w:type="dxa"/>
          </w:tcPr>
          <w:p w14:paraId="7D0BC793" w14:textId="77777777" w:rsidR="009311EF" w:rsidRDefault="00000000">
            <w:pPr>
              <w:spacing w:line="240" w:lineRule="auto"/>
            </w:pPr>
            <w:r>
              <w:rPr>
                <w:sz w:val="20"/>
              </w:rPr>
              <w:t>5.35</w:t>
            </w:r>
          </w:p>
        </w:tc>
      </w:tr>
      <w:tr w:rsidR="009311EF" w14:paraId="00FD15F4" w14:textId="77777777">
        <w:tc>
          <w:tcPr>
            <w:tcW w:w="2000" w:type="dxa"/>
          </w:tcPr>
          <w:p w14:paraId="01F822BC" w14:textId="77777777" w:rsidR="009311EF" w:rsidRDefault="00000000">
            <w:pPr>
              <w:spacing w:line="240" w:lineRule="auto"/>
            </w:pPr>
            <w:r>
              <w:rPr>
                <w:sz w:val="20"/>
              </w:rPr>
              <w:t>rv_w (weekly HAR)</w:t>
            </w:r>
          </w:p>
        </w:tc>
        <w:tc>
          <w:tcPr>
            <w:tcW w:w="700" w:type="dxa"/>
          </w:tcPr>
          <w:p w14:paraId="27592E29" w14:textId="77777777" w:rsidR="009311EF" w:rsidRDefault="00000000">
            <w:pPr>
              <w:spacing w:line="240" w:lineRule="auto"/>
            </w:pPr>
            <w:r>
              <w:rPr>
                <w:sz w:val="20"/>
              </w:rPr>
              <w:t>3,840</w:t>
            </w:r>
          </w:p>
        </w:tc>
        <w:tc>
          <w:tcPr>
            <w:tcW w:w="820" w:type="dxa"/>
          </w:tcPr>
          <w:p w14:paraId="234CA6A7" w14:textId="77777777" w:rsidR="009311EF" w:rsidRDefault="00000000">
            <w:pPr>
              <w:spacing w:line="240" w:lineRule="auto"/>
            </w:pPr>
            <w:r>
              <w:rPr>
                <w:sz w:val="20"/>
              </w:rPr>
              <w:t>0.0185</w:t>
            </w:r>
          </w:p>
        </w:tc>
        <w:tc>
          <w:tcPr>
            <w:tcW w:w="820" w:type="dxa"/>
          </w:tcPr>
          <w:p w14:paraId="4EA21149" w14:textId="77777777" w:rsidR="009311EF" w:rsidRDefault="00000000">
            <w:pPr>
              <w:spacing w:line="240" w:lineRule="auto"/>
            </w:pPr>
            <w:r>
              <w:rPr>
                <w:sz w:val="20"/>
              </w:rPr>
              <w:t>0.0170</w:t>
            </w:r>
          </w:p>
        </w:tc>
        <w:tc>
          <w:tcPr>
            <w:tcW w:w="820" w:type="dxa"/>
          </w:tcPr>
          <w:p w14:paraId="3A7DF556" w14:textId="77777777" w:rsidR="009311EF" w:rsidRDefault="00000000">
            <w:pPr>
              <w:spacing w:line="240" w:lineRule="auto"/>
            </w:pPr>
            <w:r>
              <w:rPr>
                <w:sz w:val="20"/>
              </w:rPr>
              <w:t>0.0085</w:t>
            </w:r>
          </w:p>
        </w:tc>
        <w:tc>
          <w:tcPr>
            <w:tcW w:w="820" w:type="dxa"/>
          </w:tcPr>
          <w:p w14:paraId="0D39B997" w14:textId="77777777" w:rsidR="009311EF" w:rsidRDefault="00000000">
            <w:pPr>
              <w:spacing w:line="240" w:lineRule="auto"/>
            </w:pPr>
            <w:r>
              <w:rPr>
                <w:sz w:val="20"/>
              </w:rPr>
              <w:t>0.0117</w:t>
            </w:r>
          </w:p>
        </w:tc>
        <w:tc>
          <w:tcPr>
            <w:tcW w:w="880" w:type="dxa"/>
          </w:tcPr>
          <w:p w14:paraId="7A91850F" w14:textId="77777777" w:rsidR="009311EF" w:rsidRDefault="00000000">
            <w:pPr>
              <w:spacing w:line="240" w:lineRule="auto"/>
            </w:pPr>
            <w:r>
              <w:rPr>
                <w:sz w:val="20"/>
              </w:rPr>
              <w:t>0.0045</w:t>
            </w:r>
          </w:p>
        </w:tc>
        <w:tc>
          <w:tcPr>
            <w:tcW w:w="880" w:type="dxa"/>
          </w:tcPr>
          <w:p w14:paraId="3BAA7AEC" w14:textId="77777777" w:rsidR="009311EF" w:rsidRDefault="00000000">
            <w:pPr>
              <w:spacing w:line="240" w:lineRule="auto"/>
            </w:pPr>
            <w:r>
              <w:rPr>
                <w:sz w:val="20"/>
              </w:rPr>
              <w:t>0.0583</w:t>
            </w:r>
          </w:p>
        </w:tc>
        <w:tc>
          <w:tcPr>
            <w:tcW w:w="700" w:type="dxa"/>
          </w:tcPr>
          <w:p w14:paraId="163A8DEC" w14:textId="77777777" w:rsidR="009311EF" w:rsidRDefault="00000000">
            <w:pPr>
              <w:spacing w:line="240" w:lineRule="auto"/>
            </w:pPr>
            <w:r>
              <w:rPr>
                <w:sz w:val="20"/>
              </w:rPr>
              <w:t>1.07</w:t>
            </w:r>
          </w:p>
        </w:tc>
        <w:tc>
          <w:tcPr>
            <w:tcW w:w="920" w:type="dxa"/>
          </w:tcPr>
          <w:p w14:paraId="5F635692" w14:textId="77777777" w:rsidR="009311EF" w:rsidRDefault="00000000">
            <w:pPr>
              <w:spacing w:line="240" w:lineRule="auto"/>
            </w:pPr>
            <w:r>
              <w:rPr>
                <w:sz w:val="20"/>
              </w:rPr>
              <w:t>1.43</w:t>
            </w:r>
          </w:p>
        </w:tc>
      </w:tr>
      <w:tr w:rsidR="009311EF" w14:paraId="04B8567D" w14:textId="77777777">
        <w:tc>
          <w:tcPr>
            <w:tcW w:w="2000" w:type="dxa"/>
          </w:tcPr>
          <w:p w14:paraId="083FEF3C" w14:textId="77777777" w:rsidR="009311EF" w:rsidRDefault="00000000">
            <w:pPr>
              <w:spacing w:line="240" w:lineRule="auto"/>
            </w:pPr>
            <w:r>
              <w:rPr>
                <w:sz w:val="20"/>
              </w:rPr>
              <w:t>rv_m (monthly HAR)</w:t>
            </w:r>
          </w:p>
        </w:tc>
        <w:tc>
          <w:tcPr>
            <w:tcW w:w="700" w:type="dxa"/>
          </w:tcPr>
          <w:p w14:paraId="17C9901E" w14:textId="77777777" w:rsidR="009311EF" w:rsidRDefault="00000000">
            <w:pPr>
              <w:spacing w:line="240" w:lineRule="auto"/>
            </w:pPr>
            <w:r>
              <w:rPr>
                <w:sz w:val="20"/>
              </w:rPr>
              <w:t>3,840</w:t>
            </w:r>
          </w:p>
        </w:tc>
        <w:tc>
          <w:tcPr>
            <w:tcW w:w="820" w:type="dxa"/>
          </w:tcPr>
          <w:p w14:paraId="2AAA7A2C" w14:textId="77777777" w:rsidR="009311EF" w:rsidRDefault="00000000">
            <w:pPr>
              <w:spacing w:line="240" w:lineRule="auto"/>
            </w:pPr>
            <w:r>
              <w:rPr>
                <w:sz w:val="20"/>
              </w:rPr>
              <w:t>0.0186</w:t>
            </w:r>
          </w:p>
        </w:tc>
        <w:tc>
          <w:tcPr>
            <w:tcW w:w="820" w:type="dxa"/>
          </w:tcPr>
          <w:p w14:paraId="691DACB5" w14:textId="77777777" w:rsidR="009311EF" w:rsidRDefault="00000000">
            <w:pPr>
              <w:spacing w:line="240" w:lineRule="auto"/>
            </w:pPr>
            <w:r>
              <w:rPr>
                <w:sz w:val="20"/>
              </w:rPr>
              <w:t>0.0178</w:t>
            </w:r>
          </w:p>
        </w:tc>
        <w:tc>
          <w:tcPr>
            <w:tcW w:w="820" w:type="dxa"/>
          </w:tcPr>
          <w:p w14:paraId="32777F39" w14:textId="77777777" w:rsidR="009311EF" w:rsidRDefault="00000000">
            <w:pPr>
              <w:spacing w:line="240" w:lineRule="auto"/>
            </w:pPr>
            <w:r>
              <w:rPr>
                <w:sz w:val="20"/>
              </w:rPr>
              <w:t>0.0074</w:t>
            </w:r>
          </w:p>
        </w:tc>
        <w:tc>
          <w:tcPr>
            <w:tcW w:w="820" w:type="dxa"/>
          </w:tcPr>
          <w:p w14:paraId="2D58793C" w14:textId="77777777" w:rsidR="009311EF" w:rsidRDefault="00000000">
            <w:pPr>
              <w:spacing w:line="240" w:lineRule="auto"/>
            </w:pPr>
            <w:r>
              <w:rPr>
                <w:sz w:val="20"/>
              </w:rPr>
              <w:t>0.0115</w:t>
            </w:r>
          </w:p>
        </w:tc>
        <w:tc>
          <w:tcPr>
            <w:tcW w:w="880" w:type="dxa"/>
          </w:tcPr>
          <w:p w14:paraId="362FD03C" w14:textId="77777777" w:rsidR="009311EF" w:rsidRDefault="00000000">
            <w:pPr>
              <w:spacing w:line="240" w:lineRule="auto"/>
            </w:pPr>
            <w:r>
              <w:rPr>
                <w:sz w:val="20"/>
              </w:rPr>
              <w:t>0.0070</w:t>
            </w:r>
          </w:p>
        </w:tc>
        <w:tc>
          <w:tcPr>
            <w:tcW w:w="880" w:type="dxa"/>
          </w:tcPr>
          <w:p w14:paraId="635454AD" w14:textId="77777777" w:rsidR="009311EF" w:rsidRDefault="00000000">
            <w:pPr>
              <w:spacing w:line="240" w:lineRule="auto"/>
            </w:pPr>
            <w:r>
              <w:rPr>
                <w:sz w:val="20"/>
              </w:rPr>
              <w:t>0.0467</w:t>
            </w:r>
          </w:p>
        </w:tc>
        <w:tc>
          <w:tcPr>
            <w:tcW w:w="700" w:type="dxa"/>
          </w:tcPr>
          <w:p w14:paraId="35416A9B" w14:textId="77777777" w:rsidR="009311EF" w:rsidRDefault="00000000">
            <w:pPr>
              <w:spacing w:line="240" w:lineRule="auto"/>
            </w:pPr>
            <w:r>
              <w:rPr>
                <w:sz w:val="20"/>
              </w:rPr>
              <w:t>0.62</w:t>
            </w:r>
          </w:p>
        </w:tc>
        <w:tc>
          <w:tcPr>
            <w:tcW w:w="920" w:type="dxa"/>
          </w:tcPr>
          <w:p w14:paraId="29A39C85" w14:textId="77777777" w:rsidR="009311EF" w:rsidRDefault="00000000">
            <w:pPr>
              <w:spacing w:line="240" w:lineRule="auto"/>
            </w:pPr>
            <w:r>
              <w:rPr>
                <w:sz w:val="20"/>
              </w:rPr>
              <w:t>-0.11</w:t>
            </w:r>
          </w:p>
        </w:tc>
      </w:tr>
      <w:tr w:rsidR="009311EF" w14:paraId="64934B7E" w14:textId="77777777">
        <w:tc>
          <w:tcPr>
            <w:tcW w:w="2000" w:type="dxa"/>
          </w:tcPr>
          <w:p w14:paraId="2EDAA76B" w14:textId="77777777" w:rsidR="009311EF" w:rsidRDefault="00000000">
            <w:pPr>
              <w:spacing w:line="240" w:lineRule="auto"/>
            </w:pPr>
            <w:r>
              <w:rPr>
                <w:sz w:val="20"/>
              </w:rPr>
              <w:t>news_sent_wmean</w:t>
            </w:r>
          </w:p>
        </w:tc>
        <w:tc>
          <w:tcPr>
            <w:tcW w:w="700" w:type="dxa"/>
          </w:tcPr>
          <w:p w14:paraId="15557B95" w14:textId="77777777" w:rsidR="009311EF" w:rsidRDefault="00000000">
            <w:pPr>
              <w:spacing w:line="240" w:lineRule="auto"/>
            </w:pPr>
            <w:r>
              <w:rPr>
                <w:sz w:val="20"/>
              </w:rPr>
              <w:t>3,840</w:t>
            </w:r>
          </w:p>
        </w:tc>
        <w:tc>
          <w:tcPr>
            <w:tcW w:w="820" w:type="dxa"/>
          </w:tcPr>
          <w:p w14:paraId="0B72B017" w14:textId="77777777" w:rsidR="009311EF" w:rsidRDefault="00000000">
            <w:pPr>
              <w:spacing w:line="240" w:lineRule="auto"/>
            </w:pPr>
            <w:r>
              <w:rPr>
                <w:sz w:val="20"/>
              </w:rPr>
              <w:t>0.1365</w:t>
            </w:r>
          </w:p>
        </w:tc>
        <w:tc>
          <w:tcPr>
            <w:tcW w:w="820" w:type="dxa"/>
          </w:tcPr>
          <w:p w14:paraId="49DA153B" w14:textId="77777777" w:rsidR="009311EF" w:rsidRDefault="00000000">
            <w:pPr>
              <w:spacing w:line="240" w:lineRule="auto"/>
            </w:pPr>
            <w:r>
              <w:rPr>
                <w:sz w:val="20"/>
              </w:rPr>
              <w:t>0.1320</w:t>
            </w:r>
          </w:p>
        </w:tc>
        <w:tc>
          <w:tcPr>
            <w:tcW w:w="820" w:type="dxa"/>
          </w:tcPr>
          <w:p w14:paraId="4E6D5F16" w14:textId="77777777" w:rsidR="009311EF" w:rsidRDefault="00000000">
            <w:pPr>
              <w:spacing w:line="240" w:lineRule="auto"/>
            </w:pPr>
            <w:r>
              <w:rPr>
                <w:sz w:val="20"/>
              </w:rPr>
              <w:t>0.1774</w:t>
            </w:r>
          </w:p>
        </w:tc>
        <w:tc>
          <w:tcPr>
            <w:tcW w:w="820" w:type="dxa"/>
          </w:tcPr>
          <w:p w14:paraId="54E5A2FC" w14:textId="77777777" w:rsidR="009311EF" w:rsidRDefault="00000000">
            <w:pPr>
              <w:spacing w:line="240" w:lineRule="auto"/>
            </w:pPr>
            <w:r>
              <w:rPr>
                <w:sz w:val="20"/>
              </w:rPr>
              <w:t>0.2677</w:t>
            </w:r>
          </w:p>
        </w:tc>
        <w:tc>
          <w:tcPr>
            <w:tcW w:w="880" w:type="dxa"/>
          </w:tcPr>
          <w:p w14:paraId="08AA8F24" w14:textId="77777777" w:rsidR="009311EF" w:rsidRDefault="00000000">
            <w:pPr>
              <w:spacing w:line="240" w:lineRule="auto"/>
            </w:pPr>
            <w:r>
              <w:rPr>
                <w:sz w:val="20"/>
              </w:rPr>
              <w:t>-0.6165</w:t>
            </w:r>
          </w:p>
        </w:tc>
        <w:tc>
          <w:tcPr>
            <w:tcW w:w="880" w:type="dxa"/>
          </w:tcPr>
          <w:p w14:paraId="124219A5" w14:textId="77777777" w:rsidR="009311EF" w:rsidRDefault="00000000">
            <w:pPr>
              <w:spacing w:line="240" w:lineRule="auto"/>
            </w:pPr>
            <w:r>
              <w:rPr>
                <w:sz w:val="20"/>
              </w:rPr>
              <w:t>0.8746</w:t>
            </w:r>
          </w:p>
        </w:tc>
        <w:tc>
          <w:tcPr>
            <w:tcW w:w="700" w:type="dxa"/>
          </w:tcPr>
          <w:p w14:paraId="0CDE7FF3" w14:textId="77777777" w:rsidR="009311EF" w:rsidRDefault="00000000">
            <w:pPr>
              <w:spacing w:line="240" w:lineRule="auto"/>
            </w:pPr>
            <w:r>
              <w:rPr>
                <w:sz w:val="20"/>
              </w:rPr>
              <w:t>-0.12</w:t>
            </w:r>
          </w:p>
        </w:tc>
        <w:tc>
          <w:tcPr>
            <w:tcW w:w="920" w:type="dxa"/>
          </w:tcPr>
          <w:p w14:paraId="4EDF38CF" w14:textId="77777777" w:rsidR="009311EF" w:rsidRDefault="00000000">
            <w:pPr>
              <w:spacing w:line="240" w:lineRule="auto"/>
            </w:pPr>
            <w:r>
              <w:rPr>
                <w:sz w:val="20"/>
              </w:rPr>
              <w:t>0.57</w:t>
            </w:r>
          </w:p>
        </w:tc>
      </w:tr>
      <w:tr w:rsidR="009311EF" w14:paraId="0F6F3CCE" w14:textId="77777777">
        <w:tc>
          <w:tcPr>
            <w:tcW w:w="2000" w:type="dxa"/>
          </w:tcPr>
          <w:p w14:paraId="01C40901" w14:textId="77777777" w:rsidR="009311EF" w:rsidRDefault="00000000">
            <w:pPr>
              <w:spacing w:line="240" w:lineRule="auto"/>
            </w:pPr>
            <w:r>
              <w:rPr>
                <w:sz w:val="20"/>
              </w:rPr>
              <w:t>news_article_count</w:t>
            </w:r>
          </w:p>
        </w:tc>
        <w:tc>
          <w:tcPr>
            <w:tcW w:w="700" w:type="dxa"/>
          </w:tcPr>
          <w:p w14:paraId="589A11E0" w14:textId="77777777" w:rsidR="009311EF" w:rsidRDefault="00000000">
            <w:pPr>
              <w:spacing w:line="240" w:lineRule="auto"/>
            </w:pPr>
            <w:r>
              <w:rPr>
                <w:sz w:val="20"/>
              </w:rPr>
              <w:t>3,840</w:t>
            </w:r>
          </w:p>
        </w:tc>
        <w:tc>
          <w:tcPr>
            <w:tcW w:w="820" w:type="dxa"/>
          </w:tcPr>
          <w:p w14:paraId="29ACA628" w14:textId="77777777" w:rsidR="009311EF" w:rsidRDefault="00000000">
            <w:pPr>
              <w:spacing w:line="240" w:lineRule="auto"/>
            </w:pPr>
            <w:r>
              <w:rPr>
                <w:sz w:val="20"/>
              </w:rPr>
              <w:t>2.20</w:t>
            </w:r>
          </w:p>
        </w:tc>
        <w:tc>
          <w:tcPr>
            <w:tcW w:w="820" w:type="dxa"/>
          </w:tcPr>
          <w:p w14:paraId="5F6F0699" w14:textId="77777777" w:rsidR="009311EF" w:rsidRDefault="00000000">
            <w:pPr>
              <w:spacing w:line="240" w:lineRule="auto"/>
            </w:pPr>
            <w:r>
              <w:rPr>
                <w:sz w:val="20"/>
              </w:rPr>
              <w:t>2.00</w:t>
            </w:r>
          </w:p>
        </w:tc>
        <w:tc>
          <w:tcPr>
            <w:tcW w:w="820" w:type="dxa"/>
          </w:tcPr>
          <w:p w14:paraId="415D1305" w14:textId="77777777" w:rsidR="009311EF" w:rsidRDefault="00000000">
            <w:pPr>
              <w:spacing w:line="240" w:lineRule="auto"/>
            </w:pPr>
            <w:r>
              <w:rPr>
                <w:sz w:val="20"/>
              </w:rPr>
              <w:t>2.32</w:t>
            </w:r>
          </w:p>
        </w:tc>
        <w:tc>
          <w:tcPr>
            <w:tcW w:w="820" w:type="dxa"/>
          </w:tcPr>
          <w:p w14:paraId="2AAF6ED3" w14:textId="77777777" w:rsidR="009311EF" w:rsidRDefault="00000000">
            <w:pPr>
              <w:spacing w:line="240" w:lineRule="auto"/>
            </w:pPr>
            <w:r>
              <w:rPr>
                <w:sz w:val="20"/>
              </w:rPr>
              <w:t>2.00</w:t>
            </w:r>
          </w:p>
        </w:tc>
        <w:tc>
          <w:tcPr>
            <w:tcW w:w="880" w:type="dxa"/>
          </w:tcPr>
          <w:p w14:paraId="273B5D7C" w14:textId="77777777" w:rsidR="009311EF" w:rsidRDefault="00000000">
            <w:pPr>
              <w:spacing w:line="240" w:lineRule="auto"/>
            </w:pPr>
            <w:r>
              <w:rPr>
                <w:sz w:val="20"/>
              </w:rPr>
              <w:t>0</w:t>
            </w:r>
          </w:p>
        </w:tc>
        <w:tc>
          <w:tcPr>
            <w:tcW w:w="880" w:type="dxa"/>
          </w:tcPr>
          <w:p w14:paraId="2B7E26CE" w14:textId="77777777" w:rsidR="009311EF" w:rsidRDefault="00000000">
            <w:pPr>
              <w:spacing w:line="240" w:lineRule="auto"/>
            </w:pPr>
            <w:r>
              <w:rPr>
                <w:sz w:val="20"/>
              </w:rPr>
              <w:t>26</w:t>
            </w:r>
          </w:p>
        </w:tc>
        <w:tc>
          <w:tcPr>
            <w:tcW w:w="700" w:type="dxa"/>
          </w:tcPr>
          <w:p w14:paraId="21A36EA0" w14:textId="77777777" w:rsidR="009311EF" w:rsidRDefault="00000000">
            <w:pPr>
              <w:spacing w:line="240" w:lineRule="auto"/>
            </w:pPr>
            <w:r>
              <w:rPr>
                <w:sz w:val="20"/>
              </w:rPr>
              <w:t>2.30</w:t>
            </w:r>
          </w:p>
        </w:tc>
        <w:tc>
          <w:tcPr>
            <w:tcW w:w="920" w:type="dxa"/>
          </w:tcPr>
          <w:p w14:paraId="15D7B609" w14:textId="77777777" w:rsidR="009311EF" w:rsidRDefault="00000000">
            <w:pPr>
              <w:spacing w:line="240" w:lineRule="auto"/>
            </w:pPr>
            <w:r>
              <w:rPr>
                <w:sz w:val="20"/>
              </w:rPr>
              <w:t>12.10</w:t>
            </w:r>
          </w:p>
        </w:tc>
      </w:tr>
      <w:tr w:rsidR="009311EF" w14:paraId="19208FB6" w14:textId="77777777">
        <w:tc>
          <w:tcPr>
            <w:tcW w:w="2000" w:type="dxa"/>
          </w:tcPr>
          <w:p w14:paraId="397C73E4" w14:textId="77777777" w:rsidR="009311EF" w:rsidRDefault="00000000">
            <w:pPr>
              <w:spacing w:line="240" w:lineRule="auto"/>
            </w:pPr>
            <w:r>
              <w:rPr>
                <w:sz w:val="20"/>
              </w:rPr>
              <w:t>log_articles</w:t>
            </w:r>
          </w:p>
        </w:tc>
        <w:tc>
          <w:tcPr>
            <w:tcW w:w="700" w:type="dxa"/>
          </w:tcPr>
          <w:p w14:paraId="7676CF7C" w14:textId="77777777" w:rsidR="009311EF" w:rsidRDefault="00000000">
            <w:pPr>
              <w:spacing w:line="240" w:lineRule="auto"/>
            </w:pPr>
            <w:r>
              <w:rPr>
                <w:sz w:val="20"/>
              </w:rPr>
              <w:t>3,840</w:t>
            </w:r>
          </w:p>
        </w:tc>
        <w:tc>
          <w:tcPr>
            <w:tcW w:w="820" w:type="dxa"/>
          </w:tcPr>
          <w:p w14:paraId="4702CA32" w14:textId="77777777" w:rsidR="009311EF" w:rsidRDefault="00000000">
            <w:pPr>
              <w:spacing w:line="240" w:lineRule="auto"/>
            </w:pPr>
            <w:r>
              <w:rPr>
                <w:sz w:val="20"/>
              </w:rPr>
              <w:t>0.9354</w:t>
            </w:r>
          </w:p>
        </w:tc>
        <w:tc>
          <w:tcPr>
            <w:tcW w:w="820" w:type="dxa"/>
          </w:tcPr>
          <w:p w14:paraId="5113CDA2" w14:textId="77777777" w:rsidR="009311EF" w:rsidRDefault="00000000">
            <w:pPr>
              <w:spacing w:line="240" w:lineRule="auto"/>
            </w:pPr>
            <w:r>
              <w:rPr>
                <w:sz w:val="20"/>
              </w:rPr>
              <w:t>1.0986</w:t>
            </w:r>
          </w:p>
        </w:tc>
        <w:tc>
          <w:tcPr>
            <w:tcW w:w="820" w:type="dxa"/>
          </w:tcPr>
          <w:p w14:paraId="7FC4A826" w14:textId="77777777" w:rsidR="009311EF" w:rsidRDefault="00000000">
            <w:pPr>
              <w:spacing w:line="240" w:lineRule="auto"/>
            </w:pPr>
            <w:r>
              <w:rPr>
                <w:sz w:val="20"/>
              </w:rPr>
              <w:t>0.6770</w:t>
            </w:r>
          </w:p>
        </w:tc>
        <w:tc>
          <w:tcPr>
            <w:tcW w:w="820" w:type="dxa"/>
          </w:tcPr>
          <w:p w14:paraId="3673B403" w14:textId="77777777" w:rsidR="009311EF" w:rsidRDefault="00000000">
            <w:pPr>
              <w:spacing w:line="240" w:lineRule="auto"/>
            </w:pPr>
            <w:r>
              <w:rPr>
                <w:sz w:val="20"/>
              </w:rPr>
              <w:t>0.6931</w:t>
            </w:r>
          </w:p>
        </w:tc>
        <w:tc>
          <w:tcPr>
            <w:tcW w:w="880" w:type="dxa"/>
          </w:tcPr>
          <w:p w14:paraId="0FCDBAD3" w14:textId="77777777" w:rsidR="009311EF" w:rsidRDefault="00000000">
            <w:pPr>
              <w:spacing w:line="240" w:lineRule="auto"/>
            </w:pPr>
            <w:r>
              <w:rPr>
                <w:sz w:val="20"/>
              </w:rPr>
              <w:t>0.0000</w:t>
            </w:r>
          </w:p>
        </w:tc>
        <w:tc>
          <w:tcPr>
            <w:tcW w:w="880" w:type="dxa"/>
          </w:tcPr>
          <w:p w14:paraId="6284DB0F" w14:textId="77777777" w:rsidR="009311EF" w:rsidRDefault="00000000">
            <w:pPr>
              <w:spacing w:line="240" w:lineRule="auto"/>
            </w:pPr>
            <w:r>
              <w:rPr>
                <w:sz w:val="20"/>
              </w:rPr>
              <w:t>3.2958</w:t>
            </w:r>
          </w:p>
        </w:tc>
        <w:tc>
          <w:tcPr>
            <w:tcW w:w="700" w:type="dxa"/>
          </w:tcPr>
          <w:p w14:paraId="1DD4C750" w14:textId="77777777" w:rsidR="009311EF" w:rsidRDefault="00000000">
            <w:pPr>
              <w:spacing w:line="240" w:lineRule="auto"/>
            </w:pPr>
            <w:r>
              <w:rPr>
                <w:sz w:val="20"/>
              </w:rPr>
              <w:t>0.08</w:t>
            </w:r>
          </w:p>
        </w:tc>
        <w:tc>
          <w:tcPr>
            <w:tcW w:w="920" w:type="dxa"/>
          </w:tcPr>
          <w:p w14:paraId="06EEFB04" w14:textId="77777777" w:rsidR="009311EF" w:rsidRDefault="00000000">
            <w:pPr>
              <w:spacing w:line="240" w:lineRule="auto"/>
            </w:pPr>
            <w:r>
              <w:rPr>
                <w:sz w:val="20"/>
              </w:rPr>
              <w:t>-0.82</w:t>
            </w:r>
          </w:p>
        </w:tc>
      </w:tr>
      <w:tr w:rsidR="009311EF" w14:paraId="34E0CC8D" w14:textId="77777777">
        <w:tc>
          <w:tcPr>
            <w:tcW w:w="2000" w:type="dxa"/>
          </w:tcPr>
          <w:p w14:paraId="113608FE" w14:textId="77777777" w:rsidR="009311EF" w:rsidRDefault="00000000">
            <w:pPr>
              <w:spacing w:line="240" w:lineRule="auto"/>
            </w:pPr>
            <w:r>
              <w:rPr>
                <w:sz w:val="20"/>
              </w:rPr>
              <w:t>log_return</w:t>
            </w:r>
          </w:p>
        </w:tc>
        <w:tc>
          <w:tcPr>
            <w:tcW w:w="700" w:type="dxa"/>
          </w:tcPr>
          <w:p w14:paraId="6103C3E0" w14:textId="77777777" w:rsidR="009311EF" w:rsidRDefault="00000000">
            <w:pPr>
              <w:spacing w:line="240" w:lineRule="auto"/>
            </w:pPr>
            <w:r>
              <w:rPr>
                <w:sz w:val="20"/>
              </w:rPr>
              <w:t>3,840</w:t>
            </w:r>
          </w:p>
        </w:tc>
        <w:tc>
          <w:tcPr>
            <w:tcW w:w="820" w:type="dxa"/>
          </w:tcPr>
          <w:p w14:paraId="687E4CC7" w14:textId="77777777" w:rsidR="009311EF" w:rsidRDefault="00000000">
            <w:pPr>
              <w:spacing w:line="240" w:lineRule="auto"/>
            </w:pPr>
            <w:r>
              <w:rPr>
                <w:sz w:val="20"/>
              </w:rPr>
              <w:t>0.0022</w:t>
            </w:r>
          </w:p>
        </w:tc>
        <w:tc>
          <w:tcPr>
            <w:tcW w:w="820" w:type="dxa"/>
          </w:tcPr>
          <w:p w14:paraId="5054576B" w14:textId="77777777" w:rsidR="009311EF" w:rsidRDefault="00000000">
            <w:pPr>
              <w:spacing w:line="240" w:lineRule="auto"/>
            </w:pPr>
            <w:r>
              <w:rPr>
                <w:sz w:val="20"/>
              </w:rPr>
              <w:t>0.0013</w:t>
            </w:r>
          </w:p>
        </w:tc>
        <w:tc>
          <w:tcPr>
            <w:tcW w:w="820" w:type="dxa"/>
          </w:tcPr>
          <w:p w14:paraId="4EAA77A4" w14:textId="77777777" w:rsidR="009311EF" w:rsidRDefault="00000000">
            <w:pPr>
              <w:spacing w:line="240" w:lineRule="auto"/>
            </w:pPr>
            <w:r>
              <w:rPr>
                <w:sz w:val="20"/>
              </w:rPr>
              <w:t>0.0275</w:t>
            </w:r>
          </w:p>
        </w:tc>
        <w:tc>
          <w:tcPr>
            <w:tcW w:w="820" w:type="dxa"/>
          </w:tcPr>
          <w:p w14:paraId="7CBCAB43" w14:textId="77777777" w:rsidR="009311EF" w:rsidRDefault="00000000">
            <w:pPr>
              <w:spacing w:line="240" w:lineRule="auto"/>
            </w:pPr>
            <w:r>
              <w:rPr>
                <w:sz w:val="20"/>
              </w:rPr>
              <w:t>0.0252</w:t>
            </w:r>
          </w:p>
        </w:tc>
        <w:tc>
          <w:tcPr>
            <w:tcW w:w="880" w:type="dxa"/>
          </w:tcPr>
          <w:p w14:paraId="6D031DA0" w14:textId="77777777" w:rsidR="009311EF" w:rsidRDefault="00000000">
            <w:pPr>
              <w:spacing w:line="240" w:lineRule="auto"/>
            </w:pPr>
            <w:r>
              <w:rPr>
                <w:sz w:val="20"/>
              </w:rPr>
              <w:t>-0.1638</w:t>
            </w:r>
          </w:p>
        </w:tc>
        <w:tc>
          <w:tcPr>
            <w:tcW w:w="880" w:type="dxa"/>
          </w:tcPr>
          <w:p w14:paraId="2B947FBB" w14:textId="77777777" w:rsidR="009311EF" w:rsidRDefault="00000000">
            <w:pPr>
              <w:spacing w:line="240" w:lineRule="auto"/>
            </w:pPr>
            <w:r>
              <w:rPr>
                <w:sz w:val="20"/>
              </w:rPr>
              <w:t>0.2685</w:t>
            </w:r>
          </w:p>
        </w:tc>
        <w:tc>
          <w:tcPr>
            <w:tcW w:w="700" w:type="dxa"/>
          </w:tcPr>
          <w:p w14:paraId="7AF50577" w14:textId="77777777" w:rsidR="009311EF" w:rsidRDefault="00000000">
            <w:pPr>
              <w:spacing w:line="240" w:lineRule="auto"/>
            </w:pPr>
            <w:r>
              <w:rPr>
                <w:sz w:val="20"/>
              </w:rPr>
              <w:t>1.08</w:t>
            </w:r>
          </w:p>
        </w:tc>
        <w:tc>
          <w:tcPr>
            <w:tcW w:w="920" w:type="dxa"/>
          </w:tcPr>
          <w:p w14:paraId="24DFB2F3" w14:textId="77777777" w:rsidR="009311EF" w:rsidRDefault="00000000">
            <w:pPr>
              <w:spacing w:line="240" w:lineRule="auto"/>
            </w:pPr>
            <w:r>
              <w:rPr>
                <w:sz w:val="20"/>
              </w:rPr>
              <w:t>10.54</w:t>
            </w:r>
          </w:p>
        </w:tc>
      </w:tr>
      <w:tr w:rsidR="009311EF" w14:paraId="42FA09B4" w14:textId="77777777">
        <w:tc>
          <w:tcPr>
            <w:tcW w:w="2000" w:type="dxa"/>
          </w:tcPr>
          <w:p w14:paraId="2F140082" w14:textId="77777777" w:rsidR="009311EF" w:rsidRDefault="00000000">
            <w:pPr>
              <w:spacing w:line="240" w:lineRule="auto"/>
            </w:pPr>
            <w:r>
              <w:rPr>
                <w:sz w:val="20"/>
              </w:rPr>
              <w:t>log_volume</w:t>
            </w:r>
          </w:p>
        </w:tc>
        <w:tc>
          <w:tcPr>
            <w:tcW w:w="700" w:type="dxa"/>
          </w:tcPr>
          <w:p w14:paraId="2D64596A" w14:textId="77777777" w:rsidR="009311EF" w:rsidRDefault="00000000">
            <w:pPr>
              <w:spacing w:line="240" w:lineRule="auto"/>
            </w:pPr>
            <w:r>
              <w:rPr>
                <w:sz w:val="20"/>
              </w:rPr>
              <w:t>3,840</w:t>
            </w:r>
          </w:p>
        </w:tc>
        <w:tc>
          <w:tcPr>
            <w:tcW w:w="820" w:type="dxa"/>
          </w:tcPr>
          <w:p w14:paraId="7DC6F758" w14:textId="77777777" w:rsidR="009311EF" w:rsidRDefault="00000000">
            <w:pPr>
              <w:spacing w:line="240" w:lineRule="auto"/>
            </w:pPr>
            <w:r>
              <w:rPr>
                <w:sz w:val="20"/>
              </w:rPr>
              <w:t>17.85</w:t>
            </w:r>
          </w:p>
        </w:tc>
        <w:tc>
          <w:tcPr>
            <w:tcW w:w="820" w:type="dxa"/>
          </w:tcPr>
          <w:p w14:paraId="550BE1E1" w14:textId="77777777" w:rsidR="009311EF" w:rsidRDefault="00000000">
            <w:pPr>
              <w:spacing w:line="240" w:lineRule="auto"/>
            </w:pPr>
            <w:r>
              <w:rPr>
                <w:sz w:val="20"/>
              </w:rPr>
              <w:t>17.74</w:t>
            </w:r>
          </w:p>
        </w:tc>
        <w:tc>
          <w:tcPr>
            <w:tcW w:w="820" w:type="dxa"/>
          </w:tcPr>
          <w:p w14:paraId="43E558C5" w14:textId="77777777" w:rsidR="009311EF" w:rsidRDefault="00000000">
            <w:pPr>
              <w:spacing w:line="240" w:lineRule="auto"/>
            </w:pPr>
            <w:r>
              <w:rPr>
                <w:sz w:val="20"/>
              </w:rPr>
              <w:t>0.99</w:t>
            </w:r>
          </w:p>
        </w:tc>
        <w:tc>
          <w:tcPr>
            <w:tcW w:w="820" w:type="dxa"/>
          </w:tcPr>
          <w:p w14:paraId="508B43D9" w14:textId="77777777" w:rsidR="009311EF" w:rsidRDefault="00000000">
            <w:pPr>
              <w:spacing w:line="240" w:lineRule="auto"/>
            </w:pPr>
            <w:r>
              <w:rPr>
                <w:sz w:val="20"/>
              </w:rPr>
              <w:t>1.17</w:t>
            </w:r>
          </w:p>
        </w:tc>
        <w:tc>
          <w:tcPr>
            <w:tcW w:w="880" w:type="dxa"/>
          </w:tcPr>
          <w:p w14:paraId="09B6C436" w14:textId="77777777" w:rsidR="009311EF" w:rsidRDefault="00000000">
            <w:pPr>
              <w:spacing w:line="240" w:lineRule="auto"/>
            </w:pPr>
            <w:r>
              <w:rPr>
                <w:sz w:val="20"/>
              </w:rPr>
              <w:t>15.37</w:t>
            </w:r>
          </w:p>
        </w:tc>
        <w:tc>
          <w:tcPr>
            <w:tcW w:w="880" w:type="dxa"/>
          </w:tcPr>
          <w:p w14:paraId="43920011" w14:textId="77777777" w:rsidR="009311EF" w:rsidRDefault="00000000">
            <w:pPr>
              <w:spacing w:line="240" w:lineRule="auto"/>
            </w:pPr>
            <w:r>
              <w:rPr>
                <w:sz w:val="20"/>
              </w:rPr>
              <w:t>21.16</w:t>
            </w:r>
          </w:p>
        </w:tc>
        <w:tc>
          <w:tcPr>
            <w:tcW w:w="700" w:type="dxa"/>
          </w:tcPr>
          <w:p w14:paraId="53196BB5" w14:textId="77777777" w:rsidR="009311EF" w:rsidRDefault="00000000">
            <w:pPr>
              <w:spacing w:line="240" w:lineRule="auto"/>
            </w:pPr>
            <w:r>
              <w:rPr>
                <w:sz w:val="20"/>
              </w:rPr>
              <w:t>0.63</w:t>
            </w:r>
          </w:p>
        </w:tc>
        <w:tc>
          <w:tcPr>
            <w:tcW w:w="920" w:type="dxa"/>
          </w:tcPr>
          <w:p w14:paraId="1145EF4D" w14:textId="77777777" w:rsidR="009311EF" w:rsidRDefault="00000000">
            <w:pPr>
              <w:spacing w:line="240" w:lineRule="auto"/>
            </w:pPr>
            <w:r>
              <w:rPr>
                <w:sz w:val="20"/>
              </w:rPr>
              <w:t>0.10</w:t>
            </w:r>
          </w:p>
        </w:tc>
      </w:tr>
    </w:tbl>
    <w:p w14:paraId="0D532918" w14:textId="77777777" w:rsidR="003E6BC6" w:rsidRDefault="003E6BC6">
      <w:pPr>
        <w:rPr>
          <w:i/>
          <w:sz w:val="22"/>
        </w:rPr>
      </w:pPr>
    </w:p>
    <w:p w14:paraId="4A5C2402" w14:textId="77777777" w:rsidR="009311EF" w:rsidRDefault="00000000">
      <w:r>
        <w:rPr>
          <w:i/>
          <w:sz w:val="22"/>
        </w:rPr>
        <w:lastRenderedPageBreak/>
        <w:t xml:space="preserve">Note. </w:t>
      </w:r>
      <w:r>
        <w:rPr>
          <w:sz w:val="22"/>
        </w:rPr>
        <w:t>Realized volatility is expressed in daily sigma units. Sentiment is relevance</w:t>
      </w:r>
      <w:r w:rsidR="003E6BC6">
        <w:rPr>
          <w:sz w:val="22"/>
        </w:rPr>
        <w:t xml:space="preserve"> </w:t>
      </w:r>
      <w:r>
        <w:rPr>
          <w:sz w:val="22"/>
        </w:rPr>
        <w:t>weighted and bounded at -1 and +1. Values are written to docs/tables/eda_descriptives.csv.</w:t>
      </w:r>
    </w:p>
    <w:p w14:paraId="4BDE3399" w14:textId="496308D6" w:rsidR="009311EF" w:rsidRDefault="00000000">
      <w:pPr>
        <w:ind w:firstLine="720"/>
      </w:pPr>
      <w:r>
        <w:t>Figure 1 shows why the target is modelled on a logarithmic scale. Raw next day realized volatility is strongly right skewed (skewness 1.81, kurtosis 5.42), and logging reduces this to 0.09. Two decisions follow. The regression target is the logarithm of next day volatility, and accuracy is reported using QLIKE alongside RMSE</w:t>
      </w:r>
      <w:r w:rsidR="00E60533">
        <w:t xml:space="preserve">. This is </w:t>
      </w:r>
      <w:r>
        <w:t>because squared error loss on a fat tailed target rewards fitting the extreme tail at the expense of the rest.</w:t>
      </w:r>
    </w:p>
    <w:p w14:paraId="266E4A60" w14:textId="77777777" w:rsidR="009311EF" w:rsidRDefault="00000000" w:rsidP="00FE280F">
      <w:pPr>
        <w:keepNext/>
      </w:pPr>
      <w:r>
        <w:rPr>
          <w:b/>
        </w:rPr>
        <w:t>Figure 1</w:t>
      </w:r>
    </w:p>
    <w:p w14:paraId="70281DE3" w14:textId="77777777" w:rsidR="009311EF" w:rsidRDefault="00000000" w:rsidP="00FE280F">
      <w:pPr>
        <w:keepNext/>
      </w:pPr>
      <w:r>
        <w:rPr>
          <w:i/>
        </w:rPr>
        <w:t>Distribution of Next Day Realized Volatility, Raw and Log Scale</w:t>
      </w:r>
    </w:p>
    <w:p w14:paraId="4E0F8593" w14:textId="77777777" w:rsidR="009311EF" w:rsidRDefault="00000000">
      <w:r>
        <w:rPr>
          <w:noProof/>
        </w:rPr>
        <w:drawing>
          <wp:inline distT="0" distB="0" distL="0" distR="0" wp14:anchorId="4A1A427C" wp14:editId="6C7571A6">
            <wp:extent cx="5760720" cy="2304288"/>
            <wp:effectExtent l="0" t="0" r="0" b="0"/>
            <wp:docPr id="900" name="Picture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v_distribution.png"/>
                    <pic:cNvPicPr/>
                  </pic:nvPicPr>
                  <pic:blipFill>
                    <a:blip r:embed="rId8"/>
                    <a:stretch>
                      <a:fillRect/>
                    </a:stretch>
                  </pic:blipFill>
                  <pic:spPr>
                    <a:xfrm>
                      <a:off x="0" y="0"/>
                      <a:ext cx="5760720" cy="2304288"/>
                    </a:xfrm>
                    <a:prstGeom prst="rect">
                      <a:avLst/>
                    </a:prstGeom>
                  </pic:spPr>
                </pic:pic>
              </a:graphicData>
            </a:graphic>
          </wp:inline>
        </w:drawing>
      </w:r>
    </w:p>
    <w:p w14:paraId="448438D6" w14:textId="77777777" w:rsidR="009311EF" w:rsidRDefault="00000000">
      <w:r>
        <w:rPr>
          <w:i/>
          <w:sz w:val="22"/>
        </w:rPr>
        <w:t xml:space="preserve">Note. </w:t>
      </w:r>
      <w:r>
        <w:rPr>
          <w:sz w:val="22"/>
        </w:rPr>
        <w:t>Panel (a) shows the raw target and panel (b) its natural logarithm, each with 60 bins.</w:t>
      </w:r>
    </w:p>
    <w:p w14:paraId="1F853AD1" w14:textId="77777777" w:rsidR="009311EF" w:rsidRDefault="00000000">
      <w:pPr>
        <w:ind w:firstLine="720"/>
      </w:pPr>
      <w:r>
        <w:t xml:space="preserve">Figure 2 shows that coverage is highly uneven, from 96% of trading days for Microsoft to 27% for Palantir. Coverage is therefore a firm characteristic, which justifies retaining zero attention days and including the </w:t>
      </w:r>
      <w:r w:rsidRPr="00FE280F">
        <w:t>news_missing</w:t>
      </w:r>
      <w:r>
        <w:t xml:space="preserve"> indicator, and it anticipates the confounding problem in Figure 5.</w:t>
      </w:r>
    </w:p>
    <w:p w14:paraId="552E2BEE" w14:textId="77777777" w:rsidR="009311EF" w:rsidRDefault="00000000" w:rsidP="00FE280F">
      <w:pPr>
        <w:keepNext/>
      </w:pPr>
      <w:r>
        <w:rPr>
          <w:b/>
        </w:rPr>
        <w:lastRenderedPageBreak/>
        <w:t>Figure 2</w:t>
      </w:r>
    </w:p>
    <w:p w14:paraId="675838A7" w14:textId="77777777" w:rsidR="009311EF" w:rsidRDefault="00000000" w:rsidP="00FE280F">
      <w:pPr>
        <w:keepNext/>
      </w:pPr>
      <w:r>
        <w:rPr>
          <w:i/>
        </w:rPr>
        <w:t>News Coverage by Ticker Within the Analysis Sample</w:t>
      </w:r>
    </w:p>
    <w:p w14:paraId="3E824DC9" w14:textId="77777777" w:rsidR="009311EF" w:rsidRDefault="00000000">
      <w:r>
        <w:rPr>
          <w:noProof/>
        </w:rPr>
        <w:drawing>
          <wp:inline distT="0" distB="0" distL="0" distR="0" wp14:anchorId="7095EF01" wp14:editId="42FEE363">
            <wp:extent cx="5760720" cy="2880360"/>
            <wp:effectExtent l="0" t="0" r="0" b="0"/>
            <wp:docPr id="901" name="Picture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news_coverage.png"/>
                    <pic:cNvPicPr/>
                  </pic:nvPicPr>
                  <pic:blipFill>
                    <a:blip r:embed="rId9"/>
                    <a:stretch>
                      <a:fillRect/>
                    </a:stretch>
                  </pic:blipFill>
                  <pic:spPr>
                    <a:xfrm>
                      <a:off x="0" y="0"/>
                      <a:ext cx="5760720" cy="2880360"/>
                    </a:xfrm>
                    <a:prstGeom prst="rect">
                      <a:avLst/>
                    </a:prstGeom>
                  </pic:spPr>
                </pic:pic>
              </a:graphicData>
            </a:graphic>
          </wp:inline>
        </w:drawing>
      </w:r>
    </w:p>
    <w:p w14:paraId="27EF002C" w14:textId="37A2A7A5" w:rsidR="009311EF" w:rsidRDefault="00000000">
      <w:r>
        <w:rPr>
          <w:i/>
          <w:sz w:val="22"/>
        </w:rPr>
        <w:t xml:space="preserve">Note. </w:t>
      </w:r>
      <w:r>
        <w:rPr>
          <w:sz w:val="22"/>
        </w:rPr>
        <w:t xml:space="preserve">Each ticker contributes exactly 480 ticker days. </w:t>
      </w:r>
    </w:p>
    <w:p w14:paraId="16E65DE5" w14:textId="77777777" w:rsidR="009311EF" w:rsidRDefault="00000000">
      <w:pPr>
        <w:ind w:firstLine="720"/>
      </w:pPr>
      <w:r>
        <w:t>Figure 3 reveals an asymmetry with direct consequences. Relevance weighted sentiment averages +0.181 and is positive on 87% of days with news, so the measure carries far less negative than positive variation, compressing the range over which an effect could be detected. Attention is concentrated at low values, a median of two articles against a maximum of 26, which is why it enters in logarithmic form.</w:t>
      </w:r>
    </w:p>
    <w:p w14:paraId="1EACDFBA" w14:textId="77777777" w:rsidR="009311EF" w:rsidRDefault="00000000" w:rsidP="00FE280F">
      <w:pPr>
        <w:keepNext/>
      </w:pPr>
      <w:r>
        <w:rPr>
          <w:b/>
        </w:rPr>
        <w:lastRenderedPageBreak/>
        <w:t>Figure 3</w:t>
      </w:r>
    </w:p>
    <w:p w14:paraId="690FABA0" w14:textId="77777777" w:rsidR="009311EF" w:rsidRDefault="00000000" w:rsidP="00FE280F">
      <w:pPr>
        <w:keepNext/>
      </w:pPr>
      <w:r>
        <w:rPr>
          <w:i/>
        </w:rPr>
        <w:t>Distribution of News Sentiment and Attention</w:t>
      </w:r>
    </w:p>
    <w:p w14:paraId="1937F6CA" w14:textId="77777777" w:rsidR="009311EF" w:rsidRDefault="00000000">
      <w:r>
        <w:rPr>
          <w:noProof/>
        </w:rPr>
        <w:drawing>
          <wp:inline distT="0" distB="0" distL="0" distR="0" wp14:anchorId="476627B4" wp14:editId="350DFCF5">
            <wp:extent cx="5760720" cy="2728762"/>
            <wp:effectExtent l="0" t="0" r="0" b="0"/>
            <wp:docPr id="902" name="Picture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distribution.png"/>
                    <pic:cNvPicPr/>
                  </pic:nvPicPr>
                  <pic:blipFill>
                    <a:blip r:embed="rId10"/>
                    <a:stretch>
                      <a:fillRect/>
                    </a:stretch>
                  </pic:blipFill>
                  <pic:spPr>
                    <a:xfrm>
                      <a:off x="0" y="0"/>
                      <a:ext cx="5760720" cy="2728762"/>
                    </a:xfrm>
                    <a:prstGeom prst="rect">
                      <a:avLst/>
                    </a:prstGeom>
                  </pic:spPr>
                </pic:pic>
              </a:graphicData>
            </a:graphic>
          </wp:inline>
        </w:drawing>
      </w:r>
    </w:p>
    <w:p w14:paraId="130358CF" w14:textId="77777777" w:rsidR="009311EF" w:rsidRDefault="00000000">
      <w:r>
        <w:rPr>
          <w:i/>
          <w:sz w:val="22"/>
        </w:rPr>
        <w:t xml:space="preserve">Note. </w:t>
      </w:r>
      <w:r>
        <w:rPr>
          <w:sz w:val="22"/>
        </w:rPr>
        <w:t>Panel (a) is restricted to days with at least one article. Panel (b) includes all analysis</w:t>
      </w:r>
      <w:r w:rsidR="00294DAB">
        <w:rPr>
          <w:sz w:val="22"/>
        </w:rPr>
        <w:t xml:space="preserve"> </w:t>
      </w:r>
      <w:r>
        <w:rPr>
          <w:sz w:val="22"/>
        </w:rPr>
        <w:t>sample days.</w:t>
      </w:r>
    </w:p>
    <w:p w14:paraId="0272C43C" w14:textId="4115978A" w:rsidR="009311EF" w:rsidRDefault="00000000">
      <w:pPr>
        <w:ind w:firstLine="720"/>
      </w:pPr>
      <w:r>
        <w:t xml:space="preserve">Figure 4 contains the most consequential finding of the exploratory analysis. </w:t>
      </w:r>
      <w:r w:rsidR="00775D22">
        <w:t>By pooling the tickers together</w:t>
      </w:r>
      <w:r>
        <w:t xml:space="preserve">, moving from the lowest to the highest attention band is associated with </w:t>
      </w:r>
      <w:r w:rsidR="00FE280F">
        <w:t>-</w:t>
      </w:r>
      <w:r>
        <w:t>28.7% lower next day volatility, contradicting the established result that attention and volatility move together (Audrino et al., 2020). Comparing each ticker against its own mean reverses the sign, with days of seven or more articles carrying 9.3% higher volatility than days with none. Sentiment shows no consistent pattern either way. The pooled estimate is an artefact, for the reason set out in Figure 5, so the RQ2 models must include ticker fixed effects.</w:t>
      </w:r>
    </w:p>
    <w:p w14:paraId="07DEECC5" w14:textId="77777777" w:rsidR="009311EF" w:rsidRDefault="00000000" w:rsidP="00FE280F">
      <w:pPr>
        <w:keepNext/>
      </w:pPr>
      <w:r>
        <w:rPr>
          <w:b/>
        </w:rPr>
        <w:lastRenderedPageBreak/>
        <w:t>Figure 4</w:t>
      </w:r>
    </w:p>
    <w:p w14:paraId="0E2DF32D" w14:textId="77777777" w:rsidR="009311EF" w:rsidRDefault="00000000" w:rsidP="00FE280F">
      <w:pPr>
        <w:keepNext/>
      </w:pPr>
      <w:r>
        <w:rPr>
          <w:i/>
        </w:rPr>
        <w:t>Next</w:t>
      </w:r>
      <w:r w:rsidR="00294DAB">
        <w:rPr>
          <w:i/>
        </w:rPr>
        <w:t xml:space="preserve"> </w:t>
      </w:r>
      <w:r>
        <w:rPr>
          <w:i/>
        </w:rPr>
        <w:t>Day Volatility by Predictor Group, Pooled and Within Ticker</w:t>
      </w:r>
    </w:p>
    <w:p w14:paraId="13D6B2E6" w14:textId="77777777" w:rsidR="009311EF" w:rsidRDefault="00000000">
      <w:r>
        <w:rPr>
          <w:noProof/>
        </w:rPr>
        <w:drawing>
          <wp:inline distT="0" distB="0" distL="0" distR="0" wp14:anchorId="74AE114D" wp14:editId="54DAB00E">
            <wp:extent cx="5760720" cy="4777182"/>
            <wp:effectExtent l="0" t="0" r="0" b="0"/>
            <wp:docPr id="903" name="Picture 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sentiment_vs_rv.png"/>
                    <pic:cNvPicPr/>
                  </pic:nvPicPr>
                  <pic:blipFill>
                    <a:blip r:embed="rId11"/>
                    <a:stretch>
                      <a:fillRect/>
                    </a:stretch>
                  </pic:blipFill>
                  <pic:spPr>
                    <a:xfrm>
                      <a:off x="0" y="0"/>
                      <a:ext cx="5760720" cy="4777182"/>
                    </a:xfrm>
                    <a:prstGeom prst="rect">
                      <a:avLst/>
                    </a:prstGeom>
                  </pic:spPr>
                </pic:pic>
              </a:graphicData>
            </a:graphic>
          </wp:inline>
        </w:drawing>
      </w:r>
    </w:p>
    <w:p w14:paraId="2E99D691" w14:textId="77777777" w:rsidR="009311EF" w:rsidRDefault="00000000">
      <w:r>
        <w:rPr>
          <w:i/>
          <w:sz w:val="22"/>
        </w:rPr>
        <w:t xml:space="preserve">Note. </w:t>
      </w:r>
      <w:r>
        <w:rPr>
          <w:sz w:val="22"/>
        </w:rPr>
        <w:t>Upper panels pool all tickers. Lower panels express the target relative to each ticker's own mean, so 1.00 denotes a typical day for that stock. Sentiment is grouped into quintiles, whereas attention is grouped by article count rather than quintiles, because a quarter of ticker</w:t>
      </w:r>
      <w:r w:rsidR="00722885">
        <w:rPr>
          <w:sz w:val="22"/>
        </w:rPr>
        <w:t xml:space="preserve"> </w:t>
      </w:r>
      <w:r>
        <w:rPr>
          <w:sz w:val="22"/>
        </w:rPr>
        <w:t>days have exactly zero articles and quantile boundaries would either collapse or split identical observations. Error bars are 95% confidence intervals.</w:t>
      </w:r>
    </w:p>
    <w:p w14:paraId="5EC952ED" w14:textId="4C446594" w:rsidR="009311EF" w:rsidRDefault="00000000">
      <w:pPr>
        <w:ind w:firstLine="720"/>
      </w:pPr>
      <w:r>
        <w:t xml:space="preserve">Figure 5 explains the sign reversal. Across the eight tickers the proportion of zero attention days correlates 0.69 with average volatility, Palantir having the least coverage and the highest volatility and Microsoft the reverse. In pooled data, low attention therefore acts largely as </w:t>
      </w:r>
      <w:r>
        <w:lastRenderedPageBreak/>
        <w:t>a label for which stock is being observed rather than as information about what will happen to it. This is a Simpson's paradox, in which a relationship holding within each group reverses when the groups are combined. Only the within ticker comparison is informative.</w:t>
      </w:r>
    </w:p>
    <w:p w14:paraId="6C7F32E9" w14:textId="77777777" w:rsidR="009311EF" w:rsidRDefault="00000000" w:rsidP="00FE280F">
      <w:pPr>
        <w:keepNext/>
      </w:pPr>
      <w:r>
        <w:rPr>
          <w:b/>
        </w:rPr>
        <w:t>Figure 5</w:t>
      </w:r>
    </w:p>
    <w:p w14:paraId="66D110E0" w14:textId="77777777" w:rsidR="009311EF" w:rsidRDefault="00000000" w:rsidP="00FE280F">
      <w:pPr>
        <w:keepNext/>
      </w:pPr>
      <w:r>
        <w:rPr>
          <w:i/>
        </w:rPr>
        <w:t>Cross Sectional Confounding Between Coverage and Baseline Volatility</w:t>
      </w:r>
    </w:p>
    <w:p w14:paraId="7D814181" w14:textId="77777777" w:rsidR="009311EF" w:rsidRDefault="00000000">
      <w:r>
        <w:rPr>
          <w:noProof/>
        </w:rPr>
        <w:drawing>
          <wp:inline distT="0" distB="0" distL="0" distR="0" wp14:anchorId="64A0F74E" wp14:editId="0E3C4C99">
            <wp:extent cx="5760720" cy="3988190"/>
            <wp:effectExtent l="0" t="0" r="0" b="0"/>
            <wp:docPr id="904" name="Picture 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nfounding.png"/>
                    <pic:cNvPicPr/>
                  </pic:nvPicPr>
                  <pic:blipFill>
                    <a:blip r:embed="rId12"/>
                    <a:stretch>
                      <a:fillRect/>
                    </a:stretch>
                  </pic:blipFill>
                  <pic:spPr>
                    <a:xfrm>
                      <a:off x="0" y="0"/>
                      <a:ext cx="5760720" cy="3988190"/>
                    </a:xfrm>
                    <a:prstGeom prst="rect">
                      <a:avLst/>
                    </a:prstGeom>
                  </pic:spPr>
                </pic:pic>
              </a:graphicData>
            </a:graphic>
          </wp:inline>
        </w:drawing>
      </w:r>
    </w:p>
    <w:p w14:paraId="62BAF3CA" w14:textId="77777777" w:rsidR="009311EF" w:rsidRDefault="00000000">
      <w:r>
        <w:rPr>
          <w:i/>
          <w:sz w:val="22"/>
        </w:rPr>
        <w:t xml:space="preserve">Note. </w:t>
      </w:r>
      <w:r>
        <w:rPr>
          <w:sz w:val="22"/>
        </w:rPr>
        <w:t>Each point is one of the eight tickers in the analysis sample. The dashed line is an ordinary least squares fit.</w:t>
      </w:r>
    </w:p>
    <w:p w14:paraId="39276506" w14:textId="77777777" w:rsidR="009311EF" w:rsidRDefault="00000000">
      <w:pPr>
        <w:ind w:firstLine="720"/>
      </w:pPr>
      <w:r>
        <w:t>Figure 6 confirms that lagged volatility dominates the predictor set. The weekly HAR component correlates 0.63 with the target, news sentiment only -0.11 and attention -0.19. Sentiment therefore cannot be judged by its raw association with next day volatility, but by whether it adds explanatory power once the HAR components are in the model. The test for RQ2 is accordingly an incremental one.</w:t>
      </w:r>
    </w:p>
    <w:p w14:paraId="375B6C73" w14:textId="77777777" w:rsidR="009311EF" w:rsidRDefault="00000000" w:rsidP="00FE280F">
      <w:pPr>
        <w:keepNext/>
      </w:pPr>
      <w:r>
        <w:rPr>
          <w:b/>
        </w:rPr>
        <w:lastRenderedPageBreak/>
        <w:t>Figure 6</w:t>
      </w:r>
    </w:p>
    <w:p w14:paraId="495C4660" w14:textId="77777777" w:rsidR="009311EF" w:rsidRDefault="00000000" w:rsidP="00FE280F">
      <w:pPr>
        <w:keepNext/>
      </w:pPr>
      <w:r>
        <w:rPr>
          <w:i/>
        </w:rPr>
        <w:t>Correlation Matrix of Predictors and Target</w:t>
      </w:r>
    </w:p>
    <w:p w14:paraId="7404BF77" w14:textId="77777777" w:rsidR="009311EF" w:rsidRDefault="00000000">
      <w:r>
        <w:rPr>
          <w:noProof/>
        </w:rPr>
        <w:drawing>
          <wp:inline distT="0" distB="0" distL="0" distR="0" wp14:anchorId="3A533438" wp14:editId="25070962">
            <wp:extent cx="5760720" cy="4818056"/>
            <wp:effectExtent l="0" t="0" r="0" b="0"/>
            <wp:docPr id="905" name="Picture 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correlation_heatmap.png"/>
                    <pic:cNvPicPr/>
                  </pic:nvPicPr>
                  <pic:blipFill>
                    <a:blip r:embed="rId13"/>
                    <a:stretch>
                      <a:fillRect/>
                    </a:stretch>
                  </pic:blipFill>
                  <pic:spPr>
                    <a:xfrm>
                      <a:off x="0" y="0"/>
                      <a:ext cx="5760720" cy="4818056"/>
                    </a:xfrm>
                    <a:prstGeom prst="rect">
                      <a:avLst/>
                    </a:prstGeom>
                  </pic:spPr>
                </pic:pic>
              </a:graphicData>
            </a:graphic>
          </wp:inline>
        </w:drawing>
      </w:r>
    </w:p>
    <w:p w14:paraId="75323C53" w14:textId="77777777" w:rsidR="009311EF" w:rsidRDefault="00000000">
      <w:r>
        <w:rPr>
          <w:i/>
          <w:sz w:val="22"/>
        </w:rPr>
        <w:t xml:space="preserve">Note. </w:t>
      </w:r>
      <w:r>
        <w:rPr>
          <w:sz w:val="22"/>
        </w:rPr>
        <w:t xml:space="preserve">Pearson correlations computed on the </w:t>
      </w:r>
      <w:r w:rsidR="00722885">
        <w:rPr>
          <w:sz w:val="22"/>
        </w:rPr>
        <w:t>3,840-observation</w:t>
      </w:r>
      <w:r>
        <w:rPr>
          <w:sz w:val="22"/>
        </w:rPr>
        <w:t xml:space="preserve"> analysis sample.</w:t>
      </w:r>
    </w:p>
    <w:p w14:paraId="23414559" w14:textId="61DC05F2" w:rsidR="009311EF" w:rsidRDefault="00000000">
      <w:pPr>
        <w:ind w:firstLine="720"/>
      </w:pPr>
      <w:r>
        <w:t>Multicollinearity was assessed using variance inflation factors (Table 6). A factor above 10 indicates severe multicollinearity</w:t>
      </w:r>
      <w:r w:rsidR="00F750E1">
        <w:t xml:space="preserve"> (</w:t>
      </w:r>
      <w:r w:rsidR="00341CCA">
        <w:t xml:space="preserve">as instructed </w:t>
      </w:r>
      <w:r w:rsidR="00F750E1">
        <w:t>in Step 4)</w:t>
      </w:r>
      <w:r>
        <w:t xml:space="preserve"> </w:t>
      </w:r>
      <w:r w:rsidR="00341CCA">
        <w:t>with</w:t>
      </w:r>
      <w:r>
        <w:t xml:space="preserve"> none approach</w:t>
      </w:r>
      <w:r w:rsidR="00341CCA">
        <w:t>ing this level</w:t>
      </w:r>
      <w:r>
        <w:t>. The weekly HAR component is highest at 7.91, expected since it is a moving average of the daily series. The two sentiment variables are close to orthogonal to the market controls, at 1.36 and 1.20, so any incremental contribution cannot be an artefact of overlap with lagged volatility.</w:t>
      </w:r>
    </w:p>
    <w:p w14:paraId="1A0E314A" w14:textId="77777777" w:rsidR="009311EF" w:rsidRDefault="00000000" w:rsidP="00341CCA">
      <w:pPr>
        <w:keepNext/>
      </w:pPr>
      <w:r>
        <w:rPr>
          <w:b/>
        </w:rPr>
        <w:lastRenderedPageBreak/>
        <w:t>Table 6</w:t>
      </w:r>
    </w:p>
    <w:p w14:paraId="2D85A213" w14:textId="77777777" w:rsidR="009311EF" w:rsidRDefault="00000000" w:rsidP="00341CCA">
      <w:pPr>
        <w:keepNext/>
      </w:pPr>
      <w:r>
        <w:rPr>
          <w:i/>
        </w:rPr>
        <w:t>Variance Inflation Factors for the Full Predictor Set</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3600"/>
        <w:gridCol w:w="1400"/>
        <w:gridCol w:w="4360"/>
      </w:tblGrid>
      <w:tr w:rsidR="009311EF" w14:paraId="77A33292" w14:textId="77777777">
        <w:tc>
          <w:tcPr>
            <w:tcW w:w="3600" w:type="dxa"/>
            <w:shd w:val="clear" w:color="auto" w:fill="D9D9D9"/>
          </w:tcPr>
          <w:p w14:paraId="7AA78399" w14:textId="77777777" w:rsidR="009311EF" w:rsidRDefault="00000000">
            <w:pPr>
              <w:spacing w:line="240" w:lineRule="auto"/>
            </w:pPr>
            <w:r>
              <w:rPr>
                <w:b/>
                <w:sz w:val="20"/>
              </w:rPr>
              <w:t>Predictor</w:t>
            </w:r>
          </w:p>
        </w:tc>
        <w:tc>
          <w:tcPr>
            <w:tcW w:w="1400" w:type="dxa"/>
            <w:shd w:val="clear" w:color="auto" w:fill="D9D9D9"/>
          </w:tcPr>
          <w:p w14:paraId="0770767A" w14:textId="77777777" w:rsidR="009311EF" w:rsidRDefault="00000000">
            <w:pPr>
              <w:spacing w:line="240" w:lineRule="auto"/>
            </w:pPr>
            <w:r>
              <w:rPr>
                <w:b/>
                <w:sz w:val="20"/>
              </w:rPr>
              <w:t>VIF</w:t>
            </w:r>
          </w:p>
        </w:tc>
        <w:tc>
          <w:tcPr>
            <w:tcW w:w="4360" w:type="dxa"/>
            <w:shd w:val="clear" w:color="auto" w:fill="D9D9D9"/>
          </w:tcPr>
          <w:p w14:paraId="007DDD66" w14:textId="77777777" w:rsidR="009311EF" w:rsidRDefault="00000000">
            <w:pPr>
              <w:spacing w:line="240" w:lineRule="auto"/>
            </w:pPr>
            <w:r>
              <w:rPr>
                <w:b/>
                <w:sz w:val="20"/>
              </w:rPr>
              <w:t>Assessment</w:t>
            </w:r>
          </w:p>
        </w:tc>
      </w:tr>
      <w:tr w:rsidR="009311EF" w14:paraId="6A470F6C" w14:textId="77777777">
        <w:tc>
          <w:tcPr>
            <w:tcW w:w="3600" w:type="dxa"/>
          </w:tcPr>
          <w:p w14:paraId="4AD804CC" w14:textId="77777777" w:rsidR="009311EF" w:rsidRDefault="00000000">
            <w:pPr>
              <w:spacing w:line="240" w:lineRule="auto"/>
            </w:pPr>
            <w:r>
              <w:rPr>
                <w:sz w:val="20"/>
              </w:rPr>
              <w:t>rv_w (weekly HAR component)</w:t>
            </w:r>
          </w:p>
        </w:tc>
        <w:tc>
          <w:tcPr>
            <w:tcW w:w="1400" w:type="dxa"/>
          </w:tcPr>
          <w:p w14:paraId="5C3CF1EE" w14:textId="77777777" w:rsidR="009311EF" w:rsidRDefault="00000000">
            <w:pPr>
              <w:spacing w:line="240" w:lineRule="auto"/>
            </w:pPr>
            <w:r>
              <w:rPr>
                <w:sz w:val="20"/>
              </w:rPr>
              <w:t>7.91</w:t>
            </w:r>
          </w:p>
        </w:tc>
        <w:tc>
          <w:tcPr>
            <w:tcW w:w="4360" w:type="dxa"/>
          </w:tcPr>
          <w:p w14:paraId="291A1FEA" w14:textId="77777777" w:rsidR="009311EF" w:rsidRDefault="00000000">
            <w:pPr>
              <w:spacing w:line="240" w:lineRule="auto"/>
            </w:pPr>
            <w:r>
              <w:rPr>
                <w:sz w:val="20"/>
              </w:rPr>
              <w:t>Moderate (5-10)</w:t>
            </w:r>
          </w:p>
        </w:tc>
      </w:tr>
      <w:tr w:rsidR="009311EF" w14:paraId="046D7C0D" w14:textId="77777777">
        <w:tc>
          <w:tcPr>
            <w:tcW w:w="3600" w:type="dxa"/>
          </w:tcPr>
          <w:p w14:paraId="4327A403" w14:textId="77777777" w:rsidR="009311EF" w:rsidRDefault="00000000">
            <w:pPr>
              <w:spacing w:line="240" w:lineRule="auto"/>
            </w:pPr>
            <w:r>
              <w:rPr>
                <w:sz w:val="20"/>
              </w:rPr>
              <w:t>rv_m (monthly HAR component)</w:t>
            </w:r>
          </w:p>
        </w:tc>
        <w:tc>
          <w:tcPr>
            <w:tcW w:w="1400" w:type="dxa"/>
          </w:tcPr>
          <w:p w14:paraId="62CBD1A4" w14:textId="77777777" w:rsidR="009311EF" w:rsidRDefault="00000000">
            <w:pPr>
              <w:spacing w:line="240" w:lineRule="auto"/>
            </w:pPr>
            <w:r>
              <w:rPr>
                <w:sz w:val="20"/>
              </w:rPr>
              <w:t>4.20</w:t>
            </w:r>
          </w:p>
        </w:tc>
        <w:tc>
          <w:tcPr>
            <w:tcW w:w="4360" w:type="dxa"/>
          </w:tcPr>
          <w:p w14:paraId="40367684" w14:textId="77777777" w:rsidR="009311EF" w:rsidRDefault="00000000">
            <w:pPr>
              <w:spacing w:line="240" w:lineRule="auto"/>
            </w:pPr>
            <w:r>
              <w:rPr>
                <w:sz w:val="20"/>
              </w:rPr>
              <w:t>Acceptable (below 5)</w:t>
            </w:r>
          </w:p>
        </w:tc>
      </w:tr>
      <w:tr w:rsidR="009311EF" w14:paraId="679D1FEC" w14:textId="77777777">
        <w:tc>
          <w:tcPr>
            <w:tcW w:w="3600" w:type="dxa"/>
          </w:tcPr>
          <w:p w14:paraId="773CA6E2" w14:textId="77777777" w:rsidR="009311EF" w:rsidRDefault="00000000">
            <w:pPr>
              <w:spacing w:line="240" w:lineRule="auto"/>
            </w:pPr>
            <w:r>
              <w:rPr>
                <w:sz w:val="20"/>
              </w:rPr>
              <w:t>rv (daily HAR component)</w:t>
            </w:r>
          </w:p>
        </w:tc>
        <w:tc>
          <w:tcPr>
            <w:tcW w:w="1400" w:type="dxa"/>
          </w:tcPr>
          <w:p w14:paraId="6CDB13BA" w14:textId="77777777" w:rsidR="009311EF" w:rsidRDefault="00000000">
            <w:pPr>
              <w:spacing w:line="240" w:lineRule="auto"/>
            </w:pPr>
            <w:r>
              <w:rPr>
                <w:sz w:val="20"/>
              </w:rPr>
              <w:t>3.63</w:t>
            </w:r>
          </w:p>
        </w:tc>
        <w:tc>
          <w:tcPr>
            <w:tcW w:w="4360" w:type="dxa"/>
          </w:tcPr>
          <w:p w14:paraId="2B90A881" w14:textId="77777777" w:rsidR="009311EF" w:rsidRDefault="00000000">
            <w:pPr>
              <w:spacing w:line="240" w:lineRule="auto"/>
            </w:pPr>
            <w:r>
              <w:rPr>
                <w:sz w:val="20"/>
              </w:rPr>
              <w:t>Acceptable (below 5)</w:t>
            </w:r>
          </w:p>
        </w:tc>
      </w:tr>
      <w:tr w:rsidR="009311EF" w14:paraId="2A30A37A" w14:textId="77777777">
        <w:tc>
          <w:tcPr>
            <w:tcW w:w="3600" w:type="dxa"/>
          </w:tcPr>
          <w:p w14:paraId="11DE9061" w14:textId="77777777" w:rsidR="009311EF" w:rsidRDefault="00000000">
            <w:pPr>
              <w:spacing w:line="240" w:lineRule="auto"/>
            </w:pPr>
            <w:r>
              <w:rPr>
                <w:sz w:val="20"/>
              </w:rPr>
              <w:t>rv_lag1</w:t>
            </w:r>
          </w:p>
        </w:tc>
        <w:tc>
          <w:tcPr>
            <w:tcW w:w="1400" w:type="dxa"/>
          </w:tcPr>
          <w:p w14:paraId="2255A571" w14:textId="77777777" w:rsidR="009311EF" w:rsidRDefault="00000000">
            <w:pPr>
              <w:spacing w:line="240" w:lineRule="auto"/>
            </w:pPr>
            <w:r>
              <w:rPr>
                <w:sz w:val="20"/>
              </w:rPr>
              <w:t>2.71</w:t>
            </w:r>
          </w:p>
        </w:tc>
        <w:tc>
          <w:tcPr>
            <w:tcW w:w="4360" w:type="dxa"/>
          </w:tcPr>
          <w:p w14:paraId="4AB8AF79" w14:textId="77777777" w:rsidR="009311EF" w:rsidRDefault="00000000">
            <w:pPr>
              <w:spacing w:line="240" w:lineRule="auto"/>
            </w:pPr>
            <w:r>
              <w:rPr>
                <w:sz w:val="20"/>
              </w:rPr>
              <w:t>Acceptable (below 5)</w:t>
            </w:r>
          </w:p>
        </w:tc>
      </w:tr>
      <w:tr w:rsidR="009311EF" w14:paraId="20552917" w14:textId="77777777">
        <w:tc>
          <w:tcPr>
            <w:tcW w:w="3600" w:type="dxa"/>
          </w:tcPr>
          <w:p w14:paraId="26FC5617" w14:textId="77777777" w:rsidR="009311EF" w:rsidRDefault="00000000">
            <w:pPr>
              <w:spacing w:line="240" w:lineRule="auto"/>
            </w:pPr>
            <w:r>
              <w:rPr>
                <w:sz w:val="20"/>
              </w:rPr>
              <w:t>abs_return</w:t>
            </w:r>
          </w:p>
        </w:tc>
        <w:tc>
          <w:tcPr>
            <w:tcW w:w="1400" w:type="dxa"/>
          </w:tcPr>
          <w:p w14:paraId="397F70DF" w14:textId="77777777" w:rsidR="009311EF" w:rsidRDefault="00000000">
            <w:pPr>
              <w:spacing w:line="240" w:lineRule="auto"/>
            </w:pPr>
            <w:r>
              <w:rPr>
                <w:sz w:val="20"/>
              </w:rPr>
              <w:t>1.74</w:t>
            </w:r>
          </w:p>
        </w:tc>
        <w:tc>
          <w:tcPr>
            <w:tcW w:w="4360" w:type="dxa"/>
          </w:tcPr>
          <w:p w14:paraId="6919DD8C" w14:textId="77777777" w:rsidR="009311EF" w:rsidRDefault="00000000">
            <w:pPr>
              <w:spacing w:line="240" w:lineRule="auto"/>
            </w:pPr>
            <w:r>
              <w:rPr>
                <w:sz w:val="20"/>
              </w:rPr>
              <w:t>Acceptable (below 5)</w:t>
            </w:r>
          </w:p>
        </w:tc>
      </w:tr>
      <w:tr w:rsidR="009311EF" w14:paraId="0C2752CC" w14:textId="77777777">
        <w:tc>
          <w:tcPr>
            <w:tcW w:w="3600" w:type="dxa"/>
          </w:tcPr>
          <w:p w14:paraId="7E161A0A" w14:textId="77777777" w:rsidR="009311EF" w:rsidRDefault="00000000">
            <w:pPr>
              <w:spacing w:line="240" w:lineRule="auto"/>
            </w:pPr>
            <w:r>
              <w:rPr>
                <w:sz w:val="20"/>
              </w:rPr>
              <w:t>log_volume</w:t>
            </w:r>
          </w:p>
        </w:tc>
        <w:tc>
          <w:tcPr>
            <w:tcW w:w="1400" w:type="dxa"/>
          </w:tcPr>
          <w:p w14:paraId="30F1E4CD" w14:textId="77777777" w:rsidR="009311EF" w:rsidRDefault="00000000">
            <w:pPr>
              <w:spacing w:line="240" w:lineRule="auto"/>
            </w:pPr>
            <w:r>
              <w:rPr>
                <w:sz w:val="20"/>
              </w:rPr>
              <w:t>1.40</w:t>
            </w:r>
          </w:p>
        </w:tc>
        <w:tc>
          <w:tcPr>
            <w:tcW w:w="4360" w:type="dxa"/>
          </w:tcPr>
          <w:p w14:paraId="4AE346FE" w14:textId="77777777" w:rsidR="009311EF" w:rsidRDefault="00000000">
            <w:pPr>
              <w:spacing w:line="240" w:lineRule="auto"/>
            </w:pPr>
            <w:r>
              <w:rPr>
                <w:sz w:val="20"/>
              </w:rPr>
              <w:t>Acceptable (below 5)</w:t>
            </w:r>
          </w:p>
        </w:tc>
      </w:tr>
      <w:tr w:rsidR="009311EF" w14:paraId="546B2E2D" w14:textId="77777777">
        <w:tc>
          <w:tcPr>
            <w:tcW w:w="3600" w:type="dxa"/>
          </w:tcPr>
          <w:p w14:paraId="5BA00B63" w14:textId="77777777" w:rsidR="009311EF" w:rsidRDefault="00000000">
            <w:pPr>
              <w:spacing w:line="240" w:lineRule="auto"/>
            </w:pPr>
            <w:r>
              <w:rPr>
                <w:sz w:val="20"/>
              </w:rPr>
              <w:t>log_articles</w:t>
            </w:r>
          </w:p>
        </w:tc>
        <w:tc>
          <w:tcPr>
            <w:tcW w:w="1400" w:type="dxa"/>
          </w:tcPr>
          <w:p w14:paraId="25E1C668" w14:textId="77777777" w:rsidR="009311EF" w:rsidRDefault="00000000">
            <w:pPr>
              <w:spacing w:line="240" w:lineRule="auto"/>
            </w:pPr>
            <w:r>
              <w:rPr>
                <w:sz w:val="20"/>
              </w:rPr>
              <w:t>1.36</w:t>
            </w:r>
          </w:p>
        </w:tc>
        <w:tc>
          <w:tcPr>
            <w:tcW w:w="4360" w:type="dxa"/>
          </w:tcPr>
          <w:p w14:paraId="61855DC5" w14:textId="77777777" w:rsidR="009311EF" w:rsidRDefault="00000000">
            <w:pPr>
              <w:spacing w:line="240" w:lineRule="auto"/>
            </w:pPr>
            <w:r>
              <w:rPr>
                <w:sz w:val="20"/>
              </w:rPr>
              <w:t>Acceptable (below 5)</w:t>
            </w:r>
          </w:p>
        </w:tc>
      </w:tr>
      <w:tr w:rsidR="009311EF" w14:paraId="2872EB05" w14:textId="77777777">
        <w:tc>
          <w:tcPr>
            <w:tcW w:w="3600" w:type="dxa"/>
          </w:tcPr>
          <w:p w14:paraId="2ED7457F" w14:textId="77777777" w:rsidR="009311EF" w:rsidRDefault="00000000">
            <w:pPr>
              <w:spacing w:line="240" w:lineRule="auto"/>
            </w:pPr>
            <w:r>
              <w:rPr>
                <w:sz w:val="20"/>
              </w:rPr>
              <w:t>news_sent_wmean</w:t>
            </w:r>
          </w:p>
        </w:tc>
        <w:tc>
          <w:tcPr>
            <w:tcW w:w="1400" w:type="dxa"/>
          </w:tcPr>
          <w:p w14:paraId="1391E81D" w14:textId="77777777" w:rsidR="009311EF" w:rsidRDefault="00000000">
            <w:pPr>
              <w:spacing w:line="240" w:lineRule="auto"/>
            </w:pPr>
            <w:r>
              <w:rPr>
                <w:sz w:val="20"/>
              </w:rPr>
              <w:t>1.20</w:t>
            </w:r>
          </w:p>
        </w:tc>
        <w:tc>
          <w:tcPr>
            <w:tcW w:w="4360" w:type="dxa"/>
          </w:tcPr>
          <w:p w14:paraId="5F82653E" w14:textId="77777777" w:rsidR="009311EF" w:rsidRDefault="00000000">
            <w:pPr>
              <w:spacing w:line="240" w:lineRule="auto"/>
            </w:pPr>
            <w:r>
              <w:rPr>
                <w:sz w:val="20"/>
              </w:rPr>
              <w:t>Acceptable (below 5)</w:t>
            </w:r>
          </w:p>
        </w:tc>
      </w:tr>
    </w:tbl>
    <w:p w14:paraId="5B6482A0" w14:textId="77777777" w:rsidR="00F750E1" w:rsidRDefault="00F750E1">
      <w:pPr>
        <w:rPr>
          <w:i/>
          <w:sz w:val="22"/>
        </w:rPr>
      </w:pPr>
    </w:p>
    <w:p w14:paraId="5BAEDD15" w14:textId="317472CA" w:rsidR="009311EF" w:rsidRDefault="00000000">
      <w:r>
        <w:rPr>
          <w:i/>
          <w:sz w:val="22"/>
        </w:rPr>
        <w:t xml:space="preserve">Note. </w:t>
      </w:r>
      <w:r>
        <w:rPr>
          <w:sz w:val="22"/>
        </w:rPr>
        <w:t>Computed on the analysis sample and written to docs/tables/eda_vif.csv. No predictor exceeds the severe threshold of 10.</w:t>
      </w:r>
    </w:p>
    <w:p w14:paraId="5E64464B" w14:textId="77777777" w:rsidR="009311EF" w:rsidRDefault="00000000" w:rsidP="00341CCA">
      <w:pPr>
        <w:keepNext/>
      </w:pPr>
      <w:r>
        <w:rPr>
          <w:b/>
        </w:rPr>
        <w:t>Figure 7</w:t>
      </w:r>
    </w:p>
    <w:p w14:paraId="47E99904" w14:textId="77777777" w:rsidR="009311EF" w:rsidRDefault="00000000" w:rsidP="00341CCA">
      <w:pPr>
        <w:keepNext/>
      </w:pPr>
      <w:r>
        <w:rPr>
          <w:i/>
        </w:rPr>
        <w:t>Realized Volatility Over Time for NVDA and MSFT</w:t>
      </w:r>
    </w:p>
    <w:p w14:paraId="02035011" w14:textId="1BC7D5F0" w:rsidR="009311EF" w:rsidRDefault="00000000">
      <w:r>
        <w:rPr>
          <w:noProof/>
        </w:rPr>
        <w:drawing>
          <wp:inline distT="0" distB="0" distL="0" distR="0" wp14:anchorId="19FFC18E" wp14:editId="03B12CF8">
            <wp:extent cx="5760720" cy="2150668"/>
            <wp:effectExtent l="0" t="0" r="0" b="0"/>
            <wp:docPr id="906" name="Picture 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volatility_clustering.png"/>
                    <pic:cNvPicPr/>
                  </pic:nvPicPr>
                  <pic:blipFill>
                    <a:blip r:embed="rId14"/>
                    <a:stretch>
                      <a:fillRect/>
                    </a:stretch>
                  </pic:blipFill>
                  <pic:spPr>
                    <a:xfrm>
                      <a:off x="0" y="0"/>
                      <a:ext cx="5760720" cy="2150668"/>
                    </a:xfrm>
                    <a:prstGeom prst="rect">
                      <a:avLst/>
                    </a:prstGeom>
                  </pic:spPr>
                </pic:pic>
              </a:graphicData>
            </a:graphic>
          </wp:inline>
        </w:drawing>
      </w:r>
      <w:r>
        <w:rPr>
          <w:i/>
          <w:sz w:val="22"/>
        </w:rPr>
        <w:t xml:space="preserve">Note. </w:t>
      </w:r>
      <w:r>
        <w:rPr>
          <w:sz w:val="22"/>
        </w:rPr>
        <w:t>Daily realized volatility across the 2023 to 2024 study window for two contrasting large</w:t>
      </w:r>
      <w:r w:rsidR="00731CB8">
        <w:rPr>
          <w:sz w:val="22"/>
        </w:rPr>
        <w:t xml:space="preserve"> capitalization</w:t>
      </w:r>
      <w:r>
        <w:rPr>
          <w:sz w:val="22"/>
        </w:rPr>
        <w:t xml:space="preserve"> tickers.</w:t>
      </w:r>
    </w:p>
    <w:p w14:paraId="54235AF7" w14:textId="77777777" w:rsidR="009311EF" w:rsidRDefault="00000000">
      <w:pPr>
        <w:ind w:firstLine="720"/>
      </w:pPr>
      <w:r>
        <w:t>Table 7 collects the exploratory findings and the design decision each one produced. Figure 7 shows volatility arriving in runs rather than independently, which is why the RQ2 benchmark is a HAR baseline rather than a naive mean, and why the sentiment features face a demanding standard.</w:t>
      </w:r>
    </w:p>
    <w:p w14:paraId="6B6597D0" w14:textId="77777777" w:rsidR="009311EF" w:rsidRDefault="00000000">
      <w:r>
        <w:rPr>
          <w:b/>
        </w:rPr>
        <w:lastRenderedPageBreak/>
        <w:t>Table 7</w:t>
      </w:r>
    </w:p>
    <w:p w14:paraId="337DEE7D" w14:textId="77777777" w:rsidR="009311EF" w:rsidRDefault="00000000">
      <w:r>
        <w:rPr>
          <w:i/>
        </w:rPr>
        <w:t>Exploratory Data Analysis Insight Summary</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350"/>
        <w:gridCol w:w="1750"/>
        <w:gridCol w:w="2100"/>
        <w:gridCol w:w="2150"/>
        <w:gridCol w:w="2010"/>
      </w:tblGrid>
      <w:tr w:rsidR="009311EF" w14:paraId="6DCF1087" w14:textId="77777777">
        <w:tc>
          <w:tcPr>
            <w:tcW w:w="1350" w:type="dxa"/>
            <w:shd w:val="clear" w:color="auto" w:fill="D9D9D9"/>
          </w:tcPr>
          <w:p w14:paraId="013308DB" w14:textId="77777777" w:rsidR="009311EF" w:rsidRDefault="00000000">
            <w:pPr>
              <w:spacing w:line="240" w:lineRule="auto"/>
            </w:pPr>
            <w:r>
              <w:rPr>
                <w:b/>
                <w:sz w:val="20"/>
              </w:rPr>
              <w:t>Figure/Table Reference</w:t>
            </w:r>
          </w:p>
        </w:tc>
        <w:tc>
          <w:tcPr>
            <w:tcW w:w="1750" w:type="dxa"/>
            <w:shd w:val="clear" w:color="auto" w:fill="D9D9D9"/>
          </w:tcPr>
          <w:p w14:paraId="1DE76C10" w14:textId="77777777" w:rsidR="009311EF" w:rsidRDefault="00000000">
            <w:pPr>
              <w:spacing w:line="240" w:lineRule="auto"/>
            </w:pPr>
            <w:r>
              <w:rPr>
                <w:b/>
                <w:sz w:val="20"/>
              </w:rPr>
              <w:t>What it Shows</w:t>
            </w:r>
          </w:p>
        </w:tc>
        <w:tc>
          <w:tcPr>
            <w:tcW w:w="2100" w:type="dxa"/>
            <w:shd w:val="clear" w:color="auto" w:fill="D9D9D9"/>
          </w:tcPr>
          <w:p w14:paraId="5229659F" w14:textId="77777777" w:rsidR="009311EF" w:rsidRDefault="00000000">
            <w:pPr>
              <w:spacing w:line="240" w:lineRule="auto"/>
            </w:pPr>
            <w:r>
              <w:rPr>
                <w:b/>
                <w:sz w:val="20"/>
              </w:rPr>
              <w:t>Key Insight</w:t>
            </w:r>
          </w:p>
        </w:tc>
        <w:tc>
          <w:tcPr>
            <w:tcW w:w="2150" w:type="dxa"/>
            <w:shd w:val="clear" w:color="auto" w:fill="D9D9D9"/>
          </w:tcPr>
          <w:p w14:paraId="192C78DE" w14:textId="77777777" w:rsidR="009311EF" w:rsidRDefault="00000000">
            <w:pPr>
              <w:spacing w:line="240" w:lineRule="auto"/>
            </w:pPr>
            <w:r>
              <w:rPr>
                <w:b/>
                <w:sz w:val="20"/>
              </w:rPr>
              <w:t>Why it Matters (Link to RQ/Objective)</w:t>
            </w:r>
          </w:p>
        </w:tc>
        <w:tc>
          <w:tcPr>
            <w:tcW w:w="2010" w:type="dxa"/>
            <w:shd w:val="clear" w:color="auto" w:fill="D9D9D9"/>
          </w:tcPr>
          <w:p w14:paraId="5A258E40" w14:textId="77777777" w:rsidR="009311EF" w:rsidRDefault="00000000">
            <w:pPr>
              <w:spacing w:line="240" w:lineRule="auto"/>
            </w:pPr>
            <w:r>
              <w:rPr>
                <w:b/>
                <w:sz w:val="20"/>
              </w:rPr>
              <w:t>Decision/Next Step</w:t>
            </w:r>
          </w:p>
        </w:tc>
      </w:tr>
      <w:tr w:rsidR="009311EF" w14:paraId="31F6FCF4" w14:textId="77777777">
        <w:tc>
          <w:tcPr>
            <w:tcW w:w="1350" w:type="dxa"/>
          </w:tcPr>
          <w:p w14:paraId="3BB9FEBC" w14:textId="77777777" w:rsidR="009311EF" w:rsidRDefault="00000000">
            <w:pPr>
              <w:spacing w:line="240" w:lineRule="auto"/>
            </w:pPr>
            <w:r>
              <w:rPr>
                <w:sz w:val="20"/>
              </w:rPr>
              <w:t>Figure 1</w:t>
            </w:r>
          </w:p>
        </w:tc>
        <w:tc>
          <w:tcPr>
            <w:tcW w:w="1750" w:type="dxa"/>
          </w:tcPr>
          <w:p w14:paraId="696E3727" w14:textId="77777777" w:rsidR="009311EF" w:rsidRDefault="00000000">
            <w:pPr>
              <w:spacing w:line="240" w:lineRule="auto"/>
            </w:pPr>
            <w:r>
              <w:rPr>
                <w:sz w:val="20"/>
              </w:rPr>
              <w:t>Distribution of the target, raw and logged</w:t>
            </w:r>
          </w:p>
        </w:tc>
        <w:tc>
          <w:tcPr>
            <w:tcW w:w="2100" w:type="dxa"/>
          </w:tcPr>
          <w:p w14:paraId="4446D099" w14:textId="77777777" w:rsidR="009311EF" w:rsidRDefault="00000000">
            <w:pPr>
              <w:spacing w:line="240" w:lineRule="auto"/>
            </w:pPr>
            <w:r>
              <w:rPr>
                <w:sz w:val="20"/>
              </w:rPr>
              <w:t>Right skewed (1.81), fat tailed; near normal once logged</w:t>
            </w:r>
          </w:p>
        </w:tc>
        <w:tc>
          <w:tcPr>
            <w:tcW w:w="2150" w:type="dxa"/>
          </w:tcPr>
          <w:p w14:paraId="6BBD59F7" w14:textId="77777777" w:rsidR="009311EF" w:rsidRDefault="00000000">
            <w:pPr>
              <w:spacing w:line="240" w:lineRule="auto"/>
            </w:pPr>
            <w:r>
              <w:rPr>
                <w:sz w:val="20"/>
              </w:rPr>
              <w:t>RQ2 estimates would be dominated by a few extreme days</w:t>
            </w:r>
          </w:p>
        </w:tc>
        <w:tc>
          <w:tcPr>
            <w:tcW w:w="2010" w:type="dxa"/>
          </w:tcPr>
          <w:p w14:paraId="5A315782" w14:textId="77777777" w:rsidR="009311EF" w:rsidRDefault="00000000">
            <w:pPr>
              <w:spacing w:line="240" w:lineRule="auto"/>
            </w:pPr>
            <w:r>
              <w:rPr>
                <w:sz w:val="20"/>
              </w:rPr>
              <w:t>Model the log target; report QLIKE alongside RMSE</w:t>
            </w:r>
          </w:p>
        </w:tc>
      </w:tr>
      <w:tr w:rsidR="009311EF" w14:paraId="2A10B4AD" w14:textId="77777777">
        <w:tc>
          <w:tcPr>
            <w:tcW w:w="1350" w:type="dxa"/>
          </w:tcPr>
          <w:p w14:paraId="6B52F79A" w14:textId="77777777" w:rsidR="009311EF" w:rsidRDefault="00000000">
            <w:pPr>
              <w:spacing w:line="240" w:lineRule="auto"/>
            </w:pPr>
            <w:r>
              <w:rPr>
                <w:sz w:val="20"/>
              </w:rPr>
              <w:t>Figure 2</w:t>
            </w:r>
          </w:p>
        </w:tc>
        <w:tc>
          <w:tcPr>
            <w:tcW w:w="1750" w:type="dxa"/>
          </w:tcPr>
          <w:p w14:paraId="68F1BC6A" w14:textId="77777777" w:rsidR="009311EF" w:rsidRDefault="00000000">
            <w:pPr>
              <w:spacing w:line="240" w:lineRule="auto"/>
            </w:pPr>
            <w:r>
              <w:rPr>
                <w:sz w:val="20"/>
              </w:rPr>
              <w:t>News coverage by ticker</w:t>
            </w:r>
          </w:p>
        </w:tc>
        <w:tc>
          <w:tcPr>
            <w:tcW w:w="2100" w:type="dxa"/>
          </w:tcPr>
          <w:p w14:paraId="1CD616E3" w14:textId="77777777" w:rsidR="009311EF" w:rsidRDefault="00000000">
            <w:pPr>
              <w:spacing w:line="240" w:lineRule="auto"/>
            </w:pPr>
            <w:r>
              <w:rPr>
                <w:sz w:val="20"/>
              </w:rPr>
              <w:t>Coverage ranges from 27% (PLTR) to 96% (MSFT)</w:t>
            </w:r>
          </w:p>
        </w:tc>
        <w:tc>
          <w:tcPr>
            <w:tcW w:w="2150" w:type="dxa"/>
          </w:tcPr>
          <w:p w14:paraId="5C38B6EA" w14:textId="77777777" w:rsidR="009311EF" w:rsidRDefault="00000000">
            <w:pPr>
              <w:spacing w:line="240" w:lineRule="auto"/>
            </w:pPr>
            <w:r>
              <w:rPr>
                <w:sz w:val="20"/>
              </w:rPr>
              <w:t>Determines whether zero attention days can be dropped</w:t>
            </w:r>
          </w:p>
        </w:tc>
        <w:tc>
          <w:tcPr>
            <w:tcW w:w="2010" w:type="dxa"/>
          </w:tcPr>
          <w:p w14:paraId="06CE0E8C" w14:textId="77777777" w:rsidR="009311EF" w:rsidRDefault="00000000">
            <w:pPr>
              <w:spacing w:line="240" w:lineRule="auto"/>
            </w:pPr>
            <w:r>
              <w:rPr>
                <w:sz w:val="20"/>
              </w:rPr>
              <w:t>Retain zero attention days; include news_missing</w:t>
            </w:r>
          </w:p>
        </w:tc>
      </w:tr>
      <w:tr w:rsidR="009311EF" w14:paraId="73BEF41A" w14:textId="77777777">
        <w:tc>
          <w:tcPr>
            <w:tcW w:w="1350" w:type="dxa"/>
          </w:tcPr>
          <w:p w14:paraId="5DF023F1" w14:textId="77777777" w:rsidR="009311EF" w:rsidRDefault="00000000">
            <w:pPr>
              <w:spacing w:line="240" w:lineRule="auto"/>
            </w:pPr>
            <w:r>
              <w:rPr>
                <w:sz w:val="20"/>
              </w:rPr>
              <w:t>Figure 3</w:t>
            </w:r>
          </w:p>
        </w:tc>
        <w:tc>
          <w:tcPr>
            <w:tcW w:w="1750" w:type="dxa"/>
          </w:tcPr>
          <w:p w14:paraId="609FBF3F" w14:textId="77777777" w:rsidR="009311EF" w:rsidRDefault="00000000">
            <w:pPr>
              <w:spacing w:line="240" w:lineRule="auto"/>
            </w:pPr>
            <w:r>
              <w:rPr>
                <w:sz w:val="20"/>
              </w:rPr>
              <w:t>Sentiment and attention distributions</w:t>
            </w:r>
          </w:p>
        </w:tc>
        <w:tc>
          <w:tcPr>
            <w:tcW w:w="2100" w:type="dxa"/>
          </w:tcPr>
          <w:p w14:paraId="6B78C6E6" w14:textId="77777777" w:rsidR="009311EF" w:rsidRDefault="00000000">
            <w:pPr>
              <w:spacing w:line="240" w:lineRule="auto"/>
            </w:pPr>
            <w:r>
              <w:rPr>
                <w:sz w:val="20"/>
              </w:rPr>
              <w:t>Sentiment positive on 87% of days; attention concentrated at low counts</w:t>
            </w:r>
          </w:p>
        </w:tc>
        <w:tc>
          <w:tcPr>
            <w:tcW w:w="2150" w:type="dxa"/>
          </w:tcPr>
          <w:p w14:paraId="13735ECB" w14:textId="77777777" w:rsidR="009311EF" w:rsidRDefault="00000000">
            <w:pPr>
              <w:spacing w:line="240" w:lineRule="auto"/>
            </w:pPr>
            <w:r>
              <w:rPr>
                <w:sz w:val="20"/>
              </w:rPr>
              <w:t>Limited negative variation caps the detectable sentiment effect</w:t>
            </w:r>
          </w:p>
        </w:tc>
        <w:tc>
          <w:tcPr>
            <w:tcW w:w="2010" w:type="dxa"/>
          </w:tcPr>
          <w:p w14:paraId="4C084153" w14:textId="77777777" w:rsidR="009311EF" w:rsidRDefault="00000000">
            <w:pPr>
              <w:spacing w:line="240" w:lineRule="auto"/>
            </w:pPr>
            <w:r>
              <w:rPr>
                <w:sz w:val="20"/>
              </w:rPr>
              <w:t>Use log attention; record the asymmetry as a limitation</w:t>
            </w:r>
          </w:p>
        </w:tc>
      </w:tr>
      <w:tr w:rsidR="009311EF" w14:paraId="2C3879A7" w14:textId="77777777">
        <w:tc>
          <w:tcPr>
            <w:tcW w:w="1350" w:type="dxa"/>
          </w:tcPr>
          <w:p w14:paraId="7FA7794F" w14:textId="77777777" w:rsidR="009311EF" w:rsidRDefault="00000000">
            <w:pPr>
              <w:spacing w:line="240" w:lineRule="auto"/>
            </w:pPr>
            <w:r>
              <w:rPr>
                <w:sz w:val="20"/>
              </w:rPr>
              <w:t>Figure 4</w:t>
            </w:r>
          </w:p>
        </w:tc>
        <w:tc>
          <w:tcPr>
            <w:tcW w:w="1750" w:type="dxa"/>
          </w:tcPr>
          <w:p w14:paraId="56E5D33E" w14:textId="77777777" w:rsidR="009311EF" w:rsidRDefault="00000000">
            <w:pPr>
              <w:spacing w:line="240" w:lineRule="auto"/>
            </w:pPr>
            <w:r>
              <w:rPr>
                <w:sz w:val="20"/>
              </w:rPr>
              <w:t>Group means, pooled versus within ticker</w:t>
            </w:r>
          </w:p>
        </w:tc>
        <w:tc>
          <w:tcPr>
            <w:tcW w:w="2100" w:type="dxa"/>
          </w:tcPr>
          <w:p w14:paraId="49E5E1FE" w14:textId="77777777" w:rsidR="009311EF" w:rsidRDefault="00000000">
            <w:pPr>
              <w:spacing w:line="240" w:lineRule="auto"/>
            </w:pPr>
            <w:r>
              <w:rPr>
                <w:sz w:val="20"/>
              </w:rPr>
              <w:t>Attention effect reverses sign: -28.7% pooled, +9.3% within</w:t>
            </w:r>
          </w:p>
        </w:tc>
        <w:tc>
          <w:tcPr>
            <w:tcW w:w="2150" w:type="dxa"/>
          </w:tcPr>
          <w:p w14:paraId="131B9967" w14:textId="77777777" w:rsidR="009311EF" w:rsidRDefault="00000000">
            <w:pPr>
              <w:spacing w:line="240" w:lineRule="auto"/>
            </w:pPr>
            <w:r>
              <w:rPr>
                <w:sz w:val="20"/>
              </w:rPr>
              <w:t>A pooled model would report the wrong sign for RQ2</w:t>
            </w:r>
          </w:p>
        </w:tc>
        <w:tc>
          <w:tcPr>
            <w:tcW w:w="2010" w:type="dxa"/>
          </w:tcPr>
          <w:p w14:paraId="24D8CCE0" w14:textId="77777777" w:rsidR="009311EF" w:rsidRDefault="00000000">
            <w:pPr>
              <w:spacing w:line="240" w:lineRule="auto"/>
            </w:pPr>
            <w:r>
              <w:rPr>
                <w:sz w:val="20"/>
              </w:rPr>
              <w:t>Include ticker fixed effects in the RQ2 and RQ3 models</w:t>
            </w:r>
          </w:p>
        </w:tc>
      </w:tr>
      <w:tr w:rsidR="009311EF" w14:paraId="791C10BB" w14:textId="77777777">
        <w:tc>
          <w:tcPr>
            <w:tcW w:w="1350" w:type="dxa"/>
          </w:tcPr>
          <w:p w14:paraId="0D9FD210" w14:textId="77777777" w:rsidR="009311EF" w:rsidRDefault="00000000">
            <w:pPr>
              <w:spacing w:line="240" w:lineRule="auto"/>
            </w:pPr>
            <w:r>
              <w:rPr>
                <w:sz w:val="20"/>
              </w:rPr>
              <w:t>Figure 5</w:t>
            </w:r>
          </w:p>
        </w:tc>
        <w:tc>
          <w:tcPr>
            <w:tcW w:w="1750" w:type="dxa"/>
          </w:tcPr>
          <w:p w14:paraId="474A73D9" w14:textId="77777777" w:rsidR="009311EF" w:rsidRDefault="00000000">
            <w:pPr>
              <w:spacing w:line="240" w:lineRule="auto"/>
            </w:pPr>
            <w:r>
              <w:rPr>
                <w:sz w:val="20"/>
              </w:rPr>
              <w:t>Coverage against baseline volatility across tickers</w:t>
            </w:r>
          </w:p>
        </w:tc>
        <w:tc>
          <w:tcPr>
            <w:tcW w:w="2100" w:type="dxa"/>
          </w:tcPr>
          <w:p w14:paraId="0E4B22FA" w14:textId="77777777" w:rsidR="009311EF" w:rsidRDefault="00000000">
            <w:pPr>
              <w:spacing w:line="240" w:lineRule="auto"/>
            </w:pPr>
            <w:r>
              <w:rPr>
                <w:sz w:val="20"/>
              </w:rPr>
              <w:t>Correlation of 0.69 produces a Simpson's paradox</w:t>
            </w:r>
          </w:p>
        </w:tc>
        <w:tc>
          <w:tcPr>
            <w:tcW w:w="2150" w:type="dxa"/>
          </w:tcPr>
          <w:p w14:paraId="73898DCF" w14:textId="77777777" w:rsidR="009311EF" w:rsidRDefault="00000000">
            <w:pPr>
              <w:spacing w:line="240" w:lineRule="auto"/>
            </w:pPr>
            <w:r>
              <w:rPr>
                <w:sz w:val="20"/>
              </w:rPr>
              <w:t>Identifies the cause of the reversal in Figure 4</w:t>
            </w:r>
          </w:p>
        </w:tc>
        <w:tc>
          <w:tcPr>
            <w:tcW w:w="2010" w:type="dxa"/>
          </w:tcPr>
          <w:p w14:paraId="7F1238DA" w14:textId="77777777" w:rsidR="009311EF" w:rsidRDefault="00000000">
            <w:pPr>
              <w:spacing w:line="240" w:lineRule="auto"/>
            </w:pPr>
            <w:r>
              <w:rPr>
                <w:sz w:val="20"/>
              </w:rPr>
              <w:t>Report within ticker results as primary, pooled as contrast</w:t>
            </w:r>
          </w:p>
        </w:tc>
      </w:tr>
      <w:tr w:rsidR="009311EF" w14:paraId="31C4F2FB" w14:textId="77777777">
        <w:tc>
          <w:tcPr>
            <w:tcW w:w="1350" w:type="dxa"/>
          </w:tcPr>
          <w:p w14:paraId="44BADAC8" w14:textId="77777777" w:rsidR="009311EF" w:rsidRDefault="00000000">
            <w:pPr>
              <w:spacing w:line="240" w:lineRule="auto"/>
            </w:pPr>
            <w:r>
              <w:rPr>
                <w:sz w:val="20"/>
              </w:rPr>
              <w:t>Figure 6</w:t>
            </w:r>
          </w:p>
        </w:tc>
        <w:tc>
          <w:tcPr>
            <w:tcW w:w="1750" w:type="dxa"/>
          </w:tcPr>
          <w:p w14:paraId="4F680671" w14:textId="77777777" w:rsidR="009311EF" w:rsidRDefault="00000000">
            <w:pPr>
              <w:spacing w:line="240" w:lineRule="auto"/>
            </w:pPr>
            <w:r>
              <w:rPr>
                <w:sz w:val="20"/>
              </w:rPr>
              <w:t>Predictor correlation matrix</w:t>
            </w:r>
          </w:p>
        </w:tc>
        <w:tc>
          <w:tcPr>
            <w:tcW w:w="2100" w:type="dxa"/>
          </w:tcPr>
          <w:p w14:paraId="64CC0A72" w14:textId="77777777" w:rsidR="009311EF" w:rsidRDefault="00000000">
            <w:pPr>
              <w:spacing w:line="240" w:lineRule="auto"/>
            </w:pPr>
            <w:r>
              <w:rPr>
                <w:sz w:val="20"/>
              </w:rPr>
              <w:t>rv_w correlates 0.63 with the target; sentiment only -0.11</w:t>
            </w:r>
          </w:p>
        </w:tc>
        <w:tc>
          <w:tcPr>
            <w:tcW w:w="2150" w:type="dxa"/>
          </w:tcPr>
          <w:p w14:paraId="02B998C0" w14:textId="77777777" w:rsidR="009311EF" w:rsidRDefault="00000000">
            <w:pPr>
              <w:spacing w:line="240" w:lineRule="auto"/>
            </w:pPr>
            <w:r>
              <w:rPr>
                <w:sz w:val="20"/>
              </w:rPr>
              <w:t>Sentiment cannot be assessed on raw correlation alone</w:t>
            </w:r>
          </w:p>
        </w:tc>
        <w:tc>
          <w:tcPr>
            <w:tcW w:w="2010" w:type="dxa"/>
          </w:tcPr>
          <w:p w14:paraId="2525AF5B" w14:textId="77777777" w:rsidR="009311EF" w:rsidRDefault="00000000">
            <w:pPr>
              <w:spacing w:line="240" w:lineRule="auto"/>
            </w:pPr>
            <w:r>
              <w:rPr>
                <w:sz w:val="20"/>
              </w:rPr>
              <w:t>Test sentiment by incremental contribution over HAR</w:t>
            </w:r>
          </w:p>
        </w:tc>
      </w:tr>
      <w:tr w:rsidR="009311EF" w14:paraId="61B4E088" w14:textId="77777777">
        <w:tc>
          <w:tcPr>
            <w:tcW w:w="1350" w:type="dxa"/>
          </w:tcPr>
          <w:p w14:paraId="6BAA4526" w14:textId="77777777" w:rsidR="009311EF" w:rsidRDefault="00000000">
            <w:pPr>
              <w:spacing w:line="240" w:lineRule="auto"/>
            </w:pPr>
            <w:r>
              <w:rPr>
                <w:sz w:val="20"/>
              </w:rPr>
              <w:t>Table 6</w:t>
            </w:r>
          </w:p>
        </w:tc>
        <w:tc>
          <w:tcPr>
            <w:tcW w:w="1750" w:type="dxa"/>
          </w:tcPr>
          <w:p w14:paraId="7E2BA4F5" w14:textId="77777777" w:rsidR="009311EF" w:rsidRDefault="00000000">
            <w:pPr>
              <w:spacing w:line="240" w:lineRule="auto"/>
            </w:pPr>
            <w:r>
              <w:rPr>
                <w:sz w:val="20"/>
              </w:rPr>
              <w:t>Variance inflation factors</w:t>
            </w:r>
          </w:p>
        </w:tc>
        <w:tc>
          <w:tcPr>
            <w:tcW w:w="2100" w:type="dxa"/>
          </w:tcPr>
          <w:p w14:paraId="6B644968" w14:textId="77777777" w:rsidR="009311EF" w:rsidRDefault="00000000">
            <w:pPr>
              <w:spacing w:line="240" w:lineRule="auto"/>
            </w:pPr>
            <w:r>
              <w:rPr>
                <w:sz w:val="20"/>
              </w:rPr>
              <w:t>Maximum VIF 7.91; sentiment features at 1.36 and 1.20</w:t>
            </w:r>
          </w:p>
        </w:tc>
        <w:tc>
          <w:tcPr>
            <w:tcW w:w="2150" w:type="dxa"/>
          </w:tcPr>
          <w:p w14:paraId="0161051C" w14:textId="77777777" w:rsidR="009311EF" w:rsidRDefault="00000000">
            <w:pPr>
              <w:spacing w:line="240" w:lineRule="auto"/>
            </w:pPr>
            <w:r>
              <w:rPr>
                <w:sz w:val="20"/>
              </w:rPr>
              <w:t>Confirms the coefficients will be interpretable</w:t>
            </w:r>
          </w:p>
        </w:tc>
        <w:tc>
          <w:tcPr>
            <w:tcW w:w="2010" w:type="dxa"/>
          </w:tcPr>
          <w:p w14:paraId="020DAD10" w14:textId="77777777" w:rsidR="009311EF" w:rsidRDefault="00000000">
            <w:pPr>
              <w:spacing w:line="240" w:lineRule="auto"/>
            </w:pPr>
            <w:r>
              <w:rPr>
                <w:sz w:val="20"/>
              </w:rPr>
              <w:t>Retain the full control set unchanged</w:t>
            </w:r>
          </w:p>
        </w:tc>
      </w:tr>
      <w:tr w:rsidR="009311EF" w14:paraId="1EA2809D" w14:textId="77777777">
        <w:tc>
          <w:tcPr>
            <w:tcW w:w="1350" w:type="dxa"/>
          </w:tcPr>
          <w:p w14:paraId="73169CB4" w14:textId="77777777" w:rsidR="009311EF" w:rsidRDefault="00000000">
            <w:pPr>
              <w:spacing w:line="240" w:lineRule="auto"/>
            </w:pPr>
            <w:r>
              <w:rPr>
                <w:sz w:val="20"/>
              </w:rPr>
              <w:t>Figure 7</w:t>
            </w:r>
          </w:p>
        </w:tc>
        <w:tc>
          <w:tcPr>
            <w:tcW w:w="1750" w:type="dxa"/>
          </w:tcPr>
          <w:p w14:paraId="45868812" w14:textId="77777777" w:rsidR="009311EF" w:rsidRDefault="00000000">
            <w:pPr>
              <w:spacing w:line="240" w:lineRule="auto"/>
            </w:pPr>
            <w:r>
              <w:rPr>
                <w:sz w:val="20"/>
              </w:rPr>
              <w:t>Realized volatility over time</w:t>
            </w:r>
          </w:p>
        </w:tc>
        <w:tc>
          <w:tcPr>
            <w:tcW w:w="2100" w:type="dxa"/>
          </w:tcPr>
          <w:p w14:paraId="551EFCEB" w14:textId="77777777" w:rsidR="009311EF" w:rsidRDefault="00000000">
            <w:pPr>
              <w:spacing w:line="240" w:lineRule="auto"/>
            </w:pPr>
            <w:r>
              <w:rPr>
                <w:sz w:val="20"/>
              </w:rPr>
              <w:t>Pronounced volatility clustering</w:t>
            </w:r>
          </w:p>
        </w:tc>
        <w:tc>
          <w:tcPr>
            <w:tcW w:w="2150" w:type="dxa"/>
          </w:tcPr>
          <w:p w14:paraId="20D9B02B" w14:textId="77777777" w:rsidR="009311EF" w:rsidRDefault="00000000">
            <w:pPr>
              <w:spacing w:line="240" w:lineRule="auto"/>
            </w:pPr>
            <w:r>
              <w:rPr>
                <w:sz w:val="20"/>
              </w:rPr>
              <w:t>Justifies the HAR benchmark used for RQ2</w:t>
            </w:r>
          </w:p>
        </w:tc>
        <w:tc>
          <w:tcPr>
            <w:tcW w:w="2010" w:type="dxa"/>
          </w:tcPr>
          <w:p w14:paraId="5A483191" w14:textId="77777777" w:rsidR="009311EF" w:rsidRDefault="00000000">
            <w:pPr>
              <w:spacing w:line="240" w:lineRule="auto"/>
            </w:pPr>
            <w:r>
              <w:rPr>
                <w:sz w:val="20"/>
              </w:rPr>
              <w:t>Benchmark against HAR rather than a naive mean</w:t>
            </w:r>
          </w:p>
        </w:tc>
      </w:tr>
    </w:tbl>
    <w:p w14:paraId="55120399" w14:textId="77777777" w:rsidR="00341CCA" w:rsidRDefault="00341CCA">
      <w:pPr>
        <w:rPr>
          <w:i/>
          <w:sz w:val="22"/>
        </w:rPr>
      </w:pPr>
    </w:p>
    <w:p w14:paraId="5B2CC0F4" w14:textId="65504FCB" w:rsidR="009311EF" w:rsidRDefault="00000000">
      <w:r>
        <w:rPr>
          <w:i/>
          <w:sz w:val="22"/>
        </w:rPr>
        <w:t xml:space="preserve">Note. </w:t>
      </w:r>
      <w:r>
        <w:rPr>
          <w:sz w:val="22"/>
        </w:rPr>
        <w:t>Each row states the interpretation drawn from the exhibit and the design decision that follows from it.</w:t>
      </w:r>
    </w:p>
    <w:p w14:paraId="5EF33A23" w14:textId="77777777" w:rsidR="009311EF" w:rsidRPr="00B87ECC" w:rsidRDefault="00000000">
      <w:pPr>
        <w:pStyle w:val="Heading2"/>
        <w:rPr>
          <w:rFonts w:ascii="Times New Roman" w:hAnsi="Times New Roman" w:cs="Times New Roman"/>
        </w:rPr>
      </w:pPr>
      <w:bookmarkStart w:id="21" w:name="_Toc236556279"/>
      <w:r w:rsidRPr="00B87ECC">
        <w:rPr>
          <w:rFonts w:ascii="Times New Roman" w:hAnsi="Times New Roman" w:cs="Times New Roman"/>
        </w:rPr>
        <w:t>Sample Size Computation</w:t>
      </w:r>
      <w:bookmarkEnd w:id="21"/>
    </w:p>
    <w:p w14:paraId="340A4754" w14:textId="77777777" w:rsidR="009311EF" w:rsidRDefault="00000000">
      <w:pPr>
        <w:ind w:firstLine="720"/>
      </w:pPr>
      <w:r>
        <w:t>Each research question is sized by the method matching its statistical form, using a confidence interval where a quantity is estimated and power analysis where an effect is tested. Effect sizes are set conservatively, because the literature reports that sentiment effects are statistically real but economically small (Antweiler &amp; Frank, 2004; Audrino et al., 2020). Table 8 states the method, parameters and substitution for each question.</w:t>
      </w:r>
    </w:p>
    <w:p w14:paraId="095F299A" w14:textId="398EBCC9" w:rsidR="009311EF" w:rsidRDefault="00000000" w:rsidP="00341CCA">
      <w:pPr>
        <w:keepNext/>
      </w:pPr>
      <w:r>
        <w:rPr>
          <w:b/>
        </w:rPr>
        <w:lastRenderedPageBreak/>
        <w:t>Table 8</w:t>
      </w:r>
    </w:p>
    <w:p w14:paraId="22CBA262" w14:textId="77777777" w:rsidR="009311EF" w:rsidRDefault="00000000" w:rsidP="00341CCA">
      <w:pPr>
        <w:keepNext/>
      </w:pPr>
      <w:r>
        <w:rPr>
          <w:i/>
        </w:rPr>
        <w:t>Minimum Sample Size by Research Question</w:t>
      </w:r>
    </w:p>
    <w:tbl>
      <w:tblPr>
        <w:tblW w:w="980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599"/>
        <w:gridCol w:w="1731"/>
        <w:gridCol w:w="2192"/>
        <w:gridCol w:w="1976"/>
        <w:gridCol w:w="2154"/>
        <w:gridCol w:w="1148"/>
      </w:tblGrid>
      <w:tr w:rsidR="009311EF" w:rsidRPr="00D35DF4" w14:paraId="4D46F9F0" w14:textId="77777777">
        <w:tc>
          <w:tcPr>
            <w:tcW w:w="600" w:type="dxa"/>
            <w:shd w:val="clear" w:color="auto" w:fill="D9D9D9"/>
          </w:tcPr>
          <w:p w14:paraId="79214E3C" w14:textId="77777777" w:rsidR="009311EF" w:rsidRPr="00D35DF4" w:rsidRDefault="00000000">
            <w:pPr>
              <w:spacing w:line="240" w:lineRule="auto"/>
              <w:rPr>
                <w:rFonts w:cs="Times New Roman"/>
              </w:rPr>
            </w:pPr>
            <w:r w:rsidRPr="00D35DF4">
              <w:rPr>
                <w:rFonts w:cs="Times New Roman"/>
                <w:b/>
                <w:sz w:val="20"/>
              </w:rPr>
              <w:t>RQ</w:t>
            </w:r>
          </w:p>
        </w:tc>
        <w:tc>
          <w:tcPr>
            <w:tcW w:w="1750" w:type="dxa"/>
            <w:shd w:val="clear" w:color="auto" w:fill="D9D9D9"/>
          </w:tcPr>
          <w:p w14:paraId="0DC33C53" w14:textId="77777777" w:rsidR="009311EF" w:rsidRPr="00D35DF4" w:rsidRDefault="00000000">
            <w:pPr>
              <w:spacing w:line="240" w:lineRule="auto"/>
              <w:rPr>
                <w:rFonts w:cs="Times New Roman"/>
              </w:rPr>
            </w:pPr>
            <w:r w:rsidRPr="00D35DF4">
              <w:rPr>
                <w:rFonts w:cs="Times New Roman"/>
                <w:b/>
                <w:sz w:val="20"/>
              </w:rPr>
              <w:t>Method</w:t>
            </w:r>
          </w:p>
        </w:tc>
        <w:tc>
          <w:tcPr>
            <w:tcW w:w="2200" w:type="dxa"/>
            <w:shd w:val="clear" w:color="auto" w:fill="D9D9D9"/>
          </w:tcPr>
          <w:p w14:paraId="15EDFE9E" w14:textId="77777777" w:rsidR="009311EF" w:rsidRPr="00D35DF4" w:rsidRDefault="00000000">
            <w:pPr>
              <w:spacing w:line="240" w:lineRule="auto"/>
              <w:rPr>
                <w:rFonts w:cs="Times New Roman"/>
              </w:rPr>
            </w:pPr>
            <w:r w:rsidRPr="00D35DF4">
              <w:rPr>
                <w:rFonts w:cs="Times New Roman"/>
                <w:b/>
                <w:sz w:val="20"/>
              </w:rPr>
              <w:t>Formula</w:t>
            </w:r>
          </w:p>
        </w:tc>
        <w:tc>
          <w:tcPr>
            <w:tcW w:w="2000" w:type="dxa"/>
            <w:shd w:val="clear" w:color="auto" w:fill="D9D9D9"/>
          </w:tcPr>
          <w:p w14:paraId="664DAB4B" w14:textId="77777777" w:rsidR="009311EF" w:rsidRPr="00D35DF4" w:rsidRDefault="00000000">
            <w:pPr>
              <w:spacing w:line="240" w:lineRule="auto"/>
              <w:rPr>
                <w:rFonts w:cs="Times New Roman"/>
              </w:rPr>
            </w:pPr>
            <w:r w:rsidRPr="00D35DF4">
              <w:rPr>
                <w:rFonts w:cs="Times New Roman"/>
                <w:b/>
                <w:sz w:val="20"/>
              </w:rPr>
              <w:t>Parameters</w:t>
            </w:r>
          </w:p>
        </w:tc>
        <w:tc>
          <w:tcPr>
            <w:tcW w:w="2100" w:type="dxa"/>
            <w:shd w:val="clear" w:color="auto" w:fill="D9D9D9"/>
          </w:tcPr>
          <w:p w14:paraId="4CB1496B" w14:textId="77777777" w:rsidR="009311EF" w:rsidRPr="00D35DF4" w:rsidRDefault="00000000">
            <w:pPr>
              <w:spacing w:line="240" w:lineRule="auto"/>
              <w:rPr>
                <w:rFonts w:cs="Times New Roman"/>
              </w:rPr>
            </w:pPr>
            <w:r w:rsidRPr="00D35DF4">
              <w:rPr>
                <w:rFonts w:cs="Times New Roman"/>
                <w:b/>
                <w:sz w:val="20"/>
              </w:rPr>
              <w:t>Substitution</w:t>
            </w:r>
          </w:p>
        </w:tc>
        <w:tc>
          <w:tcPr>
            <w:tcW w:w="1150" w:type="dxa"/>
            <w:shd w:val="clear" w:color="auto" w:fill="D9D9D9"/>
          </w:tcPr>
          <w:p w14:paraId="485A5A4C" w14:textId="77777777" w:rsidR="009311EF" w:rsidRPr="00D35DF4" w:rsidRDefault="00000000">
            <w:pPr>
              <w:spacing w:line="240" w:lineRule="auto"/>
              <w:rPr>
                <w:rFonts w:cs="Times New Roman"/>
              </w:rPr>
            </w:pPr>
            <w:r w:rsidRPr="00D35DF4">
              <w:rPr>
                <w:rFonts w:cs="Times New Roman"/>
                <w:b/>
                <w:sz w:val="20"/>
              </w:rPr>
              <w:t>Minimum N</w:t>
            </w:r>
          </w:p>
        </w:tc>
      </w:tr>
      <w:tr w:rsidR="009311EF" w:rsidRPr="00D35DF4" w14:paraId="45B8E013" w14:textId="77777777">
        <w:tc>
          <w:tcPr>
            <w:tcW w:w="600" w:type="dxa"/>
          </w:tcPr>
          <w:p w14:paraId="36EF4E58" w14:textId="77777777" w:rsidR="009311EF" w:rsidRPr="00D35DF4" w:rsidRDefault="00000000">
            <w:pPr>
              <w:spacing w:line="240" w:lineRule="auto"/>
              <w:rPr>
                <w:rFonts w:cs="Times New Roman"/>
              </w:rPr>
            </w:pPr>
            <w:r w:rsidRPr="00D35DF4">
              <w:rPr>
                <w:rFonts w:cs="Times New Roman"/>
                <w:sz w:val="20"/>
              </w:rPr>
              <w:t>RQ1</w:t>
            </w:r>
          </w:p>
        </w:tc>
        <w:tc>
          <w:tcPr>
            <w:tcW w:w="1750" w:type="dxa"/>
          </w:tcPr>
          <w:p w14:paraId="159D5DDD" w14:textId="77777777" w:rsidR="009311EF" w:rsidRPr="00D35DF4" w:rsidRDefault="00000000">
            <w:pPr>
              <w:spacing w:line="240" w:lineRule="auto"/>
              <w:rPr>
                <w:rFonts w:cs="Times New Roman"/>
              </w:rPr>
            </w:pPr>
            <w:r w:rsidRPr="00D35DF4">
              <w:rPr>
                <w:rFonts w:cs="Times New Roman"/>
                <w:sz w:val="20"/>
              </w:rPr>
              <w:t>Confidence interval for a proportion</w:t>
            </w:r>
          </w:p>
        </w:tc>
        <w:tc>
          <w:tcPr>
            <w:tcW w:w="2200" w:type="dxa"/>
          </w:tcPr>
          <w:p w14:paraId="51269D3C" w14:textId="77777777" w:rsidR="009311EF" w:rsidRPr="00D35DF4" w:rsidRDefault="00D35DF4">
            <w:pPr>
              <w:spacing w:line="240" w:lineRule="auto"/>
              <w:rPr>
                <w:rFonts w:cs="Times New Roman"/>
              </w:rPr>
            </w:pPr>
            <m:oMathPara>
              <m:oMath>
                <m:r>
                  <m:rPr>
                    <m:sty m:val="p"/>
                  </m:rPr>
                  <w:rPr>
                    <w:rFonts w:ascii="Cambria Math" w:hAnsi="Cambria Math" w:cs="Times New Roman"/>
                    <w:sz w:val="20"/>
                    <w:lang w:val="en-AU"/>
                  </w:rPr>
                  <m:t xml:space="preserve">n = </m:t>
                </m:r>
                <m:sSup>
                  <m:sSupPr>
                    <m:ctrlPr>
                      <w:rPr>
                        <w:rFonts w:ascii="Cambria Math" w:hAnsi="Cambria Math" w:cs="Times New Roman"/>
                        <w:sz w:val="20"/>
                        <w:lang w:val="en-AU"/>
                      </w:rPr>
                    </m:ctrlPr>
                  </m:sSupPr>
                  <m:e>
                    <m:r>
                      <w:rPr>
                        <w:rFonts w:ascii="Cambria Math" w:hAnsi="Cambria Math" w:cs="Times New Roman"/>
                        <w:sz w:val="20"/>
                        <w:lang w:val="en-AU"/>
                      </w:rPr>
                      <m:t>Z</m:t>
                    </m:r>
                  </m:e>
                  <m:sup>
                    <m:r>
                      <m:rPr>
                        <m:sty m:val="p"/>
                      </m:rPr>
                      <w:rPr>
                        <w:rFonts w:ascii="Cambria Math" w:hAnsi="Cambria Math" w:cs="Times New Roman"/>
                        <w:sz w:val="20"/>
                        <w:lang w:val="en-AU"/>
                      </w:rPr>
                      <m:t>2</m:t>
                    </m:r>
                  </m:sup>
                </m:sSup>
                <m:r>
                  <m:rPr>
                    <m:sty m:val="p"/>
                  </m:rPr>
                  <w:rPr>
                    <w:rFonts w:ascii="Cambria Math" w:hAnsi="Cambria Math" w:cs="Times New Roman"/>
                    <w:sz w:val="20"/>
                    <w:lang w:val="en-AU"/>
                  </w:rPr>
                  <m:t>×</m:t>
                </m:r>
                <m:f>
                  <m:fPr>
                    <m:ctrlPr>
                      <w:rPr>
                        <w:rFonts w:ascii="Cambria Math" w:hAnsi="Cambria Math" w:cs="Times New Roman"/>
                        <w:sz w:val="20"/>
                        <w:lang w:val="en-AU"/>
                      </w:rPr>
                    </m:ctrlPr>
                  </m:fPr>
                  <m:num>
                    <m:r>
                      <w:rPr>
                        <w:rFonts w:ascii="Cambria Math" w:hAnsi="Cambria Math" w:cs="Times New Roman"/>
                        <w:sz w:val="20"/>
                        <w:lang w:val="en-AU"/>
                      </w:rPr>
                      <m:t>p</m:t>
                    </m:r>
                    <m:d>
                      <m:dPr>
                        <m:ctrlPr>
                          <w:rPr>
                            <w:rFonts w:ascii="Cambria Math" w:hAnsi="Cambria Math" w:cs="Times New Roman"/>
                            <w:sz w:val="20"/>
                            <w:lang w:val="en-AU"/>
                          </w:rPr>
                        </m:ctrlPr>
                      </m:dPr>
                      <m:e>
                        <m:r>
                          <m:rPr>
                            <m:sty m:val="p"/>
                          </m:rPr>
                          <w:rPr>
                            <w:rFonts w:ascii="Cambria Math" w:hAnsi="Cambria Math" w:cs="Times New Roman"/>
                            <w:sz w:val="20"/>
                            <w:lang w:val="en-AU"/>
                          </w:rPr>
                          <m:t xml:space="preserve">1 - </m:t>
                        </m:r>
                        <m:r>
                          <w:rPr>
                            <w:rFonts w:ascii="Cambria Math" w:hAnsi="Cambria Math" w:cs="Times New Roman"/>
                            <w:sz w:val="20"/>
                            <w:lang w:val="en-AU"/>
                          </w:rPr>
                          <m:t>p</m:t>
                        </m:r>
                      </m:e>
                    </m:d>
                  </m:num>
                  <m:den>
                    <m:sSup>
                      <m:sSupPr>
                        <m:ctrlPr>
                          <w:rPr>
                            <w:rFonts w:ascii="Cambria Math" w:hAnsi="Cambria Math" w:cs="Times New Roman"/>
                            <w:sz w:val="20"/>
                            <w:lang w:val="en-AU"/>
                          </w:rPr>
                        </m:ctrlPr>
                      </m:sSupPr>
                      <m:e>
                        <m:r>
                          <m:rPr>
                            <m:sty m:val="p"/>
                          </m:rPr>
                          <w:rPr>
                            <w:rFonts w:ascii="Cambria Math" w:hAnsi="Cambria Math" w:cs="Times New Roman"/>
                            <w:sz w:val="20"/>
                            <w:lang w:val="en-AU"/>
                          </w:rPr>
                          <m:t>e</m:t>
                        </m:r>
                      </m:e>
                      <m:sup>
                        <m:r>
                          <m:rPr>
                            <m:sty m:val="p"/>
                          </m:rPr>
                          <w:rPr>
                            <w:rFonts w:ascii="Cambria Math" w:hAnsi="Cambria Math" w:cs="Times New Roman"/>
                            <w:sz w:val="20"/>
                            <w:lang w:val="en-AU"/>
                          </w:rPr>
                          <m:t>2</m:t>
                        </m:r>
                      </m:sup>
                    </m:sSup>
                  </m:den>
                </m:f>
              </m:oMath>
            </m:oMathPara>
          </w:p>
        </w:tc>
        <w:tc>
          <w:tcPr>
            <w:tcW w:w="2000" w:type="dxa"/>
          </w:tcPr>
          <w:p w14:paraId="516AD83E" w14:textId="77777777" w:rsidR="009311EF" w:rsidRPr="00D35DF4" w:rsidRDefault="00000000">
            <w:pPr>
              <w:spacing w:line="240" w:lineRule="auto"/>
              <w:rPr>
                <w:rFonts w:cs="Times New Roman"/>
              </w:rPr>
            </w:pPr>
            <w:r w:rsidRPr="00D35DF4">
              <w:rPr>
                <w:rFonts w:cs="Times New Roman"/>
                <w:sz w:val="20"/>
              </w:rPr>
              <w:t>Z = 1.96 (95%); p = 0.50; e = 0.05</w:t>
            </w:r>
          </w:p>
        </w:tc>
        <w:tc>
          <w:tcPr>
            <w:tcW w:w="2100" w:type="dxa"/>
          </w:tcPr>
          <w:p w14:paraId="0AF6AD60" w14:textId="77777777" w:rsidR="009311EF" w:rsidRPr="00D35DF4" w:rsidRDefault="00D35DF4">
            <w:pPr>
              <w:spacing w:line="240" w:lineRule="auto"/>
              <w:rPr>
                <w:rFonts w:cs="Times New Roman"/>
              </w:rPr>
            </w:pPr>
            <m:oMathPara>
              <m:oMath>
                <m:r>
                  <m:rPr>
                    <m:sty m:val="p"/>
                  </m:rPr>
                  <w:rPr>
                    <w:rFonts w:ascii="Cambria Math" w:hAnsi="Cambria Math" w:cs="Times New Roman"/>
                    <w:sz w:val="20"/>
                    <w:lang w:val="en-AU"/>
                  </w:rPr>
                  <m:t>(1.96)²</m:t>
                </m:r>
                <m:f>
                  <m:fPr>
                    <m:ctrlPr>
                      <w:rPr>
                        <w:rFonts w:ascii="Cambria Math" w:hAnsi="Cambria Math" w:cs="Times New Roman"/>
                        <w:sz w:val="20"/>
                        <w:lang w:val="en-AU"/>
                      </w:rPr>
                    </m:ctrlPr>
                  </m:fPr>
                  <m:num>
                    <m:r>
                      <m:rPr>
                        <m:sty m:val="p"/>
                      </m:rPr>
                      <w:rPr>
                        <w:rFonts w:ascii="Cambria Math" w:hAnsi="Cambria Math" w:cs="Times New Roman"/>
                        <w:sz w:val="20"/>
                        <w:lang w:val="en-AU"/>
                      </w:rPr>
                      <m:t xml:space="preserve">(0.5)(0.5) </m:t>
                    </m:r>
                  </m:num>
                  <m:den>
                    <m:r>
                      <m:rPr>
                        <m:sty m:val="p"/>
                      </m:rPr>
                      <w:rPr>
                        <w:rFonts w:ascii="Cambria Math" w:hAnsi="Cambria Math" w:cs="Times New Roman"/>
                        <w:sz w:val="20"/>
                        <w:lang w:val="en-AU"/>
                      </w:rPr>
                      <m:t>(0.05)²</m:t>
                    </m:r>
                  </m:den>
                </m:f>
              </m:oMath>
            </m:oMathPara>
          </w:p>
        </w:tc>
        <w:tc>
          <w:tcPr>
            <w:tcW w:w="1150" w:type="dxa"/>
          </w:tcPr>
          <w:p w14:paraId="3465F01A" w14:textId="77777777" w:rsidR="009311EF" w:rsidRPr="00D35DF4" w:rsidRDefault="00000000">
            <w:pPr>
              <w:spacing w:line="240" w:lineRule="auto"/>
              <w:rPr>
                <w:rFonts w:cs="Times New Roman"/>
              </w:rPr>
            </w:pPr>
            <w:r w:rsidRPr="00D35DF4">
              <w:rPr>
                <w:rFonts w:cs="Times New Roman"/>
                <w:sz w:val="20"/>
              </w:rPr>
              <w:t>385 labelled messages</w:t>
            </w:r>
          </w:p>
        </w:tc>
      </w:tr>
      <w:tr w:rsidR="009311EF" w:rsidRPr="00D35DF4" w14:paraId="74053627" w14:textId="77777777">
        <w:tc>
          <w:tcPr>
            <w:tcW w:w="600" w:type="dxa"/>
          </w:tcPr>
          <w:p w14:paraId="60790F71" w14:textId="77777777" w:rsidR="009311EF" w:rsidRPr="00D35DF4" w:rsidRDefault="00000000">
            <w:pPr>
              <w:spacing w:line="240" w:lineRule="auto"/>
              <w:rPr>
                <w:rFonts w:cs="Times New Roman"/>
              </w:rPr>
            </w:pPr>
            <w:r w:rsidRPr="00D35DF4">
              <w:rPr>
                <w:rFonts w:cs="Times New Roman"/>
                <w:sz w:val="20"/>
              </w:rPr>
              <w:t>RQ2</w:t>
            </w:r>
          </w:p>
        </w:tc>
        <w:tc>
          <w:tcPr>
            <w:tcW w:w="1750" w:type="dxa"/>
          </w:tcPr>
          <w:p w14:paraId="1F525A63" w14:textId="77777777" w:rsidR="009311EF" w:rsidRPr="00D35DF4" w:rsidRDefault="00000000">
            <w:pPr>
              <w:spacing w:line="240" w:lineRule="auto"/>
              <w:rPr>
                <w:rFonts w:cs="Times New Roman"/>
              </w:rPr>
            </w:pPr>
            <w:r w:rsidRPr="00D35DF4">
              <w:rPr>
                <w:rFonts w:cs="Times New Roman"/>
                <w:sz w:val="20"/>
              </w:rPr>
              <w:t>Power analysis, multiple regression (Cohen, 1988)</w:t>
            </w:r>
          </w:p>
        </w:tc>
        <w:tc>
          <w:tcPr>
            <w:tcW w:w="2200" w:type="dxa"/>
          </w:tcPr>
          <w:p w14:paraId="356256DE" w14:textId="77777777" w:rsidR="009311EF" w:rsidRPr="00D35DF4" w:rsidRDefault="00000000">
            <w:pPr>
              <w:spacing w:line="240" w:lineRule="auto"/>
              <w:rPr>
                <w:rFonts w:cs="Times New Roman"/>
              </w:rPr>
            </w:pPr>
            <w:r w:rsidRPr="00D35DF4">
              <w:rPr>
                <w:rFonts w:cs="Times New Roman"/>
                <w:sz w:val="20"/>
              </w:rPr>
              <w:t xml:space="preserve">N = </w:t>
            </w:r>
            <m:oMath>
              <m:r>
                <w:rPr>
                  <w:rFonts w:ascii="Cambria Math" w:hAnsi="Cambria Math" w:cs="Times New Roman"/>
                  <w:sz w:val="20"/>
                  <w:lang w:val="en-AU"/>
                </w:rPr>
                <m:t>L/f²</m:t>
              </m:r>
              <m:r>
                <m:rPr>
                  <m:sty m:val="p"/>
                </m:rPr>
                <w:rPr>
                  <w:rFonts w:ascii="Cambria Math" w:hAnsi="Cambria Math" w:cs="Times New Roman"/>
                  <w:sz w:val="20"/>
                  <w:lang w:val="en-AU"/>
                </w:rPr>
                <m:t xml:space="preserve"> + </m:t>
              </m:r>
              <m:r>
                <w:rPr>
                  <w:rFonts w:ascii="Cambria Math" w:hAnsi="Cambria Math" w:cs="Times New Roman"/>
                  <w:sz w:val="20"/>
                  <w:lang w:val="en-AU"/>
                </w:rPr>
                <m:t>u</m:t>
              </m:r>
              <m:r>
                <m:rPr>
                  <m:sty m:val="p"/>
                </m:rPr>
                <w:rPr>
                  <w:rFonts w:ascii="Cambria Math" w:hAnsi="Cambria Math" w:cs="Times New Roman"/>
                  <w:sz w:val="20"/>
                  <w:lang w:val="en-AU"/>
                </w:rPr>
                <m:t xml:space="preserve"> + 1</m:t>
              </m:r>
            </m:oMath>
          </w:p>
        </w:tc>
        <w:tc>
          <w:tcPr>
            <w:tcW w:w="2000" w:type="dxa"/>
          </w:tcPr>
          <w:p w14:paraId="18AB4064" w14:textId="77777777" w:rsidR="009311EF" w:rsidRPr="00D35DF4" w:rsidRDefault="00000000">
            <w:pPr>
              <w:spacing w:line="240" w:lineRule="auto"/>
              <w:rPr>
                <w:rFonts w:cs="Times New Roman"/>
              </w:rPr>
            </w:pPr>
            <w:r w:rsidRPr="00D35DF4">
              <w:rPr>
                <w:rFonts w:cs="Times New Roman"/>
                <w:sz w:val="20"/>
              </w:rPr>
              <w:t>alpha = .05; power = .80; f^2 = 0.02 (small); u = 3; L = 10.90</w:t>
            </w:r>
          </w:p>
        </w:tc>
        <w:tc>
          <w:tcPr>
            <w:tcW w:w="2100" w:type="dxa"/>
          </w:tcPr>
          <w:p w14:paraId="7CD20993" w14:textId="77777777" w:rsidR="009311EF" w:rsidRPr="00D35DF4" w:rsidRDefault="00000000">
            <w:pPr>
              <w:spacing w:line="240" w:lineRule="auto"/>
              <w:rPr>
                <w:rFonts w:cs="Times New Roman"/>
              </w:rPr>
            </w:pPr>
            <w:r w:rsidRPr="00D35DF4">
              <w:rPr>
                <w:rFonts w:cs="Times New Roman"/>
                <w:sz w:val="20"/>
              </w:rPr>
              <w:t>10.90 / 0.02 + 3 + 1</w:t>
            </w:r>
          </w:p>
        </w:tc>
        <w:tc>
          <w:tcPr>
            <w:tcW w:w="1150" w:type="dxa"/>
          </w:tcPr>
          <w:p w14:paraId="20C65706" w14:textId="77777777" w:rsidR="009311EF" w:rsidRPr="00D35DF4" w:rsidRDefault="00000000">
            <w:pPr>
              <w:spacing w:line="240" w:lineRule="auto"/>
              <w:rPr>
                <w:rFonts w:cs="Times New Roman"/>
              </w:rPr>
            </w:pPr>
            <w:r w:rsidRPr="00D35DF4">
              <w:rPr>
                <w:rFonts w:cs="Times New Roman"/>
                <w:sz w:val="20"/>
              </w:rPr>
              <w:t>549 ticker days</w:t>
            </w:r>
          </w:p>
        </w:tc>
      </w:tr>
      <w:tr w:rsidR="009311EF" w:rsidRPr="00D35DF4" w14:paraId="2A41BF9C" w14:textId="77777777">
        <w:tc>
          <w:tcPr>
            <w:tcW w:w="600" w:type="dxa"/>
          </w:tcPr>
          <w:p w14:paraId="06FB601F" w14:textId="77777777" w:rsidR="009311EF" w:rsidRPr="00D35DF4" w:rsidRDefault="00000000">
            <w:pPr>
              <w:spacing w:line="240" w:lineRule="auto"/>
              <w:rPr>
                <w:rFonts w:cs="Times New Roman"/>
              </w:rPr>
            </w:pPr>
            <w:r w:rsidRPr="00D35DF4">
              <w:rPr>
                <w:rFonts w:cs="Times New Roman"/>
                <w:sz w:val="20"/>
              </w:rPr>
              <w:t>RQ3</w:t>
            </w:r>
          </w:p>
        </w:tc>
        <w:tc>
          <w:tcPr>
            <w:tcW w:w="1750" w:type="dxa"/>
          </w:tcPr>
          <w:p w14:paraId="74A332BE" w14:textId="77777777" w:rsidR="009311EF" w:rsidRPr="00D35DF4" w:rsidRDefault="00000000">
            <w:pPr>
              <w:spacing w:line="240" w:lineRule="auto"/>
              <w:rPr>
                <w:rFonts w:cs="Times New Roman"/>
              </w:rPr>
            </w:pPr>
            <w:r w:rsidRPr="00D35DF4">
              <w:rPr>
                <w:rFonts w:cs="Times New Roman"/>
                <w:sz w:val="20"/>
              </w:rPr>
              <w:t>Power analysis, one sample proportion</w:t>
            </w:r>
          </w:p>
        </w:tc>
        <w:tc>
          <w:tcPr>
            <w:tcW w:w="2200" w:type="dxa"/>
          </w:tcPr>
          <w:p w14:paraId="33DE86AE" w14:textId="77777777" w:rsidR="009311EF" w:rsidRPr="00D35DF4" w:rsidRDefault="00000000">
            <w:pPr>
              <w:spacing w:line="240" w:lineRule="auto"/>
              <w:rPr>
                <w:rFonts w:cs="Times New Roman"/>
              </w:rPr>
            </w:pPr>
            <w:r w:rsidRPr="00D35DF4">
              <w:rPr>
                <w:rFonts w:cs="Times New Roman"/>
                <w:sz w:val="20"/>
              </w:rPr>
              <w:t xml:space="preserve">n = </w:t>
            </w:r>
            <m:oMath>
              <m:r>
                <w:rPr>
                  <w:rFonts w:ascii="Cambria Math" w:hAnsi="Cambria Math" w:cs="Times New Roman"/>
                  <w:sz w:val="20"/>
                  <w:lang w:val="en-AU"/>
                </w:rPr>
                <m:t xml:space="preserve">[ Z₁₋α · </m:t>
              </m:r>
              <m:rad>
                <m:radPr>
                  <m:degHide m:val="1"/>
                  <m:ctrlPr>
                    <w:rPr>
                      <w:rFonts w:ascii="Cambria Math" w:hAnsi="Cambria Math" w:cs="Times New Roman"/>
                      <w:i/>
                      <w:sz w:val="20"/>
                      <w:lang w:val="en-AU"/>
                    </w:rPr>
                  </m:ctrlPr>
                </m:radPr>
                <m:deg/>
                <m:e>
                  <m:r>
                    <w:rPr>
                      <w:rFonts w:ascii="Cambria Math" w:hAnsi="Cambria Math" w:cs="Times New Roman"/>
                      <w:sz w:val="20"/>
                      <w:lang w:val="en-AU"/>
                    </w:rPr>
                    <m:t>(p₀(1 - p₀)</m:t>
                  </m:r>
                </m:e>
              </m:rad>
              <m:r>
                <w:rPr>
                  <w:rFonts w:ascii="Cambria Math" w:hAnsi="Cambria Math" w:cs="Times New Roman"/>
                  <w:sz w:val="20"/>
                  <w:lang w:val="en-AU"/>
                </w:rPr>
                <m:t xml:space="preserve">) + Z₁₋β · </m:t>
              </m:r>
              <m:rad>
                <m:radPr>
                  <m:degHide m:val="1"/>
                  <m:ctrlPr>
                    <w:rPr>
                      <w:rFonts w:ascii="Cambria Math" w:hAnsi="Cambria Math" w:cs="Times New Roman"/>
                      <w:i/>
                      <w:sz w:val="20"/>
                      <w:lang w:val="en-AU"/>
                    </w:rPr>
                  </m:ctrlPr>
                </m:radPr>
                <m:deg/>
                <m:e>
                  <m:r>
                    <w:rPr>
                      <w:rFonts w:ascii="Cambria Math" w:hAnsi="Cambria Math" w:cs="Times New Roman"/>
                      <w:sz w:val="20"/>
                      <w:lang w:val="en-AU"/>
                    </w:rPr>
                    <m:t>(p₁(1 - p₁))</m:t>
                  </m:r>
                </m:e>
              </m:rad>
              <m:r>
                <w:rPr>
                  <w:rFonts w:ascii="Cambria Math" w:hAnsi="Cambria Math" w:cs="Times New Roman"/>
                  <w:sz w:val="20"/>
                  <w:lang w:val="en-AU"/>
                </w:rPr>
                <m:t xml:space="preserve"> ]² / (p₁ - p₀)²</m:t>
              </m:r>
            </m:oMath>
          </w:p>
        </w:tc>
        <w:tc>
          <w:tcPr>
            <w:tcW w:w="2000" w:type="dxa"/>
          </w:tcPr>
          <w:p w14:paraId="7AE18B29" w14:textId="77777777" w:rsidR="009311EF" w:rsidRPr="00D35DF4" w:rsidRDefault="00000000">
            <w:pPr>
              <w:spacing w:line="240" w:lineRule="auto"/>
              <w:rPr>
                <w:rFonts w:cs="Times New Roman"/>
              </w:rPr>
            </w:pPr>
            <w:r w:rsidRPr="00D35DF4">
              <w:rPr>
                <w:rFonts w:cs="Times New Roman"/>
                <w:sz w:val="20"/>
              </w:rPr>
              <w:t>Z(1-a) = 1.645; Z(1-b) = 0.8416; p0 = 0.52; p1 = 0.57</w:t>
            </w:r>
          </w:p>
        </w:tc>
        <w:tc>
          <w:tcPr>
            <w:tcW w:w="2100" w:type="dxa"/>
          </w:tcPr>
          <w:p w14:paraId="39A4AED0" w14:textId="77777777" w:rsidR="009311EF" w:rsidRPr="00D35DF4" w:rsidRDefault="00D35DF4">
            <w:pPr>
              <w:spacing w:line="240" w:lineRule="auto"/>
              <w:rPr>
                <w:rFonts w:cs="Times New Roman"/>
              </w:rPr>
            </w:pPr>
            <m:oMathPara>
              <m:oMath>
                <m:r>
                  <m:rPr>
                    <m:sty m:val="p"/>
                  </m:rPr>
                  <w:rPr>
                    <w:rFonts w:ascii="Cambria Math" w:hAnsi="Cambria Math" w:cs="Times New Roman"/>
                    <w:sz w:val="20"/>
                    <w:lang w:val="en-AU"/>
                  </w:rPr>
                  <m:t>[1.645</m:t>
                </m:r>
                <m:rad>
                  <m:radPr>
                    <m:degHide m:val="1"/>
                    <m:ctrlPr>
                      <w:rPr>
                        <w:rFonts w:ascii="Cambria Math" w:hAnsi="Cambria Math" w:cs="Times New Roman"/>
                        <w:sz w:val="20"/>
                        <w:lang w:val="en-AU"/>
                      </w:rPr>
                    </m:ctrlPr>
                  </m:radPr>
                  <m:deg/>
                  <m:e>
                    <m:r>
                      <m:rPr>
                        <m:sty m:val="p"/>
                      </m:rPr>
                      <w:rPr>
                        <w:rFonts w:ascii="Cambria Math" w:hAnsi="Cambria Math" w:cs="Times New Roman"/>
                        <w:sz w:val="20"/>
                        <w:lang w:val="en-AU"/>
                      </w:rPr>
                      <m:t>(0.2496</m:t>
                    </m:r>
                  </m:e>
                </m:rad>
                <m:r>
                  <m:rPr>
                    <m:sty m:val="p"/>
                  </m:rPr>
                  <w:rPr>
                    <w:rFonts w:ascii="Cambria Math" w:hAnsi="Cambria Math" w:cs="Times New Roman"/>
                    <w:sz w:val="20"/>
                    <w:lang w:val="en-AU"/>
                  </w:rPr>
                  <m:t>) + 0.8416</m:t>
                </m:r>
                <m:rad>
                  <m:radPr>
                    <m:degHide m:val="1"/>
                    <m:ctrlPr>
                      <w:rPr>
                        <w:rFonts w:ascii="Cambria Math" w:hAnsi="Cambria Math" w:cs="Times New Roman"/>
                        <w:sz w:val="20"/>
                        <w:lang w:val="en-AU"/>
                      </w:rPr>
                    </m:ctrlPr>
                  </m:radPr>
                  <m:deg/>
                  <m:e>
                    <m:r>
                      <m:rPr>
                        <m:sty m:val="p"/>
                      </m:rPr>
                      <w:rPr>
                        <w:rFonts w:ascii="Cambria Math" w:hAnsi="Cambria Math" w:cs="Times New Roman"/>
                        <w:sz w:val="20"/>
                        <w:lang w:val="en-AU"/>
                      </w:rPr>
                      <m:t>(0.2451)</m:t>
                    </m:r>
                  </m:e>
                </m:rad>
                <m:r>
                  <m:rPr>
                    <m:sty m:val="p"/>
                  </m:rPr>
                  <w:rPr>
                    <w:rFonts w:ascii="Cambria Math" w:hAnsi="Cambria Math" w:cs="Times New Roman"/>
                    <w:sz w:val="20"/>
                    <w:lang w:val="en-AU"/>
                  </w:rPr>
                  <m:t>]² / (0.05)²</m:t>
                </m:r>
              </m:oMath>
            </m:oMathPara>
          </w:p>
        </w:tc>
        <w:tc>
          <w:tcPr>
            <w:tcW w:w="1150" w:type="dxa"/>
          </w:tcPr>
          <w:p w14:paraId="7DD33268" w14:textId="77777777" w:rsidR="009311EF" w:rsidRPr="00D35DF4" w:rsidRDefault="00000000">
            <w:pPr>
              <w:spacing w:line="240" w:lineRule="auto"/>
              <w:rPr>
                <w:rFonts w:cs="Times New Roman"/>
              </w:rPr>
            </w:pPr>
            <w:r w:rsidRPr="00D35DF4">
              <w:rPr>
                <w:rFonts w:cs="Times New Roman"/>
                <w:sz w:val="20"/>
              </w:rPr>
              <w:t>614 ticker days</w:t>
            </w:r>
          </w:p>
        </w:tc>
      </w:tr>
      <w:tr w:rsidR="009311EF" w:rsidRPr="00D35DF4" w14:paraId="746ED0C5" w14:textId="77777777">
        <w:tc>
          <w:tcPr>
            <w:tcW w:w="600" w:type="dxa"/>
          </w:tcPr>
          <w:p w14:paraId="37609904" w14:textId="77777777" w:rsidR="009311EF" w:rsidRPr="00D35DF4" w:rsidRDefault="00000000">
            <w:pPr>
              <w:spacing w:line="240" w:lineRule="auto"/>
              <w:rPr>
                <w:rFonts w:cs="Times New Roman"/>
              </w:rPr>
            </w:pPr>
            <w:r w:rsidRPr="00D35DF4">
              <w:rPr>
                <w:rFonts w:cs="Times New Roman"/>
                <w:sz w:val="20"/>
              </w:rPr>
              <w:t>RQ4</w:t>
            </w:r>
          </w:p>
        </w:tc>
        <w:tc>
          <w:tcPr>
            <w:tcW w:w="1750" w:type="dxa"/>
          </w:tcPr>
          <w:p w14:paraId="0FDB0406" w14:textId="77777777" w:rsidR="009311EF" w:rsidRPr="00D35DF4" w:rsidRDefault="00000000">
            <w:pPr>
              <w:spacing w:line="240" w:lineRule="auto"/>
              <w:rPr>
                <w:rFonts w:cs="Times New Roman"/>
              </w:rPr>
            </w:pPr>
            <w:r w:rsidRPr="00D35DF4">
              <w:rPr>
                <w:rFonts w:cs="Times New Roman"/>
                <w:sz w:val="20"/>
              </w:rPr>
              <w:t>Power analysis, one sample t test on the Sharpe ratio</w:t>
            </w:r>
          </w:p>
        </w:tc>
        <w:tc>
          <w:tcPr>
            <w:tcW w:w="2200" w:type="dxa"/>
          </w:tcPr>
          <w:p w14:paraId="60361E4A" w14:textId="77777777" w:rsidR="009311EF" w:rsidRPr="00D35DF4" w:rsidRDefault="00D35DF4">
            <w:pPr>
              <w:spacing w:line="240" w:lineRule="auto"/>
              <w:rPr>
                <w:rFonts w:cs="Times New Roman"/>
              </w:rPr>
            </w:pPr>
            <m:oMathPara>
              <m:oMath>
                <m:r>
                  <w:rPr>
                    <w:rFonts w:ascii="Cambria Math" w:hAnsi="Cambria Math" w:cs="Times New Roman"/>
                    <w:sz w:val="20"/>
                    <w:lang w:val="en-AU"/>
                  </w:rPr>
                  <m:t>n = ( Z₁₋α + Z₁₋β )² / d²</m:t>
                </m:r>
              </m:oMath>
            </m:oMathPara>
          </w:p>
        </w:tc>
        <w:tc>
          <w:tcPr>
            <w:tcW w:w="2000" w:type="dxa"/>
          </w:tcPr>
          <w:p w14:paraId="1734DAFF" w14:textId="77777777" w:rsidR="009311EF" w:rsidRPr="00D35DF4" w:rsidRDefault="00000000">
            <w:pPr>
              <w:spacing w:line="240" w:lineRule="auto"/>
              <w:rPr>
                <w:rFonts w:cs="Times New Roman"/>
              </w:rPr>
            </w:pPr>
            <w:r w:rsidRPr="00D35DF4">
              <w:rPr>
                <w:rFonts w:cs="Times New Roman"/>
                <w:sz w:val="20"/>
              </w:rPr>
              <w:t>Z(1-a) = 1.645; Z(1-b) = 0.8416; d = 0.063 (annual Sharpe 1.0 / sqrt(252))</w:t>
            </w:r>
          </w:p>
        </w:tc>
        <w:tc>
          <w:tcPr>
            <w:tcW w:w="2100" w:type="dxa"/>
          </w:tcPr>
          <w:p w14:paraId="61C22181" w14:textId="77777777" w:rsidR="009311EF" w:rsidRPr="00D35DF4" w:rsidRDefault="00D35DF4">
            <w:pPr>
              <w:spacing w:line="240" w:lineRule="auto"/>
              <w:rPr>
                <w:rFonts w:cs="Times New Roman"/>
              </w:rPr>
            </w:pPr>
            <m:oMathPara>
              <m:oMath>
                <m:r>
                  <m:rPr>
                    <m:sty m:val="p"/>
                  </m:rPr>
                  <w:rPr>
                    <w:rFonts w:ascii="Cambria Math" w:hAnsi="Cambria Math" w:cs="Times New Roman"/>
                    <w:sz w:val="20"/>
                    <w:lang w:val="en-AU"/>
                  </w:rPr>
                  <m:t>(1.645 + 0.8416)² / (0.063)²</m:t>
                </m:r>
              </m:oMath>
            </m:oMathPara>
          </w:p>
        </w:tc>
        <w:tc>
          <w:tcPr>
            <w:tcW w:w="1150" w:type="dxa"/>
          </w:tcPr>
          <w:p w14:paraId="6F8C4CE5" w14:textId="77777777" w:rsidR="009311EF" w:rsidRPr="00D35DF4" w:rsidRDefault="00000000">
            <w:pPr>
              <w:spacing w:line="240" w:lineRule="auto"/>
              <w:rPr>
                <w:rFonts w:cs="Times New Roman"/>
              </w:rPr>
            </w:pPr>
            <w:r w:rsidRPr="00D35DF4">
              <w:rPr>
                <w:rFonts w:cs="Times New Roman"/>
                <w:sz w:val="20"/>
              </w:rPr>
              <w:t>1,558 trading days</w:t>
            </w:r>
          </w:p>
        </w:tc>
      </w:tr>
    </w:tbl>
    <w:p w14:paraId="1503A916" w14:textId="77777777" w:rsidR="002D4A0F" w:rsidRDefault="002D4A0F">
      <w:pPr>
        <w:rPr>
          <w:i/>
          <w:sz w:val="22"/>
        </w:rPr>
      </w:pPr>
    </w:p>
    <w:p w14:paraId="5A4BFED7" w14:textId="2DD9BBBA" w:rsidR="009311EF" w:rsidRDefault="00000000">
      <w:r>
        <w:rPr>
          <w:i/>
          <w:sz w:val="22"/>
        </w:rPr>
        <w:t xml:space="preserve">Note. </w:t>
      </w:r>
      <w:r>
        <w:rPr>
          <w:sz w:val="22"/>
        </w:rPr>
        <w:t>Effect sizes follow Cohen's (1988) benchmarks. For RQ2 the tested predictors are relevance weighted sentiment, log attention and the zero attention indicator, so u = 3 and the corresponding tabulated constant is L = 10.90.</w:t>
      </w:r>
    </w:p>
    <w:p w14:paraId="307C5FE3" w14:textId="40A5DD78" w:rsidR="002E138D" w:rsidRDefault="00000000">
      <w:pPr>
        <w:ind w:firstLine="720"/>
      </w:pPr>
      <w:r>
        <w:t>Because all four analyses draw on the same data, the study adopts the largest of the four minima. Three are met comfortably, with 3,152 messages against the 385 required for RQ1 and 3,840 ticker days against the 549 and 614 required for RQ2 and RQ3. RQ4 is the binding and unmet constraint, requiring 1,558 trading days where the window contains 500. Pooling the eight tickers does not resolve this, because their returns are strongly cross correlated. RQ4 is therefore under powered by design, and a null result must be read as inconclusive rather than as evidence of no effect.</w:t>
      </w:r>
    </w:p>
    <w:p w14:paraId="2E7762E1" w14:textId="77777777" w:rsidR="002E138D" w:rsidRDefault="00000000">
      <w:pPr>
        <w:ind w:firstLine="720"/>
      </w:pPr>
      <w:r>
        <w:t xml:space="preserve">Meeting a minimum is necessary but not sufficient, because ticker days are not independent. Table 9 restates the sample on three bases and reports the smallest effect RQ2 could </w:t>
      </w:r>
      <w:r>
        <w:lastRenderedPageBreak/>
        <w:t>detect on each. Even on the most conservative basis the design retains power to detect a small effect in Cohen's (1988) terms.</w:t>
      </w:r>
    </w:p>
    <w:p w14:paraId="35191C4B" w14:textId="77777777" w:rsidR="009311EF" w:rsidRDefault="00000000">
      <w:r>
        <w:rPr>
          <w:b/>
        </w:rPr>
        <w:t>Table 9</w:t>
      </w:r>
    </w:p>
    <w:p w14:paraId="1F5F38D2" w14:textId="77777777" w:rsidR="009311EF" w:rsidRDefault="00000000">
      <w:r>
        <w:rPr>
          <w:i/>
        </w:rPr>
        <w:t>Effective Sample Size and Minimum Detectable Effect for RQ2</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900"/>
        <w:gridCol w:w="900"/>
        <w:gridCol w:w="3200"/>
        <w:gridCol w:w="1200"/>
        <w:gridCol w:w="2160"/>
      </w:tblGrid>
      <w:tr w:rsidR="009311EF" w14:paraId="26FB5FFB" w14:textId="77777777">
        <w:tc>
          <w:tcPr>
            <w:tcW w:w="1900" w:type="dxa"/>
            <w:shd w:val="clear" w:color="auto" w:fill="D9D9D9"/>
          </w:tcPr>
          <w:p w14:paraId="2313A662" w14:textId="77777777" w:rsidR="009311EF" w:rsidRDefault="00000000">
            <w:pPr>
              <w:spacing w:line="240" w:lineRule="auto"/>
            </w:pPr>
            <w:r>
              <w:rPr>
                <w:b/>
                <w:sz w:val="20"/>
              </w:rPr>
              <w:t>Basis</w:t>
            </w:r>
          </w:p>
        </w:tc>
        <w:tc>
          <w:tcPr>
            <w:tcW w:w="900" w:type="dxa"/>
            <w:shd w:val="clear" w:color="auto" w:fill="D9D9D9"/>
          </w:tcPr>
          <w:p w14:paraId="43E2CC20" w14:textId="77777777" w:rsidR="009311EF" w:rsidRDefault="00000000">
            <w:pPr>
              <w:spacing w:line="240" w:lineRule="auto"/>
            </w:pPr>
            <w:r>
              <w:rPr>
                <w:b/>
                <w:sz w:val="20"/>
              </w:rPr>
              <w:t>N</w:t>
            </w:r>
          </w:p>
        </w:tc>
        <w:tc>
          <w:tcPr>
            <w:tcW w:w="3200" w:type="dxa"/>
            <w:shd w:val="clear" w:color="auto" w:fill="D9D9D9"/>
          </w:tcPr>
          <w:p w14:paraId="6EBDCF40" w14:textId="05BE8CD4" w:rsidR="009311EF" w:rsidRDefault="00F5677E">
            <w:pPr>
              <w:spacing w:line="240" w:lineRule="auto"/>
            </w:pPr>
            <w:r w:rsidRPr="00F5677E">
              <w:rPr>
                <w:b/>
                <w:sz w:val="20"/>
              </w:rPr>
              <w:t>What it assumes</w:t>
            </w:r>
          </w:p>
        </w:tc>
        <w:tc>
          <w:tcPr>
            <w:tcW w:w="1200" w:type="dxa"/>
            <w:shd w:val="clear" w:color="auto" w:fill="D9D9D9"/>
          </w:tcPr>
          <w:p w14:paraId="02C4AC1C" w14:textId="77777777" w:rsidR="009311EF" w:rsidRDefault="00000000">
            <w:pPr>
              <w:spacing w:line="240" w:lineRule="auto"/>
            </w:pPr>
            <w:r>
              <w:rPr>
                <w:b/>
                <w:sz w:val="20"/>
              </w:rPr>
              <w:t>Detectable f²</w:t>
            </w:r>
          </w:p>
        </w:tc>
        <w:tc>
          <w:tcPr>
            <w:tcW w:w="2160" w:type="dxa"/>
            <w:shd w:val="clear" w:color="auto" w:fill="D9D9D9"/>
          </w:tcPr>
          <w:p w14:paraId="4E0B6A57" w14:textId="77777777" w:rsidR="009311EF" w:rsidRDefault="00000000">
            <w:pPr>
              <w:spacing w:line="240" w:lineRule="auto"/>
            </w:pPr>
            <w:r>
              <w:rPr>
                <w:b/>
                <w:sz w:val="20"/>
              </w:rPr>
              <w:t>Interpretation</w:t>
            </w:r>
          </w:p>
        </w:tc>
      </w:tr>
      <w:tr w:rsidR="009311EF" w14:paraId="02BE0162" w14:textId="77777777">
        <w:tc>
          <w:tcPr>
            <w:tcW w:w="1900" w:type="dxa"/>
          </w:tcPr>
          <w:p w14:paraId="149DD888" w14:textId="77777777" w:rsidR="009311EF" w:rsidRDefault="00000000">
            <w:pPr>
              <w:spacing w:line="240" w:lineRule="auto"/>
            </w:pPr>
            <w:r>
              <w:rPr>
                <w:sz w:val="20"/>
              </w:rPr>
              <w:t>Pooled ticker</w:t>
            </w:r>
            <w:r w:rsidR="00D35DF4">
              <w:rPr>
                <w:sz w:val="20"/>
              </w:rPr>
              <w:t xml:space="preserve"> </w:t>
            </w:r>
            <w:r>
              <w:rPr>
                <w:sz w:val="20"/>
              </w:rPr>
              <w:t>days</w:t>
            </w:r>
          </w:p>
        </w:tc>
        <w:tc>
          <w:tcPr>
            <w:tcW w:w="900" w:type="dxa"/>
          </w:tcPr>
          <w:p w14:paraId="0688A3AA" w14:textId="77777777" w:rsidR="009311EF" w:rsidRDefault="00000000">
            <w:pPr>
              <w:spacing w:line="240" w:lineRule="auto"/>
            </w:pPr>
            <w:r>
              <w:rPr>
                <w:sz w:val="20"/>
              </w:rPr>
              <w:t>3,840</w:t>
            </w:r>
          </w:p>
        </w:tc>
        <w:tc>
          <w:tcPr>
            <w:tcW w:w="3200" w:type="dxa"/>
          </w:tcPr>
          <w:p w14:paraId="42FB6475" w14:textId="3ADDB9F9" w:rsidR="009311EF" w:rsidRDefault="00F5677E">
            <w:pPr>
              <w:spacing w:line="240" w:lineRule="auto"/>
            </w:pPr>
            <w:r w:rsidRPr="00F5677E">
              <w:rPr>
                <w:sz w:val="20"/>
              </w:rPr>
              <w:t>Every observation is independent</w:t>
            </w:r>
          </w:p>
        </w:tc>
        <w:tc>
          <w:tcPr>
            <w:tcW w:w="1200" w:type="dxa"/>
          </w:tcPr>
          <w:p w14:paraId="4149C315" w14:textId="77777777" w:rsidR="009311EF" w:rsidRDefault="00000000">
            <w:pPr>
              <w:spacing w:line="240" w:lineRule="auto"/>
            </w:pPr>
            <w:r>
              <w:rPr>
                <w:sz w:val="20"/>
              </w:rPr>
              <w:t>0.003</w:t>
            </w:r>
          </w:p>
        </w:tc>
        <w:tc>
          <w:tcPr>
            <w:tcW w:w="2160" w:type="dxa"/>
          </w:tcPr>
          <w:p w14:paraId="45CDC9A8" w14:textId="77777777" w:rsidR="009311EF" w:rsidRDefault="00000000">
            <w:pPr>
              <w:spacing w:line="240" w:lineRule="auto"/>
            </w:pPr>
            <w:r>
              <w:rPr>
                <w:sz w:val="20"/>
              </w:rPr>
              <w:t>Optimistic; overstates precision</w:t>
            </w:r>
          </w:p>
        </w:tc>
      </w:tr>
      <w:tr w:rsidR="009311EF" w14:paraId="5E0D79A6" w14:textId="77777777">
        <w:tc>
          <w:tcPr>
            <w:tcW w:w="1900" w:type="dxa"/>
          </w:tcPr>
          <w:p w14:paraId="4E47CDCA" w14:textId="77777777" w:rsidR="009311EF" w:rsidRDefault="00000000">
            <w:pPr>
              <w:spacing w:line="240" w:lineRule="auto"/>
            </w:pPr>
            <w:r>
              <w:rPr>
                <w:sz w:val="20"/>
              </w:rPr>
              <w:t>Correlation adjusted</w:t>
            </w:r>
          </w:p>
        </w:tc>
        <w:tc>
          <w:tcPr>
            <w:tcW w:w="900" w:type="dxa"/>
          </w:tcPr>
          <w:p w14:paraId="33AE9946" w14:textId="77777777" w:rsidR="009311EF" w:rsidRDefault="00000000">
            <w:pPr>
              <w:spacing w:line="240" w:lineRule="auto"/>
            </w:pPr>
            <w:r>
              <w:rPr>
                <w:sz w:val="20"/>
              </w:rPr>
              <w:t>1,093</w:t>
            </w:r>
          </w:p>
        </w:tc>
        <w:tc>
          <w:tcPr>
            <w:tcW w:w="3200" w:type="dxa"/>
          </w:tcPr>
          <w:p w14:paraId="4C3AE992" w14:textId="193474E8" w:rsidR="009311EF" w:rsidRDefault="00F5677E">
            <w:pPr>
              <w:spacing w:line="240" w:lineRule="auto"/>
            </w:pPr>
            <w:r w:rsidRPr="00F5677E">
              <w:rPr>
                <w:sz w:val="20"/>
              </w:rPr>
              <w:t>The 8 tickers behave as 2.28 independent series</w:t>
            </w:r>
          </w:p>
        </w:tc>
        <w:tc>
          <w:tcPr>
            <w:tcW w:w="1200" w:type="dxa"/>
          </w:tcPr>
          <w:p w14:paraId="0B1F6966" w14:textId="77777777" w:rsidR="009311EF" w:rsidRDefault="00000000">
            <w:pPr>
              <w:spacing w:line="240" w:lineRule="auto"/>
            </w:pPr>
            <w:r>
              <w:rPr>
                <w:sz w:val="20"/>
              </w:rPr>
              <w:t>0.010</w:t>
            </w:r>
          </w:p>
        </w:tc>
        <w:tc>
          <w:tcPr>
            <w:tcW w:w="2160" w:type="dxa"/>
          </w:tcPr>
          <w:p w14:paraId="4F1B1BFC" w14:textId="4AC6D69B" w:rsidR="009311EF" w:rsidRDefault="00F5677E">
            <w:pPr>
              <w:spacing w:line="240" w:lineRule="auto"/>
            </w:pPr>
            <w:r w:rsidRPr="00F5677E">
              <w:rPr>
                <w:sz w:val="20"/>
              </w:rPr>
              <w:t>Primary basis. Detects effects half the size of Cohen's small</w:t>
            </w:r>
          </w:p>
        </w:tc>
      </w:tr>
      <w:tr w:rsidR="009311EF" w14:paraId="0FFAE955" w14:textId="77777777">
        <w:tc>
          <w:tcPr>
            <w:tcW w:w="1900" w:type="dxa"/>
          </w:tcPr>
          <w:p w14:paraId="4600ACBF" w14:textId="77777777" w:rsidR="009311EF" w:rsidRDefault="00000000">
            <w:pPr>
              <w:spacing w:line="240" w:lineRule="auto"/>
            </w:pPr>
            <w:r>
              <w:rPr>
                <w:sz w:val="20"/>
              </w:rPr>
              <w:t>Distinct trading dates</w:t>
            </w:r>
          </w:p>
        </w:tc>
        <w:tc>
          <w:tcPr>
            <w:tcW w:w="900" w:type="dxa"/>
          </w:tcPr>
          <w:p w14:paraId="22EFF441" w14:textId="77777777" w:rsidR="009311EF" w:rsidRDefault="00000000">
            <w:pPr>
              <w:spacing w:line="240" w:lineRule="auto"/>
            </w:pPr>
            <w:r>
              <w:rPr>
                <w:sz w:val="20"/>
              </w:rPr>
              <w:t>480</w:t>
            </w:r>
          </w:p>
        </w:tc>
        <w:tc>
          <w:tcPr>
            <w:tcW w:w="3200" w:type="dxa"/>
          </w:tcPr>
          <w:p w14:paraId="6A7A256C" w14:textId="68575813" w:rsidR="009311EF" w:rsidRDefault="00F5677E">
            <w:pPr>
              <w:spacing w:line="240" w:lineRule="auto"/>
            </w:pPr>
            <w:r w:rsidRPr="00F5677E">
              <w:rPr>
                <w:sz w:val="20"/>
              </w:rPr>
              <w:t>Each date is one observation, cross section discarded</w:t>
            </w:r>
          </w:p>
        </w:tc>
        <w:tc>
          <w:tcPr>
            <w:tcW w:w="1200" w:type="dxa"/>
          </w:tcPr>
          <w:p w14:paraId="6AFA88D5" w14:textId="77777777" w:rsidR="009311EF" w:rsidRDefault="00000000">
            <w:pPr>
              <w:spacing w:line="240" w:lineRule="auto"/>
            </w:pPr>
            <w:r>
              <w:rPr>
                <w:sz w:val="20"/>
              </w:rPr>
              <w:t>0.023</w:t>
            </w:r>
          </w:p>
        </w:tc>
        <w:tc>
          <w:tcPr>
            <w:tcW w:w="2160" w:type="dxa"/>
          </w:tcPr>
          <w:p w14:paraId="28604319" w14:textId="06596BE4" w:rsidR="009311EF" w:rsidRDefault="00F5677E">
            <w:pPr>
              <w:spacing w:line="240" w:lineRule="auto"/>
            </w:pPr>
            <w:r w:rsidRPr="00F5677E">
              <w:rPr>
                <w:sz w:val="20"/>
              </w:rPr>
              <w:t>Most conservative. Still detects effects at the small threshold</w:t>
            </w:r>
          </w:p>
        </w:tc>
      </w:tr>
    </w:tbl>
    <w:p w14:paraId="27D60DCA" w14:textId="26A6C4E5" w:rsidR="009311EF" w:rsidRDefault="00341CCA">
      <w:r w:rsidRPr="00341CCA">
        <w:rPr>
          <w:i/>
          <w:iCs/>
          <w:sz w:val="22"/>
        </w:rPr>
        <w:t>Note.</w:t>
      </w:r>
      <w:r w:rsidRPr="00341CCA">
        <w:rPr>
          <w:i/>
          <w:sz w:val="22"/>
        </w:rPr>
        <w:t xml:space="preserve"> </w:t>
      </w:r>
      <w:r w:rsidRPr="00341CCA">
        <w:rPr>
          <w:iCs/>
          <w:sz w:val="22"/>
        </w:rPr>
        <w:t>f² is the effect size for a block of predictors added to a regression, calculated as the gain in explained variance divided by the variance still unexplained. A smaller value means the design can detect a weaker effect. Cohen's (1988) benchmarks are 0.02 small, 0.15 medium and 0.35 large, so on every basis shown the study can detect an effect at or below the small threshold. Computed at alpha = .05 and power = .80 with u = 3 tested predictors and L = 10.90. The correlation adjusted row uses 8 / (1 + 7 x 0.359) = 2.28 effective series, multiplied by 480 dates. Generated by src/run_eda.py</w:t>
      </w:r>
      <w:r w:rsidR="00000000">
        <w:rPr>
          <w:sz w:val="22"/>
        </w:rPr>
        <w:t>.</w:t>
      </w:r>
    </w:p>
    <w:p w14:paraId="59DBC2CB" w14:textId="77777777" w:rsidR="00B534E6" w:rsidRPr="00B87ECC" w:rsidRDefault="00000000" w:rsidP="00156AA2">
      <w:pPr>
        <w:pStyle w:val="Heading1"/>
        <w:rPr>
          <w:rFonts w:ascii="Times New Roman" w:hAnsi="Times New Roman" w:cs="Times New Roman"/>
        </w:rPr>
      </w:pPr>
      <w:bookmarkStart w:id="22" w:name="_Toc236556280"/>
      <w:r w:rsidRPr="00B87ECC">
        <w:rPr>
          <w:rFonts w:ascii="Times New Roman" w:hAnsi="Times New Roman" w:cs="Times New Roman"/>
        </w:rPr>
        <w:t>Modelling</w:t>
      </w:r>
      <w:bookmarkEnd w:id="22"/>
    </w:p>
    <w:p w14:paraId="5ECCB95D" w14:textId="77777777" w:rsidR="00B534E6" w:rsidRDefault="00000000">
      <w:pPr>
        <w:ind w:firstLine="720"/>
      </w:pPr>
      <w:r>
        <w:t>The overall research pipeline, from data collection through preprocessing, feature engineering, modelling, and evaluation, is shown in Figure 8.</w:t>
      </w:r>
    </w:p>
    <w:p w14:paraId="6EF019E5" w14:textId="77777777" w:rsidR="00B534E6" w:rsidRDefault="00000000" w:rsidP="00A60CBF">
      <w:pPr>
        <w:keepNext/>
      </w:pPr>
      <w:r>
        <w:rPr>
          <w:b/>
        </w:rPr>
        <w:lastRenderedPageBreak/>
        <w:t>Figure 8</w:t>
      </w:r>
    </w:p>
    <w:p w14:paraId="0C1E62BA" w14:textId="77777777" w:rsidR="00B534E6" w:rsidRDefault="00000000" w:rsidP="00A60CBF">
      <w:pPr>
        <w:keepNext/>
      </w:pPr>
      <w:r>
        <w:rPr>
          <w:i/>
        </w:rPr>
        <w:t>End to End Research Pipeline</w:t>
      </w:r>
    </w:p>
    <w:p w14:paraId="04BE28DB" w14:textId="77777777" w:rsidR="00B534E6" w:rsidRDefault="00000000">
      <w:r>
        <w:rPr>
          <w:noProof/>
        </w:rPr>
        <w:drawing>
          <wp:inline distT="0" distB="0" distL="0" distR="0" wp14:anchorId="2D540989" wp14:editId="0BFE96F4">
            <wp:extent cx="5760720" cy="421684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_diagram.png"/>
                    <pic:cNvPicPr/>
                  </pic:nvPicPr>
                  <pic:blipFill>
                    <a:blip r:embed="rId15"/>
                    <a:stretch>
                      <a:fillRect/>
                    </a:stretch>
                  </pic:blipFill>
                  <pic:spPr>
                    <a:xfrm>
                      <a:off x="0" y="0"/>
                      <a:ext cx="5760720" cy="4216847"/>
                    </a:xfrm>
                    <a:prstGeom prst="rect">
                      <a:avLst/>
                    </a:prstGeom>
                  </pic:spPr>
                </pic:pic>
              </a:graphicData>
            </a:graphic>
          </wp:inline>
        </w:drawing>
      </w:r>
    </w:p>
    <w:p w14:paraId="0E31FE47" w14:textId="77777777" w:rsidR="00B534E6" w:rsidRDefault="00000000">
      <w:r>
        <w:rPr>
          <w:i/>
          <w:sz w:val="22"/>
        </w:rPr>
        <w:t xml:space="preserve">Note. </w:t>
      </w:r>
      <w:r>
        <w:rPr>
          <w:sz w:val="22"/>
        </w:rPr>
        <w:t>The pipeline maps each of the four research questions to its model family and evaluation metrics, with StockTwits feeding RQ1 and Alpha Vantage news feeding RQ2–RQ4.</w:t>
      </w:r>
    </w:p>
    <w:p w14:paraId="2EF49D6C" w14:textId="77777777" w:rsidR="009311EF" w:rsidRPr="00B87ECC" w:rsidRDefault="00000000">
      <w:pPr>
        <w:pStyle w:val="Heading2"/>
        <w:rPr>
          <w:rFonts w:ascii="Times New Roman" w:hAnsi="Times New Roman" w:cs="Times New Roman"/>
        </w:rPr>
      </w:pPr>
      <w:bookmarkStart w:id="23" w:name="_Toc236556281"/>
      <w:r w:rsidRPr="00B87ECC">
        <w:rPr>
          <w:rFonts w:ascii="Times New Roman" w:hAnsi="Times New Roman" w:cs="Times New Roman"/>
        </w:rPr>
        <w:t>Data Preprocessing</w:t>
      </w:r>
      <w:bookmarkEnd w:id="23"/>
    </w:p>
    <w:p w14:paraId="7947F17A" w14:textId="77777777" w:rsidR="009311EF" w:rsidRDefault="00000000">
      <w:pPr>
        <w:ind w:firstLine="720"/>
      </w:pPr>
      <w:r>
        <w:t>Preprocessing is deterministic and executed in src/build_features.py, so the panel can be rebuilt from the raw files by one command. Articles are assigned to United States Eastern trading dates, with items published after the 16:00 close attributed to the following day. Realized volatility is shifted back one trading day within each ticker to create the target, leaving every predictor dated on or before t.</w:t>
      </w:r>
    </w:p>
    <w:p w14:paraId="5807CCD4" w14:textId="2BB4BC21" w:rsidR="009311EF" w:rsidRDefault="00000000">
      <w:pPr>
        <w:ind w:firstLine="720"/>
      </w:pPr>
      <w:r>
        <w:lastRenderedPageBreak/>
        <w:t>Missing values are handled by category. Structural gaps, namely the first 21 trading days of each series and the final day where the target is undefined, are removed rather than imputed. Zero article days are not treated as missing, for the reason given above. No imputation of prices or volumes was required.</w:t>
      </w:r>
    </w:p>
    <w:p w14:paraId="3E49D66E" w14:textId="001CE88A" w:rsidR="009311EF" w:rsidRDefault="00A60CBF">
      <w:pPr>
        <w:ind w:firstLine="720"/>
      </w:pPr>
      <w:r w:rsidRPr="00A60CBF">
        <w:t xml:space="preserve">Two kinds of transformation are applied. The first follows from the data. Trading volume and article counts are heavily right skewed, so both enter in logarithmic form, and Figure 1 shows the target should be modelled on the log scale for the same reason. The second follows from the model. Predictors are </w:t>
      </w:r>
      <w:r w:rsidRPr="00A60CBF">
        <w:t>standardized</w:t>
      </w:r>
      <w:r w:rsidRPr="00A60CBF">
        <w:t xml:space="preserve"> for logistic regression, because its penalty term would otherwise shrink each coefficient according to the units that variable happens to be measured in. Gradient boosting is left unscaled, because a tree only asks whether a value falls above or below a threshold, and rescaling moves the threshold without moving the rows either side of it. The ticker symbol enters as a set of dummy variables with one ticker omitted, absorbing the persistent differences between firms so that estimation is within ticker rather than across the cross section, which Figure 5 showed is essential.</w:t>
      </w:r>
    </w:p>
    <w:p w14:paraId="31B405A4" w14:textId="77777777" w:rsidR="009311EF" w:rsidRPr="00B87ECC" w:rsidRDefault="00000000">
      <w:pPr>
        <w:pStyle w:val="Heading2"/>
        <w:rPr>
          <w:rFonts w:ascii="Times New Roman" w:hAnsi="Times New Roman" w:cs="Times New Roman"/>
        </w:rPr>
      </w:pPr>
      <w:bookmarkStart w:id="24" w:name="_Toc236556282"/>
      <w:r w:rsidRPr="00B87ECC">
        <w:rPr>
          <w:rFonts w:ascii="Times New Roman" w:hAnsi="Times New Roman" w:cs="Times New Roman"/>
        </w:rPr>
        <w:t>Experimental Design and Validation Strategy</w:t>
      </w:r>
      <w:bookmarkEnd w:id="24"/>
    </w:p>
    <w:p w14:paraId="62492996" w14:textId="76D8EA15" w:rsidR="009311EF" w:rsidRDefault="00000000">
      <w:pPr>
        <w:ind w:firstLine="720"/>
      </w:pPr>
      <w:r>
        <w:t>Each research question is a controlled comparison. The control condition contains only market information. The experimental condition is the identical model, algorithm and hyperparameters with sentiment features added, estimated on the same training windows and scored on the same test observations, so the comparison is paired.</w:t>
      </w:r>
    </w:p>
    <w:p w14:paraId="2BCD447F" w14:textId="4ED9929D" w:rsidR="009311EF" w:rsidRDefault="00000000">
      <w:pPr>
        <w:ind w:firstLine="720"/>
      </w:pPr>
      <w:r>
        <w:t xml:space="preserve">Models are validated by walk forward analysis rather than k-fold cross validation. Although Step 4 proposes k-fold as the default safeguard against overfitting, random partitioning </w:t>
      </w:r>
      <w:r w:rsidR="00F33C7A">
        <w:t>could</w:t>
      </w:r>
      <w:r>
        <w:t xml:space="preserve"> place future trading days in the training set. Walk forward validation trains on an initial </w:t>
      </w:r>
      <w:r w:rsidR="00F33C7A">
        <w:lastRenderedPageBreak/>
        <w:t>data set</w:t>
      </w:r>
      <w:r>
        <w:t xml:space="preserve">, tests on the </w:t>
      </w:r>
      <w:r w:rsidR="00F33C7A">
        <w:t xml:space="preserve">data </w:t>
      </w:r>
      <w:r>
        <w:t>block that follows, then advances both windows. Splits are formed on dates rather than rows, so all eight tickers move through the windows together.</w:t>
      </w:r>
    </w:p>
    <w:p w14:paraId="7CC99047" w14:textId="77777777" w:rsidR="009311EF" w:rsidRPr="00B87ECC" w:rsidRDefault="00000000">
      <w:pPr>
        <w:pStyle w:val="Heading2"/>
        <w:rPr>
          <w:rFonts w:ascii="Times New Roman" w:hAnsi="Times New Roman" w:cs="Times New Roman"/>
        </w:rPr>
      </w:pPr>
      <w:bookmarkStart w:id="25" w:name="_Toc236556283"/>
      <w:r w:rsidRPr="00B87ECC">
        <w:rPr>
          <w:rFonts w:ascii="Times New Roman" w:hAnsi="Times New Roman" w:cs="Times New Roman"/>
        </w:rPr>
        <w:t>Regression Diagnostics and Model Selection</w:t>
      </w:r>
      <w:bookmarkEnd w:id="25"/>
    </w:p>
    <w:p w14:paraId="5BB0F352" w14:textId="5769BE51" w:rsidR="009311EF" w:rsidRDefault="00000000">
      <w:pPr>
        <w:ind w:firstLine="720"/>
      </w:pPr>
      <w:r>
        <w:t>The HAR specification is assessed against the assumptions of linear regression. Residuals are inspected for non linearity and heteroscedasticity, the latter expected in volatility data and addressed by clustering standard errors by date, so that inference accounts for the cross sectional correlation identified in Figure 5. Normality is examined on the log scale, where Figure 1 shows the target is close to symmetric. Multicollinearity is assessed in Table 6. Nested specifications are compared using adjusted R-squared with the Akaike and Bayesian information criteria.</w:t>
      </w:r>
    </w:p>
    <w:p w14:paraId="2E7370A0" w14:textId="77777777" w:rsidR="00B534E6" w:rsidRPr="00B87ECC" w:rsidRDefault="00000000">
      <w:pPr>
        <w:pStyle w:val="Heading2"/>
        <w:rPr>
          <w:rFonts w:ascii="Times New Roman" w:hAnsi="Times New Roman" w:cs="Times New Roman"/>
        </w:rPr>
      </w:pPr>
      <w:bookmarkStart w:id="26" w:name="_Toc236556284"/>
      <w:r w:rsidRPr="00B87ECC">
        <w:rPr>
          <w:rFonts w:ascii="Times New Roman" w:hAnsi="Times New Roman" w:cs="Times New Roman"/>
        </w:rPr>
        <w:t>Choice of Models with Justification</w:t>
      </w:r>
      <w:bookmarkEnd w:id="26"/>
    </w:p>
    <w:p w14:paraId="1DB469D1" w14:textId="1FFC22BF" w:rsidR="00B534E6" w:rsidRDefault="00000000">
      <w:pPr>
        <w:ind w:firstLine="720"/>
      </w:pPr>
      <w:r>
        <w:t>Each question is framed as a baseline against an augmented model, so any improvement is attributable to sentiment rather than model class. Selection reflected the literature, the data type, interpretability and the evaluation task, and Table 1 records the method used for each question.</w:t>
      </w:r>
    </w:p>
    <w:p w14:paraId="2D4C398A" w14:textId="5D4FA795" w:rsidR="00B534E6" w:rsidRDefault="00000000">
      <w:pPr>
        <w:ind w:firstLine="720"/>
      </w:pPr>
      <w:r>
        <w:t>Model 1 (RQ1) benchmarks FinBERT against a VADER and Loughran-McDonald lexicon, justified by FinBERT's demonstrated gains in financial sentiment classification (Araci, 2019) and the transparency of the lexicon.</w:t>
      </w:r>
    </w:p>
    <w:p w14:paraId="604828F7" w14:textId="4FCADC57" w:rsidR="00B534E6" w:rsidRDefault="00000000">
      <w:pPr>
        <w:ind w:firstLine="720"/>
      </w:pPr>
      <w:r>
        <w:t>Model 2 (RQ2) is a HAR baseline for realized volatility extended with sentiment features, plus a gradient boosting regressor for non linearities, justified by HAR's standing in volatility forecasting (Audrino et al., 2020).</w:t>
      </w:r>
    </w:p>
    <w:p w14:paraId="4B5870A9" w14:textId="5C22BC70" w:rsidR="00B534E6" w:rsidRDefault="00000000">
      <w:pPr>
        <w:ind w:firstLine="720"/>
      </w:pPr>
      <w:r>
        <w:t>Model 3 (RQ3) applies logistic regression and gradient boosting to return direction, justified by interpretability and predictive strength on tabular data.</w:t>
      </w:r>
    </w:p>
    <w:p w14:paraId="1AE6D093" w14:textId="0B5352ED" w:rsidR="00B534E6" w:rsidRDefault="00000000">
      <w:pPr>
        <w:ind w:firstLine="720"/>
      </w:pPr>
      <w:r>
        <w:lastRenderedPageBreak/>
        <w:t xml:space="preserve">Model 4 (RQ4) is a transparent trading rule back tested with costs against buy and hold, justified by the need to demonstrate economic </w:t>
      </w:r>
      <w:r w:rsidR="00F232F4">
        <w:t xml:space="preserve">operational value </w:t>
      </w:r>
      <w:r>
        <w:t>rather than only statistical value.</w:t>
      </w:r>
    </w:p>
    <w:p w14:paraId="23DC4E54" w14:textId="77777777" w:rsidR="00B534E6" w:rsidRPr="00B87ECC" w:rsidRDefault="00000000">
      <w:pPr>
        <w:pStyle w:val="Heading2"/>
        <w:rPr>
          <w:rFonts w:ascii="Times New Roman" w:hAnsi="Times New Roman" w:cs="Times New Roman"/>
        </w:rPr>
      </w:pPr>
      <w:bookmarkStart w:id="27" w:name="_Toc236556285"/>
      <w:r w:rsidRPr="00B87ECC">
        <w:rPr>
          <w:rFonts w:ascii="Times New Roman" w:hAnsi="Times New Roman" w:cs="Times New Roman"/>
        </w:rPr>
        <w:t>Features Included and Feature Engineering</w:t>
      </w:r>
      <w:bookmarkEnd w:id="27"/>
    </w:p>
    <w:p w14:paraId="55B5A576" w14:textId="3453436F" w:rsidR="006A1179" w:rsidRDefault="00000000">
      <w:pPr>
        <w:ind w:firstLine="720"/>
      </w:pPr>
      <w:r>
        <w:t>The feature set combines news derived sentiment with lagged market controls, the target being next day realized volatility. FinBERT is validated in RQ1 on the StockTwits corpus and is not carried into the historical panel, which uses Alpha Vantage's own relevance weighted score, because applying FinBERT to the historical window would require full article text the free tier does not supply. Table 10 summarises the feature set and its usage.</w:t>
      </w:r>
    </w:p>
    <w:p w14:paraId="34997B81" w14:textId="77777777" w:rsidR="006A1179" w:rsidRDefault="00000000">
      <w:r>
        <w:rPr>
          <w:b/>
        </w:rPr>
        <w:t>Table 10</w:t>
      </w:r>
    </w:p>
    <w:p w14:paraId="7F23E352" w14:textId="77777777" w:rsidR="006A1179" w:rsidRDefault="00000000">
      <w:r>
        <w:rPr>
          <w:i/>
        </w:rPr>
        <w:t>Feature Set and Usage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1700"/>
        <w:gridCol w:w="1150"/>
        <w:gridCol w:w="4310"/>
        <w:gridCol w:w="2200"/>
      </w:tblGrid>
      <w:tr w:rsidR="006A1179" w14:paraId="05FA4EE9" w14:textId="77777777">
        <w:trPr>
          <w:tblHeader/>
        </w:trPr>
        <w:tc>
          <w:tcPr>
            <w:tcW w:w="1700" w:type="dxa"/>
            <w:shd w:val="clear" w:color="auto" w:fill="D9D9D9"/>
          </w:tcPr>
          <w:p w14:paraId="1ED4AA5E" w14:textId="77777777" w:rsidR="006A1179" w:rsidRDefault="00000000">
            <w:pPr>
              <w:spacing w:line="240" w:lineRule="auto"/>
            </w:pPr>
            <w:r>
              <w:rPr>
                <w:b/>
                <w:sz w:val="16"/>
              </w:rPr>
              <w:t>Variable</w:t>
            </w:r>
          </w:p>
        </w:tc>
        <w:tc>
          <w:tcPr>
            <w:tcW w:w="1150" w:type="dxa"/>
            <w:shd w:val="clear" w:color="auto" w:fill="D9D9D9"/>
          </w:tcPr>
          <w:p w14:paraId="5F988913" w14:textId="77777777" w:rsidR="006A1179" w:rsidRDefault="00000000">
            <w:pPr>
              <w:spacing w:line="240" w:lineRule="auto"/>
            </w:pPr>
            <w:r>
              <w:rPr>
                <w:b/>
                <w:sz w:val="16"/>
              </w:rPr>
              <w:t>Role</w:t>
            </w:r>
          </w:p>
        </w:tc>
        <w:tc>
          <w:tcPr>
            <w:tcW w:w="4310" w:type="dxa"/>
            <w:shd w:val="clear" w:color="auto" w:fill="D9D9D9"/>
          </w:tcPr>
          <w:p w14:paraId="79CF8F31" w14:textId="77777777" w:rsidR="006A1179" w:rsidRDefault="00000000">
            <w:pPr>
              <w:spacing w:line="240" w:lineRule="auto"/>
            </w:pPr>
            <w:r>
              <w:rPr>
                <w:b/>
                <w:sz w:val="16"/>
              </w:rPr>
              <w:t>Engineering</w:t>
            </w:r>
          </w:p>
        </w:tc>
        <w:tc>
          <w:tcPr>
            <w:tcW w:w="2200" w:type="dxa"/>
            <w:shd w:val="clear" w:color="auto" w:fill="D9D9D9"/>
          </w:tcPr>
          <w:p w14:paraId="2AB53D38" w14:textId="77777777" w:rsidR="006A1179" w:rsidRDefault="00000000">
            <w:pPr>
              <w:spacing w:line="240" w:lineRule="auto"/>
            </w:pPr>
            <w:r>
              <w:rPr>
                <w:b/>
                <w:sz w:val="16"/>
              </w:rPr>
              <w:t>Used in</w:t>
            </w:r>
          </w:p>
        </w:tc>
      </w:tr>
      <w:tr w:rsidR="006A1179" w14:paraId="27BFBBB9" w14:textId="77777777">
        <w:tc>
          <w:tcPr>
            <w:tcW w:w="1700" w:type="dxa"/>
          </w:tcPr>
          <w:p w14:paraId="6EB1F1A5" w14:textId="77777777" w:rsidR="006A1179" w:rsidRDefault="00000000">
            <w:pPr>
              <w:spacing w:line="240" w:lineRule="auto"/>
            </w:pPr>
            <w:r>
              <w:rPr>
                <w:rFonts w:ascii="Consolas" w:hAnsi="Consolas"/>
                <w:sz w:val="16"/>
              </w:rPr>
              <w:t>rv_next</w:t>
            </w:r>
          </w:p>
        </w:tc>
        <w:tc>
          <w:tcPr>
            <w:tcW w:w="1150" w:type="dxa"/>
          </w:tcPr>
          <w:p w14:paraId="3B903F34" w14:textId="77777777" w:rsidR="006A1179" w:rsidRDefault="00000000">
            <w:pPr>
              <w:spacing w:line="240" w:lineRule="auto"/>
            </w:pPr>
            <w:r>
              <w:rPr>
                <w:sz w:val="16"/>
              </w:rPr>
              <w:t>Target</w:t>
            </w:r>
          </w:p>
        </w:tc>
        <w:tc>
          <w:tcPr>
            <w:tcW w:w="4310" w:type="dxa"/>
          </w:tcPr>
          <w:p w14:paraId="27D575E6" w14:textId="5FD5A33F" w:rsidR="006A1179" w:rsidRDefault="00000000">
            <w:pPr>
              <w:spacing w:line="240" w:lineRule="auto"/>
            </w:pPr>
            <w:r>
              <w:rPr>
                <w:sz w:val="16"/>
              </w:rPr>
              <w:t>Next</w:t>
            </w:r>
            <w:r w:rsidR="008F3E2B">
              <w:rPr>
                <w:sz w:val="16"/>
              </w:rPr>
              <w:t xml:space="preserve"> day,</w:t>
            </w:r>
            <w:r>
              <w:rPr>
                <w:sz w:val="16"/>
              </w:rPr>
              <w:t xml:space="preserve"> realized volatility from the Parkinson high low range; modelled on the log scale.</w:t>
            </w:r>
          </w:p>
        </w:tc>
        <w:tc>
          <w:tcPr>
            <w:tcW w:w="2200" w:type="dxa"/>
          </w:tcPr>
          <w:p w14:paraId="4318C163" w14:textId="77777777" w:rsidR="006A1179" w:rsidRDefault="00000000">
            <w:pPr>
              <w:spacing w:line="240" w:lineRule="auto"/>
            </w:pPr>
            <w:r>
              <w:rPr>
                <w:sz w:val="16"/>
              </w:rPr>
              <w:t>RQ2, and as the forecast input to RQ4</w:t>
            </w:r>
          </w:p>
        </w:tc>
      </w:tr>
      <w:tr w:rsidR="006A1179" w14:paraId="0CFC0D43" w14:textId="77777777">
        <w:tc>
          <w:tcPr>
            <w:tcW w:w="1700" w:type="dxa"/>
          </w:tcPr>
          <w:p w14:paraId="01916A00" w14:textId="77777777" w:rsidR="006A1179" w:rsidRDefault="00000000">
            <w:pPr>
              <w:spacing w:line="240" w:lineRule="auto"/>
            </w:pPr>
            <w:r>
              <w:rPr>
                <w:rFonts w:ascii="Consolas" w:hAnsi="Consolas"/>
                <w:sz w:val="16"/>
              </w:rPr>
              <w:t>ret_next (sign)</w:t>
            </w:r>
          </w:p>
        </w:tc>
        <w:tc>
          <w:tcPr>
            <w:tcW w:w="1150" w:type="dxa"/>
          </w:tcPr>
          <w:p w14:paraId="429C218C" w14:textId="77777777" w:rsidR="006A1179" w:rsidRDefault="00000000">
            <w:pPr>
              <w:spacing w:line="240" w:lineRule="auto"/>
            </w:pPr>
            <w:r>
              <w:rPr>
                <w:sz w:val="16"/>
              </w:rPr>
              <w:t>Target</w:t>
            </w:r>
          </w:p>
        </w:tc>
        <w:tc>
          <w:tcPr>
            <w:tcW w:w="4310" w:type="dxa"/>
          </w:tcPr>
          <w:p w14:paraId="7ABFBD64" w14:textId="77777777" w:rsidR="006A1179" w:rsidRDefault="00000000">
            <w:pPr>
              <w:spacing w:line="240" w:lineRule="auto"/>
            </w:pPr>
            <w:r>
              <w:rPr>
                <w:sz w:val="16"/>
              </w:rPr>
              <w:t>Sign of the next day's log return, coded 1 for an up day.</w:t>
            </w:r>
          </w:p>
        </w:tc>
        <w:tc>
          <w:tcPr>
            <w:tcW w:w="2200" w:type="dxa"/>
          </w:tcPr>
          <w:p w14:paraId="28D1A036" w14:textId="77777777" w:rsidR="006A1179" w:rsidRDefault="00000000">
            <w:pPr>
              <w:spacing w:line="240" w:lineRule="auto"/>
            </w:pPr>
            <w:r>
              <w:rPr>
                <w:sz w:val="16"/>
              </w:rPr>
              <w:t>RQ3</w:t>
            </w:r>
          </w:p>
        </w:tc>
      </w:tr>
      <w:tr w:rsidR="006A1179" w14:paraId="3BB16790" w14:textId="77777777">
        <w:tc>
          <w:tcPr>
            <w:tcW w:w="1700" w:type="dxa"/>
          </w:tcPr>
          <w:p w14:paraId="3C958E6B" w14:textId="77777777" w:rsidR="006A1179" w:rsidRDefault="00000000">
            <w:pPr>
              <w:spacing w:line="240" w:lineRule="auto"/>
            </w:pPr>
            <w:r>
              <w:rPr>
                <w:rFonts w:ascii="Consolas" w:hAnsi="Consolas"/>
                <w:sz w:val="16"/>
              </w:rPr>
              <w:t>news_sent_wmean</w:t>
            </w:r>
          </w:p>
        </w:tc>
        <w:tc>
          <w:tcPr>
            <w:tcW w:w="1150" w:type="dxa"/>
          </w:tcPr>
          <w:p w14:paraId="508578DC" w14:textId="77777777" w:rsidR="006A1179" w:rsidRDefault="00000000">
            <w:pPr>
              <w:spacing w:line="240" w:lineRule="auto"/>
            </w:pPr>
            <w:r>
              <w:rPr>
                <w:sz w:val="16"/>
              </w:rPr>
              <w:t>Sentiment</w:t>
            </w:r>
          </w:p>
        </w:tc>
        <w:tc>
          <w:tcPr>
            <w:tcW w:w="4310" w:type="dxa"/>
          </w:tcPr>
          <w:p w14:paraId="2B7A6F88" w14:textId="3BC8C08A" w:rsidR="006A1179" w:rsidRDefault="00000000">
            <w:pPr>
              <w:spacing w:line="240" w:lineRule="auto"/>
            </w:pPr>
            <w:r>
              <w:rPr>
                <w:sz w:val="16"/>
              </w:rPr>
              <w:t>Relevance</w:t>
            </w:r>
            <w:r w:rsidR="008F3E2B">
              <w:rPr>
                <w:sz w:val="16"/>
              </w:rPr>
              <w:t xml:space="preserve"> </w:t>
            </w:r>
            <w:r>
              <w:rPr>
                <w:sz w:val="16"/>
              </w:rPr>
              <w:t>weighted daily mean of article sentiment; set to 0.0 on queried ticker days with no articles.</w:t>
            </w:r>
          </w:p>
        </w:tc>
        <w:tc>
          <w:tcPr>
            <w:tcW w:w="2200" w:type="dxa"/>
          </w:tcPr>
          <w:p w14:paraId="1315858F" w14:textId="77777777" w:rsidR="006A1179" w:rsidRDefault="00000000">
            <w:pPr>
              <w:spacing w:line="240" w:lineRule="auto"/>
            </w:pPr>
            <w:r>
              <w:rPr>
                <w:sz w:val="16"/>
              </w:rPr>
              <w:t>RQ2, RQ3, RQ4</w:t>
            </w:r>
          </w:p>
        </w:tc>
      </w:tr>
      <w:tr w:rsidR="006A1179" w14:paraId="61D50A7B" w14:textId="77777777">
        <w:tc>
          <w:tcPr>
            <w:tcW w:w="1700" w:type="dxa"/>
          </w:tcPr>
          <w:p w14:paraId="1FDEC406" w14:textId="77777777" w:rsidR="006A1179" w:rsidRDefault="00000000">
            <w:pPr>
              <w:spacing w:line="240" w:lineRule="auto"/>
            </w:pPr>
            <w:r>
              <w:rPr>
                <w:rFonts w:ascii="Consolas" w:hAnsi="Consolas"/>
                <w:sz w:val="16"/>
              </w:rPr>
              <w:t>log_articles</w:t>
            </w:r>
          </w:p>
        </w:tc>
        <w:tc>
          <w:tcPr>
            <w:tcW w:w="1150" w:type="dxa"/>
          </w:tcPr>
          <w:p w14:paraId="4012E34F" w14:textId="77777777" w:rsidR="006A1179" w:rsidRDefault="00000000">
            <w:pPr>
              <w:spacing w:line="240" w:lineRule="auto"/>
            </w:pPr>
            <w:r>
              <w:rPr>
                <w:sz w:val="16"/>
              </w:rPr>
              <w:t>Attention</w:t>
            </w:r>
          </w:p>
        </w:tc>
        <w:tc>
          <w:tcPr>
            <w:tcW w:w="4310" w:type="dxa"/>
          </w:tcPr>
          <w:p w14:paraId="2FA73254" w14:textId="77777777" w:rsidR="006A1179" w:rsidRDefault="00000000">
            <w:pPr>
              <w:spacing w:line="240" w:lineRule="auto"/>
            </w:pPr>
            <w:r>
              <w:rPr>
                <w:sz w:val="16"/>
              </w:rPr>
              <w:t>log(1 + news_article_count). Well defined only because zero article days are retained rather than dropped.</w:t>
            </w:r>
          </w:p>
        </w:tc>
        <w:tc>
          <w:tcPr>
            <w:tcW w:w="2200" w:type="dxa"/>
          </w:tcPr>
          <w:p w14:paraId="3C42982F" w14:textId="77777777" w:rsidR="006A1179" w:rsidRDefault="00000000">
            <w:pPr>
              <w:spacing w:line="240" w:lineRule="auto"/>
            </w:pPr>
            <w:r>
              <w:rPr>
                <w:sz w:val="16"/>
              </w:rPr>
              <w:t>RQ2, RQ3, RQ4</w:t>
            </w:r>
          </w:p>
        </w:tc>
      </w:tr>
      <w:tr w:rsidR="006A1179" w14:paraId="6FAB46A7" w14:textId="77777777">
        <w:tc>
          <w:tcPr>
            <w:tcW w:w="1700" w:type="dxa"/>
          </w:tcPr>
          <w:p w14:paraId="44FFEE7E" w14:textId="77777777" w:rsidR="006A1179" w:rsidRDefault="00000000">
            <w:pPr>
              <w:spacing w:line="240" w:lineRule="auto"/>
            </w:pPr>
            <w:r>
              <w:rPr>
                <w:rFonts w:ascii="Consolas" w:hAnsi="Consolas"/>
                <w:sz w:val="16"/>
              </w:rPr>
              <w:t>news_missing</w:t>
            </w:r>
          </w:p>
        </w:tc>
        <w:tc>
          <w:tcPr>
            <w:tcW w:w="1150" w:type="dxa"/>
          </w:tcPr>
          <w:p w14:paraId="296D4180" w14:textId="77777777" w:rsidR="006A1179" w:rsidRDefault="00000000">
            <w:pPr>
              <w:spacing w:line="240" w:lineRule="auto"/>
            </w:pPr>
            <w:r>
              <w:rPr>
                <w:sz w:val="16"/>
              </w:rPr>
              <w:t>Flag</w:t>
            </w:r>
          </w:p>
        </w:tc>
        <w:tc>
          <w:tcPr>
            <w:tcW w:w="4310" w:type="dxa"/>
          </w:tcPr>
          <w:p w14:paraId="5F768A4A" w14:textId="77777777" w:rsidR="006A1179" w:rsidRDefault="00000000">
            <w:pPr>
              <w:spacing w:line="240" w:lineRule="auto"/>
            </w:pPr>
            <w:r>
              <w:rPr>
                <w:sz w:val="16"/>
              </w:rPr>
              <w:t>1 where the ticker day carried no articles, 0 otherwise; separates genuinely neutral coverage from absent coverage.</w:t>
            </w:r>
          </w:p>
        </w:tc>
        <w:tc>
          <w:tcPr>
            <w:tcW w:w="2200" w:type="dxa"/>
          </w:tcPr>
          <w:p w14:paraId="61A41AF6" w14:textId="77777777" w:rsidR="006A1179" w:rsidRDefault="00000000">
            <w:pPr>
              <w:spacing w:line="240" w:lineRule="auto"/>
            </w:pPr>
            <w:r>
              <w:rPr>
                <w:sz w:val="16"/>
              </w:rPr>
              <w:t>RQ2, RQ3, RQ4</w:t>
            </w:r>
          </w:p>
        </w:tc>
      </w:tr>
      <w:tr w:rsidR="006A1179" w14:paraId="1068CD40" w14:textId="77777777">
        <w:tc>
          <w:tcPr>
            <w:tcW w:w="1700" w:type="dxa"/>
          </w:tcPr>
          <w:p w14:paraId="18C2551A" w14:textId="77777777" w:rsidR="006A1179" w:rsidRDefault="00000000">
            <w:pPr>
              <w:spacing w:line="240" w:lineRule="auto"/>
            </w:pPr>
            <w:r>
              <w:rPr>
                <w:rFonts w:ascii="Consolas" w:hAnsi="Consolas"/>
                <w:sz w:val="16"/>
              </w:rPr>
              <w:t>rv</w:t>
            </w:r>
          </w:p>
        </w:tc>
        <w:tc>
          <w:tcPr>
            <w:tcW w:w="1150" w:type="dxa"/>
          </w:tcPr>
          <w:p w14:paraId="72479797" w14:textId="77777777" w:rsidR="006A1179" w:rsidRDefault="00000000">
            <w:pPr>
              <w:spacing w:line="240" w:lineRule="auto"/>
            </w:pPr>
            <w:r>
              <w:rPr>
                <w:sz w:val="16"/>
              </w:rPr>
              <w:t>Control</w:t>
            </w:r>
          </w:p>
        </w:tc>
        <w:tc>
          <w:tcPr>
            <w:tcW w:w="4310" w:type="dxa"/>
          </w:tcPr>
          <w:p w14:paraId="3F8F7132" w14:textId="77777777" w:rsidR="006A1179" w:rsidRDefault="00000000">
            <w:pPr>
              <w:spacing w:line="240" w:lineRule="auto"/>
            </w:pPr>
            <w:r>
              <w:rPr>
                <w:sz w:val="16"/>
              </w:rPr>
              <w:t>Daily HAR component: realized volatility at t, observable at that day's close.</w:t>
            </w:r>
          </w:p>
        </w:tc>
        <w:tc>
          <w:tcPr>
            <w:tcW w:w="2200" w:type="dxa"/>
          </w:tcPr>
          <w:p w14:paraId="7CF65005" w14:textId="77777777" w:rsidR="006A1179" w:rsidRDefault="00000000">
            <w:pPr>
              <w:spacing w:line="240" w:lineRule="auto"/>
            </w:pPr>
            <w:r>
              <w:rPr>
                <w:sz w:val="16"/>
              </w:rPr>
              <w:t>RQ2, RQ3, RQ4</w:t>
            </w:r>
          </w:p>
        </w:tc>
      </w:tr>
      <w:tr w:rsidR="006A1179" w14:paraId="460B18B4" w14:textId="77777777">
        <w:tc>
          <w:tcPr>
            <w:tcW w:w="1700" w:type="dxa"/>
          </w:tcPr>
          <w:p w14:paraId="1F96C66D" w14:textId="77777777" w:rsidR="006A1179" w:rsidRDefault="00000000">
            <w:pPr>
              <w:spacing w:line="240" w:lineRule="auto"/>
            </w:pPr>
            <w:r>
              <w:rPr>
                <w:rFonts w:ascii="Consolas" w:hAnsi="Consolas"/>
                <w:sz w:val="16"/>
              </w:rPr>
              <w:t>rv_w</w:t>
            </w:r>
          </w:p>
        </w:tc>
        <w:tc>
          <w:tcPr>
            <w:tcW w:w="1150" w:type="dxa"/>
          </w:tcPr>
          <w:p w14:paraId="76470395" w14:textId="77777777" w:rsidR="006A1179" w:rsidRDefault="00000000">
            <w:pPr>
              <w:spacing w:line="240" w:lineRule="auto"/>
            </w:pPr>
            <w:r>
              <w:rPr>
                <w:sz w:val="16"/>
              </w:rPr>
              <w:t>Control</w:t>
            </w:r>
          </w:p>
        </w:tc>
        <w:tc>
          <w:tcPr>
            <w:tcW w:w="4310" w:type="dxa"/>
          </w:tcPr>
          <w:p w14:paraId="1D616FFB" w14:textId="77777777" w:rsidR="006A1179" w:rsidRDefault="00000000">
            <w:pPr>
              <w:spacing w:line="240" w:lineRule="auto"/>
            </w:pPr>
            <w:r>
              <w:rPr>
                <w:sz w:val="16"/>
              </w:rPr>
              <w:t>Weekly HAR component: mean realized volatility over t-4 to t inclusive.</w:t>
            </w:r>
          </w:p>
        </w:tc>
        <w:tc>
          <w:tcPr>
            <w:tcW w:w="2200" w:type="dxa"/>
          </w:tcPr>
          <w:p w14:paraId="3E11A59C" w14:textId="77777777" w:rsidR="006A1179" w:rsidRDefault="00000000">
            <w:pPr>
              <w:spacing w:line="240" w:lineRule="auto"/>
            </w:pPr>
            <w:r>
              <w:rPr>
                <w:sz w:val="16"/>
              </w:rPr>
              <w:t>RQ2, RQ3, RQ4</w:t>
            </w:r>
          </w:p>
        </w:tc>
      </w:tr>
      <w:tr w:rsidR="006A1179" w14:paraId="4370B7A3" w14:textId="77777777">
        <w:tc>
          <w:tcPr>
            <w:tcW w:w="1700" w:type="dxa"/>
          </w:tcPr>
          <w:p w14:paraId="32BF92B9" w14:textId="77777777" w:rsidR="006A1179" w:rsidRDefault="00000000">
            <w:pPr>
              <w:spacing w:line="240" w:lineRule="auto"/>
            </w:pPr>
            <w:r>
              <w:rPr>
                <w:rFonts w:ascii="Consolas" w:hAnsi="Consolas"/>
                <w:sz w:val="16"/>
              </w:rPr>
              <w:t>rv_m</w:t>
            </w:r>
          </w:p>
        </w:tc>
        <w:tc>
          <w:tcPr>
            <w:tcW w:w="1150" w:type="dxa"/>
          </w:tcPr>
          <w:p w14:paraId="7A6C9B2B" w14:textId="77777777" w:rsidR="006A1179" w:rsidRDefault="00000000">
            <w:pPr>
              <w:spacing w:line="240" w:lineRule="auto"/>
            </w:pPr>
            <w:r>
              <w:rPr>
                <w:sz w:val="16"/>
              </w:rPr>
              <w:t>Control</w:t>
            </w:r>
          </w:p>
        </w:tc>
        <w:tc>
          <w:tcPr>
            <w:tcW w:w="4310" w:type="dxa"/>
          </w:tcPr>
          <w:p w14:paraId="3389CA44" w14:textId="77777777" w:rsidR="006A1179" w:rsidRDefault="00000000">
            <w:pPr>
              <w:spacing w:line="240" w:lineRule="auto"/>
            </w:pPr>
            <w:r>
              <w:rPr>
                <w:sz w:val="16"/>
              </w:rPr>
              <w:t>Monthly HAR component: mean realized volatility over t-21 to t inclusive.</w:t>
            </w:r>
          </w:p>
        </w:tc>
        <w:tc>
          <w:tcPr>
            <w:tcW w:w="2200" w:type="dxa"/>
          </w:tcPr>
          <w:p w14:paraId="4821601B" w14:textId="77777777" w:rsidR="006A1179" w:rsidRDefault="00000000">
            <w:pPr>
              <w:spacing w:line="240" w:lineRule="auto"/>
            </w:pPr>
            <w:r>
              <w:rPr>
                <w:sz w:val="16"/>
              </w:rPr>
              <w:t>RQ2, RQ3, RQ4</w:t>
            </w:r>
          </w:p>
        </w:tc>
      </w:tr>
      <w:tr w:rsidR="006A1179" w14:paraId="3809F82E" w14:textId="77777777">
        <w:tc>
          <w:tcPr>
            <w:tcW w:w="1700" w:type="dxa"/>
          </w:tcPr>
          <w:p w14:paraId="5641BB29" w14:textId="77777777" w:rsidR="006A1179" w:rsidRDefault="00000000">
            <w:pPr>
              <w:spacing w:line="240" w:lineRule="auto"/>
            </w:pPr>
            <w:r>
              <w:rPr>
                <w:rFonts w:ascii="Consolas" w:hAnsi="Consolas"/>
                <w:sz w:val="16"/>
              </w:rPr>
              <w:t>log_volume</w:t>
            </w:r>
          </w:p>
        </w:tc>
        <w:tc>
          <w:tcPr>
            <w:tcW w:w="1150" w:type="dxa"/>
          </w:tcPr>
          <w:p w14:paraId="32B5F0A8" w14:textId="77777777" w:rsidR="006A1179" w:rsidRDefault="00000000">
            <w:pPr>
              <w:spacing w:line="240" w:lineRule="auto"/>
            </w:pPr>
            <w:r>
              <w:rPr>
                <w:sz w:val="16"/>
              </w:rPr>
              <w:t>Control</w:t>
            </w:r>
          </w:p>
        </w:tc>
        <w:tc>
          <w:tcPr>
            <w:tcW w:w="4310" w:type="dxa"/>
          </w:tcPr>
          <w:p w14:paraId="08DE31EE" w14:textId="77777777" w:rsidR="006A1179" w:rsidRDefault="00000000">
            <w:pPr>
              <w:spacing w:line="240" w:lineRule="auto"/>
            </w:pPr>
            <w:r>
              <w:rPr>
                <w:sz w:val="16"/>
              </w:rPr>
              <w:t>log(1 + adjusted daily share volume).</w:t>
            </w:r>
          </w:p>
        </w:tc>
        <w:tc>
          <w:tcPr>
            <w:tcW w:w="2200" w:type="dxa"/>
          </w:tcPr>
          <w:p w14:paraId="4F2E2338" w14:textId="77777777" w:rsidR="006A1179" w:rsidRDefault="00000000">
            <w:pPr>
              <w:spacing w:line="240" w:lineRule="auto"/>
            </w:pPr>
            <w:r>
              <w:rPr>
                <w:sz w:val="16"/>
              </w:rPr>
              <w:t>RQ2, RQ3, RQ4</w:t>
            </w:r>
          </w:p>
        </w:tc>
      </w:tr>
      <w:tr w:rsidR="006A1179" w14:paraId="61D553AA" w14:textId="77777777">
        <w:tc>
          <w:tcPr>
            <w:tcW w:w="1700" w:type="dxa"/>
          </w:tcPr>
          <w:p w14:paraId="7182D892" w14:textId="77777777" w:rsidR="006A1179" w:rsidRDefault="00000000">
            <w:pPr>
              <w:spacing w:line="240" w:lineRule="auto"/>
            </w:pPr>
            <w:r>
              <w:rPr>
                <w:rFonts w:ascii="Consolas" w:hAnsi="Consolas"/>
                <w:sz w:val="16"/>
              </w:rPr>
              <w:t>log_return, abs_return</w:t>
            </w:r>
          </w:p>
        </w:tc>
        <w:tc>
          <w:tcPr>
            <w:tcW w:w="1150" w:type="dxa"/>
          </w:tcPr>
          <w:p w14:paraId="43BB4D67" w14:textId="77777777" w:rsidR="006A1179" w:rsidRDefault="00000000">
            <w:pPr>
              <w:spacing w:line="240" w:lineRule="auto"/>
            </w:pPr>
            <w:r>
              <w:rPr>
                <w:sz w:val="16"/>
              </w:rPr>
              <w:t>Control</w:t>
            </w:r>
          </w:p>
        </w:tc>
        <w:tc>
          <w:tcPr>
            <w:tcW w:w="4310" w:type="dxa"/>
          </w:tcPr>
          <w:p w14:paraId="039545B5" w14:textId="77777777" w:rsidR="006A1179" w:rsidRDefault="00000000">
            <w:pPr>
              <w:spacing w:line="240" w:lineRule="auto"/>
            </w:pPr>
            <w:r>
              <w:rPr>
                <w:sz w:val="16"/>
              </w:rPr>
              <w:t>Daily log return and its absolute value, entering only the direction model.</w:t>
            </w:r>
          </w:p>
        </w:tc>
        <w:tc>
          <w:tcPr>
            <w:tcW w:w="2200" w:type="dxa"/>
          </w:tcPr>
          <w:p w14:paraId="109FE9B4" w14:textId="77777777" w:rsidR="006A1179" w:rsidRDefault="00000000">
            <w:pPr>
              <w:spacing w:line="240" w:lineRule="auto"/>
            </w:pPr>
            <w:r>
              <w:rPr>
                <w:sz w:val="16"/>
              </w:rPr>
              <w:t>RQ3</w:t>
            </w:r>
          </w:p>
        </w:tc>
      </w:tr>
      <w:tr w:rsidR="006A1179" w14:paraId="64720D48" w14:textId="77777777">
        <w:tc>
          <w:tcPr>
            <w:tcW w:w="1700" w:type="dxa"/>
          </w:tcPr>
          <w:p w14:paraId="4FF78037" w14:textId="77777777" w:rsidR="006A1179" w:rsidRDefault="00000000">
            <w:pPr>
              <w:spacing w:line="240" w:lineRule="auto"/>
            </w:pPr>
            <w:r>
              <w:rPr>
                <w:rFonts w:ascii="Consolas" w:hAnsi="Consolas"/>
                <w:sz w:val="16"/>
              </w:rPr>
              <w:t>Ticker fixed effects</w:t>
            </w:r>
          </w:p>
        </w:tc>
        <w:tc>
          <w:tcPr>
            <w:tcW w:w="1150" w:type="dxa"/>
          </w:tcPr>
          <w:p w14:paraId="64FEA78D" w14:textId="77777777" w:rsidR="006A1179" w:rsidRDefault="00000000">
            <w:pPr>
              <w:spacing w:line="240" w:lineRule="auto"/>
            </w:pPr>
            <w:r>
              <w:rPr>
                <w:sz w:val="16"/>
              </w:rPr>
              <w:t>Control</w:t>
            </w:r>
          </w:p>
        </w:tc>
        <w:tc>
          <w:tcPr>
            <w:tcW w:w="4310" w:type="dxa"/>
          </w:tcPr>
          <w:p w14:paraId="186EC9CE" w14:textId="77777777" w:rsidR="006A1179" w:rsidRDefault="00000000">
            <w:pPr>
              <w:spacing w:line="240" w:lineRule="auto"/>
            </w:pPr>
            <w:r>
              <w:rPr>
                <w:sz w:val="16"/>
              </w:rPr>
              <w:t>One dummy per ticker with the first omitted, so that estimation is within ticker rather than across the cross section.</w:t>
            </w:r>
          </w:p>
        </w:tc>
        <w:tc>
          <w:tcPr>
            <w:tcW w:w="2200" w:type="dxa"/>
          </w:tcPr>
          <w:p w14:paraId="6D40A7CB" w14:textId="77777777" w:rsidR="006A1179" w:rsidRDefault="00000000">
            <w:pPr>
              <w:spacing w:line="240" w:lineRule="auto"/>
            </w:pPr>
            <w:r>
              <w:rPr>
                <w:sz w:val="16"/>
              </w:rPr>
              <w:t>RQ2, RQ3, RQ4</w:t>
            </w:r>
          </w:p>
        </w:tc>
      </w:tr>
      <w:tr w:rsidR="006A1179" w14:paraId="01B99FC8" w14:textId="77777777">
        <w:tc>
          <w:tcPr>
            <w:tcW w:w="1700" w:type="dxa"/>
          </w:tcPr>
          <w:p w14:paraId="06746AC9" w14:textId="77777777" w:rsidR="006A1179" w:rsidRDefault="00000000">
            <w:pPr>
              <w:spacing w:line="240" w:lineRule="auto"/>
            </w:pPr>
            <w:r>
              <w:rPr>
                <w:rFonts w:ascii="Consolas" w:hAnsi="Consolas"/>
                <w:sz w:val="16"/>
              </w:rPr>
              <w:t>rv_lag1</w:t>
            </w:r>
          </w:p>
        </w:tc>
        <w:tc>
          <w:tcPr>
            <w:tcW w:w="1150" w:type="dxa"/>
          </w:tcPr>
          <w:p w14:paraId="3B315C83" w14:textId="77777777" w:rsidR="006A1179" w:rsidRDefault="00000000">
            <w:pPr>
              <w:spacing w:line="240" w:lineRule="auto"/>
            </w:pPr>
            <w:r>
              <w:rPr>
                <w:sz w:val="16"/>
              </w:rPr>
              <w:t>Not used</w:t>
            </w:r>
          </w:p>
        </w:tc>
        <w:tc>
          <w:tcPr>
            <w:tcW w:w="4310" w:type="dxa"/>
          </w:tcPr>
          <w:p w14:paraId="6FB6EFF8" w14:textId="77777777" w:rsidR="006A1179" w:rsidRDefault="00000000">
            <w:pPr>
              <w:spacing w:line="240" w:lineRule="auto"/>
            </w:pPr>
            <w:r>
              <w:rPr>
                <w:sz w:val="16"/>
              </w:rPr>
              <w:t>Realized volatility at t-1. Retained in the panel for continuity with the synopsis specification, but superseded by the HAR components and excluded from every fitted model.</w:t>
            </w:r>
          </w:p>
        </w:tc>
        <w:tc>
          <w:tcPr>
            <w:tcW w:w="2200" w:type="dxa"/>
          </w:tcPr>
          <w:p w14:paraId="5820E9E3" w14:textId="77777777" w:rsidR="006A1179" w:rsidRDefault="00000000">
            <w:pPr>
              <w:spacing w:line="240" w:lineRule="auto"/>
            </w:pPr>
            <w:r>
              <w:rPr>
                <w:sz w:val="16"/>
              </w:rPr>
              <w:t>None</w:t>
            </w:r>
          </w:p>
        </w:tc>
      </w:tr>
    </w:tbl>
    <w:p w14:paraId="3716821E" w14:textId="77777777" w:rsidR="00E90AC7" w:rsidRDefault="00E90AC7">
      <w:pPr>
        <w:spacing w:line="240" w:lineRule="auto"/>
        <w:rPr>
          <w:i/>
          <w:sz w:val="22"/>
        </w:rPr>
      </w:pPr>
    </w:p>
    <w:p w14:paraId="493367DD" w14:textId="143457BC" w:rsidR="006A1179" w:rsidRPr="00E90AC7" w:rsidRDefault="00000000">
      <w:pPr>
        <w:spacing w:line="240" w:lineRule="auto"/>
        <w:rPr>
          <w:sz w:val="22"/>
        </w:rPr>
      </w:pPr>
      <w:r w:rsidRPr="00E90AC7">
        <w:rPr>
          <w:i/>
          <w:sz w:val="22"/>
        </w:rPr>
        <w:t>Note.</w:t>
      </w:r>
      <w:r w:rsidRPr="00E90AC7">
        <w:rPr>
          <w:sz w:val="22"/>
        </w:rPr>
        <w:t xml:space="preserve"> Variable names match the Data Dictionary (Table 3) and the columns of data/processed/panel.csv. The feature lists reproduced here are those declared at the head of src/run_rq2.py, src/run_rq3.py and src/run_rq4.py. RQ1 is estimated on the message</w:t>
      </w:r>
      <w:r w:rsidR="008F3E2B" w:rsidRPr="00E90AC7">
        <w:rPr>
          <w:sz w:val="22"/>
        </w:rPr>
        <w:t xml:space="preserve"> </w:t>
      </w:r>
      <w:r w:rsidRPr="00E90AC7">
        <w:rPr>
          <w:sz w:val="22"/>
        </w:rPr>
        <w:t>level StockTwits corpus and draws on none of these variables.</w:t>
      </w:r>
    </w:p>
    <w:p w14:paraId="54246992" w14:textId="77777777" w:rsidR="00B534E6" w:rsidRDefault="00B534E6"/>
    <w:p w14:paraId="13F2E02E" w14:textId="77777777" w:rsidR="00B534E6" w:rsidRPr="00B87ECC" w:rsidRDefault="00000000">
      <w:pPr>
        <w:pStyle w:val="Heading2"/>
        <w:rPr>
          <w:rFonts w:ascii="Times New Roman" w:hAnsi="Times New Roman" w:cs="Times New Roman"/>
        </w:rPr>
      </w:pPr>
      <w:bookmarkStart w:id="28" w:name="_Toc236556286"/>
      <w:r w:rsidRPr="00B87ECC">
        <w:rPr>
          <w:rFonts w:ascii="Times New Roman" w:hAnsi="Times New Roman" w:cs="Times New Roman"/>
        </w:rPr>
        <w:lastRenderedPageBreak/>
        <w:t>Evaluation Metrics (Formulae and Calculations)</w:t>
      </w:r>
      <w:bookmarkEnd w:id="28"/>
    </w:p>
    <w:p w14:paraId="678F0BE4" w14:textId="77777777" w:rsidR="00B534E6" w:rsidRDefault="00000000">
      <w:pPr>
        <w:ind w:firstLine="720"/>
      </w:pPr>
      <w:r>
        <w:t>Metrics are matched to each question's form. Table 11 lists the metrics, their formulae, and the research question to which each applies. Each is computed on the study's own out of sample results in the preliminary results section below.</w:t>
      </w:r>
    </w:p>
    <w:p w14:paraId="75C81918" w14:textId="77777777" w:rsidR="00B534E6" w:rsidRDefault="00000000" w:rsidP="00021D08">
      <w:pPr>
        <w:keepNext/>
      </w:pPr>
      <w:r>
        <w:rPr>
          <w:b/>
        </w:rPr>
        <w:t>Table 11</w:t>
      </w:r>
    </w:p>
    <w:p w14:paraId="1877A3CF" w14:textId="77777777" w:rsidR="00B534E6" w:rsidRDefault="00000000" w:rsidP="00021D08">
      <w:pPr>
        <w:keepNext/>
      </w:pPr>
      <w:r>
        <w:rPr>
          <w:i/>
        </w:rPr>
        <w:t>Evaluation Metrics and Formulae</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2304"/>
        <w:gridCol w:w="4752"/>
        <w:gridCol w:w="2160"/>
      </w:tblGrid>
      <w:tr w:rsidR="00B534E6" w14:paraId="15B1AD8F" w14:textId="77777777">
        <w:tc>
          <w:tcPr>
            <w:tcW w:w="2304" w:type="dxa"/>
            <w:shd w:val="clear" w:color="auto" w:fill="D9D9D9"/>
          </w:tcPr>
          <w:p w14:paraId="40D3F9DE" w14:textId="77777777" w:rsidR="00B534E6" w:rsidRDefault="00000000">
            <w:pPr>
              <w:spacing w:line="240" w:lineRule="auto"/>
            </w:pPr>
            <w:r>
              <w:rPr>
                <w:b/>
                <w:sz w:val="20"/>
              </w:rPr>
              <w:t>Metric</w:t>
            </w:r>
          </w:p>
        </w:tc>
        <w:tc>
          <w:tcPr>
            <w:tcW w:w="4752" w:type="dxa"/>
            <w:shd w:val="clear" w:color="auto" w:fill="D9D9D9"/>
          </w:tcPr>
          <w:p w14:paraId="1F257FEF" w14:textId="77777777" w:rsidR="00B534E6" w:rsidRDefault="00000000">
            <w:pPr>
              <w:spacing w:line="240" w:lineRule="auto"/>
            </w:pPr>
            <w:r>
              <w:rPr>
                <w:b/>
                <w:sz w:val="20"/>
              </w:rPr>
              <w:t>Formula</w:t>
            </w:r>
          </w:p>
        </w:tc>
        <w:tc>
          <w:tcPr>
            <w:tcW w:w="2160" w:type="dxa"/>
            <w:shd w:val="clear" w:color="auto" w:fill="D9D9D9"/>
          </w:tcPr>
          <w:p w14:paraId="7CA9B5D5" w14:textId="77777777" w:rsidR="00B534E6" w:rsidRDefault="00000000">
            <w:pPr>
              <w:spacing w:line="240" w:lineRule="auto"/>
            </w:pPr>
            <w:r>
              <w:rPr>
                <w:b/>
                <w:sz w:val="20"/>
              </w:rPr>
              <w:t>Applies to</w:t>
            </w:r>
          </w:p>
        </w:tc>
      </w:tr>
      <w:tr w:rsidR="00B534E6" w14:paraId="7E1D1723" w14:textId="77777777">
        <w:tc>
          <w:tcPr>
            <w:tcW w:w="2304" w:type="dxa"/>
          </w:tcPr>
          <w:p w14:paraId="5C5C001E" w14:textId="77777777" w:rsidR="00B534E6" w:rsidRDefault="00000000">
            <w:pPr>
              <w:spacing w:line="240" w:lineRule="auto"/>
            </w:pPr>
            <w:r>
              <w:rPr>
                <w:sz w:val="20"/>
              </w:rPr>
              <w:t>Accuracy</w:t>
            </w:r>
          </w:p>
        </w:tc>
        <w:tc>
          <w:tcPr>
            <w:tcW w:w="4752" w:type="dxa"/>
          </w:tcPr>
          <w:p w14:paraId="507D6F71" w14:textId="77777777" w:rsidR="00B534E6" w:rsidRDefault="00000000">
            <w:pPr>
              <w:spacing w:line="240" w:lineRule="auto"/>
            </w:pPr>
            <w:r>
              <w:rPr>
                <w:sz w:val="20"/>
              </w:rPr>
              <w:t>(TP + TN) / (TP + FP + TN + FN)</w:t>
            </w:r>
          </w:p>
        </w:tc>
        <w:tc>
          <w:tcPr>
            <w:tcW w:w="2160" w:type="dxa"/>
          </w:tcPr>
          <w:p w14:paraId="77291525" w14:textId="77777777" w:rsidR="00B534E6" w:rsidRDefault="00000000">
            <w:pPr>
              <w:spacing w:line="240" w:lineRule="auto"/>
            </w:pPr>
            <w:r>
              <w:rPr>
                <w:sz w:val="20"/>
              </w:rPr>
              <w:t>RQ1, RQ3</w:t>
            </w:r>
          </w:p>
        </w:tc>
      </w:tr>
      <w:tr w:rsidR="00B534E6" w14:paraId="32311B65" w14:textId="77777777">
        <w:tc>
          <w:tcPr>
            <w:tcW w:w="2304" w:type="dxa"/>
          </w:tcPr>
          <w:p w14:paraId="3D0D8CBB" w14:textId="77777777" w:rsidR="00B534E6" w:rsidRDefault="00000000">
            <w:pPr>
              <w:spacing w:line="240" w:lineRule="auto"/>
            </w:pPr>
            <w:r>
              <w:rPr>
                <w:sz w:val="20"/>
              </w:rPr>
              <w:t>Precision / Recall</w:t>
            </w:r>
          </w:p>
        </w:tc>
        <w:tc>
          <w:tcPr>
            <w:tcW w:w="4752" w:type="dxa"/>
          </w:tcPr>
          <w:p w14:paraId="4BDCB4E1" w14:textId="77777777" w:rsidR="00B534E6" w:rsidRDefault="00000000">
            <w:pPr>
              <w:spacing w:line="240" w:lineRule="auto"/>
            </w:pPr>
            <w:r>
              <w:rPr>
                <w:sz w:val="20"/>
              </w:rPr>
              <w:t>TP/(TP+FP) ; TP/(TP+FN)</w:t>
            </w:r>
          </w:p>
        </w:tc>
        <w:tc>
          <w:tcPr>
            <w:tcW w:w="2160" w:type="dxa"/>
          </w:tcPr>
          <w:p w14:paraId="6D13F87F" w14:textId="77777777" w:rsidR="00B534E6" w:rsidRDefault="00000000">
            <w:pPr>
              <w:spacing w:line="240" w:lineRule="auto"/>
            </w:pPr>
            <w:r>
              <w:rPr>
                <w:sz w:val="20"/>
              </w:rPr>
              <w:t>RQ1, RQ3</w:t>
            </w:r>
          </w:p>
        </w:tc>
      </w:tr>
      <w:tr w:rsidR="00B534E6" w14:paraId="0AA78094" w14:textId="77777777">
        <w:tc>
          <w:tcPr>
            <w:tcW w:w="2304" w:type="dxa"/>
          </w:tcPr>
          <w:p w14:paraId="20F4C3E4" w14:textId="77777777" w:rsidR="00B534E6" w:rsidRDefault="00000000">
            <w:pPr>
              <w:spacing w:line="240" w:lineRule="auto"/>
            </w:pPr>
            <w:r>
              <w:rPr>
                <w:sz w:val="20"/>
              </w:rPr>
              <w:t>F1</w:t>
            </w:r>
          </w:p>
        </w:tc>
        <w:tc>
          <w:tcPr>
            <w:tcW w:w="4752" w:type="dxa"/>
          </w:tcPr>
          <w:p w14:paraId="690BBF44" w14:textId="77777777" w:rsidR="00B534E6" w:rsidRDefault="00000000">
            <w:pPr>
              <w:spacing w:line="240" w:lineRule="auto"/>
            </w:pPr>
            <w:r>
              <w:rPr>
                <w:sz w:val="20"/>
              </w:rPr>
              <w:t>2(Precision × Recall)/(Precision + Recall)</w:t>
            </w:r>
          </w:p>
        </w:tc>
        <w:tc>
          <w:tcPr>
            <w:tcW w:w="2160" w:type="dxa"/>
          </w:tcPr>
          <w:p w14:paraId="02B591D0" w14:textId="77777777" w:rsidR="00B534E6" w:rsidRDefault="00000000">
            <w:pPr>
              <w:spacing w:line="240" w:lineRule="auto"/>
            </w:pPr>
            <w:r>
              <w:rPr>
                <w:sz w:val="20"/>
              </w:rPr>
              <w:t>RQ1, RQ3</w:t>
            </w:r>
          </w:p>
        </w:tc>
      </w:tr>
      <w:tr w:rsidR="00B534E6" w14:paraId="6D3C0CA6" w14:textId="77777777">
        <w:tc>
          <w:tcPr>
            <w:tcW w:w="2304" w:type="dxa"/>
          </w:tcPr>
          <w:p w14:paraId="56FC6118" w14:textId="77777777" w:rsidR="00B534E6" w:rsidRDefault="00000000">
            <w:pPr>
              <w:spacing w:line="240" w:lineRule="auto"/>
            </w:pPr>
            <w:r>
              <w:rPr>
                <w:sz w:val="20"/>
              </w:rPr>
              <w:t>ROC AUC</w:t>
            </w:r>
          </w:p>
        </w:tc>
        <w:tc>
          <w:tcPr>
            <w:tcW w:w="4752" w:type="dxa"/>
          </w:tcPr>
          <w:p w14:paraId="2B25B073" w14:textId="77777777" w:rsidR="00B534E6" w:rsidRDefault="00000000">
            <w:pPr>
              <w:spacing w:line="240" w:lineRule="auto"/>
            </w:pPr>
            <w:r>
              <w:rPr>
                <w:sz w:val="20"/>
              </w:rPr>
              <w:t>Area under TPR vs FPR curve</w:t>
            </w:r>
          </w:p>
        </w:tc>
        <w:tc>
          <w:tcPr>
            <w:tcW w:w="2160" w:type="dxa"/>
          </w:tcPr>
          <w:p w14:paraId="5FEEF50E" w14:textId="77777777" w:rsidR="00B534E6" w:rsidRDefault="00000000">
            <w:pPr>
              <w:spacing w:line="240" w:lineRule="auto"/>
            </w:pPr>
            <w:r>
              <w:rPr>
                <w:sz w:val="20"/>
              </w:rPr>
              <w:t>RQ1, RQ3</w:t>
            </w:r>
          </w:p>
        </w:tc>
      </w:tr>
      <w:tr w:rsidR="00B534E6" w14:paraId="24E06DF5" w14:textId="77777777">
        <w:tc>
          <w:tcPr>
            <w:tcW w:w="2304" w:type="dxa"/>
          </w:tcPr>
          <w:p w14:paraId="33BE3218" w14:textId="77777777" w:rsidR="00B534E6" w:rsidRDefault="00000000">
            <w:pPr>
              <w:spacing w:line="240" w:lineRule="auto"/>
            </w:pPr>
            <w:r>
              <w:rPr>
                <w:sz w:val="20"/>
              </w:rPr>
              <w:t>McNemar's χ²</w:t>
            </w:r>
          </w:p>
        </w:tc>
        <w:tc>
          <w:tcPr>
            <w:tcW w:w="4752" w:type="dxa"/>
          </w:tcPr>
          <w:p w14:paraId="22948AE0" w14:textId="77777777" w:rsidR="00B534E6" w:rsidRDefault="00000000">
            <w:pPr>
              <w:spacing w:line="240" w:lineRule="auto"/>
            </w:pPr>
            <w:r>
              <w:rPr>
                <w:sz w:val="20"/>
              </w:rPr>
              <w:t>(|b − c| − 1)² / (b + c)</w:t>
            </w:r>
          </w:p>
        </w:tc>
        <w:tc>
          <w:tcPr>
            <w:tcW w:w="2160" w:type="dxa"/>
          </w:tcPr>
          <w:p w14:paraId="37A08A25" w14:textId="77777777" w:rsidR="00B534E6" w:rsidRDefault="00000000">
            <w:pPr>
              <w:spacing w:line="240" w:lineRule="auto"/>
            </w:pPr>
            <w:r>
              <w:rPr>
                <w:sz w:val="20"/>
              </w:rPr>
              <w:t>RQ1, RQ3</w:t>
            </w:r>
          </w:p>
        </w:tc>
      </w:tr>
      <w:tr w:rsidR="00B534E6" w14:paraId="1EB45DC3" w14:textId="77777777">
        <w:tc>
          <w:tcPr>
            <w:tcW w:w="2304" w:type="dxa"/>
          </w:tcPr>
          <w:p w14:paraId="50E7128A" w14:textId="77777777" w:rsidR="00B534E6" w:rsidRDefault="00000000">
            <w:pPr>
              <w:spacing w:line="240" w:lineRule="auto"/>
            </w:pPr>
            <w:r>
              <w:rPr>
                <w:sz w:val="20"/>
              </w:rPr>
              <w:t>RMSE</w:t>
            </w:r>
          </w:p>
        </w:tc>
        <w:tc>
          <w:tcPr>
            <w:tcW w:w="4752" w:type="dxa"/>
          </w:tcPr>
          <w:p w14:paraId="4BBF1D5C" w14:textId="77777777" w:rsidR="00B534E6" w:rsidRDefault="00000000">
            <w:pPr>
              <w:spacing w:line="240" w:lineRule="auto"/>
            </w:pPr>
            <w:r>
              <w:rPr>
                <w:sz w:val="20"/>
              </w:rPr>
              <w:t>√[(1/n) Σ(pred − actual)²]</w:t>
            </w:r>
          </w:p>
        </w:tc>
        <w:tc>
          <w:tcPr>
            <w:tcW w:w="2160" w:type="dxa"/>
          </w:tcPr>
          <w:p w14:paraId="7DD63B78" w14:textId="77777777" w:rsidR="00B534E6" w:rsidRDefault="00000000">
            <w:pPr>
              <w:spacing w:line="240" w:lineRule="auto"/>
            </w:pPr>
            <w:r>
              <w:rPr>
                <w:sz w:val="20"/>
              </w:rPr>
              <w:t>RQ2</w:t>
            </w:r>
          </w:p>
        </w:tc>
      </w:tr>
      <w:tr w:rsidR="00B534E6" w14:paraId="2A11813E" w14:textId="77777777">
        <w:tc>
          <w:tcPr>
            <w:tcW w:w="2304" w:type="dxa"/>
          </w:tcPr>
          <w:p w14:paraId="087DBC5D" w14:textId="77777777" w:rsidR="00B534E6" w:rsidRDefault="00000000">
            <w:pPr>
              <w:spacing w:line="240" w:lineRule="auto"/>
            </w:pPr>
            <w:r>
              <w:rPr>
                <w:sz w:val="20"/>
              </w:rPr>
              <w:t>QLIKE</w:t>
            </w:r>
          </w:p>
        </w:tc>
        <w:tc>
          <w:tcPr>
            <w:tcW w:w="4752" w:type="dxa"/>
          </w:tcPr>
          <w:p w14:paraId="5AAFE9F1" w14:textId="77777777" w:rsidR="00B534E6" w:rsidRDefault="00000000">
            <w:pPr>
              <w:spacing w:line="240" w:lineRule="auto"/>
            </w:pPr>
            <w:r>
              <w:rPr>
                <w:sz w:val="20"/>
              </w:rPr>
              <w:t>(1/n) Σ[(a/p) − ln(a/p) − 1]</w:t>
            </w:r>
          </w:p>
        </w:tc>
        <w:tc>
          <w:tcPr>
            <w:tcW w:w="2160" w:type="dxa"/>
          </w:tcPr>
          <w:p w14:paraId="29AE9832" w14:textId="77777777" w:rsidR="00B534E6" w:rsidRDefault="00000000">
            <w:pPr>
              <w:spacing w:line="240" w:lineRule="auto"/>
            </w:pPr>
            <w:r>
              <w:rPr>
                <w:sz w:val="20"/>
              </w:rPr>
              <w:t>RQ2</w:t>
            </w:r>
          </w:p>
        </w:tc>
      </w:tr>
      <w:tr w:rsidR="00B534E6" w14:paraId="08758AE7" w14:textId="77777777">
        <w:tc>
          <w:tcPr>
            <w:tcW w:w="2304" w:type="dxa"/>
          </w:tcPr>
          <w:p w14:paraId="7C980182" w14:textId="77777777" w:rsidR="00B534E6" w:rsidRDefault="00000000">
            <w:pPr>
              <w:spacing w:line="240" w:lineRule="auto"/>
            </w:pPr>
            <w:r>
              <w:rPr>
                <w:sz w:val="20"/>
              </w:rPr>
              <w:t>Sharpe ratio</w:t>
            </w:r>
          </w:p>
        </w:tc>
        <w:tc>
          <w:tcPr>
            <w:tcW w:w="4752" w:type="dxa"/>
          </w:tcPr>
          <w:p w14:paraId="6E7EDE32" w14:textId="77777777" w:rsidR="00B534E6" w:rsidRDefault="00000000">
            <w:pPr>
              <w:spacing w:line="240" w:lineRule="auto"/>
            </w:pPr>
            <w:r>
              <w:rPr>
                <w:sz w:val="20"/>
              </w:rPr>
              <w:t>(mean − rf)/sd, annualised × √252</w:t>
            </w:r>
          </w:p>
        </w:tc>
        <w:tc>
          <w:tcPr>
            <w:tcW w:w="2160" w:type="dxa"/>
          </w:tcPr>
          <w:p w14:paraId="141F1BAD" w14:textId="77777777" w:rsidR="00B534E6" w:rsidRDefault="00000000">
            <w:pPr>
              <w:spacing w:line="240" w:lineRule="auto"/>
            </w:pPr>
            <w:r>
              <w:rPr>
                <w:sz w:val="20"/>
              </w:rPr>
              <w:t>RQ4</w:t>
            </w:r>
          </w:p>
        </w:tc>
      </w:tr>
    </w:tbl>
    <w:p w14:paraId="205E653C" w14:textId="77777777" w:rsidR="00B534E6" w:rsidRDefault="00B534E6"/>
    <w:p w14:paraId="605E73CE" w14:textId="77777777" w:rsidR="00B534E6" w:rsidRPr="00B87ECC" w:rsidRDefault="00000000" w:rsidP="00156AA2">
      <w:pPr>
        <w:pStyle w:val="Heading1"/>
        <w:rPr>
          <w:rFonts w:ascii="Times New Roman" w:hAnsi="Times New Roman" w:cs="Times New Roman"/>
        </w:rPr>
      </w:pPr>
      <w:bookmarkStart w:id="29" w:name="_Toc236556287"/>
      <w:r w:rsidRPr="00B87ECC">
        <w:rPr>
          <w:rFonts w:ascii="Times New Roman" w:hAnsi="Times New Roman" w:cs="Times New Roman"/>
        </w:rPr>
        <w:t>Preliminary Results</w:t>
      </w:r>
      <w:bookmarkEnd w:id="29"/>
    </w:p>
    <w:p w14:paraId="228D8AD7" w14:textId="45A2303F" w:rsidR="009311EF" w:rsidRDefault="00000000">
      <w:pPr>
        <w:ind w:firstLine="720"/>
      </w:pPr>
      <w:r>
        <w:t>Modelling is complete for all four research questions. Table 13 compares each model against its baseline</w:t>
      </w:r>
      <w:r w:rsidR="00303F09">
        <w:t>. H</w:t>
      </w:r>
      <w:r>
        <w:t>ypothesis tests are reported per question below, and all figures are out</w:t>
      </w:r>
      <w:r w:rsidR="00303F09">
        <w:t xml:space="preserve"> </w:t>
      </w:r>
      <w:r>
        <w:t>of</w:t>
      </w:r>
      <w:r w:rsidR="00303F09">
        <w:t xml:space="preserve"> </w:t>
      </w:r>
      <w:r>
        <w:t>sample.</w:t>
      </w:r>
    </w:p>
    <w:p w14:paraId="2B142E40" w14:textId="77777777" w:rsidR="009311EF" w:rsidRPr="00B87ECC" w:rsidRDefault="00000000">
      <w:pPr>
        <w:pStyle w:val="Heading2"/>
        <w:rPr>
          <w:rFonts w:ascii="Times New Roman" w:hAnsi="Times New Roman" w:cs="Times New Roman"/>
        </w:rPr>
      </w:pPr>
      <w:bookmarkStart w:id="30" w:name="_Toc236556288"/>
      <w:r w:rsidRPr="00B87ECC">
        <w:rPr>
          <w:rFonts w:ascii="Times New Roman" w:hAnsi="Times New Roman" w:cs="Times New Roman"/>
        </w:rPr>
        <w:t>RQ1: Sentiment Measurement</w:t>
      </w:r>
      <w:bookmarkEnd w:id="30"/>
    </w:p>
    <w:p w14:paraId="7DCE6BF1" w14:textId="77777777" w:rsidR="005F5D3D" w:rsidRPr="005F5D3D" w:rsidRDefault="005F5D3D" w:rsidP="005F5D3D">
      <w:pPr>
        <w:ind w:firstLine="720"/>
        <w:rPr>
          <w:lang w:val="en-AU"/>
        </w:rPr>
      </w:pPr>
      <w:r>
        <w:t>The corpus contains 3,152 messages after cleaning, 81.6% tagged bullish, split 70/30 with stratification. Every figure below comes from the held out 30% (n = 946). Both scorers produce a continuous value rather than a label, so a threshold is required, and it was chosen on the training half alone.</w:t>
      </w:r>
    </w:p>
    <w:p w14:paraId="730FF7A8" w14:textId="77777777" w:rsidR="005F5D3D" w:rsidRPr="005F5D3D" w:rsidRDefault="005F5D3D" w:rsidP="005F5D3D">
      <w:pPr>
        <w:ind w:firstLine="720"/>
        <w:rPr>
          <w:lang w:val="en-AU"/>
        </w:rPr>
      </w:pPr>
      <w:r>
        <w:t>The two models rank differently depending on which measure of accuracy is used, and that disagreement is the finding. On raw accuracy the lexicon wins. On every measure accounting for the class imbalance FinBERT wins.</w:t>
      </w:r>
    </w:p>
    <w:p w14:paraId="469CD2A7" w14:textId="77777777" w:rsidR="005F5D3D" w:rsidRPr="005F5D3D" w:rsidRDefault="005F5D3D" w:rsidP="005F5D3D">
      <w:pPr>
        <w:ind w:firstLine="720"/>
        <w:rPr>
          <w:lang w:val="en-AU"/>
        </w:rPr>
      </w:pPr>
      <w:r>
        <w:lastRenderedPageBreak/>
        <w:t>On raw accuracy FinBERT scores 0.670 against the lexicon's 0.739, and McNemar's test confirms the gap is real (chi-square = 52.97, p &lt; .001), which taken at face value retains the null hypothesis. But raw accuracy is not a safe measure on a corpus that is 82% one class. A rule replying bullish to every message, without reading any of them, scores 0.816 and beats both models. The lexicon calls bullish on 77% of messages against FinBERT's 62%, putting it closer to that uninformative rule.</w:t>
      </w:r>
    </w:p>
    <w:p w14:paraId="094A3CCB" w14:textId="2F0E59B3" w:rsidR="005F5D3D" w:rsidRPr="005F5D3D" w:rsidRDefault="001E39F2" w:rsidP="005F5D3D">
      <w:pPr>
        <w:ind w:firstLine="720"/>
        <w:rPr>
          <w:lang w:val="en-AU"/>
        </w:rPr>
      </w:pPr>
      <w:r>
        <w:t>Incorporating b</w:t>
      </w:r>
      <w:r w:rsidR="005F5D3D">
        <w:t>alanced accuracy corrects for this by scoring each class separately and averaging, so the bullish majority cannot dominate. On that measure FinBERT leads, 0.660 against 0.611, and the gap is widest on the class that matters most for an early warning signal, with FinBERT identifying 64.4% of bearish messages against 40.8%. It also ranks messages better, with an area under the receiver operating characteristic curve (AUC) of 0.712 against 0.614, as Figures 9 and 10 show.</w:t>
      </w:r>
    </w:p>
    <w:p w14:paraId="000AEF59" w14:textId="77777777" w:rsidR="005F5D3D" w:rsidRPr="005F5D3D" w:rsidRDefault="005F5D3D" w:rsidP="005F5D3D">
      <w:pPr>
        <w:ind w:firstLine="720"/>
        <w:rPr>
          <w:lang w:val="en-AU"/>
        </w:rPr>
      </w:pPr>
      <w:r>
        <w:t>A paired bootstrap over 5,000 resamples confirms both advantages. The ranking gap is +0.098, 95% CI [+0.053, +0.143], p &lt; .001, and the balanced accuracy gap over the combined lexicon is +0.058, p = .012. Against VADER alone the difference points the same way but falls short of significance (+0.042, p = .071). The design specifies this bootstrap in advance, so it is a planned comparison.</w:t>
      </w:r>
    </w:p>
    <w:p w14:paraId="23F57FEB" w14:textId="0BAA4B20" w:rsidR="009311EF" w:rsidRPr="00446D1E" w:rsidRDefault="005F5D3D" w:rsidP="005F5D3D">
      <w:pPr>
        <w:ind w:firstLine="720"/>
        <w:rPr>
          <w:lang w:val="en-AU"/>
        </w:rPr>
      </w:pPr>
      <w:r>
        <w:t xml:space="preserve">Stated formally in terms of </w:t>
      </w:r>
      <w:r w:rsidR="00005C82">
        <w:t xml:space="preserve">balanced </w:t>
      </w:r>
      <w:r>
        <w:t xml:space="preserve">accuracy the null hypothesis is </w:t>
      </w:r>
      <w:r w:rsidR="00005C82">
        <w:t>rejected</w:t>
      </w:r>
      <w:r>
        <w:t>. The conclusion is that FinBERT is nonetheless the better instrument for this study, because it detects the bearish messages an early warning signal depends on.</w:t>
      </w:r>
    </w:p>
    <w:p w14:paraId="490F1058" w14:textId="77777777" w:rsidR="001E39F2" w:rsidRDefault="001E39F2">
      <w:pPr>
        <w:rPr>
          <w:b/>
        </w:rPr>
      </w:pPr>
    </w:p>
    <w:p w14:paraId="3C0252BA" w14:textId="77777777" w:rsidR="001E39F2" w:rsidRDefault="001E39F2">
      <w:pPr>
        <w:rPr>
          <w:b/>
        </w:rPr>
      </w:pPr>
    </w:p>
    <w:p w14:paraId="04E599E7" w14:textId="77777777" w:rsidR="001E39F2" w:rsidRDefault="001E39F2">
      <w:pPr>
        <w:rPr>
          <w:b/>
        </w:rPr>
      </w:pPr>
    </w:p>
    <w:p w14:paraId="1C39253A" w14:textId="402C7732" w:rsidR="009311EF" w:rsidRDefault="00000000">
      <w:r>
        <w:rPr>
          <w:b/>
        </w:rPr>
        <w:lastRenderedPageBreak/>
        <w:t>Figure 9</w:t>
      </w:r>
    </w:p>
    <w:p w14:paraId="5755E727" w14:textId="77777777" w:rsidR="009311EF" w:rsidRDefault="00000000">
      <w:r>
        <w:rPr>
          <w:i/>
        </w:rPr>
        <w:t>RQ1 Classification Errors by Model</w:t>
      </w:r>
    </w:p>
    <w:p w14:paraId="1591AF24" w14:textId="77777777" w:rsidR="009311EF" w:rsidRDefault="00000000">
      <w:r>
        <w:rPr>
          <w:noProof/>
        </w:rPr>
        <w:drawing>
          <wp:inline distT="0" distB="0" distL="0" distR="0" wp14:anchorId="3F16EB67" wp14:editId="6D51A8EE">
            <wp:extent cx="5760720" cy="2710927"/>
            <wp:effectExtent l="0" t="0" r="0" b="0"/>
            <wp:docPr id="950" name="Picture 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1_confusion.png"/>
                    <pic:cNvPicPr/>
                  </pic:nvPicPr>
                  <pic:blipFill>
                    <a:blip r:embed="rId16"/>
                    <a:stretch>
                      <a:fillRect/>
                    </a:stretch>
                  </pic:blipFill>
                  <pic:spPr>
                    <a:xfrm>
                      <a:off x="0" y="0"/>
                      <a:ext cx="5760720" cy="2710927"/>
                    </a:xfrm>
                    <a:prstGeom prst="rect">
                      <a:avLst/>
                    </a:prstGeom>
                  </pic:spPr>
                </pic:pic>
              </a:graphicData>
            </a:graphic>
          </wp:inline>
        </w:drawing>
      </w:r>
    </w:p>
    <w:p w14:paraId="56735C54" w14:textId="5904ECC1" w:rsidR="001E39F2" w:rsidRDefault="00000000">
      <w:pPr>
        <w:rPr>
          <w:sz w:val="22"/>
        </w:rPr>
      </w:pPr>
      <w:r>
        <w:rPr>
          <w:i/>
          <w:sz w:val="22"/>
        </w:rPr>
        <w:t xml:space="preserve">Note. </w:t>
      </w:r>
      <w:r>
        <w:rPr>
          <w:sz w:val="22"/>
        </w:rPr>
        <w:t>Counts are test set messages (n = 946). FinBERT recovers 64.4% of bearish messages against the lexicon's 40.8%. The lexicon's higher raw accuracy comes from predicting the bullish majority more often.</w:t>
      </w:r>
    </w:p>
    <w:p w14:paraId="6B182DFA" w14:textId="77777777" w:rsidR="001E39F2" w:rsidRDefault="001E39F2">
      <w:pPr>
        <w:rPr>
          <w:sz w:val="22"/>
        </w:rPr>
      </w:pPr>
    </w:p>
    <w:p w14:paraId="78E00EED" w14:textId="77777777" w:rsidR="001E39F2" w:rsidRDefault="001E39F2">
      <w:pPr>
        <w:rPr>
          <w:sz w:val="22"/>
        </w:rPr>
      </w:pPr>
    </w:p>
    <w:p w14:paraId="71C2829D" w14:textId="77777777" w:rsidR="001E39F2" w:rsidRDefault="001E39F2">
      <w:pPr>
        <w:rPr>
          <w:sz w:val="22"/>
        </w:rPr>
      </w:pPr>
    </w:p>
    <w:p w14:paraId="4B0ECA64" w14:textId="77777777" w:rsidR="001E39F2" w:rsidRDefault="001E39F2">
      <w:pPr>
        <w:rPr>
          <w:sz w:val="22"/>
        </w:rPr>
      </w:pPr>
    </w:p>
    <w:p w14:paraId="421F2102" w14:textId="77777777" w:rsidR="001E39F2" w:rsidRDefault="001E39F2">
      <w:pPr>
        <w:rPr>
          <w:sz w:val="22"/>
        </w:rPr>
      </w:pPr>
    </w:p>
    <w:p w14:paraId="66A06BC0" w14:textId="77777777" w:rsidR="001E39F2" w:rsidRDefault="001E39F2">
      <w:pPr>
        <w:rPr>
          <w:sz w:val="22"/>
        </w:rPr>
      </w:pPr>
    </w:p>
    <w:p w14:paraId="0463D842" w14:textId="77777777" w:rsidR="001E39F2" w:rsidRDefault="001E39F2"/>
    <w:p w14:paraId="332166FC" w14:textId="22E9065D" w:rsidR="009311EF" w:rsidRDefault="00000000" w:rsidP="00021D08">
      <w:pPr>
        <w:keepNext/>
      </w:pPr>
      <w:r>
        <w:rPr>
          <w:b/>
        </w:rPr>
        <w:lastRenderedPageBreak/>
        <w:t>Figure 10</w:t>
      </w:r>
    </w:p>
    <w:p w14:paraId="2378ADB6" w14:textId="77777777" w:rsidR="009311EF" w:rsidRDefault="00000000" w:rsidP="00021D08">
      <w:pPr>
        <w:keepNext/>
      </w:pPr>
      <w:r>
        <w:rPr>
          <w:i/>
        </w:rPr>
        <w:t>RQ1 Ranking Ability (ROC)</w:t>
      </w:r>
    </w:p>
    <w:p w14:paraId="67ACE2A0" w14:textId="77777777" w:rsidR="009311EF" w:rsidRDefault="00000000">
      <w:r>
        <w:rPr>
          <w:noProof/>
        </w:rPr>
        <w:drawing>
          <wp:inline distT="0" distB="0" distL="0" distR="0" wp14:anchorId="70CA9C7B" wp14:editId="7B613EF5">
            <wp:extent cx="5760720" cy="4658264"/>
            <wp:effectExtent l="0" t="0" r="0" b="9525"/>
            <wp:docPr id="951" name="Picture 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1_roc.png"/>
                    <pic:cNvPicPr/>
                  </pic:nvPicPr>
                  <pic:blipFill>
                    <a:blip r:embed="rId17"/>
                    <a:stretch>
                      <a:fillRect/>
                    </a:stretch>
                  </pic:blipFill>
                  <pic:spPr>
                    <a:xfrm>
                      <a:off x="0" y="0"/>
                      <a:ext cx="5760720" cy="4658264"/>
                    </a:xfrm>
                    <a:prstGeom prst="rect">
                      <a:avLst/>
                    </a:prstGeom>
                  </pic:spPr>
                </pic:pic>
              </a:graphicData>
            </a:graphic>
          </wp:inline>
        </w:drawing>
      </w:r>
    </w:p>
    <w:p w14:paraId="6E7F0736" w14:textId="77777777" w:rsidR="009311EF" w:rsidRDefault="00000000">
      <w:r>
        <w:rPr>
          <w:i/>
          <w:sz w:val="22"/>
        </w:rPr>
        <w:t xml:space="preserve">Note. </w:t>
      </w:r>
      <w:r>
        <w:rPr>
          <w:sz w:val="22"/>
        </w:rPr>
        <w:t>Threshold free comparison. FinBERT's area under the curve of 0.712 exceeds the lexicon's 0.614. The paired bootstrap difference is +0.098, 95% CI [+0.053, +0.143].</w:t>
      </w:r>
    </w:p>
    <w:p w14:paraId="1A44A2D2" w14:textId="77777777" w:rsidR="009311EF" w:rsidRPr="00B87ECC" w:rsidRDefault="00000000">
      <w:pPr>
        <w:pStyle w:val="Heading2"/>
        <w:rPr>
          <w:rFonts w:ascii="Times New Roman" w:hAnsi="Times New Roman" w:cs="Times New Roman"/>
        </w:rPr>
      </w:pPr>
      <w:bookmarkStart w:id="31" w:name="_Toc236556289"/>
      <w:r w:rsidRPr="00B87ECC">
        <w:rPr>
          <w:rFonts w:ascii="Times New Roman" w:hAnsi="Times New Roman" w:cs="Times New Roman"/>
        </w:rPr>
        <w:t>RQ2: Volatility Prediction</w:t>
      </w:r>
      <w:bookmarkEnd w:id="31"/>
    </w:p>
    <w:p w14:paraId="56272409" w14:textId="08E0EE0E" w:rsidR="009311EF" w:rsidRDefault="00000000">
      <w:pPr>
        <w:ind w:firstLine="720"/>
      </w:pPr>
      <w:r>
        <w:t>The RQ2 models were estimated on the full 3,840 observation panel with ticker fixed effects, using expanding window walk forward validation across six folds split on dates. The baseline is the HAR specification with trading volume, and the augmented model adds the three sentiment and attention variables.</w:t>
      </w:r>
    </w:p>
    <w:p w14:paraId="369E4DA1" w14:textId="56A7A0C3" w:rsidR="009311EF" w:rsidRDefault="00000000">
      <w:pPr>
        <w:ind w:firstLine="720"/>
      </w:pPr>
      <w:r>
        <w:lastRenderedPageBreak/>
        <w:t>The sentiment block is jointly significant. An incremental F-test rejects the null that its coefficients are all zero (F = 3.61, p = .013), and adjusted R-squared rises from .5387 to .5401 while both information criteria fall. Out of sample the augmented model lowers pooled QLIKE by 1.26% and is more accurate in five of six folds, with Diebold-Mariano rejecting equal predictive accuracy decisively (DM = 4.82, p &lt; .001).</w:t>
      </w:r>
    </w:p>
    <w:p w14:paraId="7214E397" w14:textId="68ECE130" w:rsidR="009311EF" w:rsidRDefault="00000000">
      <w:pPr>
        <w:ind w:firstLine="720"/>
      </w:pPr>
      <w:r>
        <w:t>The composition of that gain verifies the exploratory analysis. With standard errors clustered by date, attention carries the effect (0.055, t = 3.12, p = .002) while tone does not (-0.035, p = .389). How much a stock is written about predicts its next day volatility. Whether that coverage reads positive or negative does not. This is the pattern Figure 4 showed before any model was fitted.</w:t>
      </w:r>
    </w:p>
    <w:p w14:paraId="266C0A59" w14:textId="77777777" w:rsidR="009311EF" w:rsidRDefault="00000000">
      <w:pPr>
        <w:ind w:firstLine="720"/>
      </w:pPr>
      <w:r>
        <w:t>Gradient boosting was fitted on the identical feature set and did not improve on the linear specification (DM = -1.25, p = .211). With a volatility process close to linear in its lagged components, the additional flexibility captures noise rather than structure. A null finding on model class is itself informative.</w:t>
      </w:r>
    </w:p>
    <w:p w14:paraId="19D5C0CA" w14:textId="77777777" w:rsidR="009311EF" w:rsidRDefault="00000000">
      <w:r>
        <w:rPr>
          <w:b/>
        </w:rPr>
        <w:t>Figure 11</w:t>
      </w:r>
    </w:p>
    <w:p w14:paraId="3851D1A9" w14:textId="77777777" w:rsidR="009311EF" w:rsidRDefault="00000000">
      <w:r>
        <w:rPr>
          <w:i/>
        </w:rPr>
        <w:t>RQ2 Out of Sample Forecast Loss by Walk Forward Fold</w:t>
      </w:r>
    </w:p>
    <w:p w14:paraId="35E516CA" w14:textId="77777777" w:rsidR="009311EF" w:rsidRDefault="00000000">
      <w:r>
        <w:rPr>
          <w:noProof/>
        </w:rPr>
        <w:drawing>
          <wp:inline distT="0" distB="0" distL="0" distR="0" wp14:anchorId="2850C6A9" wp14:editId="3DE216AA">
            <wp:extent cx="5760720" cy="2425566"/>
            <wp:effectExtent l="0" t="0" r="0" b="0"/>
            <wp:docPr id="952" name="Picture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2_forecast.png"/>
                    <pic:cNvPicPr/>
                  </pic:nvPicPr>
                  <pic:blipFill>
                    <a:blip r:embed="rId18"/>
                    <a:stretch>
                      <a:fillRect/>
                    </a:stretch>
                  </pic:blipFill>
                  <pic:spPr>
                    <a:xfrm>
                      <a:off x="0" y="0"/>
                      <a:ext cx="5760720" cy="2425566"/>
                    </a:xfrm>
                    <a:prstGeom prst="rect">
                      <a:avLst/>
                    </a:prstGeom>
                  </pic:spPr>
                </pic:pic>
              </a:graphicData>
            </a:graphic>
          </wp:inline>
        </w:drawing>
      </w:r>
    </w:p>
    <w:p w14:paraId="30A8076B" w14:textId="77777777" w:rsidR="009311EF" w:rsidRDefault="00000000">
      <w:r>
        <w:rPr>
          <w:i/>
          <w:sz w:val="22"/>
        </w:rPr>
        <w:lastRenderedPageBreak/>
        <w:t xml:space="preserve">Note. </w:t>
      </w:r>
      <w:r>
        <w:rPr>
          <w:sz w:val="22"/>
        </w:rPr>
        <w:t>QLIKE is computed on the variance scale (Patton, 2011), where lower is better. Panel (b) expresses the augmented model's loss relative to the baseline, so bars below zero indicate that sentiment helped.</w:t>
      </w:r>
    </w:p>
    <w:p w14:paraId="39316B03" w14:textId="77777777" w:rsidR="009311EF" w:rsidRPr="00B87ECC" w:rsidRDefault="00000000">
      <w:pPr>
        <w:pStyle w:val="Heading2"/>
        <w:rPr>
          <w:rFonts w:ascii="Times New Roman" w:hAnsi="Times New Roman" w:cs="Times New Roman"/>
        </w:rPr>
      </w:pPr>
      <w:bookmarkStart w:id="32" w:name="_Toc236556290"/>
      <w:r w:rsidRPr="00B87ECC">
        <w:rPr>
          <w:rFonts w:ascii="Times New Roman" w:hAnsi="Times New Roman" w:cs="Times New Roman"/>
        </w:rPr>
        <w:t>RQ3: Direction Classification</w:t>
      </w:r>
      <w:bookmarkEnd w:id="32"/>
    </w:p>
    <w:p w14:paraId="37E33572" w14:textId="104E841F" w:rsidR="009311EF" w:rsidRDefault="00000000">
      <w:pPr>
        <w:ind w:firstLine="720"/>
      </w:pPr>
      <w:r>
        <w:t>RQ3 reuses the RQ2 panel, fixed effects and folds, changing only the target, which becomes the sign of the next day's return, and the model class.</w:t>
      </w:r>
    </w:p>
    <w:p w14:paraId="22862AB6" w14:textId="5061E928" w:rsidR="009311EF" w:rsidRDefault="00000000">
      <w:pPr>
        <w:ind w:firstLine="720"/>
      </w:pPr>
      <w:r>
        <w:t>Sentiment does not improve direction prediction. Pooled out of sample accuracy rises from .5282 to .5304, an increase of 0.22 percentage points that McNemar's test cannot distinguish from chance (chi-square = 0.13, p = .714), and the gradient boosting pair behaves the same way. The null hypothesis is retained. A constant rule predicting an up day every time scores .5295, and the area under the curve of .519 is close to the .500 of a coin toss, as Figure 12 shows.</w:t>
      </w:r>
    </w:p>
    <w:p w14:paraId="102148DC" w14:textId="6FB740AB" w:rsidR="009311EF" w:rsidRDefault="00000000">
      <w:pPr>
        <w:ind w:firstLine="720"/>
      </w:pPr>
      <w:r>
        <w:t>This is the outcome the design anticipated, reported as a finding rather than a shortcoming. Read alongside RQ2 the two form a coherent pair, with the same features improving volatility forecasts while carrying no usable information about direction. That asymmetry justifies framing the application as a volatility early warning signal rather than a return prediction tool (Antweiler &amp; Frank, 2004; Audrino et al., 2020).</w:t>
      </w:r>
    </w:p>
    <w:p w14:paraId="67F4D0FF" w14:textId="77777777" w:rsidR="009311EF" w:rsidRDefault="00000000" w:rsidP="00EF5BEB">
      <w:pPr>
        <w:keepNext/>
      </w:pPr>
      <w:r>
        <w:rPr>
          <w:b/>
        </w:rPr>
        <w:lastRenderedPageBreak/>
        <w:t>Figure 12</w:t>
      </w:r>
    </w:p>
    <w:p w14:paraId="3602C5DE" w14:textId="77777777" w:rsidR="009311EF" w:rsidRDefault="00000000" w:rsidP="00EF5BEB">
      <w:pPr>
        <w:keepNext/>
      </w:pPr>
      <w:r>
        <w:rPr>
          <w:i/>
        </w:rPr>
        <w:t>RQ3 Direction Prediction Accuracy and Ranking Ability</w:t>
      </w:r>
    </w:p>
    <w:p w14:paraId="236D9976" w14:textId="77777777" w:rsidR="009311EF" w:rsidRDefault="00000000">
      <w:r>
        <w:rPr>
          <w:noProof/>
        </w:rPr>
        <w:drawing>
          <wp:inline distT="0" distB="0" distL="0" distR="0" wp14:anchorId="258C465C" wp14:editId="1173FFA8">
            <wp:extent cx="5760720" cy="2425566"/>
            <wp:effectExtent l="0" t="0" r="0" b="0"/>
            <wp:docPr id="953" name="Picture 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3_direction.png"/>
                    <pic:cNvPicPr/>
                  </pic:nvPicPr>
                  <pic:blipFill>
                    <a:blip r:embed="rId19"/>
                    <a:stretch>
                      <a:fillRect/>
                    </a:stretch>
                  </pic:blipFill>
                  <pic:spPr>
                    <a:xfrm>
                      <a:off x="0" y="0"/>
                      <a:ext cx="5760720" cy="2425566"/>
                    </a:xfrm>
                    <a:prstGeom prst="rect">
                      <a:avLst/>
                    </a:prstGeom>
                  </pic:spPr>
                </pic:pic>
              </a:graphicData>
            </a:graphic>
          </wp:inline>
        </w:drawing>
      </w:r>
    </w:p>
    <w:p w14:paraId="3EA5061B" w14:textId="77777777" w:rsidR="009311EF" w:rsidRDefault="00000000">
      <w:r>
        <w:rPr>
          <w:i/>
          <w:sz w:val="22"/>
        </w:rPr>
        <w:t xml:space="preserve">Note. </w:t>
      </w:r>
      <w:r>
        <w:rPr>
          <w:sz w:val="22"/>
        </w:rPr>
        <w:t>Panel (a) shows out of sample accuracy by fold against the coin flip line. Panel (b) shows pooled receiver operating characteristic curves. All models sit close to random.</w:t>
      </w:r>
    </w:p>
    <w:p w14:paraId="5BE80329" w14:textId="77777777" w:rsidR="002E138D" w:rsidRPr="00B87ECC" w:rsidRDefault="00000000">
      <w:pPr>
        <w:pStyle w:val="Heading2"/>
        <w:rPr>
          <w:rFonts w:ascii="Times New Roman" w:hAnsi="Times New Roman" w:cs="Times New Roman"/>
        </w:rPr>
      </w:pPr>
      <w:bookmarkStart w:id="33" w:name="_Toc236556291"/>
      <w:r w:rsidRPr="00B87ECC">
        <w:rPr>
          <w:rFonts w:ascii="Times New Roman" w:hAnsi="Times New Roman" w:cs="Times New Roman"/>
        </w:rPr>
        <w:t>RQ4: Strategy Evaluation</w:t>
      </w:r>
      <w:bookmarkEnd w:id="33"/>
    </w:p>
    <w:p w14:paraId="4CF8D9E1" w14:textId="77777777" w:rsidR="00D671B7" w:rsidRPr="00D671B7" w:rsidRDefault="00D671B7" w:rsidP="00D671B7">
      <w:pPr>
        <w:ind w:firstLine="720"/>
        <w:rPr>
          <w:lang w:val="en-AU"/>
        </w:rPr>
      </w:pPr>
      <w:r w:rsidRPr="00D671B7">
        <w:rPr>
          <w:lang w:val="en-AU"/>
        </w:rPr>
        <w:t>The RQ2 volatility forecast is converted into a position size by two exposure rules, both specified in advance. The primary rule, on which the hypothesis is tested, is volatility targeting. Each ticker has a usual forecast level, defined as the expanding median of its own prior forecasts, so that only past data sets it. The weight is that usual level divided by tomorrow's forecast, capped at full investment, so the position shrinks whenever tomorrow looks more volatile than the ticker's own history. The second rule, threshold de-risking, serves as a robustness check and halves the weight whenever the forecast exceeds the expanding 80th percentile of that ticker's history. Capital not held in equities is assumed to earn the 5% annual risk-free rate.</w:t>
      </w:r>
    </w:p>
    <w:p w14:paraId="01CB5E57" w14:textId="77777777" w:rsidR="00D671B7" w:rsidRPr="00D671B7" w:rsidRDefault="00D671B7" w:rsidP="00D671B7">
      <w:pPr>
        <w:ind w:firstLine="720"/>
        <w:rPr>
          <w:lang w:val="en-AU"/>
        </w:rPr>
      </w:pPr>
      <w:r w:rsidRPr="00D671B7">
        <w:rPr>
          <w:lang w:val="en-AU"/>
        </w:rPr>
        <w:t>Both rules, and both cost levels, were fixed before any performance figure was computed. That is what makes this a test rather than a search, since trying several rules and reporting the best would invalidate the p-value.</w:t>
      </w:r>
    </w:p>
    <w:p w14:paraId="71EEDBA9" w14:textId="77777777" w:rsidR="00D671B7" w:rsidRPr="00D671B7" w:rsidRDefault="00D671B7" w:rsidP="00D671B7">
      <w:pPr>
        <w:ind w:firstLine="720"/>
        <w:rPr>
          <w:lang w:val="en-AU"/>
        </w:rPr>
      </w:pPr>
      <w:r w:rsidRPr="00D671B7">
        <w:rPr>
          <w:lang w:val="en-AU"/>
        </w:rPr>
        <w:lastRenderedPageBreak/>
        <w:t>The strategy does not beat buy and hold. Over the 247 day out of sample window the benchmark earned a Sharpe ratio of 2.291, against 2.181 for volatility targeting and 1.986 for threshold de-risking, both net of 10 basis points. The Ledoit-Wolf test, implemented with a circular block bootstrap, fails to reject the null in every comparison, and for the primary rule the Sharpe difference is −0.110, 95% CI [−0.237, +0.017], p = .090. Halving the assumed cost to five basis points leaves the conclusion unchanged.</w:t>
      </w:r>
    </w:p>
    <w:p w14:paraId="736DDB1B" w14:textId="77777777" w:rsidR="00D671B7" w:rsidRPr="00D671B7" w:rsidRDefault="00D671B7" w:rsidP="00D671B7">
      <w:pPr>
        <w:ind w:firstLine="720"/>
        <w:rPr>
          <w:lang w:val="en-AU"/>
        </w:rPr>
      </w:pPr>
      <w:r w:rsidRPr="00D671B7">
        <w:rPr>
          <w:lang w:val="en-AU"/>
        </w:rPr>
        <w:t>Table 12 and Figure 13 show why. On the risk side volatility targeting did what it was designed to do, cutting annualised volatility from 27.1% to 25.3% and maximum drawdown from −18.6% to −17.4%. It simply surrendered more return than risk. The benchmark earned 62% a year in excess terms, and any rule that reduces exposure forfeits part of that, which is especially costly in a sustained advance because the most volatile days are also among the most positive.</w:t>
      </w:r>
    </w:p>
    <w:p w14:paraId="2E3DEDFD" w14:textId="2BB40325" w:rsidR="002E138D" w:rsidRPr="004F563F" w:rsidRDefault="00D671B7" w:rsidP="00D671B7">
      <w:pPr>
        <w:ind w:firstLine="720"/>
        <w:rPr>
          <w:lang w:val="en-AU"/>
        </w:rPr>
      </w:pPr>
      <w:r w:rsidRPr="00D671B7">
        <w:rPr>
          <w:lang w:val="en-AU"/>
        </w:rPr>
        <w:t xml:space="preserve">Two qualifications govern how this should be read. The first is length: 247 trading days against the 1,558 the power analysis requires, so the study cannot detect a modest effect. The second is coverage: the window lies entirely within a single rising regime, whereas a volatility scaling rule is built </w:t>
      </w:r>
      <w:r>
        <w:rPr>
          <w:lang w:val="en-AU"/>
        </w:rPr>
        <w:t xml:space="preserve">for more </w:t>
      </w:r>
      <w:r w:rsidRPr="00D671B7">
        <w:rPr>
          <w:lang w:val="en-AU"/>
        </w:rPr>
        <w:t>turbulent conditions, which this period never provides. The result should therefore not be read as evidence that the strategy destroys value, only that this window cannot support the claim that it creates it</w:t>
      </w:r>
    </w:p>
    <w:p w14:paraId="18DFD808" w14:textId="77777777" w:rsidR="002E138D" w:rsidRDefault="00000000" w:rsidP="00EF5BEB">
      <w:pPr>
        <w:keepNext/>
      </w:pPr>
      <w:r>
        <w:rPr>
          <w:b/>
        </w:rPr>
        <w:t>Table 12</w:t>
      </w:r>
    </w:p>
    <w:p w14:paraId="5E6F6B91" w14:textId="77777777" w:rsidR="002E138D" w:rsidRDefault="00000000" w:rsidP="00EF5BEB">
      <w:pPr>
        <w:keepNext/>
      </w:pPr>
      <w:r>
        <w:rPr>
          <w:i/>
        </w:rPr>
        <w:t>RQ4 Strategy Performance Against Buy-and-Hold</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2200"/>
        <w:gridCol w:w="900"/>
        <w:gridCol w:w="1500"/>
        <w:gridCol w:w="1350"/>
        <w:gridCol w:w="900"/>
        <w:gridCol w:w="1250"/>
        <w:gridCol w:w="1260"/>
      </w:tblGrid>
      <w:tr w:rsidR="002E138D" w14:paraId="000E0F63" w14:textId="77777777">
        <w:tc>
          <w:tcPr>
            <w:tcW w:w="2200" w:type="dxa"/>
            <w:shd w:val="clear" w:color="auto" w:fill="D9D9D9"/>
          </w:tcPr>
          <w:p w14:paraId="737E9082" w14:textId="77777777" w:rsidR="002E138D" w:rsidRDefault="00000000">
            <w:pPr>
              <w:spacing w:line="240" w:lineRule="auto"/>
            </w:pPr>
            <w:r>
              <w:rPr>
                <w:b/>
                <w:sz w:val="20"/>
              </w:rPr>
              <w:t>Strategy</w:t>
            </w:r>
          </w:p>
        </w:tc>
        <w:tc>
          <w:tcPr>
            <w:tcW w:w="900" w:type="dxa"/>
            <w:shd w:val="clear" w:color="auto" w:fill="D9D9D9"/>
          </w:tcPr>
          <w:p w14:paraId="597ACE93" w14:textId="77777777" w:rsidR="002E138D" w:rsidRDefault="00000000">
            <w:pPr>
              <w:spacing w:line="240" w:lineRule="auto"/>
            </w:pPr>
            <w:r>
              <w:rPr>
                <w:b/>
                <w:sz w:val="20"/>
              </w:rPr>
              <w:t>Cost (bp)</w:t>
            </w:r>
          </w:p>
        </w:tc>
        <w:tc>
          <w:tcPr>
            <w:tcW w:w="1500" w:type="dxa"/>
            <w:shd w:val="clear" w:color="auto" w:fill="D9D9D9"/>
          </w:tcPr>
          <w:p w14:paraId="5753C746" w14:textId="77777777" w:rsidR="002E138D" w:rsidRDefault="00000000">
            <w:pPr>
              <w:spacing w:line="240" w:lineRule="auto"/>
            </w:pPr>
            <w:r>
              <w:rPr>
                <w:b/>
                <w:sz w:val="20"/>
              </w:rPr>
              <w:t>Ann. excess return</w:t>
            </w:r>
          </w:p>
        </w:tc>
        <w:tc>
          <w:tcPr>
            <w:tcW w:w="1350" w:type="dxa"/>
            <w:shd w:val="clear" w:color="auto" w:fill="D9D9D9"/>
          </w:tcPr>
          <w:p w14:paraId="4410BB85" w14:textId="77777777" w:rsidR="002E138D" w:rsidRDefault="00000000">
            <w:pPr>
              <w:spacing w:line="240" w:lineRule="auto"/>
            </w:pPr>
            <w:r>
              <w:rPr>
                <w:b/>
                <w:sz w:val="20"/>
              </w:rPr>
              <w:t>Ann. volatility</w:t>
            </w:r>
          </w:p>
        </w:tc>
        <w:tc>
          <w:tcPr>
            <w:tcW w:w="900" w:type="dxa"/>
            <w:shd w:val="clear" w:color="auto" w:fill="D9D9D9"/>
          </w:tcPr>
          <w:p w14:paraId="50F6B728" w14:textId="77777777" w:rsidR="002E138D" w:rsidRDefault="00000000">
            <w:pPr>
              <w:spacing w:line="240" w:lineRule="auto"/>
            </w:pPr>
            <w:r>
              <w:rPr>
                <w:b/>
                <w:sz w:val="20"/>
              </w:rPr>
              <w:t>Sharpe</w:t>
            </w:r>
          </w:p>
        </w:tc>
        <w:tc>
          <w:tcPr>
            <w:tcW w:w="1250" w:type="dxa"/>
            <w:shd w:val="clear" w:color="auto" w:fill="D9D9D9"/>
          </w:tcPr>
          <w:p w14:paraId="23DD4B35" w14:textId="77777777" w:rsidR="002E138D" w:rsidRDefault="00000000">
            <w:pPr>
              <w:spacing w:line="240" w:lineRule="auto"/>
            </w:pPr>
            <w:r>
              <w:rPr>
                <w:b/>
                <w:sz w:val="20"/>
              </w:rPr>
              <w:t>Max drawdown</w:t>
            </w:r>
          </w:p>
        </w:tc>
        <w:tc>
          <w:tcPr>
            <w:tcW w:w="1260" w:type="dxa"/>
            <w:shd w:val="clear" w:color="auto" w:fill="D9D9D9"/>
          </w:tcPr>
          <w:p w14:paraId="7B9AE347" w14:textId="77777777" w:rsidR="002E138D" w:rsidRDefault="00000000">
            <w:pPr>
              <w:spacing w:line="240" w:lineRule="auto"/>
            </w:pPr>
            <w:r>
              <w:rPr>
                <w:b/>
                <w:sz w:val="20"/>
              </w:rPr>
              <w:t>Turnover per year</w:t>
            </w:r>
          </w:p>
        </w:tc>
      </w:tr>
      <w:tr w:rsidR="002E138D" w14:paraId="59CC551A" w14:textId="77777777">
        <w:tc>
          <w:tcPr>
            <w:tcW w:w="2200" w:type="dxa"/>
          </w:tcPr>
          <w:p w14:paraId="3670EE5B" w14:textId="77777777" w:rsidR="002E138D" w:rsidRDefault="00000000">
            <w:pPr>
              <w:spacing w:line="240" w:lineRule="auto"/>
            </w:pPr>
            <w:r>
              <w:rPr>
                <w:sz w:val="20"/>
              </w:rPr>
              <w:t>Buy-and-hold (benchmark)</w:t>
            </w:r>
          </w:p>
        </w:tc>
        <w:tc>
          <w:tcPr>
            <w:tcW w:w="900" w:type="dxa"/>
          </w:tcPr>
          <w:p w14:paraId="2574E50A" w14:textId="77777777" w:rsidR="002E138D" w:rsidRDefault="00000000">
            <w:pPr>
              <w:spacing w:line="240" w:lineRule="auto"/>
            </w:pPr>
            <w:r>
              <w:rPr>
                <w:sz w:val="20"/>
              </w:rPr>
              <w:t>5</w:t>
            </w:r>
          </w:p>
        </w:tc>
        <w:tc>
          <w:tcPr>
            <w:tcW w:w="1500" w:type="dxa"/>
          </w:tcPr>
          <w:p w14:paraId="108378CB" w14:textId="77777777" w:rsidR="002E138D" w:rsidRDefault="00000000">
            <w:pPr>
              <w:spacing w:line="240" w:lineRule="auto"/>
            </w:pPr>
            <w:r>
              <w:rPr>
                <w:sz w:val="20"/>
              </w:rPr>
              <w:t>62.2%</w:t>
            </w:r>
          </w:p>
        </w:tc>
        <w:tc>
          <w:tcPr>
            <w:tcW w:w="1350" w:type="dxa"/>
          </w:tcPr>
          <w:p w14:paraId="1EBDB427" w14:textId="77777777" w:rsidR="002E138D" w:rsidRDefault="00000000">
            <w:pPr>
              <w:spacing w:line="240" w:lineRule="auto"/>
            </w:pPr>
            <w:r>
              <w:rPr>
                <w:sz w:val="20"/>
              </w:rPr>
              <w:t>27.1%</w:t>
            </w:r>
          </w:p>
        </w:tc>
        <w:tc>
          <w:tcPr>
            <w:tcW w:w="900" w:type="dxa"/>
          </w:tcPr>
          <w:p w14:paraId="6EB4FCAE" w14:textId="77777777" w:rsidR="002E138D" w:rsidRDefault="00000000">
            <w:pPr>
              <w:spacing w:line="240" w:lineRule="auto"/>
            </w:pPr>
            <w:r>
              <w:rPr>
                <w:sz w:val="20"/>
              </w:rPr>
              <w:t>2.291</w:t>
            </w:r>
          </w:p>
        </w:tc>
        <w:tc>
          <w:tcPr>
            <w:tcW w:w="1250" w:type="dxa"/>
          </w:tcPr>
          <w:p w14:paraId="304E881D" w14:textId="77777777" w:rsidR="002E138D" w:rsidRDefault="00000000">
            <w:pPr>
              <w:spacing w:line="240" w:lineRule="auto"/>
            </w:pPr>
            <w:r>
              <w:rPr>
                <w:sz w:val="20"/>
              </w:rPr>
              <w:t>-18.6%</w:t>
            </w:r>
          </w:p>
        </w:tc>
        <w:tc>
          <w:tcPr>
            <w:tcW w:w="1260" w:type="dxa"/>
          </w:tcPr>
          <w:p w14:paraId="4FC87F66" w14:textId="77777777" w:rsidR="002E138D" w:rsidRDefault="00000000">
            <w:pPr>
              <w:spacing w:line="240" w:lineRule="auto"/>
            </w:pPr>
            <w:r>
              <w:rPr>
                <w:sz w:val="20"/>
              </w:rPr>
              <w:t>-</w:t>
            </w:r>
          </w:p>
        </w:tc>
      </w:tr>
      <w:tr w:rsidR="002E138D" w14:paraId="1BC32A68" w14:textId="77777777">
        <w:tc>
          <w:tcPr>
            <w:tcW w:w="2200" w:type="dxa"/>
          </w:tcPr>
          <w:p w14:paraId="0EE9B99D" w14:textId="77777777" w:rsidR="002E138D" w:rsidRDefault="00000000">
            <w:pPr>
              <w:spacing w:line="240" w:lineRule="auto"/>
            </w:pPr>
            <w:r>
              <w:rPr>
                <w:sz w:val="20"/>
              </w:rPr>
              <w:t>Volatility targeting (primary)</w:t>
            </w:r>
          </w:p>
        </w:tc>
        <w:tc>
          <w:tcPr>
            <w:tcW w:w="900" w:type="dxa"/>
          </w:tcPr>
          <w:p w14:paraId="3782767B" w14:textId="77777777" w:rsidR="002E138D" w:rsidRDefault="00000000">
            <w:pPr>
              <w:spacing w:line="240" w:lineRule="auto"/>
            </w:pPr>
            <w:r>
              <w:rPr>
                <w:sz w:val="20"/>
              </w:rPr>
              <w:t>5</w:t>
            </w:r>
          </w:p>
        </w:tc>
        <w:tc>
          <w:tcPr>
            <w:tcW w:w="1500" w:type="dxa"/>
          </w:tcPr>
          <w:p w14:paraId="23081A3D" w14:textId="77777777" w:rsidR="002E138D" w:rsidRDefault="00000000">
            <w:pPr>
              <w:spacing w:line="240" w:lineRule="auto"/>
            </w:pPr>
            <w:r>
              <w:rPr>
                <w:sz w:val="20"/>
              </w:rPr>
              <w:t>55.5%</w:t>
            </w:r>
          </w:p>
        </w:tc>
        <w:tc>
          <w:tcPr>
            <w:tcW w:w="1350" w:type="dxa"/>
          </w:tcPr>
          <w:p w14:paraId="08E34991" w14:textId="77777777" w:rsidR="002E138D" w:rsidRDefault="00000000">
            <w:pPr>
              <w:spacing w:line="240" w:lineRule="auto"/>
            </w:pPr>
            <w:r>
              <w:rPr>
                <w:sz w:val="20"/>
              </w:rPr>
              <w:t>25.3%</w:t>
            </w:r>
          </w:p>
        </w:tc>
        <w:tc>
          <w:tcPr>
            <w:tcW w:w="900" w:type="dxa"/>
          </w:tcPr>
          <w:p w14:paraId="1289E405" w14:textId="77777777" w:rsidR="002E138D" w:rsidRDefault="00000000">
            <w:pPr>
              <w:spacing w:line="240" w:lineRule="auto"/>
            </w:pPr>
            <w:r>
              <w:rPr>
                <w:sz w:val="20"/>
              </w:rPr>
              <w:t>2.199</w:t>
            </w:r>
          </w:p>
        </w:tc>
        <w:tc>
          <w:tcPr>
            <w:tcW w:w="1250" w:type="dxa"/>
          </w:tcPr>
          <w:p w14:paraId="4EFD4AF7" w14:textId="77777777" w:rsidR="002E138D" w:rsidRDefault="00000000">
            <w:pPr>
              <w:spacing w:line="240" w:lineRule="auto"/>
            </w:pPr>
            <w:r>
              <w:rPr>
                <w:sz w:val="20"/>
              </w:rPr>
              <w:t>-17.4%</w:t>
            </w:r>
          </w:p>
        </w:tc>
        <w:tc>
          <w:tcPr>
            <w:tcW w:w="1260" w:type="dxa"/>
          </w:tcPr>
          <w:p w14:paraId="6631B394" w14:textId="77777777" w:rsidR="002E138D" w:rsidRDefault="00000000">
            <w:pPr>
              <w:spacing w:line="240" w:lineRule="auto"/>
            </w:pPr>
            <w:r>
              <w:rPr>
                <w:sz w:val="20"/>
              </w:rPr>
              <w:t>8.4x</w:t>
            </w:r>
          </w:p>
        </w:tc>
      </w:tr>
      <w:tr w:rsidR="002E138D" w14:paraId="1F8DC2E7" w14:textId="77777777">
        <w:tc>
          <w:tcPr>
            <w:tcW w:w="2200" w:type="dxa"/>
          </w:tcPr>
          <w:p w14:paraId="293E9201" w14:textId="77777777" w:rsidR="002E138D" w:rsidRDefault="00000000">
            <w:pPr>
              <w:spacing w:line="240" w:lineRule="auto"/>
            </w:pPr>
            <w:r>
              <w:rPr>
                <w:sz w:val="20"/>
              </w:rPr>
              <w:t>Threshold de risk 50% (robustness)</w:t>
            </w:r>
          </w:p>
        </w:tc>
        <w:tc>
          <w:tcPr>
            <w:tcW w:w="900" w:type="dxa"/>
          </w:tcPr>
          <w:p w14:paraId="6073E902" w14:textId="77777777" w:rsidR="002E138D" w:rsidRDefault="00000000">
            <w:pPr>
              <w:spacing w:line="240" w:lineRule="auto"/>
            </w:pPr>
            <w:r>
              <w:rPr>
                <w:sz w:val="20"/>
              </w:rPr>
              <w:t>5</w:t>
            </w:r>
          </w:p>
        </w:tc>
        <w:tc>
          <w:tcPr>
            <w:tcW w:w="1500" w:type="dxa"/>
          </w:tcPr>
          <w:p w14:paraId="59BED7DA" w14:textId="77777777" w:rsidR="002E138D" w:rsidRDefault="00000000">
            <w:pPr>
              <w:spacing w:line="240" w:lineRule="auto"/>
            </w:pPr>
            <w:r>
              <w:rPr>
                <w:sz w:val="20"/>
              </w:rPr>
              <w:t>47.0%</w:t>
            </w:r>
          </w:p>
        </w:tc>
        <w:tc>
          <w:tcPr>
            <w:tcW w:w="1350" w:type="dxa"/>
          </w:tcPr>
          <w:p w14:paraId="096BB624" w14:textId="77777777" w:rsidR="002E138D" w:rsidRDefault="00000000">
            <w:pPr>
              <w:spacing w:line="240" w:lineRule="auto"/>
            </w:pPr>
            <w:r>
              <w:rPr>
                <w:sz w:val="20"/>
              </w:rPr>
              <w:t>23.2%</w:t>
            </w:r>
          </w:p>
        </w:tc>
        <w:tc>
          <w:tcPr>
            <w:tcW w:w="900" w:type="dxa"/>
          </w:tcPr>
          <w:p w14:paraId="043744CB" w14:textId="77777777" w:rsidR="002E138D" w:rsidRDefault="00000000">
            <w:pPr>
              <w:spacing w:line="240" w:lineRule="auto"/>
            </w:pPr>
            <w:r>
              <w:rPr>
                <w:sz w:val="20"/>
              </w:rPr>
              <w:t>2.026</w:t>
            </w:r>
          </w:p>
        </w:tc>
        <w:tc>
          <w:tcPr>
            <w:tcW w:w="1250" w:type="dxa"/>
          </w:tcPr>
          <w:p w14:paraId="5756DEAF" w14:textId="77777777" w:rsidR="002E138D" w:rsidRDefault="00000000">
            <w:pPr>
              <w:spacing w:line="240" w:lineRule="auto"/>
            </w:pPr>
            <w:r>
              <w:rPr>
                <w:sz w:val="20"/>
              </w:rPr>
              <w:t>-15.5%</w:t>
            </w:r>
          </w:p>
        </w:tc>
        <w:tc>
          <w:tcPr>
            <w:tcW w:w="1260" w:type="dxa"/>
          </w:tcPr>
          <w:p w14:paraId="3AA9CF98" w14:textId="77777777" w:rsidR="002E138D" w:rsidRDefault="00000000">
            <w:pPr>
              <w:spacing w:line="240" w:lineRule="auto"/>
            </w:pPr>
            <w:r>
              <w:rPr>
                <w:sz w:val="20"/>
              </w:rPr>
              <w:t>18.2x</w:t>
            </w:r>
          </w:p>
        </w:tc>
      </w:tr>
      <w:tr w:rsidR="002E138D" w14:paraId="1E8DA40D" w14:textId="77777777">
        <w:tc>
          <w:tcPr>
            <w:tcW w:w="2200" w:type="dxa"/>
          </w:tcPr>
          <w:p w14:paraId="1C7AD2BD" w14:textId="77777777" w:rsidR="002E138D" w:rsidRDefault="00000000">
            <w:pPr>
              <w:spacing w:line="240" w:lineRule="auto"/>
            </w:pPr>
            <w:r>
              <w:rPr>
                <w:sz w:val="20"/>
              </w:rPr>
              <w:lastRenderedPageBreak/>
              <w:t>Buy-and-hold (benchmark)</w:t>
            </w:r>
          </w:p>
        </w:tc>
        <w:tc>
          <w:tcPr>
            <w:tcW w:w="900" w:type="dxa"/>
          </w:tcPr>
          <w:p w14:paraId="2EF366B1" w14:textId="77777777" w:rsidR="002E138D" w:rsidRDefault="00000000">
            <w:pPr>
              <w:spacing w:line="240" w:lineRule="auto"/>
            </w:pPr>
            <w:r>
              <w:rPr>
                <w:sz w:val="20"/>
              </w:rPr>
              <w:t>10</w:t>
            </w:r>
          </w:p>
        </w:tc>
        <w:tc>
          <w:tcPr>
            <w:tcW w:w="1500" w:type="dxa"/>
          </w:tcPr>
          <w:p w14:paraId="4AB75976" w14:textId="77777777" w:rsidR="002E138D" w:rsidRDefault="00000000">
            <w:pPr>
              <w:spacing w:line="240" w:lineRule="auto"/>
            </w:pPr>
            <w:r>
              <w:rPr>
                <w:sz w:val="20"/>
              </w:rPr>
              <w:t>62.2%</w:t>
            </w:r>
          </w:p>
        </w:tc>
        <w:tc>
          <w:tcPr>
            <w:tcW w:w="1350" w:type="dxa"/>
          </w:tcPr>
          <w:p w14:paraId="76EFD071" w14:textId="77777777" w:rsidR="002E138D" w:rsidRDefault="00000000">
            <w:pPr>
              <w:spacing w:line="240" w:lineRule="auto"/>
            </w:pPr>
            <w:r>
              <w:rPr>
                <w:sz w:val="20"/>
              </w:rPr>
              <w:t>27.1%</w:t>
            </w:r>
          </w:p>
        </w:tc>
        <w:tc>
          <w:tcPr>
            <w:tcW w:w="900" w:type="dxa"/>
          </w:tcPr>
          <w:p w14:paraId="691C7150" w14:textId="77777777" w:rsidR="002E138D" w:rsidRDefault="00000000">
            <w:pPr>
              <w:spacing w:line="240" w:lineRule="auto"/>
            </w:pPr>
            <w:r>
              <w:rPr>
                <w:sz w:val="20"/>
              </w:rPr>
              <w:t>2.291</w:t>
            </w:r>
          </w:p>
        </w:tc>
        <w:tc>
          <w:tcPr>
            <w:tcW w:w="1250" w:type="dxa"/>
          </w:tcPr>
          <w:p w14:paraId="03340A6B" w14:textId="77777777" w:rsidR="002E138D" w:rsidRDefault="00000000">
            <w:pPr>
              <w:spacing w:line="240" w:lineRule="auto"/>
            </w:pPr>
            <w:r>
              <w:rPr>
                <w:sz w:val="20"/>
              </w:rPr>
              <w:t>-18.6%</w:t>
            </w:r>
          </w:p>
        </w:tc>
        <w:tc>
          <w:tcPr>
            <w:tcW w:w="1260" w:type="dxa"/>
          </w:tcPr>
          <w:p w14:paraId="7E80641D" w14:textId="77777777" w:rsidR="002E138D" w:rsidRDefault="00000000">
            <w:pPr>
              <w:spacing w:line="240" w:lineRule="auto"/>
            </w:pPr>
            <w:r>
              <w:rPr>
                <w:sz w:val="20"/>
              </w:rPr>
              <w:t>-</w:t>
            </w:r>
          </w:p>
        </w:tc>
      </w:tr>
      <w:tr w:rsidR="002E138D" w14:paraId="194D1E23" w14:textId="77777777">
        <w:tc>
          <w:tcPr>
            <w:tcW w:w="2200" w:type="dxa"/>
          </w:tcPr>
          <w:p w14:paraId="3ADB4656" w14:textId="77777777" w:rsidR="002E138D" w:rsidRDefault="00000000">
            <w:pPr>
              <w:spacing w:line="240" w:lineRule="auto"/>
            </w:pPr>
            <w:r>
              <w:rPr>
                <w:sz w:val="20"/>
              </w:rPr>
              <w:t>Volatility targeting (primary)</w:t>
            </w:r>
          </w:p>
        </w:tc>
        <w:tc>
          <w:tcPr>
            <w:tcW w:w="900" w:type="dxa"/>
          </w:tcPr>
          <w:p w14:paraId="09263341" w14:textId="77777777" w:rsidR="002E138D" w:rsidRDefault="00000000">
            <w:pPr>
              <w:spacing w:line="240" w:lineRule="auto"/>
            </w:pPr>
            <w:r>
              <w:rPr>
                <w:sz w:val="20"/>
              </w:rPr>
              <w:t>10</w:t>
            </w:r>
          </w:p>
        </w:tc>
        <w:tc>
          <w:tcPr>
            <w:tcW w:w="1500" w:type="dxa"/>
          </w:tcPr>
          <w:p w14:paraId="1988E835" w14:textId="77777777" w:rsidR="002E138D" w:rsidRDefault="00000000">
            <w:pPr>
              <w:spacing w:line="240" w:lineRule="auto"/>
            </w:pPr>
            <w:r>
              <w:rPr>
                <w:sz w:val="20"/>
              </w:rPr>
              <w:t>55.1%</w:t>
            </w:r>
          </w:p>
        </w:tc>
        <w:tc>
          <w:tcPr>
            <w:tcW w:w="1350" w:type="dxa"/>
          </w:tcPr>
          <w:p w14:paraId="3440F772" w14:textId="77777777" w:rsidR="002E138D" w:rsidRDefault="00000000">
            <w:pPr>
              <w:spacing w:line="240" w:lineRule="auto"/>
            </w:pPr>
            <w:r>
              <w:rPr>
                <w:sz w:val="20"/>
              </w:rPr>
              <w:t>25.3%</w:t>
            </w:r>
          </w:p>
        </w:tc>
        <w:tc>
          <w:tcPr>
            <w:tcW w:w="900" w:type="dxa"/>
          </w:tcPr>
          <w:p w14:paraId="3B61A11D" w14:textId="77777777" w:rsidR="002E138D" w:rsidRDefault="00000000">
            <w:pPr>
              <w:spacing w:line="240" w:lineRule="auto"/>
            </w:pPr>
            <w:r>
              <w:rPr>
                <w:sz w:val="20"/>
              </w:rPr>
              <w:t>2.181</w:t>
            </w:r>
          </w:p>
        </w:tc>
        <w:tc>
          <w:tcPr>
            <w:tcW w:w="1250" w:type="dxa"/>
          </w:tcPr>
          <w:p w14:paraId="2B6EA111" w14:textId="77777777" w:rsidR="002E138D" w:rsidRDefault="00000000">
            <w:pPr>
              <w:spacing w:line="240" w:lineRule="auto"/>
            </w:pPr>
            <w:r>
              <w:rPr>
                <w:sz w:val="20"/>
              </w:rPr>
              <w:t>-17.4%</w:t>
            </w:r>
          </w:p>
        </w:tc>
        <w:tc>
          <w:tcPr>
            <w:tcW w:w="1260" w:type="dxa"/>
          </w:tcPr>
          <w:p w14:paraId="4E25C03F" w14:textId="77777777" w:rsidR="002E138D" w:rsidRDefault="00000000">
            <w:pPr>
              <w:spacing w:line="240" w:lineRule="auto"/>
            </w:pPr>
            <w:r>
              <w:rPr>
                <w:sz w:val="20"/>
              </w:rPr>
              <w:t>8.4x</w:t>
            </w:r>
          </w:p>
        </w:tc>
      </w:tr>
      <w:tr w:rsidR="002E138D" w14:paraId="3F31F10A" w14:textId="77777777">
        <w:tc>
          <w:tcPr>
            <w:tcW w:w="2200" w:type="dxa"/>
          </w:tcPr>
          <w:p w14:paraId="3E89D1BF" w14:textId="77777777" w:rsidR="002E138D" w:rsidRDefault="00000000">
            <w:pPr>
              <w:spacing w:line="240" w:lineRule="auto"/>
            </w:pPr>
            <w:r>
              <w:rPr>
                <w:sz w:val="20"/>
              </w:rPr>
              <w:t>Threshold de risk 50% (robustness)</w:t>
            </w:r>
          </w:p>
        </w:tc>
        <w:tc>
          <w:tcPr>
            <w:tcW w:w="900" w:type="dxa"/>
          </w:tcPr>
          <w:p w14:paraId="48406C98" w14:textId="77777777" w:rsidR="002E138D" w:rsidRDefault="00000000">
            <w:pPr>
              <w:spacing w:line="240" w:lineRule="auto"/>
            </w:pPr>
            <w:r>
              <w:rPr>
                <w:sz w:val="20"/>
              </w:rPr>
              <w:t>10</w:t>
            </w:r>
          </w:p>
        </w:tc>
        <w:tc>
          <w:tcPr>
            <w:tcW w:w="1500" w:type="dxa"/>
          </w:tcPr>
          <w:p w14:paraId="6A92E5BF" w14:textId="77777777" w:rsidR="002E138D" w:rsidRDefault="00000000">
            <w:pPr>
              <w:spacing w:line="240" w:lineRule="auto"/>
            </w:pPr>
            <w:r>
              <w:rPr>
                <w:sz w:val="20"/>
              </w:rPr>
              <w:t>46.1%</w:t>
            </w:r>
          </w:p>
        </w:tc>
        <w:tc>
          <w:tcPr>
            <w:tcW w:w="1350" w:type="dxa"/>
          </w:tcPr>
          <w:p w14:paraId="2084CB1F" w14:textId="77777777" w:rsidR="002E138D" w:rsidRDefault="00000000">
            <w:pPr>
              <w:spacing w:line="240" w:lineRule="auto"/>
            </w:pPr>
            <w:r>
              <w:rPr>
                <w:sz w:val="20"/>
              </w:rPr>
              <w:t>23.2%</w:t>
            </w:r>
          </w:p>
        </w:tc>
        <w:tc>
          <w:tcPr>
            <w:tcW w:w="900" w:type="dxa"/>
          </w:tcPr>
          <w:p w14:paraId="21712BF8" w14:textId="77777777" w:rsidR="002E138D" w:rsidRDefault="00000000">
            <w:pPr>
              <w:spacing w:line="240" w:lineRule="auto"/>
            </w:pPr>
            <w:r>
              <w:rPr>
                <w:sz w:val="20"/>
              </w:rPr>
              <w:t>1.986</w:t>
            </w:r>
          </w:p>
        </w:tc>
        <w:tc>
          <w:tcPr>
            <w:tcW w:w="1250" w:type="dxa"/>
          </w:tcPr>
          <w:p w14:paraId="0DB09C6B" w14:textId="77777777" w:rsidR="002E138D" w:rsidRDefault="00000000">
            <w:pPr>
              <w:spacing w:line="240" w:lineRule="auto"/>
            </w:pPr>
            <w:r>
              <w:rPr>
                <w:sz w:val="20"/>
              </w:rPr>
              <w:t>-15.5%</w:t>
            </w:r>
          </w:p>
        </w:tc>
        <w:tc>
          <w:tcPr>
            <w:tcW w:w="1260" w:type="dxa"/>
          </w:tcPr>
          <w:p w14:paraId="4B6D67BF" w14:textId="77777777" w:rsidR="002E138D" w:rsidRDefault="00000000">
            <w:pPr>
              <w:spacing w:line="240" w:lineRule="auto"/>
            </w:pPr>
            <w:r>
              <w:rPr>
                <w:sz w:val="20"/>
              </w:rPr>
              <w:t>18.2x</w:t>
            </w:r>
          </w:p>
        </w:tc>
      </w:tr>
    </w:tbl>
    <w:p w14:paraId="1B5AF57C" w14:textId="77777777" w:rsidR="00D671B7" w:rsidRDefault="00D671B7">
      <w:pPr>
        <w:rPr>
          <w:i/>
          <w:sz w:val="22"/>
        </w:rPr>
      </w:pPr>
    </w:p>
    <w:p w14:paraId="79F8E0A0" w14:textId="33E961D5" w:rsidR="002E138D" w:rsidRDefault="00000000">
      <w:r>
        <w:rPr>
          <w:i/>
          <w:sz w:val="22"/>
        </w:rPr>
        <w:t xml:space="preserve">Note. </w:t>
      </w:r>
      <w:r>
        <w:rPr>
          <w:sz w:val="22"/>
        </w:rPr>
        <w:t>All series are evaluated on an identical 247 day window. The expanding window burn in costs the strategies the first 40 days, so the benchmark is restricted to the same period for comparability. Returns are excess of a 5% annual risk free rate. Generated by src/run_rq4.py.</w:t>
      </w:r>
    </w:p>
    <w:p w14:paraId="5BCE4BB7" w14:textId="77777777" w:rsidR="002E138D" w:rsidRDefault="00000000" w:rsidP="00EF5BEB">
      <w:pPr>
        <w:keepNext/>
      </w:pPr>
      <w:r>
        <w:rPr>
          <w:b/>
        </w:rPr>
        <w:t>Figure 13</w:t>
      </w:r>
    </w:p>
    <w:p w14:paraId="143B9369" w14:textId="77777777" w:rsidR="002E138D" w:rsidRDefault="00000000" w:rsidP="00EF5BEB">
      <w:pPr>
        <w:keepNext/>
      </w:pPr>
      <w:r>
        <w:rPr>
          <w:i/>
        </w:rPr>
        <w:t>RQ4 Cumulative Excess Return and Equity Exposure</w:t>
      </w:r>
    </w:p>
    <w:p w14:paraId="4C92D426" w14:textId="77777777" w:rsidR="002E138D" w:rsidRDefault="00000000">
      <w:r>
        <w:rPr>
          <w:noProof/>
        </w:rPr>
        <w:drawing>
          <wp:inline distT="0" distB="0" distL="0" distR="0" wp14:anchorId="23CBB3A0" wp14:editId="58B6D15F">
            <wp:extent cx="5760720" cy="2425566"/>
            <wp:effectExtent l="0" t="0" r="0" b="0"/>
            <wp:docPr id="990" name="Picture 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fig_rq4_backtest.png"/>
                    <pic:cNvPicPr/>
                  </pic:nvPicPr>
                  <pic:blipFill>
                    <a:blip r:embed="rId20"/>
                    <a:stretch>
                      <a:fillRect/>
                    </a:stretch>
                  </pic:blipFill>
                  <pic:spPr>
                    <a:xfrm>
                      <a:off x="0" y="0"/>
                      <a:ext cx="5760720" cy="2425566"/>
                    </a:xfrm>
                    <a:prstGeom prst="rect">
                      <a:avLst/>
                    </a:prstGeom>
                  </pic:spPr>
                </pic:pic>
              </a:graphicData>
            </a:graphic>
          </wp:inline>
        </w:drawing>
      </w:r>
    </w:p>
    <w:p w14:paraId="37E187B4" w14:textId="77777777" w:rsidR="002E138D" w:rsidRDefault="00000000">
      <w:r>
        <w:rPr>
          <w:i/>
          <w:sz w:val="22"/>
        </w:rPr>
        <w:t xml:space="preserve">Note. </w:t>
      </w:r>
      <w:r>
        <w:rPr>
          <w:sz w:val="22"/>
        </w:rPr>
        <w:t>Panel (a) shows the growth of one unit net of 10 basis point costs. Panel (b) shows average equity exposure under the volatility targeting rule, where 1.00 denotes full investment.</w:t>
      </w:r>
    </w:p>
    <w:p w14:paraId="621FCC52" w14:textId="77777777" w:rsidR="009311EF" w:rsidRDefault="00000000" w:rsidP="00EF5BEB">
      <w:pPr>
        <w:keepNext/>
      </w:pPr>
      <w:r>
        <w:rPr>
          <w:b/>
        </w:rPr>
        <w:t>Table 13</w:t>
      </w:r>
    </w:p>
    <w:p w14:paraId="78EE4E03" w14:textId="77777777" w:rsidR="009311EF" w:rsidRDefault="00000000" w:rsidP="00EF5BEB">
      <w:pPr>
        <w:keepNext/>
      </w:pPr>
      <w:r>
        <w:rPr>
          <w:i/>
        </w:rPr>
        <w:t>Preliminary Model Performance</w:t>
      </w:r>
    </w:p>
    <w:tbl>
      <w:tblPr>
        <w:tblW w:w="9360" w:type="dxa"/>
        <w:tblBorders>
          <w:top w:val="single" w:sz="4" w:space="0" w:color="888888"/>
          <w:bottom w:val="single" w:sz="4" w:space="0" w:color="888888"/>
          <w:insideH w:val="single" w:sz="4" w:space="0" w:color="888888"/>
        </w:tblBorders>
        <w:tblLook w:val="04A0" w:firstRow="1" w:lastRow="0" w:firstColumn="1" w:lastColumn="0" w:noHBand="0" w:noVBand="1"/>
      </w:tblPr>
      <w:tblGrid>
        <w:gridCol w:w="1123"/>
        <w:gridCol w:w="1364"/>
        <w:gridCol w:w="1772"/>
        <w:gridCol w:w="1630"/>
        <w:gridCol w:w="928"/>
        <w:gridCol w:w="1205"/>
        <w:gridCol w:w="1338"/>
      </w:tblGrid>
      <w:tr w:rsidR="009311EF" w14:paraId="53FB6931" w14:textId="77777777">
        <w:tc>
          <w:tcPr>
            <w:tcW w:w="1150" w:type="dxa"/>
            <w:shd w:val="clear" w:color="auto" w:fill="D9D9D9"/>
          </w:tcPr>
          <w:p w14:paraId="6933BC54" w14:textId="77777777" w:rsidR="009311EF" w:rsidRDefault="00000000">
            <w:pPr>
              <w:spacing w:line="240" w:lineRule="auto"/>
            </w:pPr>
            <w:r>
              <w:rPr>
                <w:b/>
                <w:sz w:val="20"/>
              </w:rPr>
              <w:t>Research Question</w:t>
            </w:r>
          </w:p>
        </w:tc>
        <w:tc>
          <w:tcPr>
            <w:tcW w:w="1450" w:type="dxa"/>
            <w:shd w:val="clear" w:color="auto" w:fill="D9D9D9"/>
          </w:tcPr>
          <w:p w14:paraId="00CCCA72" w14:textId="77777777" w:rsidR="009311EF" w:rsidRDefault="00000000">
            <w:pPr>
              <w:spacing w:line="240" w:lineRule="auto"/>
            </w:pPr>
            <w:r>
              <w:rPr>
                <w:b/>
                <w:sz w:val="20"/>
              </w:rPr>
              <w:t>Model</w:t>
            </w:r>
          </w:p>
        </w:tc>
        <w:tc>
          <w:tcPr>
            <w:tcW w:w="1900" w:type="dxa"/>
            <w:shd w:val="clear" w:color="auto" w:fill="D9D9D9"/>
          </w:tcPr>
          <w:p w14:paraId="4B7F286B" w14:textId="77777777" w:rsidR="009311EF" w:rsidRDefault="00000000">
            <w:pPr>
              <w:spacing w:line="240" w:lineRule="auto"/>
            </w:pPr>
            <w:r>
              <w:rPr>
                <w:b/>
                <w:sz w:val="20"/>
              </w:rPr>
              <w:t>Feature Set</w:t>
            </w:r>
          </w:p>
        </w:tc>
        <w:tc>
          <w:tcPr>
            <w:tcW w:w="1750" w:type="dxa"/>
            <w:shd w:val="clear" w:color="auto" w:fill="D9D9D9"/>
          </w:tcPr>
          <w:p w14:paraId="683E62C4" w14:textId="77777777" w:rsidR="009311EF" w:rsidRDefault="00000000">
            <w:pPr>
              <w:spacing w:line="240" w:lineRule="auto"/>
            </w:pPr>
            <w:r>
              <w:rPr>
                <w:b/>
                <w:sz w:val="20"/>
              </w:rPr>
              <w:t>Validation Approach</w:t>
            </w:r>
          </w:p>
        </w:tc>
        <w:tc>
          <w:tcPr>
            <w:tcW w:w="900" w:type="dxa"/>
            <w:shd w:val="clear" w:color="auto" w:fill="D9D9D9"/>
          </w:tcPr>
          <w:p w14:paraId="3C5FF2F6" w14:textId="77777777" w:rsidR="009311EF" w:rsidRDefault="00000000">
            <w:pPr>
              <w:spacing w:line="240" w:lineRule="auto"/>
            </w:pPr>
            <w:r>
              <w:rPr>
                <w:b/>
                <w:sz w:val="20"/>
              </w:rPr>
              <w:t>Baseline</w:t>
            </w:r>
          </w:p>
        </w:tc>
        <w:tc>
          <w:tcPr>
            <w:tcW w:w="900" w:type="dxa"/>
            <w:shd w:val="clear" w:color="auto" w:fill="D9D9D9"/>
          </w:tcPr>
          <w:p w14:paraId="47F8A793" w14:textId="77777777" w:rsidR="009311EF" w:rsidRDefault="00000000">
            <w:pPr>
              <w:spacing w:line="240" w:lineRule="auto"/>
            </w:pPr>
            <w:r>
              <w:rPr>
                <w:b/>
                <w:sz w:val="20"/>
              </w:rPr>
              <w:t>Augmented</w:t>
            </w:r>
          </w:p>
        </w:tc>
        <w:tc>
          <w:tcPr>
            <w:tcW w:w="1310" w:type="dxa"/>
            <w:shd w:val="clear" w:color="auto" w:fill="D9D9D9"/>
          </w:tcPr>
          <w:p w14:paraId="294194EF" w14:textId="77777777" w:rsidR="009311EF" w:rsidRDefault="00000000">
            <w:pPr>
              <w:spacing w:line="240" w:lineRule="auto"/>
            </w:pPr>
            <w:r>
              <w:rPr>
                <w:b/>
                <w:sz w:val="20"/>
              </w:rPr>
              <w:t>Key Takeaway</w:t>
            </w:r>
          </w:p>
        </w:tc>
      </w:tr>
      <w:tr w:rsidR="009311EF" w14:paraId="0127461A" w14:textId="77777777">
        <w:tc>
          <w:tcPr>
            <w:tcW w:w="1150" w:type="dxa"/>
          </w:tcPr>
          <w:p w14:paraId="6EFF6ADE" w14:textId="77777777" w:rsidR="009311EF" w:rsidRDefault="00000000">
            <w:pPr>
              <w:spacing w:line="240" w:lineRule="auto"/>
            </w:pPr>
            <w:r>
              <w:rPr>
                <w:sz w:val="20"/>
              </w:rPr>
              <w:t>RQ1</w:t>
            </w:r>
          </w:p>
        </w:tc>
        <w:tc>
          <w:tcPr>
            <w:tcW w:w="1450" w:type="dxa"/>
          </w:tcPr>
          <w:p w14:paraId="57B3C055" w14:textId="77777777" w:rsidR="009311EF" w:rsidRDefault="00000000">
            <w:pPr>
              <w:spacing w:line="240" w:lineRule="auto"/>
            </w:pPr>
            <w:r>
              <w:rPr>
                <w:sz w:val="20"/>
              </w:rPr>
              <w:t>FinBERT vs VADER lexicon</w:t>
            </w:r>
          </w:p>
        </w:tc>
        <w:tc>
          <w:tcPr>
            <w:tcW w:w="1900" w:type="dxa"/>
          </w:tcPr>
          <w:p w14:paraId="25E6561F" w14:textId="77777777" w:rsidR="009311EF" w:rsidRDefault="00000000">
            <w:pPr>
              <w:spacing w:line="240" w:lineRule="auto"/>
            </w:pPr>
            <w:r>
              <w:rPr>
                <w:sz w:val="20"/>
              </w:rPr>
              <w:t>Message text</w:t>
            </w:r>
          </w:p>
        </w:tc>
        <w:tc>
          <w:tcPr>
            <w:tcW w:w="1750" w:type="dxa"/>
          </w:tcPr>
          <w:p w14:paraId="1082A38E" w14:textId="77777777" w:rsidR="009311EF" w:rsidRDefault="00000000">
            <w:pPr>
              <w:spacing w:line="240" w:lineRule="auto"/>
            </w:pPr>
            <w:r>
              <w:rPr>
                <w:sz w:val="20"/>
              </w:rPr>
              <w:t>Stratified 70/30 split; threshold fitted on train</w:t>
            </w:r>
          </w:p>
        </w:tc>
        <w:tc>
          <w:tcPr>
            <w:tcW w:w="900" w:type="dxa"/>
          </w:tcPr>
          <w:p w14:paraId="7EC92C37" w14:textId="77777777" w:rsidR="009311EF" w:rsidRDefault="00000000">
            <w:pPr>
              <w:spacing w:line="240" w:lineRule="auto"/>
            </w:pPr>
            <w:r>
              <w:rPr>
                <w:sz w:val="20"/>
              </w:rPr>
              <w:t>AUC .614</w:t>
            </w:r>
          </w:p>
        </w:tc>
        <w:tc>
          <w:tcPr>
            <w:tcW w:w="900" w:type="dxa"/>
          </w:tcPr>
          <w:p w14:paraId="06B22B93" w14:textId="77777777" w:rsidR="009311EF" w:rsidRDefault="00000000">
            <w:pPr>
              <w:spacing w:line="240" w:lineRule="auto"/>
            </w:pPr>
            <w:r>
              <w:rPr>
                <w:sz w:val="20"/>
              </w:rPr>
              <w:t>AUC .712</w:t>
            </w:r>
          </w:p>
        </w:tc>
        <w:tc>
          <w:tcPr>
            <w:tcW w:w="1310" w:type="dxa"/>
          </w:tcPr>
          <w:p w14:paraId="7C3E67F6" w14:textId="77777777" w:rsidR="009311EF" w:rsidRDefault="00000000">
            <w:pPr>
              <w:spacing w:line="240" w:lineRule="auto"/>
            </w:pPr>
            <w:r>
              <w:rPr>
                <w:sz w:val="20"/>
              </w:rPr>
              <w:t xml:space="preserve">FinBERT ranks significantly better (+.098, p &lt; .001) but is less </w:t>
            </w:r>
            <w:r>
              <w:rPr>
                <w:sz w:val="20"/>
              </w:rPr>
              <w:lastRenderedPageBreak/>
              <w:t>accurate on a 82/18 corpus</w:t>
            </w:r>
          </w:p>
        </w:tc>
      </w:tr>
      <w:tr w:rsidR="009311EF" w14:paraId="6D004F98" w14:textId="77777777">
        <w:tc>
          <w:tcPr>
            <w:tcW w:w="1150" w:type="dxa"/>
          </w:tcPr>
          <w:p w14:paraId="5AB8FF21" w14:textId="77777777" w:rsidR="009311EF" w:rsidRDefault="00000000">
            <w:pPr>
              <w:spacing w:line="240" w:lineRule="auto"/>
            </w:pPr>
            <w:r>
              <w:rPr>
                <w:sz w:val="20"/>
              </w:rPr>
              <w:lastRenderedPageBreak/>
              <w:t>RQ1</w:t>
            </w:r>
          </w:p>
        </w:tc>
        <w:tc>
          <w:tcPr>
            <w:tcW w:w="1450" w:type="dxa"/>
          </w:tcPr>
          <w:p w14:paraId="06206ADC" w14:textId="77777777" w:rsidR="009311EF" w:rsidRDefault="00000000">
            <w:pPr>
              <w:spacing w:line="240" w:lineRule="auto"/>
            </w:pPr>
            <w:r>
              <w:rPr>
                <w:sz w:val="20"/>
              </w:rPr>
              <w:t>FinBERT vs VADER lexicon</w:t>
            </w:r>
          </w:p>
        </w:tc>
        <w:tc>
          <w:tcPr>
            <w:tcW w:w="1900" w:type="dxa"/>
          </w:tcPr>
          <w:p w14:paraId="24B03F02" w14:textId="77777777" w:rsidR="009311EF" w:rsidRDefault="00000000">
            <w:pPr>
              <w:spacing w:line="240" w:lineRule="auto"/>
            </w:pPr>
            <w:r>
              <w:rPr>
                <w:sz w:val="20"/>
              </w:rPr>
              <w:t>Message text</w:t>
            </w:r>
          </w:p>
        </w:tc>
        <w:tc>
          <w:tcPr>
            <w:tcW w:w="1750" w:type="dxa"/>
          </w:tcPr>
          <w:p w14:paraId="186DF556" w14:textId="77777777" w:rsidR="009311EF" w:rsidRDefault="00000000">
            <w:pPr>
              <w:spacing w:line="240" w:lineRule="auto"/>
            </w:pPr>
            <w:r>
              <w:rPr>
                <w:sz w:val="20"/>
              </w:rPr>
              <w:t>As above</w:t>
            </w:r>
          </w:p>
        </w:tc>
        <w:tc>
          <w:tcPr>
            <w:tcW w:w="900" w:type="dxa"/>
          </w:tcPr>
          <w:p w14:paraId="4D69B444" w14:textId="77777777" w:rsidR="009311EF" w:rsidRDefault="00000000">
            <w:pPr>
              <w:spacing w:line="240" w:lineRule="auto"/>
            </w:pPr>
            <w:r>
              <w:rPr>
                <w:sz w:val="20"/>
              </w:rPr>
              <w:t>Bal. acc .611</w:t>
            </w:r>
          </w:p>
        </w:tc>
        <w:tc>
          <w:tcPr>
            <w:tcW w:w="900" w:type="dxa"/>
          </w:tcPr>
          <w:p w14:paraId="6B356E3D" w14:textId="77777777" w:rsidR="009311EF" w:rsidRDefault="00000000">
            <w:pPr>
              <w:spacing w:line="240" w:lineRule="auto"/>
            </w:pPr>
            <w:r>
              <w:rPr>
                <w:sz w:val="20"/>
              </w:rPr>
              <w:t>Bal. acc .660</w:t>
            </w:r>
          </w:p>
        </w:tc>
        <w:tc>
          <w:tcPr>
            <w:tcW w:w="1310" w:type="dxa"/>
          </w:tcPr>
          <w:p w14:paraId="7BD31CAF" w14:textId="77777777" w:rsidR="009311EF" w:rsidRDefault="00000000">
            <w:pPr>
              <w:spacing w:line="240" w:lineRule="auto"/>
            </w:pPr>
            <w:r>
              <w:rPr>
                <w:sz w:val="20"/>
              </w:rPr>
              <w:t>Advantage significant against the combined lexicon (p = .012)</w:t>
            </w:r>
          </w:p>
        </w:tc>
      </w:tr>
      <w:tr w:rsidR="009311EF" w14:paraId="6714677F" w14:textId="77777777">
        <w:tc>
          <w:tcPr>
            <w:tcW w:w="1150" w:type="dxa"/>
          </w:tcPr>
          <w:p w14:paraId="3FFA7B52" w14:textId="77777777" w:rsidR="009311EF" w:rsidRDefault="00000000">
            <w:pPr>
              <w:spacing w:line="240" w:lineRule="auto"/>
            </w:pPr>
            <w:r>
              <w:rPr>
                <w:sz w:val="20"/>
              </w:rPr>
              <w:t>RQ2</w:t>
            </w:r>
          </w:p>
        </w:tc>
        <w:tc>
          <w:tcPr>
            <w:tcW w:w="1450" w:type="dxa"/>
          </w:tcPr>
          <w:p w14:paraId="0759D16F" w14:textId="77777777" w:rsidR="009311EF" w:rsidRDefault="00000000">
            <w:pPr>
              <w:spacing w:line="240" w:lineRule="auto"/>
            </w:pPr>
            <w:r>
              <w:rPr>
                <w:sz w:val="20"/>
              </w:rPr>
              <w:t>HAR + sentiment (OLS)</w:t>
            </w:r>
          </w:p>
        </w:tc>
        <w:tc>
          <w:tcPr>
            <w:tcW w:w="1900" w:type="dxa"/>
          </w:tcPr>
          <w:p w14:paraId="1BC43E3B" w14:textId="77777777" w:rsidR="009311EF" w:rsidRDefault="00000000">
            <w:pPr>
              <w:spacing w:line="240" w:lineRule="auto"/>
            </w:pPr>
            <w:r>
              <w:rPr>
                <w:sz w:val="20"/>
              </w:rPr>
              <w:t>rv, rv_w, rv_m, log_volume, ticker FE, + 3 sentiment variables</w:t>
            </w:r>
          </w:p>
        </w:tc>
        <w:tc>
          <w:tcPr>
            <w:tcW w:w="1750" w:type="dxa"/>
          </w:tcPr>
          <w:p w14:paraId="52942C08" w14:textId="77777777" w:rsidR="009311EF" w:rsidRDefault="00000000">
            <w:pPr>
              <w:spacing w:line="240" w:lineRule="auto"/>
            </w:pPr>
            <w:r>
              <w:rPr>
                <w:sz w:val="20"/>
              </w:rPr>
              <w:t>Expanding window walk forward, 6 folds on dates</w:t>
            </w:r>
          </w:p>
        </w:tc>
        <w:tc>
          <w:tcPr>
            <w:tcW w:w="900" w:type="dxa"/>
          </w:tcPr>
          <w:p w14:paraId="196A1D81" w14:textId="77777777" w:rsidR="009311EF" w:rsidRDefault="00000000">
            <w:pPr>
              <w:spacing w:line="240" w:lineRule="auto"/>
            </w:pPr>
            <w:r>
              <w:rPr>
                <w:sz w:val="20"/>
              </w:rPr>
              <w:t>QLIKE .3715</w:t>
            </w:r>
          </w:p>
        </w:tc>
        <w:tc>
          <w:tcPr>
            <w:tcW w:w="900" w:type="dxa"/>
          </w:tcPr>
          <w:p w14:paraId="16FA953D" w14:textId="77777777" w:rsidR="009311EF" w:rsidRDefault="00000000">
            <w:pPr>
              <w:spacing w:line="240" w:lineRule="auto"/>
            </w:pPr>
            <w:r>
              <w:rPr>
                <w:sz w:val="20"/>
              </w:rPr>
              <w:t>QLIKE .3668</w:t>
            </w:r>
          </w:p>
        </w:tc>
        <w:tc>
          <w:tcPr>
            <w:tcW w:w="1310" w:type="dxa"/>
          </w:tcPr>
          <w:p w14:paraId="263C018E" w14:textId="77777777" w:rsidR="009311EF" w:rsidRDefault="00000000">
            <w:pPr>
              <w:spacing w:line="240" w:lineRule="auto"/>
            </w:pPr>
            <w:r>
              <w:rPr>
                <w:sz w:val="20"/>
              </w:rPr>
              <w:t>Sentiment block jointly significant (F = 3.61, p = .013); DM = 4.82, p &lt; .001</w:t>
            </w:r>
          </w:p>
        </w:tc>
      </w:tr>
      <w:tr w:rsidR="009311EF" w14:paraId="147490D8" w14:textId="77777777">
        <w:tc>
          <w:tcPr>
            <w:tcW w:w="1150" w:type="dxa"/>
          </w:tcPr>
          <w:p w14:paraId="14D354D9" w14:textId="77777777" w:rsidR="009311EF" w:rsidRDefault="00000000">
            <w:pPr>
              <w:spacing w:line="240" w:lineRule="auto"/>
            </w:pPr>
            <w:r>
              <w:rPr>
                <w:sz w:val="20"/>
              </w:rPr>
              <w:t>RQ2</w:t>
            </w:r>
          </w:p>
        </w:tc>
        <w:tc>
          <w:tcPr>
            <w:tcW w:w="1450" w:type="dxa"/>
          </w:tcPr>
          <w:p w14:paraId="0A6AB6EB" w14:textId="77777777" w:rsidR="009311EF" w:rsidRDefault="00000000">
            <w:pPr>
              <w:spacing w:line="240" w:lineRule="auto"/>
            </w:pPr>
            <w:r>
              <w:rPr>
                <w:sz w:val="20"/>
              </w:rPr>
              <w:t>Gradient boosting</w:t>
            </w:r>
          </w:p>
        </w:tc>
        <w:tc>
          <w:tcPr>
            <w:tcW w:w="1900" w:type="dxa"/>
          </w:tcPr>
          <w:p w14:paraId="3AF7FDAF" w14:textId="77777777" w:rsidR="009311EF" w:rsidRDefault="00000000">
            <w:pPr>
              <w:spacing w:line="240" w:lineRule="auto"/>
            </w:pPr>
            <w:r>
              <w:rPr>
                <w:sz w:val="20"/>
              </w:rPr>
              <w:t>As above</w:t>
            </w:r>
          </w:p>
        </w:tc>
        <w:tc>
          <w:tcPr>
            <w:tcW w:w="1750" w:type="dxa"/>
          </w:tcPr>
          <w:p w14:paraId="56CBF1C6" w14:textId="77777777" w:rsidR="009311EF" w:rsidRDefault="00000000">
            <w:pPr>
              <w:spacing w:line="240" w:lineRule="auto"/>
            </w:pPr>
            <w:r>
              <w:rPr>
                <w:sz w:val="20"/>
              </w:rPr>
              <w:t>As above</w:t>
            </w:r>
          </w:p>
        </w:tc>
        <w:tc>
          <w:tcPr>
            <w:tcW w:w="900" w:type="dxa"/>
          </w:tcPr>
          <w:p w14:paraId="6907128B" w14:textId="77777777" w:rsidR="009311EF" w:rsidRDefault="00000000">
            <w:pPr>
              <w:spacing w:line="240" w:lineRule="auto"/>
            </w:pPr>
            <w:r>
              <w:rPr>
                <w:sz w:val="20"/>
              </w:rPr>
              <w:t>QLIKE .3715</w:t>
            </w:r>
          </w:p>
        </w:tc>
        <w:tc>
          <w:tcPr>
            <w:tcW w:w="900" w:type="dxa"/>
          </w:tcPr>
          <w:p w14:paraId="4F5F41A0" w14:textId="77777777" w:rsidR="009311EF" w:rsidRDefault="00000000">
            <w:pPr>
              <w:spacing w:line="240" w:lineRule="auto"/>
            </w:pPr>
            <w:r>
              <w:rPr>
                <w:sz w:val="20"/>
              </w:rPr>
              <w:t>QLIKE .3861</w:t>
            </w:r>
          </w:p>
        </w:tc>
        <w:tc>
          <w:tcPr>
            <w:tcW w:w="1310" w:type="dxa"/>
          </w:tcPr>
          <w:p w14:paraId="14657CE1" w14:textId="77777777" w:rsidR="009311EF" w:rsidRDefault="00000000">
            <w:pPr>
              <w:spacing w:line="240" w:lineRule="auto"/>
            </w:pPr>
            <w:r>
              <w:rPr>
                <w:sz w:val="20"/>
              </w:rPr>
              <w:t>No improvement over linear HAR (DM = -1.25, p = .211)</w:t>
            </w:r>
          </w:p>
        </w:tc>
      </w:tr>
      <w:tr w:rsidR="009311EF" w14:paraId="3A667526" w14:textId="77777777">
        <w:tc>
          <w:tcPr>
            <w:tcW w:w="1150" w:type="dxa"/>
          </w:tcPr>
          <w:p w14:paraId="56E55E6C" w14:textId="77777777" w:rsidR="009311EF" w:rsidRDefault="00000000">
            <w:pPr>
              <w:spacing w:line="240" w:lineRule="auto"/>
            </w:pPr>
            <w:r>
              <w:rPr>
                <w:sz w:val="20"/>
              </w:rPr>
              <w:t>RQ3</w:t>
            </w:r>
          </w:p>
        </w:tc>
        <w:tc>
          <w:tcPr>
            <w:tcW w:w="1450" w:type="dxa"/>
          </w:tcPr>
          <w:p w14:paraId="386438AA" w14:textId="77777777" w:rsidR="009311EF" w:rsidRDefault="00000000">
            <w:pPr>
              <w:spacing w:line="240" w:lineRule="auto"/>
            </w:pPr>
            <w:r>
              <w:rPr>
                <w:sz w:val="20"/>
              </w:rPr>
              <w:t>Logistic + gradient boosting</w:t>
            </w:r>
          </w:p>
        </w:tc>
        <w:tc>
          <w:tcPr>
            <w:tcW w:w="1900" w:type="dxa"/>
          </w:tcPr>
          <w:p w14:paraId="77DEAD04" w14:textId="77777777" w:rsidR="009311EF" w:rsidRDefault="00000000">
            <w:pPr>
              <w:spacing w:line="240" w:lineRule="auto"/>
            </w:pPr>
            <w:r>
              <w:rPr>
                <w:sz w:val="20"/>
              </w:rPr>
              <w:t>As RQ2; target = next day return direction</w:t>
            </w:r>
          </w:p>
        </w:tc>
        <w:tc>
          <w:tcPr>
            <w:tcW w:w="1750" w:type="dxa"/>
          </w:tcPr>
          <w:p w14:paraId="34A07BCC" w14:textId="77777777" w:rsidR="009311EF" w:rsidRDefault="00000000">
            <w:pPr>
              <w:spacing w:line="240" w:lineRule="auto"/>
            </w:pPr>
            <w:r>
              <w:rPr>
                <w:sz w:val="20"/>
              </w:rPr>
              <w:t>As RQ2</w:t>
            </w:r>
          </w:p>
        </w:tc>
        <w:tc>
          <w:tcPr>
            <w:tcW w:w="900" w:type="dxa"/>
          </w:tcPr>
          <w:p w14:paraId="0BBA1901" w14:textId="77777777" w:rsidR="009311EF" w:rsidRDefault="00000000">
            <w:pPr>
              <w:spacing w:line="240" w:lineRule="auto"/>
            </w:pPr>
            <w:r>
              <w:rPr>
                <w:sz w:val="20"/>
              </w:rPr>
              <w:t>Acc .5282</w:t>
            </w:r>
          </w:p>
        </w:tc>
        <w:tc>
          <w:tcPr>
            <w:tcW w:w="900" w:type="dxa"/>
          </w:tcPr>
          <w:p w14:paraId="7D5DF14F" w14:textId="77777777" w:rsidR="009311EF" w:rsidRDefault="00000000">
            <w:pPr>
              <w:spacing w:line="240" w:lineRule="auto"/>
            </w:pPr>
            <w:r>
              <w:rPr>
                <w:sz w:val="20"/>
              </w:rPr>
              <w:t>Acc .5304</w:t>
            </w:r>
          </w:p>
        </w:tc>
        <w:tc>
          <w:tcPr>
            <w:tcW w:w="1310" w:type="dxa"/>
          </w:tcPr>
          <w:p w14:paraId="17FF5B83" w14:textId="77777777" w:rsidR="009311EF" w:rsidRDefault="00000000">
            <w:pPr>
              <w:spacing w:line="240" w:lineRule="auto"/>
            </w:pPr>
            <w:r>
              <w:rPr>
                <w:sz w:val="20"/>
              </w:rPr>
              <w:t>No improvement; McNemar chi-square = 0.13, p = .714. Direction is near random, as anticipated</w:t>
            </w:r>
          </w:p>
        </w:tc>
      </w:tr>
      <w:tr w:rsidR="009311EF" w14:paraId="188694E5" w14:textId="77777777">
        <w:tc>
          <w:tcPr>
            <w:tcW w:w="1150" w:type="dxa"/>
          </w:tcPr>
          <w:p w14:paraId="07A9145D" w14:textId="77777777" w:rsidR="009311EF" w:rsidRDefault="00000000">
            <w:pPr>
              <w:spacing w:line="240" w:lineRule="auto"/>
            </w:pPr>
            <w:r>
              <w:rPr>
                <w:sz w:val="20"/>
              </w:rPr>
              <w:t>RQ4</w:t>
            </w:r>
          </w:p>
        </w:tc>
        <w:tc>
          <w:tcPr>
            <w:tcW w:w="1450" w:type="dxa"/>
          </w:tcPr>
          <w:p w14:paraId="7C7EFA4A" w14:textId="77777777" w:rsidR="009311EF" w:rsidRDefault="00000000">
            <w:pPr>
              <w:spacing w:line="240" w:lineRule="auto"/>
            </w:pPr>
            <w:r>
              <w:rPr>
                <w:sz w:val="20"/>
              </w:rPr>
              <w:t>Strategy vs buy-and-hold</w:t>
            </w:r>
          </w:p>
        </w:tc>
        <w:tc>
          <w:tcPr>
            <w:tcW w:w="1900" w:type="dxa"/>
          </w:tcPr>
          <w:p w14:paraId="2E54E62A" w14:textId="77777777" w:rsidR="009311EF" w:rsidRDefault="00000000">
            <w:pPr>
              <w:spacing w:line="240" w:lineRule="auto"/>
            </w:pPr>
            <w:r>
              <w:rPr>
                <w:sz w:val="20"/>
              </w:rPr>
              <w:t>RQ2 volatility forecast</w:t>
            </w:r>
          </w:p>
        </w:tc>
        <w:tc>
          <w:tcPr>
            <w:tcW w:w="1750" w:type="dxa"/>
          </w:tcPr>
          <w:p w14:paraId="0A0EA7B6" w14:textId="77777777" w:rsidR="009311EF" w:rsidRDefault="00000000">
            <w:pPr>
              <w:spacing w:line="240" w:lineRule="auto"/>
            </w:pPr>
            <w:r>
              <w:rPr>
                <w:sz w:val="20"/>
              </w:rPr>
              <w:t>Cost aware backtest; block bootstrap Ledoit-Wolf</w:t>
            </w:r>
          </w:p>
        </w:tc>
        <w:tc>
          <w:tcPr>
            <w:tcW w:w="900" w:type="dxa"/>
          </w:tcPr>
          <w:p w14:paraId="6F44AB69" w14:textId="77777777" w:rsidR="009311EF" w:rsidRDefault="00000000">
            <w:pPr>
              <w:spacing w:line="240" w:lineRule="auto"/>
            </w:pPr>
            <w:r>
              <w:rPr>
                <w:sz w:val="20"/>
              </w:rPr>
              <w:t>Sharpe 2.291</w:t>
            </w:r>
          </w:p>
        </w:tc>
        <w:tc>
          <w:tcPr>
            <w:tcW w:w="900" w:type="dxa"/>
          </w:tcPr>
          <w:p w14:paraId="3870C11F" w14:textId="77777777" w:rsidR="009311EF" w:rsidRDefault="00000000">
            <w:pPr>
              <w:spacing w:line="240" w:lineRule="auto"/>
            </w:pPr>
            <w:r>
              <w:rPr>
                <w:sz w:val="20"/>
              </w:rPr>
              <w:t>Sharpe 2.181</w:t>
            </w:r>
          </w:p>
        </w:tc>
        <w:tc>
          <w:tcPr>
            <w:tcW w:w="1310" w:type="dxa"/>
          </w:tcPr>
          <w:p w14:paraId="58ADA457" w14:textId="77777777" w:rsidR="009311EF" w:rsidRDefault="00000000">
            <w:pPr>
              <w:spacing w:line="240" w:lineRule="auto"/>
            </w:pPr>
            <w:r>
              <w:rPr>
                <w:sz w:val="20"/>
              </w:rPr>
              <w:t>Does not beat buy-and-hold; Ledoit-Wolf p = .090, retain H0. Window is 247 days against 1,558 required</w:t>
            </w:r>
          </w:p>
        </w:tc>
      </w:tr>
    </w:tbl>
    <w:p w14:paraId="772C9840" w14:textId="77777777" w:rsidR="00D671B7" w:rsidRDefault="00D671B7">
      <w:pPr>
        <w:rPr>
          <w:i/>
          <w:sz w:val="22"/>
        </w:rPr>
      </w:pPr>
    </w:p>
    <w:p w14:paraId="7E0ACF42" w14:textId="030F25DF" w:rsidR="009311EF" w:rsidRDefault="00000000">
      <w:r>
        <w:rPr>
          <w:i/>
          <w:sz w:val="22"/>
        </w:rPr>
        <w:t xml:space="preserve">Note. </w:t>
      </w:r>
      <w:r>
        <w:rPr>
          <w:sz w:val="22"/>
        </w:rPr>
        <w:t>All metrics are out of sample. QLIKE is computed on the variance scale (Patton, 2011), where lower is better. AUC denotes the area under the receiver operating characteristic curve. Generated by src/run_rq1.py, src/run_rq2.py, src/run_rq3.py and src/run_rq4.py.</w:t>
      </w:r>
    </w:p>
    <w:p w14:paraId="7FBE0E69" w14:textId="77777777" w:rsidR="009311EF" w:rsidRPr="00B87ECC" w:rsidRDefault="00000000">
      <w:pPr>
        <w:pStyle w:val="Heading2"/>
        <w:rPr>
          <w:rFonts w:ascii="Times New Roman" w:hAnsi="Times New Roman" w:cs="Times New Roman"/>
        </w:rPr>
      </w:pPr>
      <w:bookmarkStart w:id="34" w:name="_Toc236556292"/>
      <w:r w:rsidRPr="00B87ECC">
        <w:rPr>
          <w:rFonts w:ascii="Times New Roman" w:hAnsi="Times New Roman" w:cs="Times New Roman"/>
        </w:rPr>
        <w:t>Link to the Research Questions</w:t>
      </w:r>
      <w:bookmarkEnd w:id="34"/>
    </w:p>
    <w:p w14:paraId="393BC0AA" w14:textId="589E4067" w:rsidR="009311EF" w:rsidRDefault="00000000">
      <w:pPr>
        <w:ind w:firstLine="720"/>
      </w:pPr>
      <w:r>
        <w:t xml:space="preserve">Taken together, RQ1 confirms the instrument is sound, RQ2 answers the central question affirmatively with attention rather than tone supplying the predictive content, and RQ3 returns a </w:t>
      </w:r>
      <w:r>
        <w:lastRenderedPageBreak/>
        <w:t xml:space="preserve">null that </w:t>
      </w:r>
      <w:r w:rsidR="000D19B3">
        <w:t>supports</w:t>
      </w:r>
      <w:r>
        <w:t xml:space="preserve"> rather than undermines that finding. RQ4 also returns a null, but on 247 evaluated days in a single rising regime it is inconclusive rather than negative.</w:t>
      </w:r>
    </w:p>
    <w:p w14:paraId="445B109A" w14:textId="77777777" w:rsidR="00B534E6" w:rsidRPr="00B87ECC" w:rsidRDefault="00000000" w:rsidP="00156AA2">
      <w:pPr>
        <w:pStyle w:val="Heading1"/>
        <w:rPr>
          <w:rFonts w:ascii="Times New Roman" w:hAnsi="Times New Roman" w:cs="Times New Roman"/>
        </w:rPr>
      </w:pPr>
      <w:bookmarkStart w:id="35" w:name="_Toc236556293"/>
      <w:r w:rsidRPr="00B87ECC">
        <w:rPr>
          <w:rFonts w:ascii="Times New Roman" w:hAnsi="Times New Roman" w:cs="Times New Roman"/>
        </w:rPr>
        <w:t>Interim Limitations and Risks</w:t>
      </w:r>
      <w:bookmarkEnd w:id="35"/>
    </w:p>
    <w:p w14:paraId="7498AB6D" w14:textId="77777777" w:rsidR="00B534E6" w:rsidRDefault="00000000">
      <w:pPr>
        <w:pStyle w:val="ListBullet"/>
      </w:pPr>
      <w:r>
        <w:t>The Alpha Vantage free tier quota of 25 requests per day constrained the sentiment universe to eight tickers, bounding the cross section and limiting how far the window can be extended. Mitigated by caching and resumable per ticker pulls.</w:t>
      </w:r>
    </w:p>
    <w:p w14:paraId="1FF55961" w14:textId="77777777" w:rsidR="00B534E6" w:rsidRDefault="00000000">
      <w:pPr>
        <w:pStyle w:val="ListBullet"/>
      </w:pPr>
      <w:r>
        <w:t>StockTwits serves only recent messages, so it supports RQ1 validation rather than the historical panel. Attention is therefore measured from news coverage rather than retail message volume, which would be the direct measure. Mitigated by stating the substitution explicitly.</w:t>
      </w:r>
    </w:p>
    <w:p w14:paraId="22729D8E" w14:textId="221C2981" w:rsidR="00B534E6" w:rsidRDefault="00000000">
      <w:pPr>
        <w:pStyle w:val="ListBullet"/>
      </w:pPr>
      <w:r>
        <w:t>Sentiment effects are expected to be economically small, and the measure is positive on 87% of days with news, compressing the range over which an effect could be detected. Mitigated by conservative effect size assumptions in the sample size design.</w:t>
      </w:r>
    </w:p>
    <w:p w14:paraId="02A66112" w14:textId="016D691D" w:rsidR="000D19B3" w:rsidRDefault="00000000" w:rsidP="000D19B3">
      <w:pPr>
        <w:pStyle w:val="ListBullet"/>
      </w:pPr>
      <w:r>
        <w:t xml:space="preserve">Collection ran over an intermittent connection, causing occasional timeouts. Mitigated by retry and backoff </w:t>
      </w:r>
      <w:r w:rsidR="000D19B3">
        <w:t>logic and</w:t>
      </w:r>
      <w:r>
        <w:t xml:space="preserve"> resolved without data loss.</w:t>
      </w:r>
    </w:p>
    <w:p w14:paraId="551D2644" w14:textId="77777777" w:rsidR="000D19B3" w:rsidRDefault="00000000" w:rsidP="000D19B3">
      <w:pPr>
        <w:pStyle w:val="ListBullet"/>
      </w:pPr>
      <w:r>
        <w:t>Statistical power for RQ4 is limited, as set out in the Sample Size Computation and RQ4 sections. Mitigated by a block bootstrap implementation of the Ledoit-Wolf test.</w:t>
      </w:r>
    </w:p>
    <w:p w14:paraId="04F62109" w14:textId="77777777" w:rsidR="000D19B3" w:rsidRDefault="00000000" w:rsidP="000D19B3">
      <w:pPr>
        <w:pStyle w:val="ListBullet"/>
      </w:pPr>
      <w:r>
        <w:t>Effective sample size is smaller than the row count. The eight tickers move together, with a mean pairwise correlation of 0.359, so 3,840 ticker days correspond to roughly 2.3 independent series. Mitigated by clustering standard errors by date and sizing claims against the adjusted figure.</w:t>
      </w:r>
    </w:p>
    <w:p w14:paraId="2A22D267" w14:textId="1A608C61" w:rsidR="009311EF" w:rsidRDefault="00000000" w:rsidP="000D19B3">
      <w:pPr>
        <w:pStyle w:val="ListBullet"/>
      </w:pPr>
      <w:r>
        <w:lastRenderedPageBreak/>
        <w:t>The window contains a single volatility regime, with quarterly mean volatility varying only 1.25 fold across 2023 and 2024. Mitigated by restricting claims to comparable conditions and identifying regime generalisation as future work.</w:t>
      </w:r>
    </w:p>
    <w:p w14:paraId="1E498B86" w14:textId="77777777" w:rsidR="00B534E6" w:rsidRPr="00B87ECC" w:rsidRDefault="00000000" w:rsidP="00156AA2">
      <w:pPr>
        <w:pStyle w:val="Heading1"/>
        <w:rPr>
          <w:rFonts w:ascii="Times New Roman" w:hAnsi="Times New Roman" w:cs="Times New Roman"/>
        </w:rPr>
      </w:pPr>
      <w:bookmarkStart w:id="36" w:name="_Toc236556294"/>
      <w:r w:rsidRPr="00B87ECC">
        <w:rPr>
          <w:rFonts w:ascii="Times New Roman" w:hAnsi="Times New Roman" w:cs="Times New Roman"/>
        </w:rPr>
        <w:t>Next Steps (for Final Report)</w:t>
      </w:r>
      <w:bookmarkEnd w:id="36"/>
    </w:p>
    <w:p w14:paraId="067A5446" w14:textId="77777777" w:rsidR="006A1179" w:rsidRDefault="00000000">
      <w:pPr>
        <w:ind w:firstLine="720"/>
      </w:pPr>
      <w:r>
        <w:t>The work remaining is scheduled against the course timetable in Table 14, so each outstanding objective has a week, a deliverable and a form of evidence attached.</w:t>
      </w:r>
    </w:p>
    <w:p w14:paraId="6CF0E16E" w14:textId="77777777" w:rsidR="006A1179" w:rsidRDefault="00000000">
      <w:r>
        <w:rPr>
          <w:b/>
        </w:rPr>
        <w:t>Table 14</w:t>
      </w:r>
    </w:p>
    <w:p w14:paraId="70053291" w14:textId="77777777" w:rsidR="006A1179" w:rsidRDefault="00000000">
      <w:r>
        <w:rPr>
          <w:i/>
        </w:rPr>
        <w:t>Milestone Plan to Final Submission</w:t>
      </w:r>
    </w:p>
    <w:tbl>
      <w:tblPr>
        <w:tblW w:w="0" w:type="auto"/>
        <w:tblBorders>
          <w:top w:val="single" w:sz="4" w:space="0" w:color="888888"/>
          <w:bottom w:val="single" w:sz="4" w:space="0" w:color="888888"/>
          <w:insideH w:val="single" w:sz="4" w:space="0" w:color="888888"/>
        </w:tblBorders>
        <w:tblLook w:val="04A0" w:firstRow="1" w:lastRow="0" w:firstColumn="1" w:lastColumn="0" w:noHBand="0" w:noVBand="1"/>
      </w:tblPr>
      <w:tblGrid>
        <w:gridCol w:w="900"/>
        <w:gridCol w:w="4230"/>
        <w:gridCol w:w="4230"/>
      </w:tblGrid>
      <w:tr w:rsidR="006A1179" w14:paraId="0320919D" w14:textId="77777777">
        <w:trPr>
          <w:tblHeader/>
        </w:trPr>
        <w:tc>
          <w:tcPr>
            <w:tcW w:w="900" w:type="dxa"/>
            <w:shd w:val="clear" w:color="auto" w:fill="D9D9D9"/>
          </w:tcPr>
          <w:p w14:paraId="1271DD63" w14:textId="77777777" w:rsidR="006A1179" w:rsidRDefault="00000000">
            <w:pPr>
              <w:spacing w:line="240" w:lineRule="auto"/>
            </w:pPr>
            <w:r>
              <w:rPr>
                <w:b/>
                <w:sz w:val="16"/>
              </w:rPr>
              <w:t>Week</w:t>
            </w:r>
          </w:p>
        </w:tc>
        <w:tc>
          <w:tcPr>
            <w:tcW w:w="4230" w:type="dxa"/>
            <w:shd w:val="clear" w:color="auto" w:fill="D9D9D9"/>
          </w:tcPr>
          <w:p w14:paraId="3546EA6B" w14:textId="77777777" w:rsidR="006A1179" w:rsidRDefault="00000000">
            <w:pPr>
              <w:spacing w:line="240" w:lineRule="auto"/>
            </w:pPr>
            <w:r>
              <w:rPr>
                <w:b/>
                <w:sz w:val="16"/>
              </w:rPr>
              <w:t>Milestone</w:t>
            </w:r>
          </w:p>
        </w:tc>
        <w:tc>
          <w:tcPr>
            <w:tcW w:w="4230" w:type="dxa"/>
            <w:shd w:val="clear" w:color="auto" w:fill="D9D9D9"/>
          </w:tcPr>
          <w:p w14:paraId="7C9BE156" w14:textId="77777777" w:rsidR="006A1179" w:rsidRDefault="00000000">
            <w:pPr>
              <w:spacing w:line="240" w:lineRule="auto"/>
            </w:pPr>
            <w:r>
              <w:rPr>
                <w:b/>
                <w:sz w:val="16"/>
              </w:rPr>
              <w:t>Evidence on completion</w:t>
            </w:r>
          </w:p>
        </w:tc>
      </w:tr>
      <w:tr w:rsidR="006A1179" w14:paraId="2C1D5F35" w14:textId="77777777">
        <w:tc>
          <w:tcPr>
            <w:tcW w:w="900" w:type="dxa"/>
          </w:tcPr>
          <w:p w14:paraId="137EE0C5" w14:textId="77777777" w:rsidR="006A1179" w:rsidRDefault="00000000">
            <w:pPr>
              <w:spacing w:line="240" w:lineRule="auto"/>
            </w:pPr>
            <w:r>
              <w:rPr>
                <w:sz w:val="16"/>
              </w:rPr>
              <w:t>8</w:t>
            </w:r>
          </w:p>
        </w:tc>
        <w:tc>
          <w:tcPr>
            <w:tcW w:w="4230" w:type="dxa"/>
          </w:tcPr>
          <w:p w14:paraId="0581A9E8" w14:textId="77777777" w:rsidR="006A1179" w:rsidRDefault="00000000">
            <w:pPr>
              <w:spacing w:line="240" w:lineRule="auto"/>
            </w:pPr>
            <w:r>
              <w:rPr>
                <w:sz w:val="16"/>
              </w:rPr>
              <w:t>Interim report submitted. Alternative specifications for the RQ2 robustness check are pre registered in the repository before any of them is estimated.</w:t>
            </w:r>
          </w:p>
        </w:tc>
        <w:tc>
          <w:tcPr>
            <w:tcW w:w="4230" w:type="dxa"/>
          </w:tcPr>
          <w:p w14:paraId="5A5FE692" w14:textId="77777777" w:rsidR="006A1179" w:rsidRDefault="00000000">
            <w:pPr>
              <w:spacing w:line="240" w:lineRule="auto"/>
            </w:pPr>
            <w:r>
              <w:rPr>
                <w:sz w:val="16"/>
              </w:rPr>
              <w:t>This report; a dated specification note committed to the repository.</w:t>
            </w:r>
          </w:p>
        </w:tc>
      </w:tr>
      <w:tr w:rsidR="006A1179" w14:paraId="486CE938" w14:textId="77777777">
        <w:tc>
          <w:tcPr>
            <w:tcW w:w="900" w:type="dxa"/>
          </w:tcPr>
          <w:p w14:paraId="7DDA4ADE" w14:textId="77777777" w:rsidR="006A1179" w:rsidRDefault="00000000">
            <w:pPr>
              <w:spacing w:line="240" w:lineRule="auto"/>
            </w:pPr>
            <w:r>
              <w:rPr>
                <w:sz w:val="16"/>
              </w:rPr>
              <w:t>9</w:t>
            </w:r>
          </w:p>
        </w:tc>
        <w:tc>
          <w:tcPr>
            <w:tcW w:w="4230" w:type="dxa"/>
          </w:tcPr>
          <w:p w14:paraId="3A7725F4" w14:textId="77777777" w:rsidR="006A1179" w:rsidRDefault="00000000">
            <w:pPr>
              <w:spacing w:line="240" w:lineRule="auto"/>
            </w:pPr>
            <w:r>
              <w:rPr>
                <w:sz w:val="16"/>
              </w:rPr>
              <w:t>Interim findings presented. Study window extended backwards towards 2022 to capture a second volatility regime, subject to the Alpha Vantage quota of 25 requests per day.</w:t>
            </w:r>
          </w:p>
        </w:tc>
        <w:tc>
          <w:tcPr>
            <w:tcW w:w="4230" w:type="dxa"/>
          </w:tcPr>
          <w:p w14:paraId="07F7CC7F" w14:textId="77777777" w:rsidR="006A1179" w:rsidRDefault="00000000">
            <w:pPr>
              <w:spacing w:line="240" w:lineRule="auto"/>
            </w:pPr>
            <w:r>
              <w:rPr>
                <w:sz w:val="16"/>
              </w:rPr>
              <w:t>Presentation deck; the extended panel re validated by src/validate_panel.py with all 27 checks passing.</w:t>
            </w:r>
          </w:p>
        </w:tc>
      </w:tr>
      <w:tr w:rsidR="006A1179" w14:paraId="1BB63497" w14:textId="77777777">
        <w:tc>
          <w:tcPr>
            <w:tcW w:w="900" w:type="dxa"/>
          </w:tcPr>
          <w:p w14:paraId="153BF551" w14:textId="77777777" w:rsidR="006A1179" w:rsidRDefault="00000000">
            <w:pPr>
              <w:spacing w:line="240" w:lineRule="auto"/>
            </w:pPr>
            <w:r>
              <w:rPr>
                <w:sz w:val="16"/>
              </w:rPr>
              <w:t>10</w:t>
            </w:r>
          </w:p>
        </w:tc>
        <w:tc>
          <w:tcPr>
            <w:tcW w:w="4230" w:type="dxa"/>
          </w:tcPr>
          <w:p w14:paraId="383EF473" w14:textId="77777777" w:rsidR="006A1179" w:rsidRDefault="00000000">
            <w:pPr>
              <w:spacing w:line="240" w:lineRule="auto"/>
            </w:pPr>
            <w:r>
              <w:rPr>
                <w:sz w:val="16"/>
              </w:rPr>
              <w:t>RQ2 re estimated on the extended window and tested against alternative volatility estimators and a longer forecast horizon. RQ4 re tested across both regimes. A lightly fine tuned FinBERT trialled against the RQ1 gap.</w:t>
            </w:r>
          </w:p>
        </w:tc>
        <w:tc>
          <w:tcPr>
            <w:tcW w:w="4230" w:type="dxa"/>
          </w:tcPr>
          <w:p w14:paraId="6234B951" w14:textId="77777777" w:rsidR="006A1179" w:rsidRDefault="00000000">
            <w:pPr>
              <w:spacing w:line="240" w:lineRule="auto"/>
            </w:pPr>
            <w:r>
              <w:rPr>
                <w:sz w:val="16"/>
              </w:rPr>
              <w:t>Refreshed outputs in docs/tables and docs/figures; final report draft.</w:t>
            </w:r>
          </w:p>
        </w:tc>
      </w:tr>
      <w:tr w:rsidR="006A1179" w14:paraId="2646C8A7" w14:textId="77777777">
        <w:tc>
          <w:tcPr>
            <w:tcW w:w="900" w:type="dxa"/>
          </w:tcPr>
          <w:p w14:paraId="380C485E" w14:textId="77777777" w:rsidR="006A1179" w:rsidRDefault="00000000">
            <w:pPr>
              <w:spacing w:line="240" w:lineRule="auto"/>
            </w:pPr>
            <w:r>
              <w:rPr>
                <w:sz w:val="16"/>
              </w:rPr>
              <w:t>11</w:t>
            </w:r>
          </w:p>
        </w:tc>
        <w:tc>
          <w:tcPr>
            <w:tcW w:w="4230" w:type="dxa"/>
          </w:tcPr>
          <w:p w14:paraId="4A410AE0" w14:textId="77777777" w:rsidR="006A1179" w:rsidRDefault="00000000">
            <w:pPr>
              <w:spacing w:line="240" w:lineRule="auto"/>
            </w:pPr>
            <w:r>
              <w:rPr>
                <w:sz w:val="16"/>
              </w:rPr>
              <w:t>Implementation and recommendation sections written, specifying how the signal would be delivered to a retail brokerage or risk desk. An optional large language model briefing layer that turns each alert into a short explanation is scoped as a stretch item. Final report submitted.</w:t>
            </w:r>
          </w:p>
        </w:tc>
        <w:tc>
          <w:tcPr>
            <w:tcW w:w="4230" w:type="dxa"/>
          </w:tcPr>
          <w:p w14:paraId="3C4B0D37" w14:textId="77777777" w:rsidR="006A1179" w:rsidRDefault="00000000">
            <w:pPr>
              <w:spacing w:line="240" w:lineRule="auto"/>
            </w:pPr>
            <w:r>
              <w:rPr>
                <w:sz w:val="16"/>
              </w:rPr>
              <w:t>Final report, with the full analysis reproducible end to end from the repository.</w:t>
            </w:r>
          </w:p>
        </w:tc>
      </w:tr>
    </w:tbl>
    <w:p w14:paraId="3F5DF96C" w14:textId="77777777" w:rsidR="000D19B3" w:rsidRDefault="000D19B3">
      <w:pPr>
        <w:spacing w:line="240" w:lineRule="auto"/>
        <w:rPr>
          <w:i/>
          <w:sz w:val="18"/>
        </w:rPr>
      </w:pPr>
    </w:p>
    <w:p w14:paraId="048C8810" w14:textId="715E07CB" w:rsidR="006A1179" w:rsidRPr="000D19B3" w:rsidRDefault="00000000">
      <w:pPr>
        <w:spacing w:line="240" w:lineRule="auto"/>
        <w:rPr>
          <w:sz w:val="22"/>
        </w:rPr>
      </w:pPr>
      <w:r w:rsidRPr="000D19B3">
        <w:rPr>
          <w:i/>
          <w:sz w:val="22"/>
        </w:rPr>
        <w:t>Note.</w:t>
      </w:r>
      <w:r w:rsidRPr="000D19B3">
        <w:rPr>
          <w:sz w:val="22"/>
        </w:rPr>
        <w:t xml:space="preserve"> Week numbers follow the course timetable. Items scheduled for Week 9 depend on the Alpha Vantage free tier quota. If the extended window cannot be collected in full, the Week 10 regime comparison is reported on whatever additional history is obtained and the shortfall is stated explicitly.</w:t>
      </w:r>
    </w:p>
    <w:p w14:paraId="57297586" w14:textId="77777777" w:rsidR="00EF2D64" w:rsidRDefault="00EF2D64" w:rsidP="00EF2D64"/>
    <w:p w14:paraId="2B4D7F0F" w14:textId="77777777" w:rsidR="000D19B3" w:rsidRDefault="000D19B3" w:rsidP="00EF2D64"/>
    <w:p w14:paraId="25027343" w14:textId="77777777" w:rsidR="000D19B3" w:rsidRDefault="000D19B3" w:rsidP="00EF2D64"/>
    <w:p w14:paraId="1F1D9A33" w14:textId="77777777" w:rsidR="000D19B3" w:rsidRDefault="000D19B3" w:rsidP="00EF2D64"/>
    <w:p w14:paraId="6C809D27" w14:textId="77777777" w:rsidR="000D19B3" w:rsidRDefault="000D19B3" w:rsidP="00EF2D64"/>
    <w:p w14:paraId="3E2DDAAB" w14:textId="77777777" w:rsidR="000D19B3" w:rsidRDefault="000D19B3" w:rsidP="00EF2D64"/>
    <w:p w14:paraId="225C4EFD" w14:textId="77777777" w:rsidR="000D19B3" w:rsidRDefault="000D19B3" w:rsidP="00EF2D64"/>
    <w:p w14:paraId="41AF49C9" w14:textId="77777777" w:rsidR="000D19B3" w:rsidRPr="00EF2D64" w:rsidRDefault="000D19B3" w:rsidP="00EF2D64"/>
    <w:p w14:paraId="1E4C75AD" w14:textId="09DA4BEE" w:rsidR="00B534E6" w:rsidRPr="00B87ECC" w:rsidRDefault="00000000" w:rsidP="00156AA2">
      <w:pPr>
        <w:pStyle w:val="Heading1"/>
        <w:rPr>
          <w:rFonts w:ascii="Times New Roman" w:hAnsi="Times New Roman" w:cs="Times New Roman"/>
        </w:rPr>
      </w:pPr>
      <w:bookmarkStart w:id="37" w:name="_Toc236556295"/>
      <w:r w:rsidRPr="00B87ECC">
        <w:rPr>
          <w:rFonts w:ascii="Times New Roman" w:hAnsi="Times New Roman" w:cs="Times New Roman"/>
        </w:rPr>
        <w:lastRenderedPageBreak/>
        <w:t>Bibliography</w:t>
      </w:r>
      <w:bookmarkEnd w:id="37"/>
    </w:p>
    <w:p w14:paraId="764B3999" w14:textId="77777777" w:rsidR="00B534E6" w:rsidRDefault="00000000">
      <w:pPr>
        <w:ind w:left="720" w:hanging="720"/>
      </w:pPr>
      <w:r>
        <w:t>Antweiler, W., &amp; Frank, M. Z. (2004). Is all that talk just noise? The information content of internet stock message boards. The Journal of Finance, 59(3), 1259–1294. https://doi.org/10.1111/j.1540-6261.2004.00662.x</w:t>
      </w:r>
    </w:p>
    <w:p w14:paraId="3EED94EC" w14:textId="77777777" w:rsidR="00B534E6" w:rsidRDefault="00000000">
      <w:pPr>
        <w:ind w:left="720" w:hanging="720"/>
      </w:pPr>
      <w:r>
        <w:t>Araci, D. (2019). FinBERT: Financial sentiment analysis with pre-trained language models [Preprint]. arXiv. https://arxiv.org/abs/1908.10063</w:t>
      </w:r>
    </w:p>
    <w:p w14:paraId="3B7702C4" w14:textId="77777777" w:rsidR="00B534E6" w:rsidRDefault="00000000">
      <w:pPr>
        <w:ind w:left="720" w:hanging="720"/>
      </w:pPr>
      <w:r>
        <w:t>Audrino, F., Sigrist, F., &amp; Ballinari, D. (2020). The impact of sentiment and attention measures on stock market volatility. International Journal of Forecasting, 36(2), 334–357. https://doi.org/10.1016/j.ijforecast.2019.05.010</w:t>
      </w:r>
    </w:p>
    <w:p w14:paraId="5FB1FBA8" w14:textId="77777777" w:rsidR="00B534E6" w:rsidRDefault="00000000">
      <w:pPr>
        <w:ind w:left="720" w:hanging="720"/>
      </w:pPr>
      <w:r>
        <w:t>Behrendt, S., &amp; Schmidt, A. (2018). The Twitter myth revisited: Intraday investor sentiment, Twitter activity and individual-level stock return volatility. Journal of Banking &amp; Finance, 96, 355–367.</w:t>
      </w:r>
    </w:p>
    <w:p w14:paraId="4A104FCC" w14:textId="77777777" w:rsidR="00B534E6" w:rsidRDefault="00000000">
      <w:pPr>
        <w:ind w:left="720" w:hanging="720"/>
      </w:pPr>
      <w:r>
        <w:t>Bollen, J., Mao, H., &amp; Zeng, X. (2011). Twitter mood predicts the stock market. Journal of Computational Science, 2(1), 1–8. https://doi.org/10.1016/j.jocs.2010.12.007</w:t>
      </w:r>
    </w:p>
    <w:p w14:paraId="6ED210EF" w14:textId="77777777" w:rsidR="00B534E6" w:rsidRDefault="00000000">
      <w:pPr>
        <w:ind w:left="720" w:hanging="720"/>
      </w:pPr>
      <w:r>
        <w:t>Cohen, J. (1988). Statistical power analysis for the behavioral sciences (2nd ed.). Lawrence Erlbaum.</w:t>
      </w:r>
    </w:p>
    <w:p w14:paraId="0BE09A23" w14:textId="77777777" w:rsidR="00B534E6" w:rsidRDefault="00000000">
      <w:pPr>
        <w:ind w:left="720" w:hanging="720"/>
      </w:pPr>
      <w:r>
        <w:t>Das, S. R., &amp; Chen, M. Y. (2007). Yahoo! for Amazon: Sentiment extraction from small talk on the web. Management Science, 53(9), 1375–1388.</w:t>
      </w:r>
    </w:p>
    <w:p w14:paraId="4285E730" w14:textId="77777777" w:rsidR="00B534E6" w:rsidRDefault="00000000">
      <w:pPr>
        <w:ind w:left="720" w:hanging="720"/>
      </w:pPr>
      <w:r>
        <w:t>Diebold, F. X., &amp; Mariano, R. S. (1995). Comparing predictive accuracy. Journal of Business &amp; Economic Statistics, 13(3), 253–263.</w:t>
      </w:r>
    </w:p>
    <w:p w14:paraId="2602F84D" w14:textId="77777777" w:rsidR="00B534E6" w:rsidRDefault="00000000">
      <w:pPr>
        <w:ind w:left="720" w:hanging="720"/>
      </w:pPr>
      <w:r>
        <w:t>Ledoit, O., &amp; Wolf, M. (2008). Robust performance hypothesis testing with the Sharpe ratio. Journal of Empirical Finance, 15(5), 850–859. https://doi.org/10.1016/j.jempfin.2008.03.002</w:t>
      </w:r>
    </w:p>
    <w:p w14:paraId="5AFC6FF9" w14:textId="77777777" w:rsidR="00B534E6" w:rsidRDefault="00000000">
      <w:pPr>
        <w:ind w:left="720" w:hanging="720"/>
      </w:pPr>
      <w:r>
        <w:lastRenderedPageBreak/>
        <w:t>Lopez-Lira, A., &amp; Tang, Y. (2023). Can ChatGPT forecast stock price movements? Return predictability and large language models [Preprint]. arXiv. https://arxiv.org/abs/2304.07619</w:t>
      </w:r>
    </w:p>
    <w:p w14:paraId="216080AC" w14:textId="77777777" w:rsidR="00B534E6" w:rsidRDefault="00000000">
      <w:pPr>
        <w:ind w:left="720" w:hanging="720"/>
      </w:pPr>
      <w:r>
        <w:t>Loughran, T., &amp; McDonald, B. (2011). When is a liability not a liability? Textual analysis, dictionaries, and 10-Ks. The Journal of Finance, 66(1), 35–65. https://doi.org/10.1111/j.1540-6261.2010.01625.x</w:t>
      </w:r>
    </w:p>
    <w:p w14:paraId="0E34F877" w14:textId="77777777" w:rsidR="00B534E6" w:rsidRDefault="00000000">
      <w:pPr>
        <w:ind w:left="720" w:hanging="720"/>
      </w:pPr>
      <w:r>
        <w:t>Oliveira, N., Cortez, P., &amp; Areal, N. (2017). The impact of microblogging data for stock market prediction: Using Twitter to predict returns, volatility, trading volume and survey sentiment indices. Expert Systems with Applications, 73, 125–144. https://doi.org/10.1016/j.eswa.2016.12.036</w:t>
      </w:r>
    </w:p>
    <w:p w14:paraId="212CA6A1" w14:textId="77777777" w:rsidR="00B534E6" w:rsidRDefault="00000000">
      <w:pPr>
        <w:ind w:left="720" w:hanging="720"/>
      </w:pPr>
      <w:r>
        <w:t>Patton, A. J. (2011). Volatility forecast comparison using imperfect volatility proxies. Journal of Econometrics, 160(1), 246–256. https://doi.org/10.1016/j.jeconom.2010.03.034</w:t>
      </w:r>
    </w:p>
    <w:p w14:paraId="49012735" w14:textId="77777777" w:rsidR="00B534E6" w:rsidRDefault="00000000">
      <w:pPr>
        <w:ind w:left="720" w:hanging="720"/>
      </w:pPr>
      <w:r>
        <w:t>Renault, T. (2017). Intraday online investor sentiment and return patterns in the U.S. stock market. Journal of Banking &amp; Finance, 84, 25–40. https://doi.org/10.1016/j.jbankfin.2017.07.002</w:t>
      </w:r>
    </w:p>
    <w:p w14:paraId="4C4A0959" w14:textId="77777777" w:rsidR="00B534E6" w:rsidRDefault="00000000">
      <w:pPr>
        <w:ind w:left="720" w:hanging="720"/>
      </w:pPr>
      <w:r>
        <w:t>Sprenger, T. O., Tumasjan, A., Sandner, P. G., &amp; Welpe, I. M. (2014). Tweets and trades: The information content of stock microblogs. European Financial Management, 20(5), 926–957. https://doi.org/10.1111/j.1468-036X.2013.12007.x</w:t>
      </w:r>
    </w:p>
    <w:p w14:paraId="4F558727" w14:textId="77777777" w:rsidR="00B534E6" w:rsidRDefault="00000000">
      <w:pPr>
        <w:ind w:left="720" w:hanging="720"/>
      </w:pPr>
      <w:r>
        <w:t>Tetlock, P. C. (2007). Giving content to investor sentiment: The role of media in the stock market. The Journal of Finance, 62(3), 1139–1168. https://doi.org/10.1111/j.1540-6261.2007.01232.x</w:t>
      </w:r>
    </w:p>
    <w:p w14:paraId="1F2ECB9F" w14:textId="77777777" w:rsidR="00B534E6" w:rsidRDefault="00000000">
      <w:pPr>
        <w:ind w:left="720" w:hanging="720"/>
      </w:pPr>
      <w:r>
        <w:lastRenderedPageBreak/>
        <w:t>Yu, Y., Li, H., Chen, Z., Jiang, Y., Li, Y., Zhang, D., Liu, R., Suchow, J. W., &amp; Khashanah, K. (2023). FinMem: A performance-enhanced LLM trading agent with layered memory and character design [Preprint]. arXiv. https://arxiv.org/abs/2311.13743</w:t>
      </w:r>
    </w:p>
    <w:p w14:paraId="33558514" w14:textId="77777777" w:rsidR="00EF2D64" w:rsidRDefault="00EF2D64">
      <w:pPr>
        <w:ind w:left="720" w:hanging="720"/>
      </w:pPr>
    </w:p>
    <w:p w14:paraId="758A690C" w14:textId="77777777" w:rsidR="00EF2D64" w:rsidRDefault="00EF2D64">
      <w:pPr>
        <w:ind w:left="720" w:hanging="720"/>
      </w:pPr>
    </w:p>
    <w:p w14:paraId="719FF732" w14:textId="77777777" w:rsidR="00EF2D64" w:rsidRDefault="00EF2D64">
      <w:pPr>
        <w:ind w:left="720" w:hanging="720"/>
      </w:pPr>
    </w:p>
    <w:p w14:paraId="12F2D6F8" w14:textId="77777777" w:rsidR="00EF2D64" w:rsidRDefault="00EF2D64">
      <w:pPr>
        <w:ind w:left="720" w:hanging="720"/>
      </w:pPr>
    </w:p>
    <w:p w14:paraId="3562A576" w14:textId="77777777" w:rsidR="00EF2D64" w:rsidRDefault="00EF2D64">
      <w:pPr>
        <w:ind w:left="720" w:hanging="720"/>
      </w:pPr>
    </w:p>
    <w:p w14:paraId="574C3F92" w14:textId="77777777" w:rsidR="00EF2D64" w:rsidRDefault="00EF2D64">
      <w:pPr>
        <w:ind w:left="720" w:hanging="720"/>
      </w:pPr>
    </w:p>
    <w:p w14:paraId="767A9EE1" w14:textId="77777777" w:rsidR="00EF2D64" w:rsidRDefault="00EF2D64">
      <w:pPr>
        <w:ind w:left="720" w:hanging="720"/>
      </w:pPr>
    </w:p>
    <w:p w14:paraId="57E9679C" w14:textId="77777777" w:rsidR="00EF2D64" w:rsidRDefault="00EF2D64">
      <w:pPr>
        <w:ind w:left="720" w:hanging="720"/>
      </w:pPr>
    </w:p>
    <w:p w14:paraId="0CA1D12E" w14:textId="77777777" w:rsidR="00EF2D64" w:rsidRDefault="00EF2D64">
      <w:pPr>
        <w:ind w:left="720" w:hanging="720"/>
      </w:pPr>
    </w:p>
    <w:p w14:paraId="2E4F8F41" w14:textId="77777777" w:rsidR="00EF2D64" w:rsidRDefault="00EF2D64">
      <w:pPr>
        <w:ind w:left="720" w:hanging="720"/>
      </w:pPr>
    </w:p>
    <w:p w14:paraId="132C9F54" w14:textId="77777777" w:rsidR="00EF2D64" w:rsidRDefault="00EF2D64">
      <w:pPr>
        <w:ind w:left="720" w:hanging="720"/>
      </w:pPr>
    </w:p>
    <w:p w14:paraId="5758FEC7" w14:textId="77777777" w:rsidR="00EF2D64" w:rsidRDefault="00EF2D64">
      <w:pPr>
        <w:ind w:left="720" w:hanging="720"/>
      </w:pPr>
    </w:p>
    <w:p w14:paraId="1A126D6E" w14:textId="77777777" w:rsidR="00EF2D64" w:rsidRDefault="00EF2D64">
      <w:pPr>
        <w:ind w:left="720" w:hanging="720"/>
      </w:pPr>
    </w:p>
    <w:p w14:paraId="3290809B" w14:textId="77777777" w:rsidR="00EF2D64" w:rsidRDefault="00EF2D64">
      <w:pPr>
        <w:ind w:left="720" w:hanging="720"/>
      </w:pPr>
    </w:p>
    <w:p w14:paraId="33D26AB6" w14:textId="77777777" w:rsidR="00EF2D64" w:rsidRDefault="00EF2D64">
      <w:pPr>
        <w:ind w:left="720" w:hanging="720"/>
      </w:pPr>
    </w:p>
    <w:p w14:paraId="09F8DB26" w14:textId="77777777" w:rsidR="00EF2D64" w:rsidRDefault="00EF2D64">
      <w:pPr>
        <w:ind w:left="720" w:hanging="720"/>
      </w:pPr>
    </w:p>
    <w:p w14:paraId="1DCECBBA" w14:textId="61904E49" w:rsidR="00EF2D64" w:rsidRDefault="00EF5BEB">
      <w:pPr>
        <w:ind w:left="720" w:hanging="720"/>
      </w:pPr>
      <w:r>
        <w:br/>
      </w:r>
    </w:p>
    <w:p w14:paraId="55EAFE0D" w14:textId="77777777" w:rsidR="00EF5BEB" w:rsidRDefault="00EF5BEB">
      <w:pPr>
        <w:ind w:left="720" w:hanging="720"/>
      </w:pPr>
    </w:p>
    <w:p w14:paraId="187B5CD9" w14:textId="77777777" w:rsidR="00EF5BEB" w:rsidRDefault="00EF5BEB">
      <w:pPr>
        <w:ind w:left="720" w:hanging="720"/>
      </w:pPr>
    </w:p>
    <w:p w14:paraId="61464E2E" w14:textId="77777777" w:rsidR="00B534E6" w:rsidRPr="00B87ECC" w:rsidRDefault="00000000" w:rsidP="00156AA2">
      <w:pPr>
        <w:pStyle w:val="Heading1"/>
        <w:rPr>
          <w:rFonts w:ascii="Times New Roman" w:hAnsi="Times New Roman" w:cs="Times New Roman"/>
        </w:rPr>
      </w:pPr>
      <w:bookmarkStart w:id="38" w:name="_Toc236556296"/>
      <w:r w:rsidRPr="00B87ECC">
        <w:rPr>
          <w:rFonts w:ascii="Times New Roman" w:hAnsi="Times New Roman" w:cs="Times New Roman"/>
        </w:rPr>
        <w:lastRenderedPageBreak/>
        <w:t>Appendix</w:t>
      </w:r>
      <w:bookmarkEnd w:id="38"/>
    </w:p>
    <w:p w14:paraId="6132161F" w14:textId="77777777" w:rsidR="002E138D" w:rsidRPr="00B87ECC" w:rsidRDefault="00000000">
      <w:pPr>
        <w:pStyle w:val="Heading2"/>
        <w:rPr>
          <w:rFonts w:ascii="Times New Roman" w:hAnsi="Times New Roman" w:cs="Times New Roman"/>
        </w:rPr>
      </w:pPr>
      <w:bookmarkStart w:id="39" w:name="_Toc236556297"/>
      <w:r w:rsidRPr="00B87ECC">
        <w:rPr>
          <w:rFonts w:ascii="Times New Roman" w:hAnsi="Times New Roman" w:cs="Times New Roman"/>
        </w:rPr>
        <w:t>Appendix A: Repository and Dataset Evidence</w:t>
      </w:r>
      <w:bookmarkEnd w:id="39"/>
    </w:p>
    <w:p w14:paraId="5987942D" w14:textId="77777777" w:rsidR="002E138D" w:rsidRDefault="00000000">
      <w:pPr>
        <w:ind w:firstLine="720"/>
      </w:pPr>
      <w:r>
        <w:t>The figures below evidence the collection pipeline and the assembled panel. All are reproducible from the public repository.</w:t>
      </w:r>
    </w:p>
    <w:p w14:paraId="414C7849" w14:textId="77777777" w:rsidR="002E138D" w:rsidRDefault="00000000">
      <w:r>
        <w:rPr>
          <w:b/>
        </w:rPr>
        <w:t>Figure A1</w:t>
      </w:r>
    </w:p>
    <w:p w14:paraId="2DAF5E9D" w14:textId="77777777" w:rsidR="002E138D" w:rsidRDefault="00000000">
      <w:r>
        <w:rPr>
          <w:i/>
        </w:rPr>
        <w:t>Repository Folder Structure</w:t>
      </w:r>
    </w:p>
    <w:p w14:paraId="3BCD7B90" w14:textId="77777777" w:rsidR="002E138D" w:rsidRDefault="00000000">
      <w:r>
        <w:rPr>
          <w:noProof/>
        </w:rPr>
        <w:drawing>
          <wp:inline distT="0" distB="0" distL="0" distR="0" wp14:anchorId="788B17F4" wp14:editId="0B22E1CE">
            <wp:extent cx="5760720" cy="2941920"/>
            <wp:effectExtent l="0" t="0" r="0" b="0"/>
            <wp:docPr id="1200" name="Picture 1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image1.png"/>
                    <pic:cNvPicPr/>
                  </pic:nvPicPr>
                  <pic:blipFill>
                    <a:blip r:embed="rId21"/>
                    <a:stretch>
                      <a:fillRect/>
                    </a:stretch>
                  </pic:blipFill>
                  <pic:spPr>
                    <a:xfrm>
                      <a:off x="0" y="0"/>
                      <a:ext cx="5760720" cy="2941920"/>
                    </a:xfrm>
                    <a:prstGeom prst="rect">
                      <a:avLst/>
                    </a:prstGeom>
                  </pic:spPr>
                </pic:pic>
              </a:graphicData>
            </a:graphic>
          </wp:inline>
        </w:drawing>
      </w:r>
    </w:p>
    <w:p w14:paraId="550A0493" w14:textId="77777777" w:rsidR="002E138D" w:rsidRDefault="00000000">
      <w:r>
        <w:rPr>
          <w:i/>
          <w:sz w:val="22"/>
        </w:rPr>
        <w:t xml:space="preserve">Note. </w:t>
      </w:r>
      <w:r>
        <w:rPr>
          <w:sz w:val="22"/>
        </w:rPr>
        <w:t>The public GitHub repository, showing the src/ collection and modelling code, the data/ directories and configuration files.</w:t>
      </w:r>
    </w:p>
    <w:p w14:paraId="7C5E5D41" w14:textId="77777777" w:rsidR="002E138D" w:rsidRDefault="00000000">
      <w:r>
        <w:rPr>
          <w:b/>
        </w:rPr>
        <w:t>Figure A2</w:t>
      </w:r>
    </w:p>
    <w:p w14:paraId="4B2C8F5B" w14:textId="77777777" w:rsidR="002E138D" w:rsidRDefault="00000000">
      <w:r>
        <w:rPr>
          <w:i/>
        </w:rPr>
        <w:t>Raw Price Data Files (Tiingo)</w:t>
      </w:r>
    </w:p>
    <w:p w14:paraId="078482EF" w14:textId="77777777" w:rsidR="002E138D" w:rsidRDefault="00000000">
      <w:r>
        <w:rPr>
          <w:noProof/>
        </w:rPr>
        <w:lastRenderedPageBreak/>
        <w:drawing>
          <wp:inline distT="0" distB="0" distL="0" distR="0" wp14:anchorId="543D608B" wp14:editId="51ADA3FD">
            <wp:extent cx="5760720" cy="2361083"/>
            <wp:effectExtent l="0" t="0" r="0" b="0"/>
            <wp:docPr id="1201" name="Picture 1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image2.png"/>
                    <pic:cNvPicPr/>
                  </pic:nvPicPr>
                  <pic:blipFill>
                    <a:blip r:embed="rId22"/>
                    <a:stretch>
                      <a:fillRect/>
                    </a:stretch>
                  </pic:blipFill>
                  <pic:spPr>
                    <a:xfrm>
                      <a:off x="0" y="0"/>
                      <a:ext cx="5760720" cy="2361083"/>
                    </a:xfrm>
                    <a:prstGeom prst="rect">
                      <a:avLst/>
                    </a:prstGeom>
                  </pic:spPr>
                </pic:pic>
              </a:graphicData>
            </a:graphic>
          </wp:inline>
        </w:drawing>
      </w:r>
    </w:p>
    <w:p w14:paraId="019FBB62" w14:textId="77777777" w:rsidR="002E138D" w:rsidRDefault="00000000">
      <w:r>
        <w:rPr>
          <w:i/>
          <w:sz w:val="22"/>
        </w:rPr>
        <w:t xml:space="preserve">Note. </w:t>
      </w:r>
      <w:r>
        <w:rPr>
          <w:sz w:val="22"/>
        </w:rPr>
        <w:t xml:space="preserve">Daily adjusted price files collected via Tiingo, one per ticker across the </w:t>
      </w:r>
      <w:proofErr w:type="gramStart"/>
      <w:r>
        <w:rPr>
          <w:sz w:val="22"/>
        </w:rPr>
        <w:t>24</w:t>
      </w:r>
      <w:r w:rsidR="00EB6B7F">
        <w:rPr>
          <w:sz w:val="22"/>
        </w:rPr>
        <w:t xml:space="preserve"> </w:t>
      </w:r>
      <w:r>
        <w:rPr>
          <w:sz w:val="22"/>
        </w:rPr>
        <w:t>stock</w:t>
      </w:r>
      <w:proofErr w:type="gramEnd"/>
      <w:r>
        <w:rPr>
          <w:sz w:val="22"/>
        </w:rPr>
        <w:t xml:space="preserve"> sampling frame.</w:t>
      </w:r>
    </w:p>
    <w:p w14:paraId="67E446B0" w14:textId="77777777" w:rsidR="002E138D" w:rsidRDefault="00000000">
      <w:r>
        <w:rPr>
          <w:b/>
        </w:rPr>
        <w:t>Figure A3</w:t>
      </w:r>
    </w:p>
    <w:p w14:paraId="3B78AE99" w14:textId="77777777" w:rsidR="002E138D" w:rsidRDefault="00000000">
      <w:r>
        <w:rPr>
          <w:i/>
        </w:rPr>
        <w:t>Raw News Sentiment Files (Alpha Vantage)</w:t>
      </w:r>
    </w:p>
    <w:p w14:paraId="1FCEEEAA" w14:textId="77777777" w:rsidR="002E138D" w:rsidRDefault="00000000">
      <w:r>
        <w:rPr>
          <w:noProof/>
        </w:rPr>
        <w:drawing>
          <wp:inline distT="0" distB="0" distL="0" distR="0" wp14:anchorId="0D79058B" wp14:editId="76D656CC">
            <wp:extent cx="5760720" cy="2100368"/>
            <wp:effectExtent l="0" t="0" r="0" b="0"/>
            <wp:docPr id="1202" name="Picture 1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image3.png"/>
                    <pic:cNvPicPr/>
                  </pic:nvPicPr>
                  <pic:blipFill>
                    <a:blip r:embed="rId23"/>
                    <a:stretch>
                      <a:fillRect/>
                    </a:stretch>
                  </pic:blipFill>
                  <pic:spPr>
                    <a:xfrm>
                      <a:off x="0" y="0"/>
                      <a:ext cx="5760720" cy="2100368"/>
                    </a:xfrm>
                    <a:prstGeom prst="rect">
                      <a:avLst/>
                    </a:prstGeom>
                  </pic:spPr>
                </pic:pic>
              </a:graphicData>
            </a:graphic>
          </wp:inline>
        </w:drawing>
      </w:r>
    </w:p>
    <w:p w14:paraId="60A6A362" w14:textId="77777777" w:rsidR="002E138D" w:rsidRDefault="00000000">
      <w:r>
        <w:rPr>
          <w:i/>
          <w:sz w:val="22"/>
        </w:rPr>
        <w:t xml:space="preserve">Note. </w:t>
      </w:r>
      <w:r>
        <w:rPr>
          <w:sz w:val="22"/>
        </w:rPr>
        <w:t>Monthly news</w:t>
      </w:r>
      <w:r w:rsidR="00EB6B7F">
        <w:rPr>
          <w:sz w:val="22"/>
        </w:rPr>
        <w:t xml:space="preserve"> </w:t>
      </w:r>
      <w:r>
        <w:rPr>
          <w:sz w:val="22"/>
        </w:rPr>
        <w:t>sentiment files retrieved via the Alpha Vantage API for the eight sentiment tickers, constrained by the free-tier limit of 25 requests per day.</w:t>
      </w:r>
    </w:p>
    <w:p w14:paraId="73D6C635" w14:textId="77777777" w:rsidR="002E138D" w:rsidRDefault="00000000">
      <w:r>
        <w:rPr>
          <w:b/>
        </w:rPr>
        <w:t>Figure A4</w:t>
      </w:r>
    </w:p>
    <w:p w14:paraId="117ED6C5" w14:textId="77777777" w:rsidR="002E138D" w:rsidRDefault="00000000">
      <w:r>
        <w:rPr>
          <w:i/>
        </w:rPr>
        <w:t>Raw StockTwits Message Files</w:t>
      </w:r>
    </w:p>
    <w:p w14:paraId="4A01EC41" w14:textId="77777777" w:rsidR="002E138D" w:rsidRDefault="00000000">
      <w:r>
        <w:rPr>
          <w:noProof/>
        </w:rPr>
        <w:lastRenderedPageBreak/>
        <w:drawing>
          <wp:inline distT="0" distB="0" distL="0" distR="0" wp14:anchorId="17CCBDE2" wp14:editId="249D3EA0">
            <wp:extent cx="5760720" cy="2383622"/>
            <wp:effectExtent l="0" t="0" r="0" b="0"/>
            <wp:docPr id="1203" name="Picture 1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image4.png"/>
                    <pic:cNvPicPr/>
                  </pic:nvPicPr>
                  <pic:blipFill>
                    <a:blip r:embed="rId24"/>
                    <a:stretch>
                      <a:fillRect/>
                    </a:stretch>
                  </pic:blipFill>
                  <pic:spPr>
                    <a:xfrm>
                      <a:off x="0" y="0"/>
                      <a:ext cx="5760720" cy="2383622"/>
                    </a:xfrm>
                    <a:prstGeom prst="rect">
                      <a:avLst/>
                    </a:prstGeom>
                  </pic:spPr>
                </pic:pic>
              </a:graphicData>
            </a:graphic>
          </wp:inline>
        </w:drawing>
      </w:r>
    </w:p>
    <w:p w14:paraId="46D1454A" w14:textId="77777777" w:rsidR="002E138D" w:rsidRDefault="00000000">
      <w:r>
        <w:rPr>
          <w:i/>
          <w:sz w:val="22"/>
        </w:rPr>
        <w:t xml:space="preserve">Note. </w:t>
      </w:r>
      <w:r>
        <w:rPr>
          <w:sz w:val="22"/>
        </w:rPr>
        <w:t>Message files collected via the StockTwits API for the RQ1 validation corpus. StockTwits serves only recent messages, so these support model validation rather than the historical panel.</w:t>
      </w:r>
    </w:p>
    <w:p w14:paraId="655C1341" w14:textId="77777777" w:rsidR="002E138D" w:rsidRDefault="00000000">
      <w:r>
        <w:rPr>
          <w:b/>
        </w:rPr>
        <w:t>Figure A5</w:t>
      </w:r>
    </w:p>
    <w:p w14:paraId="185B899F" w14:textId="77777777" w:rsidR="002E138D" w:rsidRDefault="00000000">
      <w:r>
        <w:rPr>
          <w:i/>
        </w:rPr>
        <w:t>Assembled Analysis Panel (data/processed/panel_preview.csv)</w:t>
      </w:r>
    </w:p>
    <w:p w14:paraId="0ABB468C" w14:textId="77777777" w:rsidR="002E138D" w:rsidRDefault="00000000">
      <w:r>
        <w:rPr>
          <w:noProof/>
        </w:rPr>
        <w:drawing>
          <wp:inline distT="0" distB="0" distL="0" distR="0" wp14:anchorId="3F784A74" wp14:editId="04CD252D">
            <wp:extent cx="5760720" cy="1654707"/>
            <wp:effectExtent l="0" t="0" r="0" b="0"/>
            <wp:docPr id="1400" name="Picture 1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5_panel_preview.png"/>
                    <pic:cNvPicPr/>
                  </pic:nvPicPr>
                  <pic:blipFill>
                    <a:blip r:embed="rId25"/>
                    <a:stretch>
                      <a:fillRect/>
                    </a:stretch>
                  </pic:blipFill>
                  <pic:spPr>
                    <a:xfrm>
                      <a:off x="0" y="0"/>
                      <a:ext cx="5760720" cy="1654707"/>
                    </a:xfrm>
                    <a:prstGeom prst="rect">
                      <a:avLst/>
                    </a:prstGeom>
                  </pic:spPr>
                </pic:pic>
              </a:graphicData>
            </a:graphic>
          </wp:inline>
        </w:drawing>
      </w:r>
    </w:p>
    <w:p w14:paraId="4D8E1BA9" w14:textId="7C31F044" w:rsidR="00B534E6" w:rsidRDefault="00000000">
      <w:r>
        <w:rPr>
          <w:i/>
          <w:sz w:val="22"/>
        </w:rPr>
        <w:t xml:space="preserve">Note. </w:t>
      </w:r>
      <w:r>
        <w:rPr>
          <w:sz w:val="22"/>
        </w:rPr>
        <w:t>A 120-row preview of the processed panel, comprising Apple and Palantir</w:t>
      </w:r>
      <w:r w:rsidR="00EB6B7F">
        <w:rPr>
          <w:sz w:val="22"/>
        </w:rPr>
        <w:t xml:space="preserve"> (screenshot just shows APPL ticker)</w:t>
      </w:r>
      <w:r>
        <w:rPr>
          <w:sz w:val="22"/>
        </w:rPr>
        <w:t xml:space="preserve">. GitHub does not render the full 2.36 MB panel file, so a preview is committed alongside it and regenerated automatically by src/build_features.py, which prevents the two from drifting apart. The two tickers were chosen as the best and least covered in the sample: rows with news_missing = 1 illustrate the </w:t>
      </w:r>
      <w:r w:rsidR="00EF2D64">
        <w:rPr>
          <w:sz w:val="22"/>
        </w:rPr>
        <w:t>zero-attention</w:t>
      </w:r>
      <w:r>
        <w:rPr>
          <w:sz w:val="22"/>
        </w:rPr>
        <w:t xml:space="preserve"> convention described in the data cleaning subsection, where a day with no articles is recorded as a genuine low</w:t>
      </w:r>
      <w:r w:rsidR="00EB6B7F">
        <w:rPr>
          <w:sz w:val="22"/>
        </w:rPr>
        <w:t xml:space="preserve"> </w:t>
      </w:r>
      <w:r>
        <w:rPr>
          <w:sz w:val="22"/>
        </w:rPr>
        <w:t>attention observation rather than a missing value.</w:t>
      </w:r>
    </w:p>
    <w:sectPr w:rsidR="00B534E6" w:rsidSect="00034616">
      <w:headerReference w:type="default" r:id="rId2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0E296" w14:textId="77777777" w:rsidR="00ED445A" w:rsidRDefault="00ED445A">
      <w:pPr>
        <w:spacing w:line="240" w:lineRule="auto"/>
      </w:pPr>
      <w:r>
        <w:separator/>
      </w:r>
    </w:p>
  </w:endnote>
  <w:endnote w:type="continuationSeparator" w:id="0">
    <w:p w14:paraId="0B499853" w14:textId="77777777" w:rsidR="00ED445A" w:rsidRDefault="00ED445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70B84" w14:textId="77777777" w:rsidR="00ED445A" w:rsidRDefault="00ED445A">
      <w:pPr>
        <w:spacing w:line="240" w:lineRule="auto"/>
      </w:pPr>
      <w:r>
        <w:separator/>
      </w:r>
    </w:p>
  </w:footnote>
  <w:footnote w:type="continuationSeparator" w:id="0">
    <w:p w14:paraId="3A39ED91" w14:textId="77777777" w:rsidR="00ED445A" w:rsidRDefault="00ED445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6B0D" w14:textId="77777777" w:rsidR="00B534E6" w:rsidRDefault="00000000">
    <w:pPr>
      <w:pStyle w:val="Header"/>
      <w:jc w:val="right"/>
    </w:pPr>
    <w:r>
      <w:fldChar w:fldCharType="begin"/>
    </w:r>
    <w:r>
      <w:instrText>PAGE</w:instrText>
    </w:r>
    <w:r>
      <w:fldChar w:fldCharType="separate"/>
    </w:r>
    <w:r w:rsidR="007C5340">
      <w:rPr>
        <w:noProof/>
      </w:rP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8A30FD5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0C0C6E"/>
    <w:multiLevelType w:val="hybridMultilevel"/>
    <w:tmpl w:val="F642F5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5A0242F8"/>
    <w:multiLevelType w:val="hybridMultilevel"/>
    <w:tmpl w:val="DD9C3D9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1" w15:restartNumberingAfterBreak="0">
    <w:nsid w:val="6AF91270"/>
    <w:multiLevelType w:val="hybridMultilevel"/>
    <w:tmpl w:val="E952975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2" w15:restartNumberingAfterBreak="0">
    <w:nsid w:val="79620A3C"/>
    <w:multiLevelType w:val="hybridMultilevel"/>
    <w:tmpl w:val="883E36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79B72373"/>
    <w:multiLevelType w:val="hybridMultilevel"/>
    <w:tmpl w:val="77C0A61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618994760">
    <w:abstractNumId w:val="8"/>
  </w:num>
  <w:num w:numId="2" w16cid:durableId="1323238128">
    <w:abstractNumId w:val="6"/>
  </w:num>
  <w:num w:numId="3" w16cid:durableId="2070154788">
    <w:abstractNumId w:val="5"/>
  </w:num>
  <w:num w:numId="4" w16cid:durableId="661733840">
    <w:abstractNumId w:val="4"/>
  </w:num>
  <w:num w:numId="5" w16cid:durableId="1701321696">
    <w:abstractNumId w:val="7"/>
  </w:num>
  <w:num w:numId="6" w16cid:durableId="1607538509">
    <w:abstractNumId w:val="3"/>
  </w:num>
  <w:num w:numId="7" w16cid:durableId="1775128183">
    <w:abstractNumId w:val="2"/>
  </w:num>
  <w:num w:numId="8" w16cid:durableId="246421820">
    <w:abstractNumId w:val="1"/>
  </w:num>
  <w:num w:numId="9" w16cid:durableId="1427263320">
    <w:abstractNumId w:val="0"/>
  </w:num>
  <w:num w:numId="10" w16cid:durableId="728574210">
    <w:abstractNumId w:val="12"/>
  </w:num>
  <w:num w:numId="11" w16cid:durableId="493644910">
    <w:abstractNumId w:val="13"/>
  </w:num>
  <w:num w:numId="12" w16cid:durableId="102576096">
    <w:abstractNumId w:val="11"/>
  </w:num>
  <w:num w:numId="13" w16cid:durableId="1620259765">
    <w:abstractNumId w:val="10"/>
  </w:num>
  <w:num w:numId="14" w16cid:durableId="9093406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5C82"/>
    <w:rsid w:val="00021D08"/>
    <w:rsid w:val="00032D07"/>
    <w:rsid w:val="00034616"/>
    <w:rsid w:val="0006063C"/>
    <w:rsid w:val="000D19B3"/>
    <w:rsid w:val="0015074B"/>
    <w:rsid w:val="00156AA2"/>
    <w:rsid w:val="0016008F"/>
    <w:rsid w:val="001662EA"/>
    <w:rsid w:val="001E39F2"/>
    <w:rsid w:val="001F5C3C"/>
    <w:rsid w:val="00205839"/>
    <w:rsid w:val="00287C8D"/>
    <w:rsid w:val="00294DAB"/>
    <w:rsid w:val="0029639D"/>
    <w:rsid w:val="002B258C"/>
    <w:rsid w:val="002D4A0F"/>
    <w:rsid w:val="002E138D"/>
    <w:rsid w:val="002F489C"/>
    <w:rsid w:val="00303F09"/>
    <w:rsid w:val="00326F90"/>
    <w:rsid w:val="00341CCA"/>
    <w:rsid w:val="003529F2"/>
    <w:rsid w:val="003E6BC6"/>
    <w:rsid w:val="00446D1E"/>
    <w:rsid w:val="004A5B44"/>
    <w:rsid w:val="004F563F"/>
    <w:rsid w:val="00536750"/>
    <w:rsid w:val="005A3002"/>
    <w:rsid w:val="005C7207"/>
    <w:rsid w:val="005E0237"/>
    <w:rsid w:val="005E415D"/>
    <w:rsid w:val="005F5D3D"/>
    <w:rsid w:val="006267FC"/>
    <w:rsid w:val="006567C7"/>
    <w:rsid w:val="00674D1D"/>
    <w:rsid w:val="006A1179"/>
    <w:rsid w:val="006C1A77"/>
    <w:rsid w:val="006C4661"/>
    <w:rsid w:val="00722885"/>
    <w:rsid w:val="00731CB8"/>
    <w:rsid w:val="00741607"/>
    <w:rsid w:val="00775D22"/>
    <w:rsid w:val="007C5340"/>
    <w:rsid w:val="007D070B"/>
    <w:rsid w:val="008A1B10"/>
    <w:rsid w:val="008B3D03"/>
    <w:rsid w:val="008C1F8E"/>
    <w:rsid w:val="008F3E2B"/>
    <w:rsid w:val="009164FD"/>
    <w:rsid w:val="009216FE"/>
    <w:rsid w:val="009311EF"/>
    <w:rsid w:val="009412D4"/>
    <w:rsid w:val="00A50E38"/>
    <w:rsid w:val="00A60CBF"/>
    <w:rsid w:val="00A631E1"/>
    <w:rsid w:val="00A91F73"/>
    <w:rsid w:val="00AA1D8D"/>
    <w:rsid w:val="00AD3E39"/>
    <w:rsid w:val="00B40B59"/>
    <w:rsid w:val="00B47730"/>
    <w:rsid w:val="00B534E6"/>
    <w:rsid w:val="00B87ECC"/>
    <w:rsid w:val="00CB0664"/>
    <w:rsid w:val="00CC2120"/>
    <w:rsid w:val="00CD00A3"/>
    <w:rsid w:val="00CF58B7"/>
    <w:rsid w:val="00D35DF4"/>
    <w:rsid w:val="00D671B7"/>
    <w:rsid w:val="00D86AEE"/>
    <w:rsid w:val="00E23464"/>
    <w:rsid w:val="00E47651"/>
    <w:rsid w:val="00E60533"/>
    <w:rsid w:val="00E66F30"/>
    <w:rsid w:val="00E90AC7"/>
    <w:rsid w:val="00EB6B7F"/>
    <w:rsid w:val="00ED445A"/>
    <w:rsid w:val="00EF2D64"/>
    <w:rsid w:val="00EF5BEB"/>
    <w:rsid w:val="00F02952"/>
    <w:rsid w:val="00F232F4"/>
    <w:rsid w:val="00F33C7A"/>
    <w:rsid w:val="00F5677E"/>
    <w:rsid w:val="00F750E1"/>
    <w:rsid w:val="00FC4842"/>
    <w:rsid w:val="00FC693F"/>
    <w:rsid w:val="00FE280F"/>
    <w:rsid w:val="00FE4A3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96E720"/>
  <w14:defaultImageDpi w14:val="300"/>
  <w15:docId w15:val="{577719D8-745C-4BAB-8DF6-27A75A3980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jc w:val="center"/>
      <w:outlineLvl w:val="0"/>
    </w:pPr>
    <w:rPr>
      <w:rFonts w:asciiTheme="majorHAnsi" w:eastAsiaTheme="majorEastAsia" w:hAnsiTheme="majorHAnsi" w:cstheme="majorBidi"/>
      <w:b/>
      <w:bCs/>
      <w:color w:val="000000"/>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287C8D"/>
    <w:pPr>
      <w:spacing w:after="100"/>
    </w:pPr>
  </w:style>
  <w:style w:type="paragraph" w:styleId="TOC2">
    <w:name w:val="toc 2"/>
    <w:basedOn w:val="Normal"/>
    <w:next w:val="Normal"/>
    <w:autoRedefine/>
    <w:uiPriority w:val="39"/>
    <w:unhideWhenUsed/>
    <w:rsid w:val="00287C8D"/>
    <w:pPr>
      <w:spacing w:after="100"/>
      <w:ind w:left="240"/>
    </w:pPr>
  </w:style>
  <w:style w:type="character" w:styleId="Hyperlink">
    <w:name w:val="Hyperlink"/>
    <w:basedOn w:val="DefaultParagraphFont"/>
    <w:uiPriority w:val="99"/>
    <w:unhideWhenUsed/>
    <w:rsid w:val="00287C8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2991</TotalTime>
  <Pages>49</Pages>
  <Words>9907</Words>
  <Characters>58554</Characters>
  <Application>Microsoft Office Word</Application>
  <DocSecurity>0</DocSecurity>
  <Lines>1463</Lines>
  <Paragraphs>900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James Savage</cp:lastModifiedBy>
  <cp:revision>31</cp:revision>
  <dcterms:created xsi:type="dcterms:W3CDTF">2026-07-31T20:12:00Z</dcterms:created>
  <dcterms:modified xsi:type="dcterms:W3CDTF">2026-08-03T22:20:00Z</dcterms:modified>
  <cp:category/>
</cp:coreProperties>
</file>