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404" w:rsidRDefault="00417D1F" w:rsidP="00684E58">
      <w:pPr>
        <w:pBdr>
          <w:bottom w:val="single" w:sz="6" w:space="1" w:color="auto"/>
        </w:pBd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Introduction to SQL: 2</w:t>
      </w:r>
      <w:r w:rsidRPr="00417D1F">
        <w:rPr>
          <w:rFonts w:ascii="Times New Roman" w:hAnsi="Times New Roman" w:cs="Times New Roman" w:hint="eastAsia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84E58">
        <w:rPr>
          <w:rFonts w:ascii="Times New Roman" w:hAnsi="Times New Roman" w:cs="Times New Roman" w:hint="eastAsia"/>
          <w:sz w:val="24"/>
          <w:szCs w:val="24"/>
        </w:rPr>
        <w:t>lesson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Select, From &amp; Where</w:t>
      </w:r>
    </w:p>
    <w:p w:rsidR="00684E58" w:rsidRDefault="00684E58" w:rsidP="00684E5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5ED4" w:rsidRDefault="00775ED4" w:rsidP="00775ED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5ED4">
        <w:rPr>
          <w:rFonts w:ascii="Times New Roman" w:hAnsi="Times New Roman" w:cs="Times New Roman"/>
          <w:sz w:val="24"/>
          <w:szCs w:val="24"/>
        </w:rPr>
        <w:t>Now that you know how to access and examine a dataset, you're ready to write your first SQL query! As you'll soon see, SQL queries will help you sort through a massive dataset, to retrieve only</w:t>
      </w:r>
      <w:r>
        <w:rPr>
          <w:rFonts w:ascii="Times New Roman" w:hAnsi="Times New Roman" w:cs="Times New Roman"/>
          <w:sz w:val="24"/>
          <w:szCs w:val="24"/>
        </w:rPr>
        <w:t xml:space="preserve"> the information that you need.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75ED4">
        <w:rPr>
          <w:rFonts w:ascii="Times New Roman" w:hAnsi="Times New Roman" w:cs="Times New Roman"/>
          <w:sz w:val="24"/>
          <w:szCs w:val="24"/>
        </w:rPr>
        <w:t xml:space="preserve">We'll begin by using the keywords </w:t>
      </w:r>
      <w:r w:rsidRPr="00775ED4">
        <w:rPr>
          <w:rFonts w:ascii="Tahoma" w:hAnsi="Tahoma" w:cs="Tahoma"/>
          <w:sz w:val="24"/>
          <w:szCs w:val="24"/>
        </w:rPr>
        <w:t>SELECT</w:t>
      </w:r>
      <w:r w:rsidRPr="00775ED4">
        <w:rPr>
          <w:rFonts w:ascii="Times New Roman" w:hAnsi="Times New Roman" w:cs="Times New Roman"/>
          <w:sz w:val="24"/>
          <w:szCs w:val="24"/>
        </w:rPr>
        <w:t xml:space="preserve">, </w:t>
      </w:r>
      <w:r w:rsidRPr="00775ED4">
        <w:rPr>
          <w:rFonts w:ascii="Tahoma" w:hAnsi="Tahoma" w:cs="Tahoma"/>
          <w:sz w:val="24"/>
          <w:szCs w:val="24"/>
        </w:rPr>
        <w:t>FROM</w:t>
      </w:r>
      <w:r w:rsidRPr="00775ED4">
        <w:rPr>
          <w:rFonts w:ascii="Times New Roman" w:hAnsi="Times New Roman" w:cs="Times New Roman"/>
          <w:sz w:val="24"/>
          <w:szCs w:val="24"/>
        </w:rPr>
        <w:t xml:space="preserve">, and </w:t>
      </w:r>
      <w:r w:rsidRPr="00775ED4">
        <w:rPr>
          <w:rFonts w:ascii="Tahoma" w:hAnsi="Tahoma" w:cs="Tahoma"/>
          <w:sz w:val="24"/>
          <w:szCs w:val="24"/>
        </w:rPr>
        <w:t>WHERE</w:t>
      </w:r>
      <w:r w:rsidRPr="00775ED4">
        <w:rPr>
          <w:rFonts w:ascii="Times New Roman" w:hAnsi="Times New Roman" w:cs="Times New Roman"/>
          <w:sz w:val="24"/>
          <w:szCs w:val="24"/>
        </w:rPr>
        <w:t xml:space="preserve"> to get data from specific columns based on conditions you specify.</w:t>
      </w:r>
    </w:p>
    <w:p w:rsidR="00775ED4" w:rsidRDefault="00775ED4" w:rsidP="00417D1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7AE9" w:rsidRDefault="00775ED4" w:rsidP="00417D1F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ED4">
        <w:rPr>
          <w:rFonts w:ascii="Tahoma" w:hAnsi="Tahoma" w:cs="Tahoma"/>
          <w:sz w:val="24"/>
          <w:szCs w:val="24"/>
        </w:rPr>
        <w:t>SELECT … FROM</w:t>
      </w:r>
      <w:r>
        <w:rPr>
          <w:rFonts w:ascii="Times New Roman" w:hAnsi="Times New Roman" w:cs="Times New Roman" w:hint="eastAsia"/>
          <w:sz w:val="24"/>
          <w:szCs w:val="24"/>
        </w:rPr>
        <w:t xml:space="preserve"> clause</w:t>
      </w:r>
      <w:r w:rsidR="00684E58">
        <w:rPr>
          <w:rFonts w:ascii="Times New Roman" w:hAnsi="Times New Roman" w:cs="Times New Roman" w:hint="eastAsia"/>
          <w:sz w:val="24"/>
          <w:szCs w:val="24"/>
        </w:rPr>
        <w:t>:</w:t>
      </w:r>
      <w:r w:rsidR="00417D1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797AE9" w:rsidRDefault="00775ED4" w:rsidP="00775ED4">
      <w:pPr>
        <w:pStyle w:val="ListParagraph"/>
        <w:numPr>
          <w:ilvl w:val="0"/>
          <w:numId w:val="10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The most basic SQL query selects a single column from a single table by specifying the column after the word </w:t>
      </w:r>
      <w:r w:rsidRPr="00775ED4">
        <w:rPr>
          <w:rFonts w:ascii="Tahoma" w:hAnsi="Tahoma" w:cs="Tahoma"/>
          <w:color w:val="000000" w:themeColor="text1"/>
          <w:sz w:val="24"/>
          <w:szCs w:val="24"/>
        </w:rPr>
        <w:t>SELECT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, and then specify the table after the word </w:t>
      </w:r>
      <w:r w:rsidRPr="00775ED4">
        <w:rPr>
          <w:rFonts w:ascii="Tahoma" w:hAnsi="Tahoma" w:cs="Tahoma"/>
          <w:color w:val="000000" w:themeColor="text1"/>
          <w:sz w:val="24"/>
          <w:szCs w:val="24"/>
        </w:rPr>
        <w:t>FROM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775ED4" w:rsidRDefault="00775ED4" w:rsidP="00775ED4">
      <w:pPr>
        <w:pStyle w:val="ListParagraph"/>
        <w:numPr>
          <w:ilvl w:val="0"/>
          <w:numId w:val="10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For instance, to select the </w:t>
      </w:r>
      <w:r w:rsidRPr="00775ED4">
        <w:rPr>
          <w:rFonts w:ascii="Tahoma" w:hAnsi="Tahoma" w:cs="Tahoma"/>
          <w:color w:val="000000" w:themeColor="text1"/>
          <w:sz w:val="24"/>
          <w:szCs w:val="24"/>
        </w:rPr>
        <w:t>Name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column (from the pets table in the </w:t>
      </w:r>
      <w:proofErr w:type="spellStart"/>
      <w:r w:rsidRPr="00775ED4">
        <w:rPr>
          <w:rFonts w:ascii="Tahoma" w:hAnsi="Tahoma" w:cs="Tahoma"/>
          <w:color w:val="000000" w:themeColor="text1"/>
          <w:sz w:val="24"/>
          <w:szCs w:val="24"/>
        </w:rPr>
        <w:t>pet_records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database in the </w:t>
      </w:r>
      <w:proofErr w:type="spellStart"/>
      <w:r w:rsidRPr="00775ED4">
        <w:rPr>
          <w:rFonts w:ascii="Tahoma" w:hAnsi="Tahoma" w:cs="Tahoma"/>
          <w:color w:val="000000" w:themeColor="text1"/>
          <w:sz w:val="24"/>
          <w:szCs w:val="24"/>
        </w:rPr>
        <w:t>bigquery</w:t>
      </w:r>
      <w:proofErr w:type="spellEnd"/>
      <w:r w:rsidRPr="00775ED4">
        <w:rPr>
          <w:rFonts w:ascii="Tahoma" w:hAnsi="Tahoma" w:cs="Tahoma"/>
          <w:color w:val="000000" w:themeColor="text1"/>
          <w:sz w:val="24"/>
          <w:szCs w:val="24"/>
        </w:rPr>
        <w:t>-public-data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project), the query would appear as follows:</w:t>
      </w:r>
    </w:p>
    <w:p w:rsidR="00775ED4" w:rsidRDefault="00775ED4" w:rsidP="00775ED4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775ED4" w:rsidRDefault="00775ED4" w:rsidP="00775ED4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proofErr w:type="gramStart"/>
      <w:r>
        <w:rPr>
          <w:rFonts w:ascii="Tahoma" w:hAnsi="Tahoma" w:cs="Tahoma" w:hint="eastAsia"/>
          <w:color w:val="000000" w:themeColor="text1"/>
          <w:sz w:val="24"/>
          <w:szCs w:val="24"/>
        </w:rPr>
        <w:t>query</w:t>
      </w:r>
      <w:proofErr w:type="gramEnd"/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 = </w:t>
      </w:r>
      <w:r>
        <w:rPr>
          <w:rFonts w:ascii="Tahoma" w:hAnsi="Tahoma" w:cs="Tahoma"/>
          <w:color w:val="000000" w:themeColor="text1"/>
          <w:sz w:val="24"/>
          <w:szCs w:val="24"/>
        </w:rPr>
        <w:t>“””</w:t>
      </w:r>
    </w:p>
    <w:p w:rsidR="00775ED4" w:rsidRDefault="00775ED4" w:rsidP="00775ED4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>SELECT Name</w:t>
      </w:r>
    </w:p>
    <w:p w:rsidR="00775ED4" w:rsidRDefault="00775ED4" w:rsidP="00775ED4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FROM </w:t>
      </w:r>
      <w:r w:rsidR="00F20C1E">
        <w:rPr>
          <w:rFonts w:ascii="Tahoma" w:hAnsi="Tahoma" w:cs="Tahoma" w:hint="eastAsia"/>
          <w:color w:val="000000" w:themeColor="text1"/>
          <w:sz w:val="24"/>
          <w:szCs w:val="24"/>
        </w:rPr>
        <w:t>`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color w:val="000000" w:themeColor="text1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</w:rPr>
        <w:t>data.pet_records.pets</w:t>
      </w:r>
      <w:proofErr w:type="spellEnd"/>
      <w:r w:rsidR="00F20C1E">
        <w:rPr>
          <w:rFonts w:ascii="Tahoma" w:hAnsi="Tahoma" w:cs="Tahoma" w:hint="eastAsia"/>
          <w:color w:val="000000" w:themeColor="text1"/>
          <w:sz w:val="24"/>
          <w:szCs w:val="24"/>
        </w:rPr>
        <w:t>`</w:t>
      </w:r>
    </w:p>
    <w:p w:rsidR="00775ED4" w:rsidRDefault="00775ED4" w:rsidP="00775ED4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“””</w:t>
      </w:r>
    </w:p>
    <w:p w:rsidR="00775ED4" w:rsidRDefault="00775ED4" w:rsidP="00775ED4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775ED4" w:rsidRDefault="00775ED4" w:rsidP="00775ED4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Note that when writing a SQL query, the argument we pass to FROM is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not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single or double quotation marks (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‘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or</w:t>
      </w:r>
      <w:proofErr w:type="gram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“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). It is in 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backticks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(`).</w:t>
      </w:r>
    </w:p>
    <w:p w:rsidR="00775ED4" w:rsidRDefault="00775ED4" w:rsidP="00775ED4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75ED4" w:rsidRDefault="00775ED4" w:rsidP="00775ED4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75ED4">
        <w:rPr>
          <w:rFonts w:ascii="Tahoma" w:hAnsi="Tahoma" w:cs="Tahoma"/>
          <w:color w:val="000000" w:themeColor="text1"/>
          <w:sz w:val="24"/>
          <w:szCs w:val="24"/>
        </w:rPr>
        <w:t>WHERE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clause:</w:t>
      </w:r>
    </w:p>
    <w:p w:rsidR="00CE7FD4" w:rsidRDefault="00CE7FD4" w:rsidP="00CE7FD4">
      <w:pPr>
        <w:pStyle w:val="ListParagraph"/>
        <w:numPr>
          <w:ilvl w:val="0"/>
          <w:numId w:val="10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E7FD4">
        <w:rPr>
          <w:rFonts w:ascii="Times New Roman" w:hAnsi="Times New Roman" w:cs="Times New Roman"/>
          <w:color w:val="000000" w:themeColor="text1"/>
          <w:sz w:val="24"/>
          <w:szCs w:val="24"/>
        </w:rPr>
        <w:t>BigQuery</w:t>
      </w:r>
      <w:proofErr w:type="spellEnd"/>
      <w:r w:rsidRPr="00CE7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datasets are large, so you'll usually want to return only the rows meeting specific conditions. You can do this using the </w:t>
      </w:r>
      <w:r w:rsidRPr="00CE7FD4">
        <w:rPr>
          <w:rFonts w:ascii="Tahoma" w:hAnsi="Tahoma" w:cs="Tahoma"/>
          <w:color w:val="000000" w:themeColor="text1"/>
          <w:sz w:val="24"/>
          <w:szCs w:val="24"/>
        </w:rPr>
        <w:t>WHERE</w:t>
      </w:r>
      <w:r w:rsidRPr="00CE7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clause.</w:t>
      </w:r>
    </w:p>
    <w:p w:rsidR="00775ED4" w:rsidRDefault="00CE7FD4" w:rsidP="00CE7FD4">
      <w:pPr>
        <w:pStyle w:val="ListParagraph"/>
        <w:numPr>
          <w:ilvl w:val="0"/>
          <w:numId w:val="10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7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query below returns the entries from the </w:t>
      </w:r>
      <w:r w:rsidRPr="00CE7FD4">
        <w:rPr>
          <w:rFonts w:ascii="Tahoma" w:hAnsi="Tahoma" w:cs="Tahoma"/>
          <w:color w:val="000000" w:themeColor="text1"/>
          <w:sz w:val="24"/>
          <w:szCs w:val="24"/>
        </w:rPr>
        <w:t>Name</w:t>
      </w:r>
      <w:r w:rsidRPr="00CE7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E7FD4">
        <w:rPr>
          <w:rFonts w:ascii="Times New Roman" w:hAnsi="Times New Roman" w:cs="Times New Roman"/>
          <w:color w:val="000000" w:themeColor="text1"/>
          <w:sz w:val="24"/>
          <w:szCs w:val="24"/>
        </w:rPr>
        <w:t>column that are</w:t>
      </w:r>
      <w:proofErr w:type="gramEnd"/>
      <w:r w:rsidRPr="00CE7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rows where the </w:t>
      </w:r>
      <w:r w:rsidRPr="00CE7FD4">
        <w:rPr>
          <w:rFonts w:ascii="Tahoma" w:hAnsi="Tahoma" w:cs="Tahoma"/>
          <w:color w:val="000000" w:themeColor="text1"/>
          <w:sz w:val="24"/>
          <w:szCs w:val="24"/>
        </w:rPr>
        <w:t>Animal</w:t>
      </w:r>
      <w:r w:rsidRPr="00CE7FD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column has the text </w:t>
      </w:r>
      <w:r w:rsidRPr="00CE7FD4">
        <w:rPr>
          <w:rFonts w:ascii="Tahoma" w:hAnsi="Tahoma" w:cs="Tahoma"/>
          <w:color w:val="000000" w:themeColor="text1"/>
          <w:sz w:val="24"/>
          <w:szCs w:val="24"/>
        </w:rPr>
        <w:t>'Cat'</w:t>
      </w:r>
      <w:r w:rsidRPr="00CE7FD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E7FD4" w:rsidRDefault="00CE7FD4" w:rsidP="00CE7FD4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E7FD4" w:rsidRDefault="00CE7FD4" w:rsidP="00CE7FD4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proofErr w:type="gramStart"/>
      <w:r>
        <w:rPr>
          <w:rFonts w:ascii="Tahoma" w:hAnsi="Tahoma" w:cs="Tahoma" w:hint="eastAsia"/>
          <w:color w:val="000000" w:themeColor="text1"/>
          <w:sz w:val="24"/>
          <w:szCs w:val="24"/>
        </w:rPr>
        <w:t>query</w:t>
      </w:r>
      <w:proofErr w:type="gramEnd"/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 = </w:t>
      </w:r>
      <w:r>
        <w:rPr>
          <w:rFonts w:ascii="Tahoma" w:hAnsi="Tahoma" w:cs="Tahoma"/>
          <w:color w:val="000000" w:themeColor="text1"/>
          <w:sz w:val="24"/>
          <w:szCs w:val="24"/>
        </w:rPr>
        <w:t>“””</w:t>
      </w:r>
    </w:p>
    <w:p w:rsidR="00CE7FD4" w:rsidRDefault="00CE7FD4" w:rsidP="00CE7FD4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>SELECT Name</w:t>
      </w:r>
    </w:p>
    <w:p w:rsidR="00CE7FD4" w:rsidRDefault="00CE7FD4" w:rsidP="00CE7FD4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FROM </w:t>
      </w:r>
      <w:r w:rsidR="00F20C1E">
        <w:rPr>
          <w:rFonts w:ascii="Tahoma" w:hAnsi="Tahoma" w:cs="Tahoma" w:hint="eastAsia"/>
          <w:color w:val="000000" w:themeColor="text1"/>
          <w:sz w:val="24"/>
          <w:szCs w:val="24"/>
        </w:rPr>
        <w:t>`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color w:val="000000" w:themeColor="text1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</w:rPr>
        <w:t>data.pet_records.pets</w:t>
      </w:r>
      <w:proofErr w:type="spellEnd"/>
      <w:r w:rsidR="00F20C1E">
        <w:rPr>
          <w:rFonts w:ascii="Tahoma" w:hAnsi="Tahoma" w:cs="Tahoma" w:hint="eastAsia"/>
          <w:color w:val="000000" w:themeColor="text1"/>
          <w:sz w:val="24"/>
          <w:szCs w:val="24"/>
        </w:rPr>
        <w:t>`</w:t>
      </w:r>
    </w:p>
    <w:p w:rsidR="00CE7FD4" w:rsidRDefault="00CE7FD4" w:rsidP="00CE7FD4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WHERE Animal = </w:t>
      </w:r>
      <w:r>
        <w:rPr>
          <w:rFonts w:ascii="Tahoma" w:hAnsi="Tahoma" w:cs="Tahoma"/>
          <w:color w:val="000000" w:themeColor="text1"/>
          <w:sz w:val="24"/>
          <w:szCs w:val="24"/>
        </w:rPr>
        <w:t>‘</w:t>
      </w:r>
      <w:r>
        <w:rPr>
          <w:rFonts w:ascii="Tahoma" w:hAnsi="Tahoma" w:cs="Tahoma" w:hint="eastAsia"/>
          <w:color w:val="000000" w:themeColor="text1"/>
          <w:sz w:val="24"/>
          <w:szCs w:val="24"/>
        </w:rPr>
        <w:t>Cat</w:t>
      </w:r>
      <w:r>
        <w:rPr>
          <w:rFonts w:ascii="Tahoma" w:hAnsi="Tahoma" w:cs="Tahoma"/>
          <w:color w:val="000000" w:themeColor="text1"/>
          <w:sz w:val="24"/>
          <w:szCs w:val="24"/>
        </w:rPr>
        <w:t>’</w:t>
      </w:r>
    </w:p>
    <w:p w:rsidR="00CE7FD4" w:rsidRDefault="00CE7FD4" w:rsidP="00CE7FD4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“””</w:t>
      </w:r>
    </w:p>
    <w:p w:rsidR="00CE7FD4" w:rsidRDefault="00CE7FD4" w:rsidP="00CE7FD4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E7FD4" w:rsidRDefault="00CE7FD4" w:rsidP="00CE7FD4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More queries:</w:t>
      </w:r>
    </w:p>
    <w:p w:rsidR="00CE7FD4" w:rsidRPr="003B24D6" w:rsidRDefault="00CE7FD4" w:rsidP="003B24D6">
      <w:pPr>
        <w:pStyle w:val="ListParagraph"/>
        <w:numPr>
          <w:ilvl w:val="0"/>
          <w:numId w:val="10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If you want multiple columns, you can select them with a comma between the names.</w:t>
      </w:r>
    </w:p>
    <w:p w:rsidR="00CE7FD4" w:rsidRDefault="00CE7FD4" w:rsidP="00CE7FD4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proofErr w:type="gramStart"/>
      <w:r>
        <w:rPr>
          <w:rFonts w:ascii="Tahoma" w:hAnsi="Tahoma" w:cs="Tahoma" w:hint="eastAsia"/>
          <w:color w:val="000000" w:themeColor="text1"/>
          <w:sz w:val="24"/>
          <w:szCs w:val="24"/>
        </w:rPr>
        <w:t>query</w:t>
      </w:r>
      <w:proofErr w:type="gramEnd"/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 = </w:t>
      </w:r>
      <w:r>
        <w:rPr>
          <w:rFonts w:ascii="Tahoma" w:hAnsi="Tahoma" w:cs="Tahoma"/>
          <w:color w:val="000000" w:themeColor="text1"/>
          <w:sz w:val="24"/>
          <w:szCs w:val="24"/>
        </w:rPr>
        <w:t>“””</w:t>
      </w:r>
    </w:p>
    <w:p w:rsidR="00CE7FD4" w:rsidRDefault="00CE7FD4" w:rsidP="00CE7FD4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>SELECT city, country</w:t>
      </w:r>
    </w:p>
    <w:p w:rsidR="00CE7FD4" w:rsidRDefault="00CE7FD4" w:rsidP="00CE7FD4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FROM </w:t>
      </w:r>
      <w:r w:rsidR="00F20C1E">
        <w:rPr>
          <w:rFonts w:ascii="Tahoma" w:hAnsi="Tahoma" w:cs="Tahoma" w:hint="eastAsia"/>
          <w:color w:val="000000" w:themeColor="text1"/>
          <w:sz w:val="24"/>
          <w:szCs w:val="24"/>
        </w:rPr>
        <w:t>`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color w:val="000000" w:themeColor="text1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</w:rPr>
        <w:t>data.openaq.global_air_q</w:t>
      </w:r>
      <w:r w:rsidR="003B24D6">
        <w:rPr>
          <w:rFonts w:ascii="Tahoma" w:hAnsi="Tahoma" w:cs="Tahoma" w:hint="eastAsia"/>
          <w:color w:val="000000" w:themeColor="text1"/>
          <w:sz w:val="24"/>
          <w:szCs w:val="24"/>
        </w:rPr>
        <w:t>uali</w:t>
      </w:r>
      <w:r>
        <w:rPr>
          <w:rFonts w:ascii="Tahoma" w:hAnsi="Tahoma" w:cs="Tahoma" w:hint="eastAsia"/>
          <w:color w:val="000000" w:themeColor="text1"/>
          <w:sz w:val="24"/>
          <w:szCs w:val="24"/>
        </w:rPr>
        <w:t>t</w:t>
      </w:r>
      <w:r w:rsidR="003B24D6">
        <w:rPr>
          <w:rFonts w:ascii="Tahoma" w:hAnsi="Tahoma" w:cs="Tahoma" w:hint="eastAsia"/>
          <w:color w:val="000000" w:themeColor="text1"/>
          <w:sz w:val="24"/>
          <w:szCs w:val="24"/>
        </w:rPr>
        <w:t>y</w:t>
      </w:r>
      <w:proofErr w:type="spellEnd"/>
      <w:r w:rsidR="00F20C1E">
        <w:rPr>
          <w:rFonts w:ascii="Tahoma" w:hAnsi="Tahoma" w:cs="Tahoma" w:hint="eastAsia"/>
          <w:color w:val="000000" w:themeColor="text1"/>
          <w:sz w:val="24"/>
          <w:szCs w:val="24"/>
        </w:rPr>
        <w:t>`</w:t>
      </w:r>
    </w:p>
    <w:p w:rsidR="003B24D6" w:rsidRDefault="003B24D6" w:rsidP="00CE7FD4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WHERE country = </w:t>
      </w:r>
      <w:r>
        <w:rPr>
          <w:rFonts w:ascii="Tahoma" w:hAnsi="Tahoma" w:cs="Tahoma"/>
          <w:color w:val="000000" w:themeColor="text1"/>
          <w:sz w:val="24"/>
          <w:szCs w:val="24"/>
        </w:rPr>
        <w:t>‘</w:t>
      </w:r>
      <w:r>
        <w:rPr>
          <w:rFonts w:ascii="Tahoma" w:hAnsi="Tahoma" w:cs="Tahoma" w:hint="eastAsia"/>
          <w:color w:val="000000" w:themeColor="text1"/>
          <w:sz w:val="24"/>
          <w:szCs w:val="24"/>
        </w:rPr>
        <w:t>US</w:t>
      </w:r>
      <w:r>
        <w:rPr>
          <w:rFonts w:ascii="Tahoma" w:hAnsi="Tahoma" w:cs="Tahoma"/>
          <w:color w:val="000000" w:themeColor="text1"/>
          <w:sz w:val="24"/>
          <w:szCs w:val="24"/>
        </w:rPr>
        <w:t>’</w:t>
      </w:r>
    </w:p>
    <w:p w:rsidR="003B24D6" w:rsidRDefault="003B24D6" w:rsidP="00CE7FD4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“””</w:t>
      </w:r>
    </w:p>
    <w:p w:rsidR="003B24D6" w:rsidRDefault="003B24D6" w:rsidP="003B24D6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3B24D6" w:rsidRDefault="003B24D6" w:rsidP="003B24D6">
      <w:pPr>
        <w:pStyle w:val="ListParagraph"/>
        <w:numPr>
          <w:ilvl w:val="0"/>
          <w:numId w:val="10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4D6">
        <w:rPr>
          <w:rFonts w:ascii="Times New Roman" w:hAnsi="Times New Roman" w:cs="Times New Roman"/>
          <w:color w:val="000000" w:themeColor="text1"/>
          <w:sz w:val="24"/>
          <w:szCs w:val="24"/>
        </w:rPr>
        <w:t>You can select all columns with a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asterisk</w:t>
      </w:r>
      <w:r w:rsidRPr="003B24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like this:</w:t>
      </w:r>
    </w:p>
    <w:p w:rsidR="003B24D6" w:rsidRPr="003B24D6" w:rsidRDefault="003B24D6" w:rsidP="003B24D6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  <w:proofErr w:type="gramStart"/>
      <w:r w:rsidRPr="003B24D6">
        <w:rPr>
          <w:rFonts w:ascii="Tahoma" w:hAnsi="Tahoma" w:cs="Tahoma" w:hint="eastAsia"/>
          <w:color w:val="000000" w:themeColor="text1"/>
          <w:sz w:val="24"/>
          <w:szCs w:val="24"/>
        </w:rPr>
        <w:t>query</w:t>
      </w:r>
      <w:proofErr w:type="gramEnd"/>
      <w:r w:rsidRPr="003B24D6">
        <w:rPr>
          <w:rFonts w:ascii="Tahoma" w:hAnsi="Tahoma" w:cs="Tahoma" w:hint="eastAsia"/>
          <w:color w:val="000000" w:themeColor="text1"/>
          <w:sz w:val="24"/>
          <w:szCs w:val="24"/>
        </w:rPr>
        <w:t xml:space="preserve"> = </w:t>
      </w:r>
      <w:r w:rsidRPr="003B24D6">
        <w:rPr>
          <w:rFonts w:ascii="Tahoma" w:hAnsi="Tahoma" w:cs="Tahoma"/>
          <w:color w:val="000000" w:themeColor="text1"/>
          <w:sz w:val="24"/>
          <w:szCs w:val="24"/>
        </w:rPr>
        <w:t>“””</w:t>
      </w:r>
    </w:p>
    <w:p w:rsidR="003B24D6" w:rsidRDefault="003B24D6" w:rsidP="003B24D6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>SELECT *</w:t>
      </w:r>
    </w:p>
    <w:p w:rsidR="003B24D6" w:rsidRDefault="003B24D6" w:rsidP="003B24D6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FROM </w:t>
      </w:r>
      <w:r w:rsidR="00F20C1E">
        <w:rPr>
          <w:rFonts w:ascii="Tahoma" w:hAnsi="Tahoma" w:cs="Tahoma" w:hint="eastAsia"/>
          <w:color w:val="000000" w:themeColor="text1"/>
          <w:sz w:val="24"/>
          <w:szCs w:val="24"/>
        </w:rPr>
        <w:t>`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</w:rPr>
        <w:t>bigquery</w:t>
      </w:r>
      <w:proofErr w:type="spellEnd"/>
      <w:r>
        <w:rPr>
          <w:rFonts w:ascii="Tahoma" w:hAnsi="Tahoma" w:cs="Tahoma" w:hint="eastAsia"/>
          <w:color w:val="000000" w:themeColor="text1"/>
          <w:sz w:val="24"/>
          <w:szCs w:val="24"/>
        </w:rPr>
        <w:t>-public-</w:t>
      </w:r>
      <w:proofErr w:type="spellStart"/>
      <w:r>
        <w:rPr>
          <w:rFonts w:ascii="Tahoma" w:hAnsi="Tahoma" w:cs="Tahoma" w:hint="eastAsia"/>
          <w:color w:val="000000" w:themeColor="text1"/>
          <w:sz w:val="24"/>
          <w:szCs w:val="24"/>
        </w:rPr>
        <w:t>data.openaq.global_air_quality</w:t>
      </w:r>
      <w:proofErr w:type="spellEnd"/>
      <w:r w:rsidR="00F20C1E">
        <w:rPr>
          <w:rFonts w:ascii="Tahoma" w:hAnsi="Tahoma" w:cs="Tahoma" w:hint="eastAsia"/>
          <w:color w:val="000000" w:themeColor="text1"/>
          <w:sz w:val="24"/>
          <w:szCs w:val="24"/>
        </w:rPr>
        <w:t>`</w:t>
      </w:r>
      <w:bookmarkStart w:id="0" w:name="_GoBack"/>
      <w:bookmarkEnd w:id="0"/>
    </w:p>
    <w:p w:rsidR="003B24D6" w:rsidRDefault="003B24D6" w:rsidP="003B24D6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 w:hint="eastAsia"/>
          <w:color w:val="000000" w:themeColor="text1"/>
          <w:sz w:val="24"/>
          <w:szCs w:val="24"/>
        </w:rPr>
        <w:t xml:space="preserve">WHERE country = </w:t>
      </w:r>
      <w:r>
        <w:rPr>
          <w:rFonts w:ascii="Tahoma" w:hAnsi="Tahoma" w:cs="Tahoma"/>
          <w:color w:val="000000" w:themeColor="text1"/>
          <w:sz w:val="24"/>
          <w:szCs w:val="24"/>
        </w:rPr>
        <w:t>‘</w:t>
      </w:r>
      <w:r>
        <w:rPr>
          <w:rFonts w:ascii="Tahoma" w:hAnsi="Tahoma" w:cs="Tahoma" w:hint="eastAsia"/>
          <w:color w:val="000000" w:themeColor="text1"/>
          <w:sz w:val="24"/>
          <w:szCs w:val="24"/>
        </w:rPr>
        <w:t>US</w:t>
      </w:r>
      <w:r>
        <w:rPr>
          <w:rFonts w:ascii="Tahoma" w:hAnsi="Tahoma" w:cs="Tahoma"/>
          <w:color w:val="000000" w:themeColor="text1"/>
          <w:sz w:val="24"/>
          <w:szCs w:val="24"/>
        </w:rPr>
        <w:t>’</w:t>
      </w:r>
    </w:p>
    <w:p w:rsidR="003B24D6" w:rsidRDefault="003B24D6" w:rsidP="003B24D6">
      <w:pPr>
        <w:pStyle w:val="ListParagraph"/>
        <w:adjustRightInd w:val="0"/>
        <w:snapToGrid w:val="0"/>
        <w:spacing w:after="0" w:line="240" w:lineRule="auto"/>
        <w:ind w:left="1260"/>
        <w:jc w:val="both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color w:val="000000" w:themeColor="text1"/>
          <w:sz w:val="24"/>
          <w:szCs w:val="24"/>
        </w:rPr>
        <w:t>“””</w:t>
      </w:r>
    </w:p>
    <w:p w:rsidR="003B24D6" w:rsidRDefault="003B24D6" w:rsidP="003B24D6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3B24D6" w:rsidRDefault="003B24D6" w:rsidP="003B24D6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lastRenderedPageBreak/>
        <w:t xml:space="preserve">Q&amp;A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Notes on formatting:</w:t>
      </w:r>
    </w:p>
    <w:p w:rsidR="003B24D6" w:rsidRDefault="003B24D6" w:rsidP="003B24D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4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formatting of the SQL query might feel unfamiliar. If you have any questions, you can ask in the comments section at the bottom of this page. Here are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answers to two common questions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.</w:t>
      </w:r>
    </w:p>
    <w:p w:rsidR="003B24D6" w:rsidRPr="003B24D6" w:rsidRDefault="003B24D6" w:rsidP="003B24D6">
      <w:pPr>
        <w:pStyle w:val="ListParagraph"/>
        <w:numPr>
          <w:ilvl w:val="0"/>
          <w:numId w:val="10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B24D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Question: What's up with the triple quotation marks (""")?</w:t>
      </w:r>
    </w:p>
    <w:p w:rsidR="003B24D6" w:rsidRDefault="003B24D6" w:rsidP="003B24D6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4D6">
        <w:rPr>
          <w:rFonts w:ascii="Times New Roman" w:hAnsi="Times New Roman" w:cs="Times New Roman"/>
          <w:color w:val="000000" w:themeColor="text1"/>
          <w:sz w:val="24"/>
          <w:szCs w:val="24"/>
        </w:rPr>
        <w:t>Answer: These tell Python that everything inside them is a single string, even though we have line breaks in it. The line breaks aren't necessary, but they make it easier to read your query.</w:t>
      </w:r>
    </w:p>
    <w:p w:rsidR="003B24D6" w:rsidRPr="003B24D6" w:rsidRDefault="003B24D6" w:rsidP="003B24D6">
      <w:pPr>
        <w:pStyle w:val="ListParagraph"/>
        <w:numPr>
          <w:ilvl w:val="0"/>
          <w:numId w:val="10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  <w:r w:rsidRPr="003B24D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Question: Do you need to capitalize </w:t>
      </w:r>
      <w:r w:rsidRPr="003B24D6">
        <w:rPr>
          <w:rFonts w:ascii="Tahoma" w:hAnsi="Tahoma" w:cs="Tahoma"/>
          <w:color w:val="000000" w:themeColor="text1"/>
          <w:sz w:val="24"/>
          <w:szCs w:val="24"/>
        </w:rPr>
        <w:t>SELECT</w:t>
      </w:r>
      <w:r w:rsidRPr="003B24D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 xml:space="preserve"> and </w:t>
      </w:r>
      <w:r w:rsidRPr="003B24D6">
        <w:rPr>
          <w:rFonts w:ascii="Tahoma" w:hAnsi="Tahoma" w:cs="Tahoma"/>
          <w:color w:val="000000" w:themeColor="text1"/>
          <w:sz w:val="24"/>
          <w:szCs w:val="24"/>
        </w:rPr>
        <w:t>FROM</w:t>
      </w:r>
      <w:r w:rsidRPr="003B24D6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?</w:t>
      </w:r>
    </w:p>
    <w:p w:rsidR="003B24D6" w:rsidRDefault="003B24D6" w:rsidP="003B24D6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B24D6">
        <w:rPr>
          <w:rFonts w:ascii="Times New Roman" w:hAnsi="Times New Roman" w:cs="Times New Roman"/>
          <w:color w:val="000000" w:themeColor="text1"/>
          <w:sz w:val="24"/>
          <w:szCs w:val="24"/>
        </w:rPr>
        <w:t>Answer: No, SQL doesn't care about capitalization. However, it's customary to capitalize your SQL commands, and it makes your queries a bit easier to read.</w:t>
      </w:r>
    </w:p>
    <w:p w:rsidR="003B24D6" w:rsidRPr="003B24D6" w:rsidRDefault="003B24D6" w:rsidP="003B24D6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3B24D6" w:rsidRPr="003B24D6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714A"/>
    <w:multiLevelType w:val="hybridMultilevel"/>
    <w:tmpl w:val="404CEDD4"/>
    <w:lvl w:ilvl="0" w:tplc="4B267FFA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56A92"/>
    <w:multiLevelType w:val="hybridMultilevel"/>
    <w:tmpl w:val="9DA8BA1E"/>
    <w:lvl w:ilvl="0" w:tplc="3C281F00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97C94"/>
    <w:multiLevelType w:val="hybridMultilevel"/>
    <w:tmpl w:val="297A8D5A"/>
    <w:lvl w:ilvl="0" w:tplc="4DB22F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D5A1D"/>
    <w:multiLevelType w:val="hybridMultilevel"/>
    <w:tmpl w:val="4128E958"/>
    <w:lvl w:ilvl="0" w:tplc="5A3883F2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7968F6"/>
    <w:multiLevelType w:val="hybridMultilevel"/>
    <w:tmpl w:val="93908F08"/>
    <w:lvl w:ilvl="0" w:tplc="298E7658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6F51A2C"/>
    <w:multiLevelType w:val="hybridMultilevel"/>
    <w:tmpl w:val="BF3CE688"/>
    <w:lvl w:ilvl="0" w:tplc="40A674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51EC8"/>
    <w:multiLevelType w:val="hybridMultilevel"/>
    <w:tmpl w:val="0F2A0424"/>
    <w:lvl w:ilvl="0" w:tplc="2E44526A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B6A26"/>
    <w:multiLevelType w:val="hybridMultilevel"/>
    <w:tmpl w:val="9FD673D2"/>
    <w:lvl w:ilvl="0" w:tplc="5A4A22A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54348"/>
    <w:multiLevelType w:val="hybridMultilevel"/>
    <w:tmpl w:val="BBA65648"/>
    <w:lvl w:ilvl="0" w:tplc="94B2E444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9A5438"/>
    <w:multiLevelType w:val="hybridMultilevel"/>
    <w:tmpl w:val="C944BDF4"/>
    <w:lvl w:ilvl="0" w:tplc="4CC82586">
      <w:start w:val="2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3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AD"/>
    <w:rsid w:val="00006EC7"/>
    <w:rsid w:val="00032671"/>
    <w:rsid w:val="00061016"/>
    <w:rsid w:val="000B38AD"/>
    <w:rsid w:val="00133D51"/>
    <w:rsid w:val="0016123B"/>
    <w:rsid w:val="00174A07"/>
    <w:rsid w:val="00193C17"/>
    <w:rsid w:val="001E75A7"/>
    <w:rsid w:val="0023413A"/>
    <w:rsid w:val="0023766A"/>
    <w:rsid w:val="00274EAC"/>
    <w:rsid w:val="00281168"/>
    <w:rsid w:val="00283CC4"/>
    <w:rsid w:val="00371177"/>
    <w:rsid w:val="00375652"/>
    <w:rsid w:val="00385171"/>
    <w:rsid w:val="003B24D6"/>
    <w:rsid w:val="003E495E"/>
    <w:rsid w:val="003F2AB3"/>
    <w:rsid w:val="00417D1F"/>
    <w:rsid w:val="00482F21"/>
    <w:rsid w:val="00485ABC"/>
    <w:rsid w:val="004C15D1"/>
    <w:rsid w:val="005453CA"/>
    <w:rsid w:val="005E1EA1"/>
    <w:rsid w:val="00660F8C"/>
    <w:rsid w:val="006812ED"/>
    <w:rsid w:val="00684E58"/>
    <w:rsid w:val="006A30C0"/>
    <w:rsid w:val="00726EA0"/>
    <w:rsid w:val="007346A6"/>
    <w:rsid w:val="007535AE"/>
    <w:rsid w:val="00763677"/>
    <w:rsid w:val="00775ED4"/>
    <w:rsid w:val="00797AE9"/>
    <w:rsid w:val="007B1967"/>
    <w:rsid w:val="00817850"/>
    <w:rsid w:val="00855193"/>
    <w:rsid w:val="0086088E"/>
    <w:rsid w:val="008C3127"/>
    <w:rsid w:val="00911422"/>
    <w:rsid w:val="0095308E"/>
    <w:rsid w:val="009A1185"/>
    <w:rsid w:val="009D072F"/>
    <w:rsid w:val="00A70E71"/>
    <w:rsid w:val="00AD668D"/>
    <w:rsid w:val="00B0722F"/>
    <w:rsid w:val="00BF5404"/>
    <w:rsid w:val="00C13B21"/>
    <w:rsid w:val="00C536FE"/>
    <w:rsid w:val="00C87E29"/>
    <w:rsid w:val="00C94C75"/>
    <w:rsid w:val="00CB0708"/>
    <w:rsid w:val="00CE5743"/>
    <w:rsid w:val="00CE7FD4"/>
    <w:rsid w:val="00D20197"/>
    <w:rsid w:val="00DA4D0F"/>
    <w:rsid w:val="00E04697"/>
    <w:rsid w:val="00E642FB"/>
    <w:rsid w:val="00E8428B"/>
    <w:rsid w:val="00ED7A52"/>
    <w:rsid w:val="00F2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1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13</cp:revision>
  <dcterms:created xsi:type="dcterms:W3CDTF">2023-10-20T09:10:00Z</dcterms:created>
  <dcterms:modified xsi:type="dcterms:W3CDTF">2024-01-24T07:21:00Z</dcterms:modified>
</cp:coreProperties>
</file>