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quickStyle1.xml" ContentType="application/vnd.openxmlformats-officedocument.drawingml.diagramStyle+xml"/>
  <Override PartName="/word/diagrams/drawing1.xml" ContentType="application/vnd.ms-office.drawingml.diagramDrawing+xml"/>
  <Override PartName="/word/diagrams/layout1.xml" ContentType="application/vnd.openxmlformats-officedocument.drawingml.diagramLayout+xml"/>
  <Override PartName="/word/diagrams/colors1.xml" ContentType="application/vnd.openxmlformats-officedocument.drawingml.diagramColor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1EE8C" w14:textId="77777777" w:rsidR="00C440F4" w:rsidRDefault="3C560E7F" w:rsidP="00D154BE">
      <w:pPr>
        <w:pStyle w:val="Heading1"/>
      </w:pPr>
      <w:bookmarkStart w:id="0" w:name="_Toc522098461"/>
      <w:bookmarkStart w:id="1" w:name="_Toc522101716"/>
      <w:bookmarkStart w:id="2" w:name="_Toc523404983"/>
      <w:bookmarkStart w:id="3" w:name="_Toc523405673"/>
      <w:bookmarkStart w:id="4" w:name="_Toc523409488"/>
      <w:bookmarkStart w:id="5" w:name="_Toc524591463"/>
      <w:bookmarkStart w:id="6" w:name="_Toc524690544"/>
      <w:bookmarkStart w:id="7" w:name="_Toc524693071"/>
      <w:bookmarkStart w:id="8" w:name="_Toc531067533"/>
      <w:bookmarkStart w:id="9" w:name="_Toc1982378"/>
      <w:bookmarkStart w:id="10" w:name="_Toc5893382"/>
      <w:bookmarkStart w:id="11" w:name="_Toc5908570"/>
      <w:bookmarkStart w:id="12" w:name="_Toc5908900"/>
      <w:bookmarkStart w:id="13" w:name="_Toc5995985"/>
      <w:bookmarkStart w:id="14" w:name="_Toc6213538"/>
      <w:bookmarkStart w:id="15" w:name="_Toc6571595"/>
      <w:bookmarkStart w:id="16" w:name="_Toc49773429"/>
      <w:bookmarkStart w:id="17" w:name="_Toc49787454"/>
      <w:r>
        <w:t>THE DART LAB MANUAL</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49A6ED75" w14:textId="77777777" w:rsidR="00E03880" w:rsidRDefault="3C560E7F" w:rsidP="00D154BE">
      <w:pPr>
        <w:pStyle w:val="Heading1"/>
      </w:pPr>
      <w:bookmarkStart w:id="18" w:name="_Toc522098462"/>
      <w:bookmarkStart w:id="19" w:name="_Toc522101717"/>
      <w:bookmarkStart w:id="20" w:name="_Toc523404984"/>
      <w:bookmarkStart w:id="21" w:name="_Toc523405674"/>
      <w:bookmarkStart w:id="22" w:name="_Toc523409489"/>
      <w:bookmarkStart w:id="23" w:name="_Toc524591464"/>
      <w:bookmarkStart w:id="24" w:name="_Toc524690545"/>
      <w:bookmarkStart w:id="25" w:name="_Toc524693072"/>
      <w:bookmarkStart w:id="26" w:name="_Toc531067534"/>
      <w:bookmarkStart w:id="27" w:name="_Toc1982379"/>
      <w:bookmarkStart w:id="28" w:name="_Toc5893383"/>
      <w:bookmarkStart w:id="29" w:name="_Toc5908571"/>
      <w:bookmarkStart w:id="30" w:name="_Toc5908901"/>
      <w:bookmarkStart w:id="31" w:name="_Toc5995986"/>
      <w:bookmarkStart w:id="32" w:name="_Toc6213539"/>
      <w:bookmarkStart w:id="33" w:name="_Toc6571596"/>
      <w:bookmarkStart w:id="34" w:name="_Toc49773430"/>
      <w:bookmarkStart w:id="35" w:name="_Toc49787455"/>
      <w:r>
        <w:t>a handbook of useful, quick-reference information for lab members</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E2594B4" w14:textId="0552404D" w:rsidR="00E03880" w:rsidRDefault="00E03880" w:rsidP="00D154BE"/>
    <w:p w14:paraId="5BAD0F2E" w14:textId="77777777" w:rsidR="00370DCA" w:rsidRDefault="719BD59B" w:rsidP="00B16D09">
      <w:pPr>
        <w:pStyle w:val="Heading2"/>
        <w:rPr>
          <w:noProof/>
        </w:rPr>
      </w:pPr>
      <w:bookmarkStart w:id="36" w:name="_Toc6571597"/>
      <w:bookmarkStart w:id="37" w:name="_Toc6213540"/>
      <w:bookmarkStart w:id="38" w:name="_Toc5995987"/>
      <w:bookmarkStart w:id="39" w:name="_Toc5908902"/>
      <w:bookmarkStart w:id="40" w:name="_Toc5908572"/>
      <w:bookmarkStart w:id="41" w:name="_Toc5893384"/>
      <w:bookmarkStart w:id="42" w:name="_Toc1982380"/>
      <w:bookmarkStart w:id="43" w:name="_Toc531067535"/>
      <w:bookmarkStart w:id="44" w:name="_Toc524693073"/>
      <w:bookmarkStart w:id="45" w:name="_Toc524690546"/>
      <w:bookmarkStart w:id="46" w:name="_Toc524591465"/>
      <w:bookmarkStart w:id="47" w:name="_Toc523409490"/>
      <w:bookmarkStart w:id="48" w:name="_Toc523405675"/>
      <w:bookmarkStart w:id="49" w:name="_Toc523404985"/>
      <w:bookmarkStart w:id="50" w:name="_Toc522101718"/>
      <w:bookmarkStart w:id="51" w:name="_Toc522098463"/>
      <w:bookmarkStart w:id="52" w:name="_Toc49773431"/>
      <w:bookmarkStart w:id="53" w:name="_Toc49787456"/>
      <w:r>
        <w:t>Contents</w:t>
      </w:r>
      <w:bookmarkEnd w:id="52"/>
      <w:bookmarkEnd w:id="53"/>
      <w:r w:rsidR="005A5F7C" w:rsidRPr="00356890">
        <w:rPr>
          <w:b w:val="0"/>
          <w:bCs w:val="0"/>
          <w:smallCaps/>
          <w:sz w:val="20"/>
          <w:szCs w:val="20"/>
        </w:rPr>
        <w:fldChar w:fldCharType="begin"/>
      </w:r>
      <w:r w:rsidR="3C560E7F" w:rsidRPr="719BD59B">
        <w:rPr>
          <w:b w:val="0"/>
          <w:bCs w:val="0"/>
          <w:smallCaps/>
          <w:sz w:val="20"/>
          <w:szCs w:val="20"/>
        </w:rPr>
        <w:instrText xml:space="preserve"> TOC \o "1-3" \h \z \u </w:instrText>
      </w:r>
      <w:r w:rsidR="005A5F7C" w:rsidRPr="00356890">
        <w:rPr>
          <w:b w:val="0"/>
          <w:bCs w:val="0"/>
          <w:smallCaps/>
          <w:sz w:val="20"/>
          <w:szCs w:val="20"/>
        </w:rPr>
        <w:fldChar w:fldCharType="separate"/>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301D50DE" w14:textId="051D3C30" w:rsidR="00370DCA" w:rsidRDefault="00370DCA">
      <w:pPr>
        <w:pStyle w:val="TOC1"/>
        <w:tabs>
          <w:tab w:val="right" w:leader="dot" w:pos="9168"/>
        </w:tabs>
        <w:rPr>
          <w:rFonts w:cstheme="minorBidi"/>
          <w:b w:val="0"/>
          <w:bCs w:val="0"/>
          <w:i w:val="0"/>
          <w:iCs w:val="0"/>
          <w:noProof/>
          <w:lang w:eastAsia="en-GB"/>
        </w:rPr>
      </w:pPr>
      <w:hyperlink w:anchor="_Toc49787457" w:history="1">
        <w:r w:rsidRPr="00C633D3">
          <w:rPr>
            <w:rStyle w:val="Hyperlink"/>
            <w:noProof/>
          </w:rPr>
          <w:t>The DART Code of Conduct</w:t>
        </w:r>
        <w:r>
          <w:rPr>
            <w:noProof/>
            <w:webHidden/>
          </w:rPr>
          <w:tab/>
        </w:r>
        <w:r>
          <w:rPr>
            <w:noProof/>
            <w:webHidden/>
          </w:rPr>
          <w:fldChar w:fldCharType="begin"/>
        </w:r>
        <w:r>
          <w:rPr>
            <w:noProof/>
            <w:webHidden/>
          </w:rPr>
          <w:instrText xml:space="preserve"> PAGEREF _Toc49787457 \h </w:instrText>
        </w:r>
        <w:r>
          <w:rPr>
            <w:noProof/>
            <w:webHidden/>
          </w:rPr>
        </w:r>
        <w:r>
          <w:rPr>
            <w:noProof/>
            <w:webHidden/>
          </w:rPr>
          <w:fldChar w:fldCharType="separate"/>
        </w:r>
        <w:r>
          <w:rPr>
            <w:noProof/>
            <w:webHidden/>
          </w:rPr>
          <w:t>5</w:t>
        </w:r>
        <w:r>
          <w:rPr>
            <w:noProof/>
            <w:webHidden/>
          </w:rPr>
          <w:fldChar w:fldCharType="end"/>
        </w:r>
      </w:hyperlink>
    </w:p>
    <w:p w14:paraId="6FB42113" w14:textId="3DFE7E88" w:rsidR="00370DCA" w:rsidRDefault="00370DCA">
      <w:pPr>
        <w:pStyle w:val="TOC1"/>
        <w:tabs>
          <w:tab w:val="right" w:leader="dot" w:pos="9168"/>
        </w:tabs>
        <w:rPr>
          <w:rFonts w:cstheme="minorBidi"/>
          <w:b w:val="0"/>
          <w:bCs w:val="0"/>
          <w:i w:val="0"/>
          <w:iCs w:val="0"/>
          <w:noProof/>
          <w:lang w:eastAsia="en-GB"/>
        </w:rPr>
      </w:pPr>
      <w:hyperlink w:anchor="_Toc49787458" w:history="1">
        <w:r w:rsidRPr="00C633D3">
          <w:rPr>
            <w:rStyle w:val="Hyperlink"/>
            <w:noProof/>
          </w:rPr>
          <w:t>Language Guide</w:t>
        </w:r>
        <w:r>
          <w:rPr>
            <w:noProof/>
            <w:webHidden/>
          </w:rPr>
          <w:tab/>
        </w:r>
        <w:r>
          <w:rPr>
            <w:noProof/>
            <w:webHidden/>
          </w:rPr>
          <w:fldChar w:fldCharType="begin"/>
        </w:r>
        <w:r>
          <w:rPr>
            <w:noProof/>
            <w:webHidden/>
          </w:rPr>
          <w:instrText xml:space="preserve"> PAGEREF _Toc49787458 \h </w:instrText>
        </w:r>
        <w:r>
          <w:rPr>
            <w:noProof/>
            <w:webHidden/>
          </w:rPr>
        </w:r>
        <w:r>
          <w:rPr>
            <w:noProof/>
            <w:webHidden/>
          </w:rPr>
          <w:fldChar w:fldCharType="separate"/>
        </w:r>
        <w:r>
          <w:rPr>
            <w:noProof/>
            <w:webHidden/>
          </w:rPr>
          <w:t>6</w:t>
        </w:r>
        <w:r>
          <w:rPr>
            <w:noProof/>
            <w:webHidden/>
          </w:rPr>
          <w:fldChar w:fldCharType="end"/>
        </w:r>
      </w:hyperlink>
    </w:p>
    <w:p w14:paraId="6C65BA3B" w14:textId="658B00EB" w:rsidR="00370DCA" w:rsidRDefault="00370DCA">
      <w:pPr>
        <w:pStyle w:val="TOC1"/>
        <w:tabs>
          <w:tab w:val="right" w:leader="dot" w:pos="9168"/>
        </w:tabs>
        <w:rPr>
          <w:rFonts w:cstheme="minorBidi"/>
          <w:b w:val="0"/>
          <w:bCs w:val="0"/>
          <w:i w:val="0"/>
          <w:iCs w:val="0"/>
          <w:noProof/>
          <w:lang w:eastAsia="en-GB"/>
        </w:rPr>
      </w:pPr>
      <w:hyperlink w:anchor="_Toc49787459" w:history="1">
        <w:r w:rsidRPr="00C633D3">
          <w:rPr>
            <w:rStyle w:val="Hyperlink"/>
            <w:noProof/>
          </w:rPr>
          <w:t>Admin and Computing</w:t>
        </w:r>
        <w:r>
          <w:rPr>
            <w:noProof/>
            <w:webHidden/>
          </w:rPr>
          <w:tab/>
        </w:r>
        <w:r>
          <w:rPr>
            <w:noProof/>
            <w:webHidden/>
          </w:rPr>
          <w:fldChar w:fldCharType="begin"/>
        </w:r>
        <w:r>
          <w:rPr>
            <w:noProof/>
            <w:webHidden/>
          </w:rPr>
          <w:instrText xml:space="preserve"> PAGEREF _Toc49787459 \h </w:instrText>
        </w:r>
        <w:r>
          <w:rPr>
            <w:noProof/>
            <w:webHidden/>
          </w:rPr>
        </w:r>
        <w:r>
          <w:rPr>
            <w:noProof/>
            <w:webHidden/>
          </w:rPr>
          <w:fldChar w:fldCharType="separate"/>
        </w:r>
        <w:r>
          <w:rPr>
            <w:noProof/>
            <w:webHidden/>
          </w:rPr>
          <w:t>7</w:t>
        </w:r>
        <w:r>
          <w:rPr>
            <w:noProof/>
            <w:webHidden/>
          </w:rPr>
          <w:fldChar w:fldCharType="end"/>
        </w:r>
      </w:hyperlink>
    </w:p>
    <w:p w14:paraId="15A64BAB" w14:textId="65ED7844" w:rsidR="00370DCA" w:rsidRDefault="00370DCA">
      <w:pPr>
        <w:pStyle w:val="TOC2"/>
        <w:tabs>
          <w:tab w:val="right" w:leader="dot" w:pos="9168"/>
        </w:tabs>
        <w:rPr>
          <w:rFonts w:cstheme="minorBidi"/>
          <w:b w:val="0"/>
          <w:bCs w:val="0"/>
          <w:noProof/>
          <w:sz w:val="24"/>
          <w:szCs w:val="24"/>
          <w:lang w:eastAsia="en-GB"/>
        </w:rPr>
      </w:pPr>
      <w:hyperlink w:anchor="_Toc49787460" w:history="1">
        <w:r w:rsidRPr="00C633D3">
          <w:rPr>
            <w:rStyle w:val="Hyperlink"/>
            <w:noProof/>
          </w:rPr>
          <w:t>How to download SPSS / get a new license key</w:t>
        </w:r>
        <w:r>
          <w:rPr>
            <w:noProof/>
            <w:webHidden/>
          </w:rPr>
          <w:tab/>
        </w:r>
        <w:r>
          <w:rPr>
            <w:noProof/>
            <w:webHidden/>
          </w:rPr>
          <w:fldChar w:fldCharType="begin"/>
        </w:r>
        <w:r>
          <w:rPr>
            <w:noProof/>
            <w:webHidden/>
          </w:rPr>
          <w:instrText xml:space="preserve"> PAGEREF _Toc49787460 \h </w:instrText>
        </w:r>
        <w:r>
          <w:rPr>
            <w:noProof/>
            <w:webHidden/>
          </w:rPr>
        </w:r>
        <w:r>
          <w:rPr>
            <w:noProof/>
            <w:webHidden/>
          </w:rPr>
          <w:fldChar w:fldCharType="separate"/>
        </w:r>
        <w:r>
          <w:rPr>
            <w:noProof/>
            <w:webHidden/>
          </w:rPr>
          <w:t>7</w:t>
        </w:r>
        <w:r>
          <w:rPr>
            <w:noProof/>
            <w:webHidden/>
          </w:rPr>
          <w:fldChar w:fldCharType="end"/>
        </w:r>
      </w:hyperlink>
    </w:p>
    <w:p w14:paraId="27B197B2" w14:textId="77CAC28E" w:rsidR="00370DCA" w:rsidRDefault="00370DCA">
      <w:pPr>
        <w:pStyle w:val="TOC2"/>
        <w:tabs>
          <w:tab w:val="right" w:leader="dot" w:pos="9168"/>
        </w:tabs>
        <w:rPr>
          <w:rFonts w:cstheme="minorBidi"/>
          <w:b w:val="0"/>
          <w:bCs w:val="0"/>
          <w:noProof/>
          <w:sz w:val="24"/>
          <w:szCs w:val="24"/>
          <w:lang w:eastAsia="en-GB"/>
        </w:rPr>
      </w:pPr>
      <w:hyperlink w:anchor="_Toc49787461" w:history="1">
        <w:r w:rsidRPr="00C633D3">
          <w:rPr>
            <w:rStyle w:val="Hyperlink"/>
            <w:noProof/>
          </w:rPr>
          <w:t>How to connect to the Virtual Private Network (VPN)</w:t>
        </w:r>
        <w:r>
          <w:rPr>
            <w:noProof/>
            <w:webHidden/>
          </w:rPr>
          <w:tab/>
        </w:r>
        <w:r>
          <w:rPr>
            <w:noProof/>
            <w:webHidden/>
          </w:rPr>
          <w:fldChar w:fldCharType="begin"/>
        </w:r>
        <w:r>
          <w:rPr>
            <w:noProof/>
            <w:webHidden/>
          </w:rPr>
          <w:instrText xml:space="preserve"> PAGEREF _Toc49787461 \h </w:instrText>
        </w:r>
        <w:r>
          <w:rPr>
            <w:noProof/>
            <w:webHidden/>
          </w:rPr>
        </w:r>
        <w:r>
          <w:rPr>
            <w:noProof/>
            <w:webHidden/>
          </w:rPr>
          <w:fldChar w:fldCharType="separate"/>
        </w:r>
        <w:r>
          <w:rPr>
            <w:noProof/>
            <w:webHidden/>
          </w:rPr>
          <w:t>7</w:t>
        </w:r>
        <w:r>
          <w:rPr>
            <w:noProof/>
            <w:webHidden/>
          </w:rPr>
          <w:fldChar w:fldCharType="end"/>
        </w:r>
      </w:hyperlink>
    </w:p>
    <w:p w14:paraId="63154075" w14:textId="30ECD476" w:rsidR="00370DCA" w:rsidRDefault="00370DCA">
      <w:pPr>
        <w:pStyle w:val="TOC2"/>
        <w:tabs>
          <w:tab w:val="right" w:leader="dot" w:pos="9168"/>
        </w:tabs>
        <w:rPr>
          <w:rFonts w:cstheme="minorBidi"/>
          <w:b w:val="0"/>
          <w:bCs w:val="0"/>
          <w:noProof/>
          <w:sz w:val="24"/>
          <w:szCs w:val="24"/>
          <w:lang w:eastAsia="en-GB"/>
        </w:rPr>
      </w:pPr>
      <w:hyperlink w:anchor="_Toc49787462" w:history="1">
        <w:r w:rsidRPr="00C633D3">
          <w:rPr>
            <w:rStyle w:val="Hyperlink"/>
            <w:noProof/>
          </w:rPr>
          <w:t>How to set up/update a personal web profile (staff and PG students)</w:t>
        </w:r>
        <w:r>
          <w:rPr>
            <w:noProof/>
            <w:webHidden/>
          </w:rPr>
          <w:tab/>
        </w:r>
        <w:r>
          <w:rPr>
            <w:noProof/>
            <w:webHidden/>
          </w:rPr>
          <w:fldChar w:fldCharType="begin"/>
        </w:r>
        <w:r>
          <w:rPr>
            <w:noProof/>
            <w:webHidden/>
          </w:rPr>
          <w:instrText xml:space="preserve"> PAGEREF _Toc49787462 \h </w:instrText>
        </w:r>
        <w:r>
          <w:rPr>
            <w:noProof/>
            <w:webHidden/>
          </w:rPr>
        </w:r>
        <w:r>
          <w:rPr>
            <w:noProof/>
            <w:webHidden/>
          </w:rPr>
          <w:fldChar w:fldCharType="separate"/>
        </w:r>
        <w:r>
          <w:rPr>
            <w:noProof/>
            <w:webHidden/>
          </w:rPr>
          <w:t>7</w:t>
        </w:r>
        <w:r>
          <w:rPr>
            <w:noProof/>
            <w:webHidden/>
          </w:rPr>
          <w:fldChar w:fldCharType="end"/>
        </w:r>
      </w:hyperlink>
    </w:p>
    <w:p w14:paraId="4156BC91" w14:textId="3C343A94" w:rsidR="00370DCA" w:rsidRDefault="00370DCA">
      <w:pPr>
        <w:pStyle w:val="TOC2"/>
        <w:tabs>
          <w:tab w:val="right" w:leader="dot" w:pos="9168"/>
        </w:tabs>
        <w:rPr>
          <w:rFonts w:cstheme="minorBidi"/>
          <w:b w:val="0"/>
          <w:bCs w:val="0"/>
          <w:noProof/>
          <w:sz w:val="24"/>
          <w:szCs w:val="24"/>
          <w:lang w:eastAsia="en-GB"/>
        </w:rPr>
      </w:pPr>
      <w:hyperlink w:anchor="_Toc49787463" w:history="1">
        <w:r w:rsidRPr="00C633D3">
          <w:rPr>
            <w:rStyle w:val="Hyperlink"/>
            <w:noProof/>
          </w:rPr>
          <w:t>How to use the cloud printer</w:t>
        </w:r>
        <w:r>
          <w:rPr>
            <w:noProof/>
            <w:webHidden/>
          </w:rPr>
          <w:tab/>
        </w:r>
        <w:r>
          <w:rPr>
            <w:noProof/>
            <w:webHidden/>
          </w:rPr>
          <w:fldChar w:fldCharType="begin"/>
        </w:r>
        <w:r>
          <w:rPr>
            <w:noProof/>
            <w:webHidden/>
          </w:rPr>
          <w:instrText xml:space="preserve"> PAGEREF _Toc49787463 \h </w:instrText>
        </w:r>
        <w:r>
          <w:rPr>
            <w:noProof/>
            <w:webHidden/>
          </w:rPr>
        </w:r>
        <w:r>
          <w:rPr>
            <w:noProof/>
            <w:webHidden/>
          </w:rPr>
          <w:fldChar w:fldCharType="separate"/>
        </w:r>
        <w:r>
          <w:rPr>
            <w:noProof/>
            <w:webHidden/>
          </w:rPr>
          <w:t>9</w:t>
        </w:r>
        <w:r>
          <w:rPr>
            <w:noProof/>
            <w:webHidden/>
          </w:rPr>
          <w:fldChar w:fldCharType="end"/>
        </w:r>
      </w:hyperlink>
    </w:p>
    <w:p w14:paraId="378CEE61" w14:textId="60D54E31" w:rsidR="00370DCA" w:rsidRDefault="00370DCA">
      <w:pPr>
        <w:pStyle w:val="TOC2"/>
        <w:tabs>
          <w:tab w:val="right" w:leader="dot" w:pos="9168"/>
        </w:tabs>
        <w:rPr>
          <w:rFonts w:cstheme="minorBidi"/>
          <w:b w:val="0"/>
          <w:bCs w:val="0"/>
          <w:noProof/>
          <w:sz w:val="24"/>
          <w:szCs w:val="24"/>
          <w:lang w:eastAsia="en-GB"/>
        </w:rPr>
      </w:pPr>
      <w:hyperlink w:anchor="_Toc49787464" w:history="1">
        <w:r w:rsidRPr="00C633D3">
          <w:rPr>
            <w:rStyle w:val="Hyperlink"/>
            <w:noProof/>
          </w:rPr>
          <w:t>How to book rooms, and which rooms are the best</w:t>
        </w:r>
        <w:r>
          <w:rPr>
            <w:noProof/>
            <w:webHidden/>
          </w:rPr>
          <w:tab/>
        </w:r>
        <w:r>
          <w:rPr>
            <w:noProof/>
            <w:webHidden/>
          </w:rPr>
          <w:fldChar w:fldCharType="begin"/>
        </w:r>
        <w:r>
          <w:rPr>
            <w:noProof/>
            <w:webHidden/>
          </w:rPr>
          <w:instrText xml:space="preserve"> PAGEREF _Toc49787464 \h </w:instrText>
        </w:r>
        <w:r>
          <w:rPr>
            <w:noProof/>
            <w:webHidden/>
          </w:rPr>
        </w:r>
        <w:r>
          <w:rPr>
            <w:noProof/>
            <w:webHidden/>
          </w:rPr>
          <w:fldChar w:fldCharType="separate"/>
        </w:r>
        <w:r>
          <w:rPr>
            <w:noProof/>
            <w:webHidden/>
          </w:rPr>
          <w:t>9</w:t>
        </w:r>
        <w:r>
          <w:rPr>
            <w:noProof/>
            <w:webHidden/>
          </w:rPr>
          <w:fldChar w:fldCharType="end"/>
        </w:r>
      </w:hyperlink>
    </w:p>
    <w:p w14:paraId="34A1C1B3" w14:textId="0744AB0F" w:rsidR="00370DCA" w:rsidRDefault="00370DCA">
      <w:pPr>
        <w:pStyle w:val="TOC2"/>
        <w:tabs>
          <w:tab w:val="right" w:leader="dot" w:pos="9168"/>
        </w:tabs>
        <w:rPr>
          <w:rFonts w:cstheme="minorBidi"/>
          <w:b w:val="0"/>
          <w:bCs w:val="0"/>
          <w:noProof/>
          <w:sz w:val="24"/>
          <w:szCs w:val="24"/>
          <w:lang w:eastAsia="en-GB"/>
        </w:rPr>
      </w:pPr>
      <w:hyperlink w:anchor="_Toc49787465" w:history="1">
        <w:r w:rsidRPr="00C633D3">
          <w:rPr>
            <w:rStyle w:val="Hyperlink"/>
            <w:noProof/>
          </w:rPr>
          <w:t>Making temporary wifi accounts for non eduroam visitors (including participants)</w:t>
        </w:r>
        <w:r>
          <w:rPr>
            <w:noProof/>
            <w:webHidden/>
          </w:rPr>
          <w:tab/>
        </w:r>
        <w:r>
          <w:rPr>
            <w:noProof/>
            <w:webHidden/>
          </w:rPr>
          <w:fldChar w:fldCharType="begin"/>
        </w:r>
        <w:r>
          <w:rPr>
            <w:noProof/>
            <w:webHidden/>
          </w:rPr>
          <w:instrText xml:space="preserve"> PAGEREF _Toc49787465 \h </w:instrText>
        </w:r>
        <w:r>
          <w:rPr>
            <w:noProof/>
            <w:webHidden/>
          </w:rPr>
        </w:r>
        <w:r>
          <w:rPr>
            <w:noProof/>
            <w:webHidden/>
          </w:rPr>
          <w:fldChar w:fldCharType="separate"/>
        </w:r>
        <w:r>
          <w:rPr>
            <w:noProof/>
            <w:webHidden/>
          </w:rPr>
          <w:t>9</w:t>
        </w:r>
        <w:r>
          <w:rPr>
            <w:noProof/>
            <w:webHidden/>
          </w:rPr>
          <w:fldChar w:fldCharType="end"/>
        </w:r>
      </w:hyperlink>
    </w:p>
    <w:p w14:paraId="3C90CE4A" w14:textId="029DCDC5" w:rsidR="00370DCA" w:rsidRDefault="00370DCA">
      <w:pPr>
        <w:pStyle w:val="TOC2"/>
        <w:tabs>
          <w:tab w:val="right" w:leader="dot" w:pos="9168"/>
        </w:tabs>
        <w:rPr>
          <w:rFonts w:cstheme="minorBidi"/>
          <w:b w:val="0"/>
          <w:bCs w:val="0"/>
          <w:noProof/>
          <w:sz w:val="24"/>
          <w:szCs w:val="24"/>
          <w:lang w:eastAsia="en-GB"/>
        </w:rPr>
      </w:pPr>
      <w:hyperlink w:anchor="_Toc49787466" w:history="1">
        <w:r w:rsidRPr="00C633D3">
          <w:rPr>
            <w:rStyle w:val="Hyperlink"/>
            <w:noProof/>
          </w:rPr>
          <w:t>What is Worktribe and do I need to use it?</w:t>
        </w:r>
        <w:r>
          <w:rPr>
            <w:noProof/>
            <w:webHidden/>
          </w:rPr>
          <w:tab/>
        </w:r>
        <w:r>
          <w:rPr>
            <w:noProof/>
            <w:webHidden/>
          </w:rPr>
          <w:fldChar w:fldCharType="begin"/>
        </w:r>
        <w:r>
          <w:rPr>
            <w:noProof/>
            <w:webHidden/>
          </w:rPr>
          <w:instrText xml:space="preserve"> PAGEREF _Toc49787466 \h </w:instrText>
        </w:r>
        <w:r>
          <w:rPr>
            <w:noProof/>
            <w:webHidden/>
          </w:rPr>
        </w:r>
        <w:r>
          <w:rPr>
            <w:noProof/>
            <w:webHidden/>
          </w:rPr>
          <w:fldChar w:fldCharType="separate"/>
        </w:r>
        <w:r>
          <w:rPr>
            <w:noProof/>
            <w:webHidden/>
          </w:rPr>
          <w:t>10</w:t>
        </w:r>
        <w:r>
          <w:rPr>
            <w:noProof/>
            <w:webHidden/>
          </w:rPr>
          <w:fldChar w:fldCharType="end"/>
        </w:r>
      </w:hyperlink>
    </w:p>
    <w:p w14:paraId="1A46B3B1" w14:textId="1B9A16C3" w:rsidR="00370DCA" w:rsidRDefault="00370DCA">
      <w:pPr>
        <w:pStyle w:val="TOC2"/>
        <w:tabs>
          <w:tab w:val="right" w:leader="dot" w:pos="9168"/>
        </w:tabs>
        <w:rPr>
          <w:rFonts w:cstheme="minorBidi"/>
          <w:b w:val="0"/>
          <w:bCs w:val="0"/>
          <w:noProof/>
          <w:sz w:val="24"/>
          <w:szCs w:val="24"/>
          <w:lang w:eastAsia="en-GB"/>
        </w:rPr>
      </w:pPr>
      <w:hyperlink w:anchor="_Toc49787467" w:history="1">
        <w:r w:rsidRPr="00C633D3">
          <w:rPr>
            <w:rStyle w:val="Hyperlink"/>
            <w:noProof/>
          </w:rPr>
          <w:t>IT support: where to get it</w:t>
        </w:r>
        <w:r>
          <w:rPr>
            <w:noProof/>
            <w:webHidden/>
          </w:rPr>
          <w:tab/>
        </w:r>
        <w:r>
          <w:rPr>
            <w:noProof/>
            <w:webHidden/>
          </w:rPr>
          <w:fldChar w:fldCharType="begin"/>
        </w:r>
        <w:r>
          <w:rPr>
            <w:noProof/>
            <w:webHidden/>
          </w:rPr>
          <w:instrText xml:space="preserve"> PAGEREF _Toc49787467 \h </w:instrText>
        </w:r>
        <w:r>
          <w:rPr>
            <w:noProof/>
            <w:webHidden/>
          </w:rPr>
        </w:r>
        <w:r>
          <w:rPr>
            <w:noProof/>
            <w:webHidden/>
          </w:rPr>
          <w:fldChar w:fldCharType="separate"/>
        </w:r>
        <w:r>
          <w:rPr>
            <w:noProof/>
            <w:webHidden/>
          </w:rPr>
          <w:t>10</w:t>
        </w:r>
        <w:r>
          <w:rPr>
            <w:noProof/>
            <w:webHidden/>
          </w:rPr>
          <w:fldChar w:fldCharType="end"/>
        </w:r>
      </w:hyperlink>
    </w:p>
    <w:p w14:paraId="256859BB" w14:textId="0D771C82" w:rsidR="00370DCA" w:rsidRDefault="00370DCA">
      <w:pPr>
        <w:pStyle w:val="TOC2"/>
        <w:tabs>
          <w:tab w:val="right" w:leader="dot" w:pos="9168"/>
        </w:tabs>
        <w:rPr>
          <w:rFonts w:cstheme="minorBidi"/>
          <w:b w:val="0"/>
          <w:bCs w:val="0"/>
          <w:noProof/>
          <w:sz w:val="24"/>
          <w:szCs w:val="24"/>
          <w:lang w:eastAsia="en-GB"/>
        </w:rPr>
      </w:pPr>
      <w:hyperlink w:anchor="_Toc49787468" w:history="1">
        <w:r w:rsidRPr="00C633D3">
          <w:rPr>
            <w:rStyle w:val="Hyperlink"/>
            <w:noProof/>
          </w:rPr>
          <w:t>How to get a staff or student card</w:t>
        </w:r>
        <w:r>
          <w:rPr>
            <w:noProof/>
            <w:webHidden/>
          </w:rPr>
          <w:tab/>
        </w:r>
        <w:r>
          <w:rPr>
            <w:noProof/>
            <w:webHidden/>
          </w:rPr>
          <w:fldChar w:fldCharType="begin"/>
        </w:r>
        <w:r>
          <w:rPr>
            <w:noProof/>
            <w:webHidden/>
          </w:rPr>
          <w:instrText xml:space="preserve"> PAGEREF _Toc49787468 \h </w:instrText>
        </w:r>
        <w:r>
          <w:rPr>
            <w:noProof/>
            <w:webHidden/>
          </w:rPr>
        </w:r>
        <w:r>
          <w:rPr>
            <w:noProof/>
            <w:webHidden/>
          </w:rPr>
          <w:fldChar w:fldCharType="separate"/>
        </w:r>
        <w:r>
          <w:rPr>
            <w:noProof/>
            <w:webHidden/>
          </w:rPr>
          <w:t>10</w:t>
        </w:r>
        <w:r>
          <w:rPr>
            <w:noProof/>
            <w:webHidden/>
          </w:rPr>
          <w:fldChar w:fldCharType="end"/>
        </w:r>
      </w:hyperlink>
    </w:p>
    <w:p w14:paraId="2F4718E7" w14:textId="4DFB7664" w:rsidR="00370DCA" w:rsidRDefault="00370DCA">
      <w:pPr>
        <w:pStyle w:val="TOC2"/>
        <w:tabs>
          <w:tab w:val="right" w:leader="dot" w:pos="9168"/>
        </w:tabs>
        <w:rPr>
          <w:rFonts w:cstheme="minorBidi"/>
          <w:b w:val="0"/>
          <w:bCs w:val="0"/>
          <w:noProof/>
          <w:sz w:val="24"/>
          <w:szCs w:val="24"/>
          <w:lang w:eastAsia="en-GB"/>
        </w:rPr>
      </w:pPr>
      <w:hyperlink w:anchor="_Toc49787469" w:history="1">
        <w:r w:rsidRPr="00C633D3">
          <w:rPr>
            <w:rStyle w:val="Hyperlink"/>
            <w:noProof/>
          </w:rPr>
          <w:t>Media Hopper: posting videos online and captioning them</w:t>
        </w:r>
        <w:r>
          <w:rPr>
            <w:noProof/>
            <w:webHidden/>
          </w:rPr>
          <w:tab/>
        </w:r>
        <w:r>
          <w:rPr>
            <w:noProof/>
            <w:webHidden/>
          </w:rPr>
          <w:fldChar w:fldCharType="begin"/>
        </w:r>
        <w:r>
          <w:rPr>
            <w:noProof/>
            <w:webHidden/>
          </w:rPr>
          <w:instrText xml:space="preserve"> PAGEREF _Toc49787469 \h </w:instrText>
        </w:r>
        <w:r>
          <w:rPr>
            <w:noProof/>
            <w:webHidden/>
          </w:rPr>
        </w:r>
        <w:r>
          <w:rPr>
            <w:noProof/>
            <w:webHidden/>
          </w:rPr>
          <w:fldChar w:fldCharType="separate"/>
        </w:r>
        <w:r>
          <w:rPr>
            <w:noProof/>
            <w:webHidden/>
          </w:rPr>
          <w:t>10</w:t>
        </w:r>
        <w:r>
          <w:rPr>
            <w:noProof/>
            <w:webHidden/>
          </w:rPr>
          <w:fldChar w:fldCharType="end"/>
        </w:r>
      </w:hyperlink>
    </w:p>
    <w:p w14:paraId="559311B6" w14:textId="15546944" w:rsidR="00370DCA" w:rsidRDefault="00370DCA">
      <w:pPr>
        <w:pStyle w:val="TOC1"/>
        <w:tabs>
          <w:tab w:val="right" w:leader="dot" w:pos="9168"/>
        </w:tabs>
        <w:rPr>
          <w:rFonts w:cstheme="minorBidi"/>
          <w:b w:val="0"/>
          <w:bCs w:val="0"/>
          <w:i w:val="0"/>
          <w:iCs w:val="0"/>
          <w:noProof/>
          <w:lang w:eastAsia="en-GB"/>
        </w:rPr>
      </w:pPr>
      <w:hyperlink w:anchor="_Toc49787470" w:history="1">
        <w:r w:rsidRPr="00C633D3">
          <w:rPr>
            <w:rStyle w:val="Hyperlink"/>
            <w:noProof/>
          </w:rPr>
          <w:t>Community &amp; Outreach</w:t>
        </w:r>
        <w:r>
          <w:rPr>
            <w:noProof/>
            <w:webHidden/>
          </w:rPr>
          <w:tab/>
        </w:r>
        <w:r>
          <w:rPr>
            <w:noProof/>
            <w:webHidden/>
          </w:rPr>
          <w:fldChar w:fldCharType="begin"/>
        </w:r>
        <w:r>
          <w:rPr>
            <w:noProof/>
            <w:webHidden/>
          </w:rPr>
          <w:instrText xml:space="preserve"> PAGEREF _Toc49787470 \h </w:instrText>
        </w:r>
        <w:r>
          <w:rPr>
            <w:noProof/>
            <w:webHidden/>
          </w:rPr>
        </w:r>
        <w:r>
          <w:rPr>
            <w:noProof/>
            <w:webHidden/>
          </w:rPr>
          <w:fldChar w:fldCharType="separate"/>
        </w:r>
        <w:r>
          <w:rPr>
            <w:noProof/>
            <w:webHidden/>
          </w:rPr>
          <w:t>12</w:t>
        </w:r>
        <w:r>
          <w:rPr>
            <w:noProof/>
            <w:webHidden/>
          </w:rPr>
          <w:fldChar w:fldCharType="end"/>
        </w:r>
      </w:hyperlink>
    </w:p>
    <w:p w14:paraId="061B4B03" w14:textId="1F5AEA4B" w:rsidR="00370DCA" w:rsidRDefault="00370DCA">
      <w:pPr>
        <w:pStyle w:val="TOC2"/>
        <w:tabs>
          <w:tab w:val="right" w:leader="dot" w:pos="9168"/>
        </w:tabs>
        <w:rPr>
          <w:rFonts w:cstheme="minorBidi"/>
          <w:b w:val="0"/>
          <w:bCs w:val="0"/>
          <w:noProof/>
          <w:sz w:val="24"/>
          <w:szCs w:val="24"/>
          <w:lang w:eastAsia="en-GB"/>
        </w:rPr>
      </w:pPr>
      <w:hyperlink w:anchor="_Toc49787471" w:history="1">
        <w:r w:rsidRPr="00C633D3">
          <w:rPr>
            <w:rStyle w:val="Hyperlink"/>
            <w:noProof/>
          </w:rPr>
          <w:t>Working with a study advisory board</w:t>
        </w:r>
        <w:r>
          <w:rPr>
            <w:noProof/>
            <w:webHidden/>
          </w:rPr>
          <w:tab/>
        </w:r>
        <w:r>
          <w:rPr>
            <w:noProof/>
            <w:webHidden/>
          </w:rPr>
          <w:fldChar w:fldCharType="begin"/>
        </w:r>
        <w:r>
          <w:rPr>
            <w:noProof/>
            <w:webHidden/>
          </w:rPr>
          <w:instrText xml:space="preserve"> PAGEREF _Toc49787471 \h </w:instrText>
        </w:r>
        <w:r>
          <w:rPr>
            <w:noProof/>
            <w:webHidden/>
          </w:rPr>
        </w:r>
        <w:r>
          <w:rPr>
            <w:noProof/>
            <w:webHidden/>
          </w:rPr>
          <w:fldChar w:fldCharType="separate"/>
        </w:r>
        <w:r>
          <w:rPr>
            <w:noProof/>
            <w:webHidden/>
          </w:rPr>
          <w:t>12</w:t>
        </w:r>
        <w:r>
          <w:rPr>
            <w:noProof/>
            <w:webHidden/>
          </w:rPr>
          <w:fldChar w:fldCharType="end"/>
        </w:r>
      </w:hyperlink>
    </w:p>
    <w:p w14:paraId="60196809" w14:textId="3D315618" w:rsidR="00370DCA" w:rsidRDefault="00370DCA">
      <w:pPr>
        <w:pStyle w:val="TOC2"/>
        <w:tabs>
          <w:tab w:val="right" w:leader="dot" w:pos="9168"/>
        </w:tabs>
        <w:rPr>
          <w:rFonts w:cstheme="minorBidi"/>
          <w:b w:val="0"/>
          <w:bCs w:val="0"/>
          <w:noProof/>
          <w:sz w:val="24"/>
          <w:szCs w:val="24"/>
          <w:lang w:eastAsia="en-GB"/>
        </w:rPr>
      </w:pPr>
      <w:hyperlink w:anchor="_Toc49787472" w:history="1">
        <w:r w:rsidRPr="00C633D3">
          <w:rPr>
            <w:rStyle w:val="Hyperlink"/>
            <w:noProof/>
          </w:rPr>
          <w:t>Working with a community advisor</w:t>
        </w:r>
        <w:r>
          <w:rPr>
            <w:noProof/>
            <w:webHidden/>
          </w:rPr>
          <w:tab/>
        </w:r>
        <w:r>
          <w:rPr>
            <w:noProof/>
            <w:webHidden/>
          </w:rPr>
          <w:fldChar w:fldCharType="begin"/>
        </w:r>
        <w:r>
          <w:rPr>
            <w:noProof/>
            <w:webHidden/>
          </w:rPr>
          <w:instrText xml:space="preserve"> PAGEREF _Toc49787472 \h </w:instrText>
        </w:r>
        <w:r>
          <w:rPr>
            <w:noProof/>
            <w:webHidden/>
          </w:rPr>
        </w:r>
        <w:r>
          <w:rPr>
            <w:noProof/>
            <w:webHidden/>
          </w:rPr>
          <w:fldChar w:fldCharType="separate"/>
        </w:r>
        <w:r>
          <w:rPr>
            <w:noProof/>
            <w:webHidden/>
          </w:rPr>
          <w:t>12</w:t>
        </w:r>
        <w:r>
          <w:rPr>
            <w:noProof/>
            <w:webHidden/>
          </w:rPr>
          <w:fldChar w:fldCharType="end"/>
        </w:r>
      </w:hyperlink>
    </w:p>
    <w:p w14:paraId="49B91914" w14:textId="6023339B" w:rsidR="00370DCA" w:rsidRDefault="00370DCA">
      <w:pPr>
        <w:pStyle w:val="TOC2"/>
        <w:tabs>
          <w:tab w:val="right" w:leader="dot" w:pos="9168"/>
        </w:tabs>
        <w:rPr>
          <w:rFonts w:cstheme="minorBidi"/>
          <w:b w:val="0"/>
          <w:bCs w:val="0"/>
          <w:noProof/>
          <w:sz w:val="24"/>
          <w:szCs w:val="24"/>
          <w:lang w:eastAsia="en-GB"/>
        </w:rPr>
      </w:pPr>
      <w:hyperlink w:anchor="_Toc49787473" w:history="1">
        <w:r w:rsidRPr="00C633D3">
          <w:rPr>
            <w:rStyle w:val="Hyperlink"/>
            <w:noProof/>
          </w:rPr>
          <w:t>Open access: Getting your papers made available to everyone</w:t>
        </w:r>
        <w:r>
          <w:rPr>
            <w:noProof/>
            <w:webHidden/>
          </w:rPr>
          <w:tab/>
        </w:r>
        <w:r>
          <w:rPr>
            <w:noProof/>
            <w:webHidden/>
          </w:rPr>
          <w:fldChar w:fldCharType="begin"/>
        </w:r>
        <w:r>
          <w:rPr>
            <w:noProof/>
            <w:webHidden/>
          </w:rPr>
          <w:instrText xml:space="preserve"> PAGEREF _Toc49787473 \h </w:instrText>
        </w:r>
        <w:r>
          <w:rPr>
            <w:noProof/>
            <w:webHidden/>
          </w:rPr>
        </w:r>
        <w:r>
          <w:rPr>
            <w:noProof/>
            <w:webHidden/>
          </w:rPr>
          <w:fldChar w:fldCharType="separate"/>
        </w:r>
        <w:r>
          <w:rPr>
            <w:noProof/>
            <w:webHidden/>
          </w:rPr>
          <w:t>12</w:t>
        </w:r>
        <w:r>
          <w:rPr>
            <w:noProof/>
            <w:webHidden/>
          </w:rPr>
          <w:fldChar w:fldCharType="end"/>
        </w:r>
      </w:hyperlink>
    </w:p>
    <w:p w14:paraId="5D03FF1D" w14:textId="30A69878" w:rsidR="00370DCA" w:rsidRDefault="00370DCA">
      <w:pPr>
        <w:pStyle w:val="TOC2"/>
        <w:tabs>
          <w:tab w:val="right" w:leader="dot" w:pos="9168"/>
        </w:tabs>
        <w:rPr>
          <w:rFonts w:cstheme="minorBidi"/>
          <w:b w:val="0"/>
          <w:bCs w:val="0"/>
          <w:noProof/>
          <w:sz w:val="24"/>
          <w:szCs w:val="24"/>
          <w:lang w:eastAsia="en-GB"/>
        </w:rPr>
      </w:pPr>
      <w:hyperlink w:anchor="_Toc49787474" w:history="1">
        <w:r w:rsidRPr="00C633D3">
          <w:rPr>
            <w:rStyle w:val="Hyperlink"/>
            <w:noProof/>
          </w:rPr>
          <w:t>A list of relevant conferences and their deadlines</w:t>
        </w:r>
        <w:r>
          <w:rPr>
            <w:noProof/>
            <w:webHidden/>
          </w:rPr>
          <w:tab/>
        </w:r>
        <w:r>
          <w:rPr>
            <w:noProof/>
            <w:webHidden/>
          </w:rPr>
          <w:fldChar w:fldCharType="begin"/>
        </w:r>
        <w:r>
          <w:rPr>
            <w:noProof/>
            <w:webHidden/>
          </w:rPr>
          <w:instrText xml:space="preserve"> PAGEREF _Toc49787474 \h </w:instrText>
        </w:r>
        <w:r>
          <w:rPr>
            <w:noProof/>
            <w:webHidden/>
          </w:rPr>
        </w:r>
        <w:r>
          <w:rPr>
            <w:noProof/>
            <w:webHidden/>
          </w:rPr>
          <w:fldChar w:fldCharType="separate"/>
        </w:r>
        <w:r>
          <w:rPr>
            <w:noProof/>
            <w:webHidden/>
          </w:rPr>
          <w:t>12</w:t>
        </w:r>
        <w:r>
          <w:rPr>
            <w:noProof/>
            <w:webHidden/>
          </w:rPr>
          <w:fldChar w:fldCharType="end"/>
        </w:r>
      </w:hyperlink>
    </w:p>
    <w:p w14:paraId="7D5ED61F" w14:textId="2346FC73" w:rsidR="00370DCA" w:rsidRDefault="00370DCA">
      <w:pPr>
        <w:pStyle w:val="TOC2"/>
        <w:tabs>
          <w:tab w:val="right" w:leader="dot" w:pos="9168"/>
        </w:tabs>
        <w:rPr>
          <w:rFonts w:cstheme="minorBidi"/>
          <w:b w:val="0"/>
          <w:bCs w:val="0"/>
          <w:noProof/>
          <w:sz w:val="24"/>
          <w:szCs w:val="24"/>
          <w:lang w:eastAsia="en-GB"/>
        </w:rPr>
      </w:pPr>
      <w:hyperlink w:anchor="_Toc49787475" w:history="1">
        <w:r w:rsidRPr="00C633D3">
          <w:rPr>
            <w:rStyle w:val="Hyperlink"/>
            <w:noProof/>
          </w:rPr>
          <w:t>Poster printing</w:t>
        </w:r>
        <w:r>
          <w:rPr>
            <w:noProof/>
            <w:webHidden/>
          </w:rPr>
          <w:tab/>
        </w:r>
        <w:r>
          <w:rPr>
            <w:noProof/>
            <w:webHidden/>
          </w:rPr>
          <w:fldChar w:fldCharType="begin"/>
        </w:r>
        <w:r>
          <w:rPr>
            <w:noProof/>
            <w:webHidden/>
          </w:rPr>
          <w:instrText xml:space="preserve"> PAGEREF _Toc49787475 \h </w:instrText>
        </w:r>
        <w:r>
          <w:rPr>
            <w:noProof/>
            <w:webHidden/>
          </w:rPr>
        </w:r>
        <w:r>
          <w:rPr>
            <w:noProof/>
            <w:webHidden/>
          </w:rPr>
          <w:fldChar w:fldCharType="separate"/>
        </w:r>
        <w:r>
          <w:rPr>
            <w:noProof/>
            <w:webHidden/>
          </w:rPr>
          <w:t>14</w:t>
        </w:r>
        <w:r>
          <w:rPr>
            <w:noProof/>
            <w:webHidden/>
          </w:rPr>
          <w:fldChar w:fldCharType="end"/>
        </w:r>
      </w:hyperlink>
    </w:p>
    <w:p w14:paraId="3A495441" w14:textId="484852D5" w:rsidR="00370DCA" w:rsidRDefault="00370DCA">
      <w:pPr>
        <w:pStyle w:val="TOC1"/>
        <w:tabs>
          <w:tab w:val="right" w:leader="dot" w:pos="9168"/>
        </w:tabs>
        <w:rPr>
          <w:rFonts w:cstheme="minorBidi"/>
          <w:b w:val="0"/>
          <w:bCs w:val="0"/>
          <w:i w:val="0"/>
          <w:iCs w:val="0"/>
          <w:noProof/>
          <w:lang w:eastAsia="en-GB"/>
        </w:rPr>
      </w:pPr>
      <w:hyperlink w:anchor="_Toc49787476" w:history="1">
        <w:r w:rsidRPr="00C633D3">
          <w:rPr>
            <w:rStyle w:val="Hyperlink"/>
            <w:noProof/>
          </w:rPr>
          <w:t>Contacts</w:t>
        </w:r>
        <w:r>
          <w:rPr>
            <w:noProof/>
            <w:webHidden/>
          </w:rPr>
          <w:tab/>
        </w:r>
        <w:r>
          <w:rPr>
            <w:noProof/>
            <w:webHidden/>
          </w:rPr>
          <w:fldChar w:fldCharType="begin"/>
        </w:r>
        <w:r>
          <w:rPr>
            <w:noProof/>
            <w:webHidden/>
          </w:rPr>
          <w:instrText xml:space="preserve"> PAGEREF _Toc49787476 \h </w:instrText>
        </w:r>
        <w:r>
          <w:rPr>
            <w:noProof/>
            <w:webHidden/>
          </w:rPr>
        </w:r>
        <w:r>
          <w:rPr>
            <w:noProof/>
            <w:webHidden/>
          </w:rPr>
          <w:fldChar w:fldCharType="separate"/>
        </w:r>
        <w:r>
          <w:rPr>
            <w:noProof/>
            <w:webHidden/>
          </w:rPr>
          <w:t>15</w:t>
        </w:r>
        <w:r>
          <w:rPr>
            <w:noProof/>
            <w:webHidden/>
          </w:rPr>
          <w:fldChar w:fldCharType="end"/>
        </w:r>
      </w:hyperlink>
    </w:p>
    <w:p w14:paraId="2A321828" w14:textId="106ED16C" w:rsidR="00370DCA" w:rsidRDefault="00370DCA">
      <w:pPr>
        <w:pStyle w:val="TOC2"/>
        <w:tabs>
          <w:tab w:val="right" w:leader="dot" w:pos="9168"/>
        </w:tabs>
        <w:rPr>
          <w:rFonts w:cstheme="minorBidi"/>
          <w:b w:val="0"/>
          <w:bCs w:val="0"/>
          <w:noProof/>
          <w:sz w:val="24"/>
          <w:szCs w:val="24"/>
          <w:lang w:eastAsia="en-GB"/>
        </w:rPr>
      </w:pPr>
      <w:hyperlink w:anchor="_Toc49787477" w:history="1">
        <w:r w:rsidRPr="00C633D3">
          <w:rPr>
            <w:rStyle w:val="Hyperlink"/>
            <w:noProof/>
          </w:rPr>
          <w:t>Useful contacts for work: HR, Finance, postgraduate office etc.</w:t>
        </w:r>
        <w:r>
          <w:rPr>
            <w:noProof/>
            <w:webHidden/>
          </w:rPr>
          <w:tab/>
        </w:r>
        <w:r>
          <w:rPr>
            <w:noProof/>
            <w:webHidden/>
          </w:rPr>
          <w:fldChar w:fldCharType="begin"/>
        </w:r>
        <w:r>
          <w:rPr>
            <w:noProof/>
            <w:webHidden/>
          </w:rPr>
          <w:instrText xml:space="preserve"> PAGEREF _Toc49787477 \h </w:instrText>
        </w:r>
        <w:r>
          <w:rPr>
            <w:noProof/>
            <w:webHidden/>
          </w:rPr>
        </w:r>
        <w:r>
          <w:rPr>
            <w:noProof/>
            <w:webHidden/>
          </w:rPr>
          <w:fldChar w:fldCharType="separate"/>
        </w:r>
        <w:r>
          <w:rPr>
            <w:noProof/>
            <w:webHidden/>
          </w:rPr>
          <w:t>15</w:t>
        </w:r>
        <w:r>
          <w:rPr>
            <w:noProof/>
            <w:webHidden/>
          </w:rPr>
          <w:fldChar w:fldCharType="end"/>
        </w:r>
      </w:hyperlink>
    </w:p>
    <w:p w14:paraId="5ED58880" w14:textId="031ADF38" w:rsidR="00370DCA" w:rsidRDefault="00370DCA">
      <w:pPr>
        <w:pStyle w:val="TOC2"/>
        <w:tabs>
          <w:tab w:val="right" w:leader="dot" w:pos="9168"/>
        </w:tabs>
        <w:rPr>
          <w:rFonts w:cstheme="minorBidi"/>
          <w:b w:val="0"/>
          <w:bCs w:val="0"/>
          <w:noProof/>
          <w:sz w:val="24"/>
          <w:szCs w:val="24"/>
          <w:lang w:eastAsia="en-GB"/>
        </w:rPr>
      </w:pPr>
      <w:hyperlink w:anchor="_Toc49787478" w:history="1">
        <w:r w:rsidRPr="00C633D3">
          <w:rPr>
            <w:rStyle w:val="Hyperlink"/>
            <w:noProof/>
          </w:rPr>
          <w:t>Useful mailing lists / journal clubs you might want to join</w:t>
        </w:r>
        <w:r>
          <w:rPr>
            <w:noProof/>
            <w:webHidden/>
          </w:rPr>
          <w:tab/>
        </w:r>
        <w:r>
          <w:rPr>
            <w:noProof/>
            <w:webHidden/>
          </w:rPr>
          <w:fldChar w:fldCharType="begin"/>
        </w:r>
        <w:r>
          <w:rPr>
            <w:noProof/>
            <w:webHidden/>
          </w:rPr>
          <w:instrText xml:space="preserve"> PAGEREF _Toc49787478 \h </w:instrText>
        </w:r>
        <w:r>
          <w:rPr>
            <w:noProof/>
            <w:webHidden/>
          </w:rPr>
        </w:r>
        <w:r>
          <w:rPr>
            <w:noProof/>
            <w:webHidden/>
          </w:rPr>
          <w:fldChar w:fldCharType="separate"/>
        </w:r>
        <w:r>
          <w:rPr>
            <w:noProof/>
            <w:webHidden/>
          </w:rPr>
          <w:t>15</w:t>
        </w:r>
        <w:r>
          <w:rPr>
            <w:noProof/>
            <w:webHidden/>
          </w:rPr>
          <w:fldChar w:fldCharType="end"/>
        </w:r>
      </w:hyperlink>
    </w:p>
    <w:p w14:paraId="40E28BC3" w14:textId="6EACD6B6" w:rsidR="00370DCA" w:rsidRDefault="00370DCA">
      <w:pPr>
        <w:pStyle w:val="TOC2"/>
        <w:tabs>
          <w:tab w:val="right" w:leader="dot" w:pos="9168"/>
        </w:tabs>
        <w:rPr>
          <w:rFonts w:cstheme="minorBidi"/>
          <w:b w:val="0"/>
          <w:bCs w:val="0"/>
          <w:noProof/>
          <w:sz w:val="24"/>
          <w:szCs w:val="24"/>
          <w:lang w:eastAsia="en-GB"/>
        </w:rPr>
      </w:pPr>
      <w:hyperlink w:anchor="_Toc49787479" w:history="1">
        <w:r w:rsidRPr="00C633D3">
          <w:rPr>
            <w:rStyle w:val="Hyperlink"/>
            <w:noProof/>
          </w:rPr>
          <w:t>Understanding research groupings at the University</w:t>
        </w:r>
        <w:r>
          <w:rPr>
            <w:noProof/>
            <w:webHidden/>
          </w:rPr>
          <w:tab/>
        </w:r>
        <w:r>
          <w:rPr>
            <w:noProof/>
            <w:webHidden/>
          </w:rPr>
          <w:fldChar w:fldCharType="begin"/>
        </w:r>
        <w:r>
          <w:rPr>
            <w:noProof/>
            <w:webHidden/>
          </w:rPr>
          <w:instrText xml:space="preserve"> PAGEREF _Toc49787479 \h </w:instrText>
        </w:r>
        <w:r>
          <w:rPr>
            <w:noProof/>
            <w:webHidden/>
          </w:rPr>
        </w:r>
        <w:r>
          <w:rPr>
            <w:noProof/>
            <w:webHidden/>
          </w:rPr>
          <w:fldChar w:fldCharType="separate"/>
        </w:r>
        <w:r>
          <w:rPr>
            <w:noProof/>
            <w:webHidden/>
          </w:rPr>
          <w:t>15</w:t>
        </w:r>
        <w:r>
          <w:rPr>
            <w:noProof/>
            <w:webHidden/>
          </w:rPr>
          <w:fldChar w:fldCharType="end"/>
        </w:r>
      </w:hyperlink>
    </w:p>
    <w:p w14:paraId="4E189BF2" w14:textId="74BD9DB1" w:rsidR="00370DCA" w:rsidRDefault="00370DCA">
      <w:pPr>
        <w:pStyle w:val="TOC2"/>
        <w:tabs>
          <w:tab w:val="right" w:leader="dot" w:pos="9168"/>
        </w:tabs>
        <w:rPr>
          <w:rFonts w:cstheme="minorBidi"/>
          <w:b w:val="0"/>
          <w:bCs w:val="0"/>
          <w:noProof/>
          <w:sz w:val="24"/>
          <w:szCs w:val="24"/>
          <w:lang w:eastAsia="en-GB"/>
        </w:rPr>
      </w:pPr>
      <w:hyperlink w:anchor="_Toc49787480" w:history="1">
        <w:r w:rsidRPr="00C633D3">
          <w:rPr>
            <w:rStyle w:val="Hyperlink"/>
            <w:noProof/>
          </w:rPr>
          <w:t>Key people who work in Kennedy Tower</w:t>
        </w:r>
        <w:r>
          <w:rPr>
            <w:noProof/>
            <w:webHidden/>
          </w:rPr>
          <w:tab/>
        </w:r>
        <w:r>
          <w:rPr>
            <w:noProof/>
            <w:webHidden/>
          </w:rPr>
          <w:fldChar w:fldCharType="begin"/>
        </w:r>
        <w:r>
          <w:rPr>
            <w:noProof/>
            <w:webHidden/>
          </w:rPr>
          <w:instrText xml:space="preserve"> PAGEREF _Toc49787480 \h </w:instrText>
        </w:r>
        <w:r>
          <w:rPr>
            <w:noProof/>
            <w:webHidden/>
          </w:rPr>
        </w:r>
        <w:r>
          <w:rPr>
            <w:noProof/>
            <w:webHidden/>
          </w:rPr>
          <w:fldChar w:fldCharType="separate"/>
        </w:r>
        <w:r>
          <w:rPr>
            <w:noProof/>
            <w:webHidden/>
          </w:rPr>
          <w:t>16</w:t>
        </w:r>
        <w:r>
          <w:rPr>
            <w:noProof/>
            <w:webHidden/>
          </w:rPr>
          <w:fldChar w:fldCharType="end"/>
        </w:r>
      </w:hyperlink>
    </w:p>
    <w:p w14:paraId="2123602B" w14:textId="21C0FF4F" w:rsidR="00370DCA" w:rsidRDefault="00370DCA">
      <w:pPr>
        <w:pStyle w:val="TOC2"/>
        <w:tabs>
          <w:tab w:val="right" w:leader="dot" w:pos="9168"/>
        </w:tabs>
        <w:rPr>
          <w:rFonts w:cstheme="minorBidi"/>
          <w:b w:val="0"/>
          <w:bCs w:val="0"/>
          <w:noProof/>
          <w:sz w:val="24"/>
          <w:szCs w:val="24"/>
          <w:lang w:eastAsia="en-GB"/>
        </w:rPr>
      </w:pPr>
      <w:hyperlink w:anchor="_Toc49787481" w:history="1">
        <w:r w:rsidRPr="00C633D3">
          <w:rPr>
            <w:rStyle w:val="Hyperlink"/>
            <w:noProof/>
          </w:rPr>
          <w:t>A list of nice places to go nearby</w:t>
        </w:r>
        <w:r>
          <w:rPr>
            <w:noProof/>
            <w:webHidden/>
          </w:rPr>
          <w:tab/>
        </w:r>
        <w:r>
          <w:rPr>
            <w:noProof/>
            <w:webHidden/>
          </w:rPr>
          <w:fldChar w:fldCharType="begin"/>
        </w:r>
        <w:r>
          <w:rPr>
            <w:noProof/>
            <w:webHidden/>
          </w:rPr>
          <w:instrText xml:space="preserve"> PAGEREF _Toc49787481 \h </w:instrText>
        </w:r>
        <w:r>
          <w:rPr>
            <w:noProof/>
            <w:webHidden/>
          </w:rPr>
        </w:r>
        <w:r>
          <w:rPr>
            <w:noProof/>
            <w:webHidden/>
          </w:rPr>
          <w:fldChar w:fldCharType="separate"/>
        </w:r>
        <w:r>
          <w:rPr>
            <w:noProof/>
            <w:webHidden/>
          </w:rPr>
          <w:t>16</w:t>
        </w:r>
        <w:r>
          <w:rPr>
            <w:noProof/>
            <w:webHidden/>
          </w:rPr>
          <w:fldChar w:fldCharType="end"/>
        </w:r>
      </w:hyperlink>
    </w:p>
    <w:p w14:paraId="652D0F83" w14:textId="307B3302" w:rsidR="00370DCA" w:rsidRDefault="00370DCA">
      <w:pPr>
        <w:pStyle w:val="TOC2"/>
        <w:tabs>
          <w:tab w:val="right" w:leader="dot" w:pos="9168"/>
        </w:tabs>
        <w:rPr>
          <w:rFonts w:cstheme="minorBidi"/>
          <w:b w:val="0"/>
          <w:bCs w:val="0"/>
          <w:noProof/>
          <w:sz w:val="24"/>
          <w:szCs w:val="24"/>
          <w:lang w:eastAsia="en-GB"/>
        </w:rPr>
      </w:pPr>
      <w:hyperlink w:anchor="_Toc49787482" w:history="1">
        <w:r w:rsidRPr="00C633D3">
          <w:rPr>
            <w:rStyle w:val="Hyperlink"/>
            <w:noProof/>
          </w:rPr>
          <w:t>Useful contractors</w:t>
        </w:r>
        <w:r>
          <w:rPr>
            <w:noProof/>
            <w:webHidden/>
          </w:rPr>
          <w:tab/>
        </w:r>
        <w:r>
          <w:rPr>
            <w:noProof/>
            <w:webHidden/>
          </w:rPr>
          <w:fldChar w:fldCharType="begin"/>
        </w:r>
        <w:r>
          <w:rPr>
            <w:noProof/>
            <w:webHidden/>
          </w:rPr>
          <w:instrText xml:space="preserve"> PAGEREF _Toc49787482 \h </w:instrText>
        </w:r>
        <w:r>
          <w:rPr>
            <w:noProof/>
            <w:webHidden/>
          </w:rPr>
        </w:r>
        <w:r>
          <w:rPr>
            <w:noProof/>
            <w:webHidden/>
          </w:rPr>
          <w:fldChar w:fldCharType="separate"/>
        </w:r>
        <w:r>
          <w:rPr>
            <w:noProof/>
            <w:webHidden/>
          </w:rPr>
          <w:t>17</w:t>
        </w:r>
        <w:r>
          <w:rPr>
            <w:noProof/>
            <w:webHidden/>
          </w:rPr>
          <w:fldChar w:fldCharType="end"/>
        </w:r>
      </w:hyperlink>
    </w:p>
    <w:p w14:paraId="0CB8EFC8" w14:textId="5E19E944" w:rsidR="00370DCA" w:rsidRDefault="00370DCA">
      <w:pPr>
        <w:pStyle w:val="TOC3"/>
        <w:tabs>
          <w:tab w:val="right" w:leader="dot" w:pos="9168"/>
        </w:tabs>
        <w:rPr>
          <w:rFonts w:cstheme="minorBidi"/>
          <w:noProof/>
          <w:sz w:val="24"/>
          <w:szCs w:val="24"/>
          <w:lang w:eastAsia="en-GB"/>
        </w:rPr>
      </w:pPr>
      <w:hyperlink w:anchor="_Toc49787483" w:history="1">
        <w:r w:rsidRPr="00C633D3">
          <w:rPr>
            <w:rStyle w:val="Hyperlink"/>
            <w:noProof/>
          </w:rPr>
          <w:t>Graphic Design</w:t>
        </w:r>
        <w:r>
          <w:rPr>
            <w:noProof/>
            <w:webHidden/>
          </w:rPr>
          <w:tab/>
        </w:r>
        <w:r>
          <w:rPr>
            <w:noProof/>
            <w:webHidden/>
          </w:rPr>
          <w:fldChar w:fldCharType="begin"/>
        </w:r>
        <w:r>
          <w:rPr>
            <w:noProof/>
            <w:webHidden/>
          </w:rPr>
          <w:instrText xml:space="preserve"> PAGEREF _Toc49787483 \h </w:instrText>
        </w:r>
        <w:r>
          <w:rPr>
            <w:noProof/>
            <w:webHidden/>
          </w:rPr>
        </w:r>
        <w:r>
          <w:rPr>
            <w:noProof/>
            <w:webHidden/>
          </w:rPr>
          <w:fldChar w:fldCharType="separate"/>
        </w:r>
        <w:r>
          <w:rPr>
            <w:noProof/>
            <w:webHidden/>
          </w:rPr>
          <w:t>17</w:t>
        </w:r>
        <w:r>
          <w:rPr>
            <w:noProof/>
            <w:webHidden/>
          </w:rPr>
          <w:fldChar w:fldCharType="end"/>
        </w:r>
      </w:hyperlink>
    </w:p>
    <w:p w14:paraId="2DD3814E" w14:textId="5BB3A956" w:rsidR="00370DCA" w:rsidRDefault="00370DCA">
      <w:pPr>
        <w:pStyle w:val="TOC3"/>
        <w:tabs>
          <w:tab w:val="right" w:leader="dot" w:pos="9168"/>
        </w:tabs>
        <w:rPr>
          <w:rFonts w:cstheme="minorBidi"/>
          <w:noProof/>
          <w:sz w:val="24"/>
          <w:szCs w:val="24"/>
          <w:lang w:eastAsia="en-GB"/>
        </w:rPr>
      </w:pPr>
      <w:hyperlink w:anchor="_Toc49787484" w:history="1">
        <w:r w:rsidRPr="00C633D3">
          <w:rPr>
            <w:rStyle w:val="Hyperlink"/>
            <w:noProof/>
            <w:lang w:val="fr-CA"/>
          </w:rPr>
          <w:t>Transcription</w:t>
        </w:r>
        <w:r>
          <w:rPr>
            <w:noProof/>
            <w:webHidden/>
          </w:rPr>
          <w:tab/>
        </w:r>
        <w:r>
          <w:rPr>
            <w:noProof/>
            <w:webHidden/>
          </w:rPr>
          <w:fldChar w:fldCharType="begin"/>
        </w:r>
        <w:r>
          <w:rPr>
            <w:noProof/>
            <w:webHidden/>
          </w:rPr>
          <w:instrText xml:space="preserve"> PAGEREF _Toc49787484 \h </w:instrText>
        </w:r>
        <w:r>
          <w:rPr>
            <w:noProof/>
            <w:webHidden/>
          </w:rPr>
        </w:r>
        <w:r>
          <w:rPr>
            <w:noProof/>
            <w:webHidden/>
          </w:rPr>
          <w:fldChar w:fldCharType="separate"/>
        </w:r>
        <w:r>
          <w:rPr>
            <w:noProof/>
            <w:webHidden/>
          </w:rPr>
          <w:t>17</w:t>
        </w:r>
        <w:r>
          <w:rPr>
            <w:noProof/>
            <w:webHidden/>
          </w:rPr>
          <w:fldChar w:fldCharType="end"/>
        </w:r>
      </w:hyperlink>
    </w:p>
    <w:p w14:paraId="26146946" w14:textId="6CEEB1CF" w:rsidR="00370DCA" w:rsidRDefault="00370DCA">
      <w:pPr>
        <w:pStyle w:val="TOC1"/>
        <w:tabs>
          <w:tab w:val="right" w:leader="dot" w:pos="9168"/>
        </w:tabs>
        <w:rPr>
          <w:rFonts w:cstheme="minorBidi"/>
          <w:b w:val="0"/>
          <w:bCs w:val="0"/>
          <w:i w:val="0"/>
          <w:iCs w:val="0"/>
          <w:noProof/>
          <w:lang w:eastAsia="en-GB"/>
        </w:rPr>
      </w:pPr>
      <w:hyperlink w:anchor="_Toc49787485" w:history="1">
        <w:r w:rsidRPr="00C633D3">
          <w:rPr>
            <w:rStyle w:val="Hyperlink"/>
            <w:noProof/>
          </w:rPr>
          <w:t>Data, Stats and Open Science</w:t>
        </w:r>
        <w:r>
          <w:rPr>
            <w:noProof/>
            <w:webHidden/>
          </w:rPr>
          <w:tab/>
        </w:r>
        <w:r>
          <w:rPr>
            <w:noProof/>
            <w:webHidden/>
          </w:rPr>
          <w:fldChar w:fldCharType="begin"/>
        </w:r>
        <w:r>
          <w:rPr>
            <w:noProof/>
            <w:webHidden/>
          </w:rPr>
          <w:instrText xml:space="preserve"> PAGEREF _Toc49787485 \h </w:instrText>
        </w:r>
        <w:r>
          <w:rPr>
            <w:noProof/>
            <w:webHidden/>
          </w:rPr>
        </w:r>
        <w:r>
          <w:rPr>
            <w:noProof/>
            <w:webHidden/>
          </w:rPr>
          <w:fldChar w:fldCharType="separate"/>
        </w:r>
        <w:r>
          <w:rPr>
            <w:noProof/>
            <w:webHidden/>
          </w:rPr>
          <w:t>18</w:t>
        </w:r>
        <w:r>
          <w:rPr>
            <w:noProof/>
            <w:webHidden/>
          </w:rPr>
          <w:fldChar w:fldCharType="end"/>
        </w:r>
      </w:hyperlink>
    </w:p>
    <w:p w14:paraId="78177765" w14:textId="02842165" w:rsidR="00370DCA" w:rsidRDefault="00370DCA">
      <w:pPr>
        <w:pStyle w:val="TOC2"/>
        <w:tabs>
          <w:tab w:val="right" w:leader="dot" w:pos="9168"/>
        </w:tabs>
        <w:rPr>
          <w:rFonts w:cstheme="minorBidi"/>
          <w:b w:val="0"/>
          <w:bCs w:val="0"/>
          <w:noProof/>
          <w:sz w:val="24"/>
          <w:szCs w:val="24"/>
          <w:lang w:eastAsia="en-GB"/>
        </w:rPr>
      </w:pPr>
      <w:hyperlink w:anchor="_Toc49787486" w:history="1">
        <w:r w:rsidRPr="00C633D3">
          <w:rPr>
            <w:rStyle w:val="Hyperlink"/>
            <w:noProof/>
          </w:rPr>
          <w:t>Data storage systems and definitions</w:t>
        </w:r>
        <w:r>
          <w:rPr>
            <w:noProof/>
            <w:webHidden/>
          </w:rPr>
          <w:tab/>
        </w:r>
        <w:r>
          <w:rPr>
            <w:noProof/>
            <w:webHidden/>
          </w:rPr>
          <w:fldChar w:fldCharType="begin"/>
        </w:r>
        <w:r>
          <w:rPr>
            <w:noProof/>
            <w:webHidden/>
          </w:rPr>
          <w:instrText xml:space="preserve"> PAGEREF _Toc49787486 \h </w:instrText>
        </w:r>
        <w:r>
          <w:rPr>
            <w:noProof/>
            <w:webHidden/>
          </w:rPr>
        </w:r>
        <w:r>
          <w:rPr>
            <w:noProof/>
            <w:webHidden/>
          </w:rPr>
          <w:fldChar w:fldCharType="separate"/>
        </w:r>
        <w:r>
          <w:rPr>
            <w:noProof/>
            <w:webHidden/>
          </w:rPr>
          <w:t>18</w:t>
        </w:r>
        <w:r>
          <w:rPr>
            <w:noProof/>
            <w:webHidden/>
          </w:rPr>
          <w:fldChar w:fldCharType="end"/>
        </w:r>
      </w:hyperlink>
    </w:p>
    <w:p w14:paraId="374C5D25" w14:textId="1C02EEC7" w:rsidR="00370DCA" w:rsidRDefault="00370DCA">
      <w:pPr>
        <w:pStyle w:val="TOC3"/>
        <w:tabs>
          <w:tab w:val="right" w:leader="dot" w:pos="9168"/>
        </w:tabs>
        <w:rPr>
          <w:rFonts w:cstheme="minorBidi"/>
          <w:noProof/>
          <w:sz w:val="24"/>
          <w:szCs w:val="24"/>
          <w:lang w:eastAsia="en-GB"/>
        </w:rPr>
      </w:pPr>
      <w:hyperlink w:anchor="_Toc49787487" w:history="1">
        <w:r w:rsidRPr="00C633D3">
          <w:rPr>
            <w:rStyle w:val="Hyperlink"/>
            <w:noProof/>
          </w:rPr>
          <w:t>Shared Drives on the University Server</w:t>
        </w:r>
        <w:r>
          <w:rPr>
            <w:noProof/>
            <w:webHidden/>
          </w:rPr>
          <w:tab/>
        </w:r>
        <w:r>
          <w:rPr>
            <w:noProof/>
            <w:webHidden/>
          </w:rPr>
          <w:fldChar w:fldCharType="begin"/>
        </w:r>
        <w:r>
          <w:rPr>
            <w:noProof/>
            <w:webHidden/>
          </w:rPr>
          <w:instrText xml:space="preserve"> PAGEREF _Toc49787487 \h </w:instrText>
        </w:r>
        <w:r>
          <w:rPr>
            <w:noProof/>
            <w:webHidden/>
          </w:rPr>
        </w:r>
        <w:r>
          <w:rPr>
            <w:noProof/>
            <w:webHidden/>
          </w:rPr>
          <w:fldChar w:fldCharType="separate"/>
        </w:r>
        <w:r>
          <w:rPr>
            <w:noProof/>
            <w:webHidden/>
          </w:rPr>
          <w:t>18</w:t>
        </w:r>
        <w:r>
          <w:rPr>
            <w:noProof/>
            <w:webHidden/>
          </w:rPr>
          <w:fldChar w:fldCharType="end"/>
        </w:r>
      </w:hyperlink>
    </w:p>
    <w:p w14:paraId="079E2D3C" w14:textId="33B8B019" w:rsidR="00370DCA" w:rsidRDefault="00370DCA">
      <w:pPr>
        <w:pStyle w:val="TOC3"/>
        <w:tabs>
          <w:tab w:val="right" w:leader="dot" w:pos="9168"/>
        </w:tabs>
        <w:rPr>
          <w:rFonts w:cstheme="minorBidi"/>
          <w:noProof/>
          <w:sz w:val="24"/>
          <w:szCs w:val="24"/>
          <w:lang w:eastAsia="en-GB"/>
        </w:rPr>
      </w:pPr>
      <w:hyperlink w:anchor="_Toc49787488" w:history="1">
        <w:r w:rsidRPr="00C633D3">
          <w:rPr>
            <w:rStyle w:val="Hyperlink"/>
            <w:i/>
            <w:iCs/>
            <w:noProof/>
          </w:rPr>
          <w:t>Further information</w:t>
        </w:r>
        <w:r w:rsidRPr="00C633D3">
          <w:rPr>
            <w:rStyle w:val="Hyperlink"/>
            <w:noProof/>
          </w:rPr>
          <w:t>:</w:t>
        </w:r>
        <w:r>
          <w:rPr>
            <w:noProof/>
            <w:webHidden/>
          </w:rPr>
          <w:tab/>
        </w:r>
        <w:r>
          <w:rPr>
            <w:noProof/>
            <w:webHidden/>
          </w:rPr>
          <w:fldChar w:fldCharType="begin"/>
        </w:r>
        <w:r>
          <w:rPr>
            <w:noProof/>
            <w:webHidden/>
          </w:rPr>
          <w:instrText xml:space="preserve"> PAGEREF _Toc49787488 \h </w:instrText>
        </w:r>
        <w:r>
          <w:rPr>
            <w:noProof/>
            <w:webHidden/>
          </w:rPr>
        </w:r>
        <w:r>
          <w:rPr>
            <w:noProof/>
            <w:webHidden/>
          </w:rPr>
          <w:fldChar w:fldCharType="separate"/>
        </w:r>
        <w:r>
          <w:rPr>
            <w:noProof/>
            <w:webHidden/>
          </w:rPr>
          <w:t>18</w:t>
        </w:r>
        <w:r>
          <w:rPr>
            <w:noProof/>
            <w:webHidden/>
          </w:rPr>
          <w:fldChar w:fldCharType="end"/>
        </w:r>
      </w:hyperlink>
    </w:p>
    <w:p w14:paraId="5A3A13A3" w14:textId="4C74BE19" w:rsidR="00370DCA" w:rsidRDefault="00370DCA">
      <w:pPr>
        <w:pStyle w:val="TOC2"/>
        <w:tabs>
          <w:tab w:val="right" w:leader="dot" w:pos="9168"/>
        </w:tabs>
        <w:rPr>
          <w:rFonts w:cstheme="minorBidi"/>
          <w:b w:val="0"/>
          <w:bCs w:val="0"/>
          <w:noProof/>
          <w:sz w:val="24"/>
          <w:szCs w:val="24"/>
          <w:lang w:eastAsia="en-GB"/>
        </w:rPr>
      </w:pPr>
      <w:hyperlink w:anchor="_Toc49787489" w:history="1">
        <w:r w:rsidRPr="00C633D3">
          <w:rPr>
            <w:rStyle w:val="Hyperlink"/>
            <w:noProof/>
          </w:rPr>
          <w:t>Data Management &amp; how to password protect and encrypt a file.</w:t>
        </w:r>
        <w:r>
          <w:rPr>
            <w:noProof/>
            <w:webHidden/>
          </w:rPr>
          <w:tab/>
        </w:r>
        <w:r>
          <w:rPr>
            <w:noProof/>
            <w:webHidden/>
          </w:rPr>
          <w:fldChar w:fldCharType="begin"/>
        </w:r>
        <w:r>
          <w:rPr>
            <w:noProof/>
            <w:webHidden/>
          </w:rPr>
          <w:instrText xml:space="preserve"> PAGEREF _Toc49787489 \h </w:instrText>
        </w:r>
        <w:r>
          <w:rPr>
            <w:noProof/>
            <w:webHidden/>
          </w:rPr>
        </w:r>
        <w:r>
          <w:rPr>
            <w:noProof/>
            <w:webHidden/>
          </w:rPr>
          <w:fldChar w:fldCharType="separate"/>
        </w:r>
        <w:r>
          <w:rPr>
            <w:noProof/>
            <w:webHidden/>
          </w:rPr>
          <w:t>19</w:t>
        </w:r>
        <w:r>
          <w:rPr>
            <w:noProof/>
            <w:webHidden/>
          </w:rPr>
          <w:fldChar w:fldCharType="end"/>
        </w:r>
      </w:hyperlink>
    </w:p>
    <w:p w14:paraId="011040F1" w14:textId="3360BBD5" w:rsidR="00370DCA" w:rsidRDefault="00370DCA">
      <w:pPr>
        <w:pStyle w:val="TOC3"/>
        <w:tabs>
          <w:tab w:val="right" w:leader="dot" w:pos="9168"/>
        </w:tabs>
        <w:rPr>
          <w:rFonts w:cstheme="minorBidi"/>
          <w:noProof/>
          <w:sz w:val="24"/>
          <w:szCs w:val="24"/>
          <w:lang w:eastAsia="en-GB"/>
        </w:rPr>
      </w:pPr>
      <w:hyperlink w:anchor="_Toc49787490" w:history="1">
        <w:r w:rsidRPr="00C633D3">
          <w:rPr>
            <w:rStyle w:val="Hyperlink"/>
            <w:noProof/>
          </w:rPr>
          <w:t>Data Management: file types</w:t>
        </w:r>
        <w:r>
          <w:rPr>
            <w:noProof/>
            <w:webHidden/>
          </w:rPr>
          <w:tab/>
        </w:r>
        <w:r>
          <w:rPr>
            <w:noProof/>
            <w:webHidden/>
          </w:rPr>
          <w:fldChar w:fldCharType="begin"/>
        </w:r>
        <w:r>
          <w:rPr>
            <w:noProof/>
            <w:webHidden/>
          </w:rPr>
          <w:instrText xml:space="preserve"> PAGEREF _Toc49787490 \h </w:instrText>
        </w:r>
        <w:r>
          <w:rPr>
            <w:noProof/>
            <w:webHidden/>
          </w:rPr>
        </w:r>
        <w:r>
          <w:rPr>
            <w:noProof/>
            <w:webHidden/>
          </w:rPr>
          <w:fldChar w:fldCharType="separate"/>
        </w:r>
        <w:r>
          <w:rPr>
            <w:noProof/>
            <w:webHidden/>
          </w:rPr>
          <w:t>19</w:t>
        </w:r>
        <w:r>
          <w:rPr>
            <w:noProof/>
            <w:webHidden/>
          </w:rPr>
          <w:fldChar w:fldCharType="end"/>
        </w:r>
      </w:hyperlink>
    </w:p>
    <w:p w14:paraId="6798002A" w14:textId="76F71417" w:rsidR="00370DCA" w:rsidRDefault="00370DCA">
      <w:pPr>
        <w:pStyle w:val="TOC3"/>
        <w:tabs>
          <w:tab w:val="right" w:leader="dot" w:pos="9168"/>
        </w:tabs>
        <w:rPr>
          <w:rFonts w:cstheme="minorBidi"/>
          <w:noProof/>
          <w:sz w:val="24"/>
          <w:szCs w:val="24"/>
          <w:lang w:eastAsia="en-GB"/>
        </w:rPr>
      </w:pPr>
      <w:hyperlink w:anchor="_Toc49787491" w:history="1">
        <w:r w:rsidRPr="00C633D3">
          <w:rPr>
            <w:rStyle w:val="Hyperlink"/>
            <w:i/>
            <w:iCs/>
            <w:noProof/>
          </w:rPr>
          <w:t>Rules for good data management</w:t>
        </w:r>
        <w:r w:rsidRPr="00C633D3">
          <w:rPr>
            <w:rStyle w:val="Hyperlink"/>
            <w:noProof/>
          </w:rPr>
          <w:t>:</w:t>
        </w:r>
        <w:r>
          <w:rPr>
            <w:noProof/>
            <w:webHidden/>
          </w:rPr>
          <w:tab/>
        </w:r>
        <w:r>
          <w:rPr>
            <w:noProof/>
            <w:webHidden/>
          </w:rPr>
          <w:fldChar w:fldCharType="begin"/>
        </w:r>
        <w:r>
          <w:rPr>
            <w:noProof/>
            <w:webHidden/>
          </w:rPr>
          <w:instrText xml:space="preserve"> PAGEREF _Toc49787491 \h </w:instrText>
        </w:r>
        <w:r>
          <w:rPr>
            <w:noProof/>
            <w:webHidden/>
          </w:rPr>
        </w:r>
        <w:r>
          <w:rPr>
            <w:noProof/>
            <w:webHidden/>
          </w:rPr>
          <w:fldChar w:fldCharType="separate"/>
        </w:r>
        <w:r>
          <w:rPr>
            <w:noProof/>
            <w:webHidden/>
          </w:rPr>
          <w:t>19</w:t>
        </w:r>
        <w:r>
          <w:rPr>
            <w:noProof/>
            <w:webHidden/>
          </w:rPr>
          <w:fldChar w:fldCharType="end"/>
        </w:r>
      </w:hyperlink>
    </w:p>
    <w:p w14:paraId="4D4B4850" w14:textId="50401149" w:rsidR="00370DCA" w:rsidRDefault="00370DCA">
      <w:pPr>
        <w:pStyle w:val="TOC3"/>
        <w:tabs>
          <w:tab w:val="right" w:leader="dot" w:pos="9168"/>
        </w:tabs>
        <w:rPr>
          <w:rFonts w:cstheme="minorBidi"/>
          <w:noProof/>
          <w:sz w:val="24"/>
          <w:szCs w:val="24"/>
          <w:lang w:eastAsia="en-GB"/>
        </w:rPr>
      </w:pPr>
      <w:hyperlink w:anchor="_Toc49787492" w:history="1">
        <w:r w:rsidRPr="00C633D3">
          <w:rPr>
            <w:rStyle w:val="Hyperlink"/>
            <w:i/>
            <w:iCs/>
            <w:noProof/>
          </w:rPr>
          <w:t>To password protect a file in Excel</w:t>
        </w:r>
        <w:r w:rsidRPr="00C633D3">
          <w:rPr>
            <w:rStyle w:val="Hyperlink"/>
            <w:noProof/>
          </w:rPr>
          <w:t>:</w:t>
        </w:r>
        <w:r>
          <w:rPr>
            <w:noProof/>
            <w:webHidden/>
          </w:rPr>
          <w:tab/>
        </w:r>
        <w:r>
          <w:rPr>
            <w:noProof/>
            <w:webHidden/>
          </w:rPr>
          <w:fldChar w:fldCharType="begin"/>
        </w:r>
        <w:r>
          <w:rPr>
            <w:noProof/>
            <w:webHidden/>
          </w:rPr>
          <w:instrText xml:space="preserve"> PAGEREF _Toc49787492 \h </w:instrText>
        </w:r>
        <w:r>
          <w:rPr>
            <w:noProof/>
            <w:webHidden/>
          </w:rPr>
        </w:r>
        <w:r>
          <w:rPr>
            <w:noProof/>
            <w:webHidden/>
          </w:rPr>
          <w:fldChar w:fldCharType="separate"/>
        </w:r>
        <w:r>
          <w:rPr>
            <w:noProof/>
            <w:webHidden/>
          </w:rPr>
          <w:t>19</w:t>
        </w:r>
        <w:r>
          <w:rPr>
            <w:noProof/>
            <w:webHidden/>
          </w:rPr>
          <w:fldChar w:fldCharType="end"/>
        </w:r>
      </w:hyperlink>
    </w:p>
    <w:p w14:paraId="5C22106F" w14:textId="49D66D70" w:rsidR="00370DCA" w:rsidRDefault="00370DCA">
      <w:pPr>
        <w:pStyle w:val="TOC3"/>
        <w:tabs>
          <w:tab w:val="right" w:leader="dot" w:pos="9168"/>
        </w:tabs>
        <w:rPr>
          <w:rFonts w:cstheme="minorBidi"/>
          <w:noProof/>
          <w:sz w:val="24"/>
          <w:szCs w:val="24"/>
          <w:lang w:eastAsia="en-GB"/>
        </w:rPr>
      </w:pPr>
      <w:hyperlink w:anchor="_Toc49787493" w:history="1">
        <w:r w:rsidRPr="00C633D3">
          <w:rPr>
            <w:rStyle w:val="Hyperlink"/>
            <w:i/>
            <w:iCs/>
            <w:noProof/>
          </w:rPr>
          <w:t>To encrypt a file using Veracrypt</w:t>
        </w:r>
        <w:r w:rsidRPr="00C633D3">
          <w:rPr>
            <w:rStyle w:val="Hyperlink"/>
            <w:noProof/>
          </w:rPr>
          <w:t>:</w:t>
        </w:r>
        <w:r>
          <w:rPr>
            <w:noProof/>
            <w:webHidden/>
          </w:rPr>
          <w:tab/>
        </w:r>
        <w:r>
          <w:rPr>
            <w:noProof/>
            <w:webHidden/>
          </w:rPr>
          <w:fldChar w:fldCharType="begin"/>
        </w:r>
        <w:r>
          <w:rPr>
            <w:noProof/>
            <w:webHidden/>
          </w:rPr>
          <w:instrText xml:space="preserve"> PAGEREF _Toc49787493 \h </w:instrText>
        </w:r>
        <w:r>
          <w:rPr>
            <w:noProof/>
            <w:webHidden/>
          </w:rPr>
        </w:r>
        <w:r>
          <w:rPr>
            <w:noProof/>
            <w:webHidden/>
          </w:rPr>
          <w:fldChar w:fldCharType="separate"/>
        </w:r>
        <w:r>
          <w:rPr>
            <w:noProof/>
            <w:webHidden/>
          </w:rPr>
          <w:t>19</w:t>
        </w:r>
        <w:r>
          <w:rPr>
            <w:noProof/>
            <w:webHidden/>
          </w:rPr>
          <w:fldChar w:fldCharType="end"/>
        </w:r>
      </w:hyperlink>
    </w:p>
    <w:p w14:paraId="21DD5754" w14:textId="37A97EBB" w:rsidR="00370DCA" w:rsidRDefault="00370DCA">
      <w:pPr>
        <w:pStyle w:val="TOC2"/>
        <w:tabs>
          <w:tab w:val="right" w:leader="dot" w:pos="9168"/>
        </w:tabs>
        <w:rPr>
          <w:rFonts w:cstheme="minorBidi"/>
          <w:b w:val="0"/>
          <w:bCs w:val="0"/>
          <w:noProof/>
          <w:sz w:val="24"/>
          <w:szCs w:val="24"/>
          <w:lang w:eastAsia="en-GB"/>
        </w:rPr>
      </w:pPr>
      <w:hyperlink w:anchor="_Toc49787494" w:history="1">
        <w:r w:rsidRPr="00C633D3">
          <w:rPr>
            <w:rStyle w:val="Hyperlink"/>
            <w:noProof/>
          </w:rPr>
          <w:t>How to share project information with collaborators</w:t>
        </w:r>
        <w:r>
          <w:rPr>
            <w:noProof/>
            <w:webHidden/>
          </w:rPr>
          <w:tab/>
        </w:r>
        <w:r>
          <w:rPr>
            <w:noProof/>
            <w:webHidden/>
          </w:rPr>
          <w:fldChar w:fldCharType="begin"/>
        </w:r>
        <w:r>
          <w:rPr>
            <w:noProof/>
            <w:webHidden/>
          </w:rPr>
          <w:instrText xml:space="preserve"> PAGEREF _Toc49787494 \h </w:instrText>
        </w:r>
        <w:r>
          <w:rPr>
            <w:noProof/>
            <w:webHidden/>
          </w:rPr>
        </w:r>
        <w:r>
          <w:rPr>
            <w:noProof/>
            <w:webHidden/>
          </w:rPr>
          <w:fldChar w:fldCharType="separate"/>
        </w:r>
        <w:r>
          <w:rPr>
            <w:noProof/>
            <w:webHidden/>
          </w:rPr>
          <w:t>20</w:t>
        </w:r>
        <w:r>
          <w:rPr>
            <w:noProof/>
            <w:webHidden/>
          </w:rPr>
          <w:fldChar w:fldCharType="end"/>
        </w:r>
      </w:hyperlink>
    </w:p>
    <w:p w14:paraId="436C05A9" w14:textId="392C9D45" w:rsidR="00370DCA" w:rsidRDefault="00370DCA">
      <w:pPr>
        <w:pStyle w:val="TOC2"/>
        <w:tabs>
          <w:tab w:val="right" w:leader="dot" w:pos="9168"/>
        </w:tabs>
        <w:rPr>
          <w:rFonts w:cstheme="minorBidi"/>
          <w:b w:val="0"/>
          <w:bCs w:val="0"/>
          <w:noProof/>
          <w:sz w:val="24"/>
          <w:szCs w:val="24"/>
          <w:lang w:eastAsia="en-GB"/>
        </w:rPr>
      </w:pPr>
      <w:hyperlink w:anchor="_Toc49787495" w:history="1">
        <w:r w:rsidRPr="00C633D3">
          <w:rPr>
            <w:rStyle w:val="Hyperlink"/>
            <w:noProof/>
          </w:rPr>
          <w:t>GDPR – what is it and how does it affect me?</w:t>
        </w:r>
        <w:r>
          <w:rPr>
            <w:noProof/>
            <w:webHidden/>
          </w:rPr>
          <w:tab/>
        </w:r>
        <w:r>
          <w:rPr>
            <w:noProof/>
            <w:webHidden/>
          </w:rPr>
          <w:fldChar w:fldCharType="begin"/>
        </w:r>
        <w:r>
          <w:rPr>
            <w:noProof/>
            <w:webHidden/>
          </w:rPr>
          <w:instrText xml:space="preserve"> PAGEREF _Toc49787495 \h </w:instrText>
        </w:r>
        <w:r>
          <w:rPr>
            <w:noProof/>
            <w:webHidden/>
          </w:rPr>
        </w:r>
        <w:r>
          <w:rPr>
            <w:noProof/>
            <w:webHidden/>
          </w:rPr>
          <w:fldChar w:fldCharType="separate"/>
        </w:r>
        <w:r>
          <w:rPr>
            <w:noProof/>
            <w:webHidden/>
          </w:rPr>
          <w:t>20</w:t>
        </w:r>
        <w:r>
          <w:rPr>
            <w:noProof/>
            <w:webHidden/>
          </w:rPr>
          <w:fldChar w:fldCharType="end"/>
        </w:r>
      </w:hyperlink>
    </w:p>
    <w:p w14:paraId="2221FD90" w14:textId="30FB869E" w:rsidR="00370DCA" w:rsidRDefault="00370DCA">
      <w:pPr>
        <w:pStyle w:val="TOC2"/>
        <w:tabs>
          <w:tab w:val="right" w:leader="dot" w:pos="9168"/>
        </w:tabs>
        <w:rPr>
          <w:rFonts w:cstheme="minorBidi"/>
          <w:b w:val="0"/>
          <w:bCs w:val="0"/>
          <w:noProof/>
          <w:sz w:val="24"/>
          <w:szCs w:val="24"/>
          <w:lang w:eastAsia="en-GB"/>
        </w:rPr>
      </w:pPr>
      <w:hyperlink w:anchor="_Toc49787496" w:history="1">
        <w:r w:rsidRPr="00C633D3">
          <w:rPr>
            <w:rStyle w:val="Hyperlink"/>
            <w:noProof/>
          </w:rPr>
          <w:t>Responsible Analysis</w:t>
        </w:r>
        <w:r>
          <w:rPr>
            <w:noProof/>
            <w:webHidden/>
          </w:rPr>
          <w:tab/>
        </w:r>
        <w:r>
          <w:rPr>
            <w:noProof/>
            <w:webHidden/>
          </w:rPr>
          <w:fldChar w:fldCharType="begin"/>
        </w:r>
        <w:r>
          <w:rPr>
            <w:noProof/>
            <w:webHidden/>
          </w:rPr>
          <w:instrText xml:space="preserve"> PAGEREF _Toc49787496 \h </w:instrText>
        </w:r>
        <w:r>
          <w:rPr>
            <w:noProof/>
            <w:webHidden/>
          </w:rPr>
        </w:r>
        <w:r>
          <w:rPr>
            <w:noProof/>
            <w:webHidden/>
          </w:rPr>
          <w:fldChar w:fldCharType="separate"/>
        </w:r>
        <w:r>
          <w:rPr>
            <w:noProof/>
            <w:webHidden/>
          </w:rPr>
          <w:t>21</w:t>
        </w:r>
        <w:r>
          <w:rPr>
            <w:noProof/>
            <w:webHidden/>
          </w:rPr>
          <w:fldChar w:fldCharType="end"/>
        </w:r>
      </w:hyperlink>
    </w:p>
    <w:p w14:paraId="0D0936A3" w14:textId="29FC999D" w:rsidR="00370DCA" w:rsidRDefault="00370DCA">
      <w:pPr>
        <w:pStyle w:val="TOC2"/>
        <w:tabs>
          <w:tab w:val="right" w:leader="dot" w:pos="9168"/>
        </w:tabs>
        <w:rPr>
          <w:rFonts w:cstheme="minorBidi"/>
          <w:b w:val="0"/>
          <w:bCs w:val="0"/>
          <w:noProof/>
          <w:sz w:val="24"/>
          <w:szCs w:val="24"/>
          <w:lang w:eastAsia="en-GB"/>
        </w:rPr>
      </w:pPr>
      <w:hyperlink w:anchor="_Toc49787497" w:history="1">
        <w:r w:rsidRPr="00C633D3">
          <w:rPr>
            <w:rStyle w:val="Hyperlink"/>
            <w:noProof/>
          </w:rPr>
          <w:t>Statistics resources</w:t>
        </w:r>
        <w:r>
          <w:rPr>
            <w:noProof/>
            <w:webHidden/>
          </w:rPr>
          <w:tab/>
        </w:r>
        <w:r>
          <w:rPr>
            <w:noProof/>
            <w:webHidden/>
          </w:rPr>
          <w:fldChar w:fldCharType="begin"/>
        </w:r>
        <w:r>
          <w:rPr>
            <w:noProof/>
            <w:webHidden/>
          </w:rPr>
          <w:instrText xml:space="preserve"> PAGEREF _Toc49787497 \h </w:instrText>
        </w:r>
        <w:r>
          <w:rPr>
            <w:noProof/>
            <w:webHidden/>
          </w:rPr>
        </w:r>
        <w:r>
          <w:rPr>
            <w:noProof/>
            <w:webHidden/>
          </w:rPr>
          <w:fldChar w:fldCharType="separate"/>
        </w:r>
        <w:r>
          <w:rPr>
            <w:noProof/>
            <w:webHidden/>
          </w:rPr>
          <w:t>21</w:t>
        </w:r>
        <w:r>
          <w:rPr>
            <w:noProof/>
            <w:webHidden/>
          </w:rPr>
          <w:fldChar w:fldCharType="end"/>
        </w:r>
      </w:hyperlink>
    </w:p>
    <w:p w14:paraId="3581BCF8" w14:textId="5938FD59" w:rsidR="00370DCA" w:rsidRDefault="00370DCA">
      <w:pPr>
        <w:pStyle w:val="TOC2"/>
        <w:tabs>
          <w:tab w:val="right" w:leader="dot" w:pos="9168"/>
        </w:tabs>
        <w:rPr>
          <w:rFonts w:cstheme="minorBidi"/>
          <w:b w:val="0"/>
          <w:bCs w:val="0"/>
          <w:noProof/>
          <w:sz w:val="24"/>
          <w:szCs w:val="24"/>
          <w:lang w:eastAsia="en-GB"/>
        </w:rPr>
      </w:pPr>
      <w:hyperlink w:anchor="_Toc49787498" w:history="1">
        <w:r w:rsidRPr="00C633D3">
          <w:rPr>
            <w:rStyle w:val="Hyperlink"/>
            <w:noProof/>
          </w:rPr>
          <w:t>Open Science Resources</w:t>
        </w:r>
        <w:r>
          <w:rPr>
            <w:noProof/>
            <w:webHidden/>
          </w:rPr>
          <w:tab/>
        </w:r>
        <w:r>
          <w:rPr>
            <w:noProof/>
            <w:webHidden/>
          </w:rPr>
          <w:fldChar w:fldCharType="begin"/>
        </w:r>
        <w:r>
          <w:rPr>
            <w:noProof/>
            <w:webHidden/>
          </w:rPr>
          <w:instrText xml:space="preserve"> PAGEREF _Toc49787498 \h </w:instrText>
        </w:r>
        <w:r>
          <w:rPr>
            <w:noProof/>
            <w:webHidden/>
          </w:rPr>
        </w:r>
        <w:r>
          <w:rPr>
            <w:noProof/>
            <w:webHidden/>
          </w:rPr>
          <w:fldChar w:fldCharType="separate"/>
        </w:r>
        <w:r>
          <w:rPr>
            <w:noProof/>
            <w:webHidden/>
          </w:rPr>
          <w:t>22</w:t>
        </w:r>
        <w:r>
          <w:rPr>
            <w:noProof/>
            <w:webHidden/>
          </w:rPr>
          <w:fldChar w:fldCharType="end"/>
        </w:r>
      </w:hyperlink>
    </w:p>
    <w:p w14:paraId="4D3B40F2" w14:textId="21C46731" w:rsidR="00370DCA" w:rsidRDefault="00370DCA">
      <w:pPr>
        <w:pStyle w:val="TOC1"/>
        <w:tabs>
          <w:tab w:val="right" w:leader="dot" w:pos="9168"/>
        </w:tabs>
        <w:rPr>
          <w:rFonts w:cstheme="minorBidi"/>
          <w:b w:val="0"/>
          <w:bCs w:val="0"/>
          <w:i w:val="0"/>
          <w:iCs w:val="0"/>
          <w:noProof/>
          <w:lang w:eastAsia="en-GB"/>
        </w:rPr>
      </w:pPr>
      <w:hyperlink w:anchor="_Toc49787499" w:history="1">
        <w:r w:rsidRPr="00C633D3">
          <w:rPr>
            <w:rStyle w:val="Hyperlink"/>
            <w:noProof/>
          </w:rPr>
          <w:t>Ethics</w:t>
        </w:r>
        <w:r>
          <w:rPr>
            <w:noProof/>
            <w:webHidden/>
          </w:rPr>
          <w:tab/>
        </w:r>
        <w:r>
          <w:rPr>
            <w:noProof/>
            <w:webHidden/>
          </w:rPr>
          <w:fldChar w:fldCharType="begin"/>
        </w:r>
        <w:r>
          <w:rPr>
            <w:noProof/>
            <w:webHidden/>
          </w:rPr>
          <w:instrText xml:space="preserve"> PAGEREF _Toc49787499 \h </w:instrText>
        </w:r>
        <w:r>
          <w:rPr>
            <w:noProof/>
            <w:webHidden/>
          </w:rPr>
        </w:r>
        <w:r>
          <w:rPr>
            <w:noProof/>
            <w:webHidden/>
          </w:rPr>
          <w:fldChar w:fldCharType="separate"/>
        </w:r>
        <w:r>
          <w:rPr>
            <w:noProof/>
            <w:webHidden/>
          </w:rPr>
          <w:t>23</w:t>
        </w:r>
        <w:r>
          <w:rPr>
            <w:noProof/>
            <w:webHidden/>
          </w:rPr>
          <w:fldChar w:fldCharType="end"/>
        </w:r>
      </w:hyperlink>
    </w:p>
    <w:p w14:paraId="75376F5C" w14:textId="66423BCD" w:rsidR="00370DCA" w:rsidRDefault="00370DCA">
      <w:pPr>
        <w:pStyle w:val="TOC2"/>
        <w:tabs>
          <w:tab w:val="right" w:leader="dot" w:pos="9168"/>
        </w:tabs>
        <w:rPr>
          <w:rFonts w:cstheme="minorBidi"/>
          <w:b w:val="0"/>
          <w:bCs w:val="0"/>
          <w:noProof/>
          <w:sz w:val="24"/>
          <w:szCs w:val="24"/>
          <w:lang w:eastAsia="en-GB"/>
        </w:rPr>
      </w:pPr>
      <w:hyperlink w:anchor="_Toc49787500" w:history="1">
        <w:r w:rsidRPr="00C633D3">
          <w:rPr>
            <w:rStyle w:val="Hyperlink"/>
            <w:noProof/>
          </w:rPr>
          <w:t>R&amp;D, Sponsorship, and Ethics: definitions and process</w:t>
        </w:r>
        <w:r>
          <w:rPr>
            <w:noProof/>
            <w:webHidden/>
          </w:rPr>
          <w:tab/>
        </w:r>
        <w:r>
          <w:rPr>
            <w:noProof/>
            <w:webHidden/>
          </w:rPr>
          <w:fldChar w:fldCharType="begin"/>
        </w:r>
        <w:r>
          <w:rPr>
            <w:noProof/>
            <w:webHidden/>
          </w:rPr>
          <w:instrText xml:space="preserve"> PAGEREF _Toc49787500 \h </w:instrText>
        </w:r>
        <w:r>
          <w:rPr>
            <w:noProof/>
            <w:webHidden/>
          </w:rPr>
        </w:r>
        <w:r>
          <w:rPr>
            <w:noProof/>
            <w:webHidden/>
          </w:rPr>
          <w:fldChar w:fldCharType="separate"/>
        </w:r>
        <w:r>
          <w:rPr>
            <w:noProof/>
            <w:webHidden/>
          </w:rPr>
          <w:t>23</w:t>
        </w:r>
        <w:r>
          <w:rPr>
            <w:noProof/>
            <w:webHidden/>
          </w:rPr>
          <w:fldChar w:fldCharType="end"/>
        </w:r>
      </w:hyperlink>
    </w:p>
    <w:p w14:paraId="6AB80864" w14:textId="164C86EC" w:rsidR="00370DCA" w:rsidRDefault="00370DCA">
      <w:pPr>
        <w:pStyle w:val="TOC2"/>
        <w:tabs>
          <w:tab w:val="right" w:leader="dot" w:pos="9168"/>
        </w:tabs>
        <w:rPr>
          <w:rFonts w:cstheme="minorBidi"/>
          <w:b w:val="0"/>
          <w:bCs w:val="0"/>
          <w:noProof/>
          <w:sz w:val="24"/>
          <w:szCs w:val="24"/>
          <w:lang w:eastAsia="en-GB"/>
        </w:rPr>
      </w:pPr>
      <w:hyperlink w:anchor="_Toc49787501" w:history="1">
        <w:r w:rsidRPr="00C633D3">
          <w:rPr>
            <w:rStyle w:val="Hyperlink"/>
            <w:noProof/>
          </w:rPr>
          <w:t>Things to think about when writing an ethics proposal</w:t>
        </w:r>
        <w:r>
          <w:rPr>
            <w:noProof/>
            <w:webHidden/>
          </w:rPr>
          <w:tab/>
        </w:r>
        <w:r>
          <w:rPr>
            <w:noProof/>
            <w:webHidden/>
          </w:rPr>
          <w:fldChar w:fldCharType="begin"/>
        </w:r>
        <w:r>
          <w:rPr>
            <w:noProof/>
            <w:webHidden/>
          </w:rPr>
          <w:instrText xml:space="preserve"> PAGEREF _Toc49787501 \h </w:instrText>
        </w:r>
        <w:r>
          <w:rPr>
            <w:noProof/>
            <w:webHidden/>
          </w:rPr>
        </w:r>
        <w:r>
          <w:rPr>
            <w:noProof/>
            <w:webHidden/>
          </w:rPr>
          <w:fldChar w:fldCharType="separate"/>
        </w:r>
        <w:r>
          <w:rPr>
            <w:noProof/>
            <w:webHidden/>
          </w:rPr>
          <w:t>23</w:t>
        </w:r>
        <w:r>
          <w:rPr>
            <w:noProof/>
            <w:webHidden/>
          </w:rPr>
          <w:fldChar w:fldCharType="end"/>
        </w:r>
      </w:hyperlink>
    </w:p>
    <w:p w14:paraId="3126DACA" w14:textId="503FC34E" w:rsidR="00370DCA" w:rsidRDefault="00370DCA">
      <w:pPr>
        <w:pStyle w:val="TOC2"/>
        <w:tabs>
          <w:tab w:val="right" w:leader="dot" w:pos="9168"/>
        </w:tabs>
        <w:rPr>
          <w:rFonts w:cstheme="minorBidi"/>
          <w:b w:val="0"/>
          <w:bCs w:val="0"/>
          <w:noProof/>
          <w:sz w:val="24"/>
          <w:szCs w:val="24"/>
          <w:lang w:eastAsia="en-GB"/>
        </w:rPr>
      </w:pPr>
      <w:hyperlink w:anchor="_Toc49787502" w:history="1">
        <w:r w:rsidRPr="00C633D3">
          <w:rPr>
            <w:rStyle w:val="Hyperlink"/>
            <w:noProof/>
          </w:rPr>
          <w:t>Your data management plan: collecting, transporting, storing and accessing your data during the study</w:t>
        </w:r>
        <w:r>
          <w:rPr>
            <w:noProof/>
            <w:webHidden/>
          </w:rPr>
          <w:tab/>
        </w:r>
        <w:r>
          <w:rPr>
            <w:noProof/>
            <w:webHidden/>
          </w:rPr>
          <w:fldChar w:fldCharType="begin"/>
        </w:r>
        <w:r>
          <w:rPr>
            <w:noProof/>
            <w:webHidden/>
          </w:rPr>
          <w:instrText xml:space="preserve"> PAGEREF _Toc49787502 \h </w:instrText>
        </w:r>
        <w:r>
          <w:rPr>
            <w:noProof/>
            <w:webHidden/>
          </w:rPr>
        </w:r>
        <w:r>
          <w:rPr>
            <w:noProof/>
            <w:webHidden/>
          </w:rPr>
          <w:fldChar w:fldCharType="separate"/>
        </w:r>
        <w:r>
          <w:rPr>
            <w:noProof/>
            <w:webHidden/>
          </w:rPr>
          <w:t>24</w:t>
        </w:r>
        <w:r>
          <w:rPr>
            <w:noProof/>
            <w:webHidden/>
          </w:rPr>
          <w:fldChar w:fldCharType="end"/>
        </w:r>
      </w:hyperlink>
    </w:p>
    <w:p w14:paraId="3AA457E4" w14:textId="697404FA" w:rsidR="00370DCA" w:rsidRDefault="00370DCA">
      <w:pPr>
        <w:pStyle w:val="TOC2"/>
        <w:tabs>
          <w:tab w:val="right" w:leader="dot" w:pos="9168"/>
        </w:tabs>
        <w:rPr>
          <w:rFonts w:cstheme="minorBidi"/>
          <w:b w:val="0"/>
          <w:bCs w:val="0"/>
          <w:noProof/>
          <w:sz w:val="24"/>
          <w:szCs w:val="24"/>
          <w:lang w:eastAsia="en-GB"/>
        </w:rPr>
      </w:pPr>
      <w:hyperlink w:anchor="_Toc49787503" w:history="1">
        <w:r w:rsidRPr="00C633D3">
          <w:rPr>
            <w:rStyle w:val="Hyperlink"/>
            <w:noProof/>
          </w:rPr>
          <w:t>Your data management plan: publishing, sharing and archiving your data after the study</w:t>
        </w:r>
        <w:r>
          <w:rPr>
            <w:noProof/>
            <w:webHidden/>
          </w:rPr>
          <w:tab/>
        </w:r>
        <w:r>
          <w:rPr>
            <w:noProof/>
            <w:webHidden/>
          </w:rPr>
          <w:fldChar w:fldCharType="begin"/>
        </w:r>
        <w:r>
          <w:rPr>
            <w:noProof/>
            <w:webHidden/>
          </w:rPr>
          <w:instrText xml:space="preserve"> PAGEREF _Toc49787503 \h </w:instrText>
        </w:r>
        <w:r>
          <w:rPr>
            <w:noProof/>
            <w:webHidden/>
          </w:rPr>
        </w:r>
        <w:r>
          <w:rPr>
            <w:noProof/>
            <w:webHidden/>
          </w:rPr>
          <w:fldChar w:fldCharType="separate"/>
        </w:r>
        <w:r>
          <w:rPr>
            <w:noProof/>
            <w:webHidden/>
          </w:rPr>
          <w:t>24</w:t>
        </w:r>
        <w:r>
          <w:rPr>
            <w:noProof/>
            <w:webHidden/>
          </w:rPr>
          <w:fldChar w:fldCharType="end"/>
        </w:r>
      </w:hyperlink>
    </w:p>
    <w:p w14:paraId="4DCC9DDE" w14:textId="5163BFBF" w:rsidR="00370DCA" w:rsidRDefault="00370DCA">
      <w:pPr>
        <w:pStyle w:val="TOC2"/>
        <w:tabs>
          <w:tab w:val="right" w:leader="dot" w:pos="9168"/>
        </w:tabs>
        <w:rPr>
          <w:rFonts w:cstheme="minorBidi"/>
          <w:b w:val="0"/>
          <w:bCs w:val="0"/>
          <w:noProof/>
          <w:sz w:val="24"/>
          <w:szCs w:val="24"/>
          <w:lang w:eastAsia="en-GB"/>
        </w:rPr>
      </w:pPr>
      <w:hyperlink w:anchor="_Toc49787504" w:history="1">
        <w:r w:rsidRPr="00C633D3">
          <w:rPr>
            <w:rStyle w:val="Hyperlink"/>
            <w:noProof/>
          </w:rPr>
          <w:t>Making information accessible to people with a learning disability</w:t>
        </w:r>
        <w:r>
          <w:rPr>
            <w:noProof/>
            <w:webHidden/>
          </w:rPr>
          <w:tab/>
        </w:r>
        <w:r>
          <w:rPr>
            <w:noProof/>
            <w:webHidden/>
          </w:rPr>
          <w:fldChar w:fldCharType="begin"/>
        </w:r>
        <w:r>
          <w:rPr>
            <w:noProof/>
            <w:webHidden/>
          </w:rPr>
          <w:instrText xml:space="preserve"> PAGEREF _Toc49787504 \h </w:instrText>
        </w:r>
        <w:r>
          <w:rPr>
            <w:noProof/>
            <w:webHidden/>
          </w:rPr>
        </w:r>
        <w:r>
          <w:rPr>
            <w:noProof/>
            <w:webHidden/>
          </w:rPr>
          <w:fldChar w:fldCharType="separate"/>
        </w:r>
        <w:r>
          <w:rPr>
            <w:noProof/>
            <w:webHidden/>
          </w:rPr>
          <w:t>24</w:t>
        </w:r>
        <w:r>
          <w:rPr>
            <w:noProof/>
            <w:webHidden/>
          </w:rPr>
          <w:fldChar w:fldCharType="end"/>
        </w:r>
      </w:hyperlink>
    </w:p>
    <w:p w14:paraId="3DD137E6" w14:textId="2AB6C235" w:rsidR="00370DCA" w:rsidRDefault="00370DCA">
      <w:pPr>
        <w:pStyle w:val="TOC2"/>
        <w:tabs>
          <w:tab w:val="right" w:leader="dot" w:pos="9168"/>
        </w:tabs>
        <w:rPr>
          <w:rFonts w:cstheme="minorBidi"/>
          <w:b w:val="0"/>
          <w:bCs w:val="0"/>
          <w:noProof/>
          <w:sz w:val="24"/>
          <w:szCs w:val="24"/>
          <w:lang w:eastAsia="en-GB"/>
        </w:rPr>
      </w:pPr>
      <w:hyperlink w:anchor="_Toc49787505" w:history="1">
        <w:r w:rsidRPr="00C633D3">
          <w:rPr>
            <w:rStyle w:val="Hyperlink"/>
            <w:noProof/>
          </w:rPr>
          <w:t>A short guide to various ethics forms</w:t>
        </w:r>
        <w:r>
          <w:rPr>
            <w:noProof/>
            <w:webHidden/>
          </w:rPr>
          <w:tab/>
        </w:r>
        <w:r>
          <w:rPr>
            <w:noProof/>
            <w:webHidden/>
          </w:rPr>
          <w:fldChar w:fldCharType="begin"/>
        </w:r>
        <w:r>
          <w:rPr>
            <w:noProof/>
            <w:webHidden/>
          </w:rPr>
          <w:instrText xml:space="preserve"> PAGEREF _Toc49787505 \h </w:instrText>
        </w:r>
        <w:r>
          <w:rPr>
            <w:noProof/>
            <w:webHidden/>
          </w:rPr>
        </w:r>
        <w:r>
          <w:rPr>
            <w:noProof/>
            <w:webHidden/>
          </w:rPr>
          <w:fldChar w:fldCharType="separate"/>
        </w:r>
        <w:r>
          <w:rPr>
            <w:noProof/>
            <w:webHidden/>
          </w:rPr>
          <w:t>24</w:t>
        </w:r>
        <w:r>
          <w:rPr>
            <w:noProof/>
            <w:webHidden/>
          </w:rPr>
          <w:fldChar w:fldCharType="end"/>
        </w:r>
      </w:hyperlink>
    </w:p>
    <w:p w14:paraId="1E5A3BC3" w14:textId="3BF7B849" w:rsidR="00370DCA" w:rsidRDefault="00370DCA">
      <w:pPr>
        <w:pStyle w:val="TOC3"/>
        <w:tabs>
          <w:tab w:val="right" w:leader="dot" w:pos="9168"/>
        </w:tabs>
        <w:rPr>
          <w:rFonts w:cstheme="minorBidi"/>
          <w:noProof/>
          <w:sz w:val="24"/>
          <w:szCs w:val="24"/>
          <w:lang w:eastAsia="en-GB"/>
        </w:rPr>
      </w:pPr>
      <w:hyperlink w:anchor="_Toc49787506" w:history="1">
        <w:r w:rsidRPr="00C633D3">
          <w:rPr>
            <w:rStyle w:val="Hyperlink"/>
            <w:i/>
            <w:iCs/>
            <w:noProof/>
          </w:rPr>
          <w:t>PPLS Ethics</w:t>
        </w:r>
        <w:r>
          <w:rPr>
            <w:noProof/>
            <w:webHidden/>
          </w:rPr>
          <w:tab/>
        </w:r>
        <w:r>
          <w:rPr>
            <w:noProof/>
            <w:webHidden/>
          </w:rPr>
          <w:fldChar w:fldCharType="begin"/>
        </w:r>
        <w:r>
          <w:rPr>
            <w:noProof/>
            <w:webHidden/>
          </w:rPr>
          <w:instrText xml:space="preserve"> PAGEREF _Toc49787506 \h </w:instrText>
        </w:r>
        <w:r>
          <w:rPr>
            <w:noProof/>
            <w:webHidden/>
          </w:rPr>
        </w:r>
        <w:r>
          <w:rPr>
            <w:noProof/>
            <w:webHidden/>
          </w:rPr>
          <w:fldChar w:fldCharType="separate"/>
        </w:r>
        <w:r>
          <w:rPr>
            <w:noProof/>
            <w:webHidden/>
          </w:rPr>
          <w:t>24</w:t>
        </w:r>
        <w:r>
          <w:rPr>
            <w:noProof/>
            <w:webHidden/>
          </w:rPr>
          <w:fldChar w:fldCharType="end"/>
        </w:r>
      </w:hyperlink>
    </w:p>
    <w:p w14:paraId="06B36D14" w14:textId="65900C6D" w:rsidR="00370DCA" w:rsidRDefault="00370DCA">
      <w:pPr>
        <w:pStyle w:val="TOC3"/>
        <w:tabs>
          <w:tab w:val="right" w:leader="dot" w:pos="9168"/>
        </w:tabs>
        <w:rPr>
          <w:rFonts w:cstheme="minorBidi"/>
          <w:noProof/>
          <w:sz w:val="24"/>
          <w:szCs w:val="24"/>
          <w:lang w:eastAsia="en-GB"/>
        </w:rPr>
      </w:pPr>
      <w:hyperlink w:anchor="_Toc49787507" w:history="1">
        <w:r w:rsidRPr="00C633D3">
          <w:rPr>
            <w:rStyle w:val="Hyperlink"/>
            <w:i/>
            <w:iCs/>
            <w:noProof/>
          </w:rPr>
          <w:t>NHS Ethics, ACCORD, all that jazz</w:t>
        </w:r>
        <w:r>
          <w:rPr>
            <w:noProof/>
            <w:webHidden/>
          </w:rPr>
          <w:tab/>
        </w:r>
        <w:r>
          <w:rPr>
            <w:noProof/>
            <w:webHidden/>
          </w:rPr>
          <w:fldChar w:fldCharType="begin"/>
        </w:r>
        <w:r>
          <w:rPr>
            <w:noProof/>
            <w:webHidden/>
          </w:rPr>
          <w:instrText xml:space="preserve"> PAGEREF _Toc49787507 \h </w:instrText>
        </w:r>
        <w:r>
          <w:rPr>
            <w:noProof/>
            <w:webHidden/>
          </w:rPr>
        </w:r>
        <w:r>
          <w:rPr>
            <w:noProof/>
            <w:webHidden/>
          </w:rPr>
          <w:fldChar w:fldCharType="separate"/>
        </w:r>
        <w:r>
          <w:rPr>
            <w:noProof/>
            <w:webHidden/>
          </w:rPr>
          <w:t>24</w:t>
        </w:r>
        <w:r>
          <w:rPr>
            <w:noProof/>
            <w:webHidden/>
          </w:rPr>
          <w:fldChar w:fldCharType="end"/>
        </w:r>
      </w:hyperlink>
    </w:p>
    <w:p w14:paraId="2C6C4573" w14:textId="318E1976" w:rsidR="00370DCA" w:rsidRDefault="00370DCA">
      <w:pPr>
        <w:pStyle w:val="TOC1"/>
        <w:tabs>
          <w:tab w:val="right" w:leader="dot" w:pos="9168"/>
        </w:tabs>
        <w:rPr>
          <w:rFonts w:cstheme="minorBidi"/>
          <w:b w:val="0"/>
          <w:bCs w:val="0"/>
          <w:i w:val="0"/>
          <w:iCs w:val="0"/>
          <w:noProof/>
          <w:lang w:eastAsia="en-GB"/>
        </w:rPr>
      </w:pPr>
      <w:hyperlink w:anchor="_Toc49787508" w:history="1">
        <w:r w:rsidRPr="00C633D3">
          <w:rPr>
            <w:rStyle w:val="Hyperlink"/>
            <w:noProof/>
          </w:rPr>
          <w:t>Finance</w:t>
        </w:r>
        <w:r>
          <w:rPr>
            <w:noProof/>
            <w:webHidden/>
          </w:rPr>
          <w:tab/>
        </w:r>
        <w:r>
          <w:rPr>
            <w:noProof/>
            <w:webHidden/>
          </w:rPr>
          <w:fldChar w:fldCharType="begin"/>
        </w:r>
        <w:r>
          <w:rPr>
            <w:noProof/>
            <w:webHidden/>
          </w:rPr>
          <w:instrText xml:space="preserve"> PAGEREF _Toc49787508 \h </w:instrText>
        </w:r>
        <w:r>
          <w:rPr>
            <w:noProof/>
            <w:webHidden/>
          </w:rPr>
        </w:r>
        <w:r>
          <w:rPr>
            <w:noProof/>
            <w:webHidden/>
          </w:rPr>
          <w:fldChar w:fldCharType="separate"/>
        </w:r>
        <w:r>
          <w:rPr>
            <w:noProof/>
            <w:webHidden/>
          </w:rPr>
          <w:t>25</w:t>
        </w:r>
        <w:r>
          <w:rPr>
            <w:noProof/>
            <w:webHidden/>
          </w:rPr>
          <w:fldChar w:fldCharType="end"/>
        </w:r>
      </w:hyperlink>
    </w:p>
    <w:p w14:paraId="50B1148F" w14:textId="451A778B" w:rsidR="00370DCA" w:rsidRDefault="00370DCA">
      <w:pPr>
        <w:pStyle w:val="TOC2"/>
        <w:tabs>
          <w:tab w:val="right" w:leader="dot" w:pos="9168"/>
        </w:tabs>
        <w:rPr>
          <w:rFonts w:cstheme="minorBidi"/>
          <w:b w:val="0"/>
          <w:bCs w:val="0"/>
          <w:noProof/>
          <w:sz w:val="24"/>
          <w:szCs w:val="24"/>
          <w:lang w:eastAsia="en-GB"/>
        </w:rPr>
      </w:pPr>
      <w:hyperlink w:anchor="_Toc49787509" w:history="1">
        <w:r w:rsidRPr="00C633D3">
          <w:rPr>
            <w:rStyle w:val="Hyperlink"/>
            <w:noProof/>
          </w:rPr>
          <w:t>Finance helpline</w:t>
        </w:r>
        <w:r>
          <w:rPr>
            <w:noProof/>
            <w:webHidden/>
          </w:rPr>
          <w:tab/>
        </w:r>
        <w:r>
          <w:rPr>
            <w:noProof/>
            <w:webHidden/>
          </w:rPr>
          <w:fldChar w:fldCharType="begin"/>
        </w:r>
        <w:r>
          <w:rPr>
            <w:noProof/>
            <w:webHidden/>
          </w:rPr>
          <w:instrText xml:space="preserve"> PAGEREF _Toc49787509 \h </w:instrText>
        </w:r>
        <w:r>
          <w:rPr>
            <w:noProof/>
            <w:webHidden/>
          </w:rPr>
        </w:r>
        <w:r>
          <w:rPr>
            <w:noProof/>
            <w:webHidden/>
          </w:rPr>
          <w:fldChar w:fldCharType="separate"/>
        </w:r>
        <w:r>
          <w:rPr>
            <w:noProof/>
            <w:webHidden/>
          </w:rPr>
          <w:t>25</w:t>
        </w:r>
        <w:r>
          <w:rPr>
            <w:noProof/>
            <w:webHidden/>
          </w:rPr>
          <w:fldChar w:fldCharType="end"/>
        </w:r>
      </w:hyperlink>
    </w:p>
    <w:p w14:paraId="346E8C3D" w14:textId="55F3E649" w:rsidR="00370DCA" w:rsidRDefault="00370DCA">
      <w:pPr>
        <w:pStyle w:val="TOC2"/>
        <w:tabs>
          <w:tab w:val="right" w:leader="dot" w:pos="9168"/>
        </w:tabs>
        <w:rPr>
          <w:rFonts w:cstheme="minorBidi"/>
          <w:b w:val="0"/>
          <w:bCs w:val="0"/>
          <w:noProof/>
          <w:sz w:val="24"/>
          <w:szCs w:val="24"/>
          <w:lang w:eastAsia="en-GB"/>
        </w:rPr>
      </w:pPr>
      <w:hyperlink w:anchor="_Toc49787510" w:history="1">
        <w:r w:rsidRPr="00C633D3">
          <w:rPr>
            <w:rStyle w:val="Hyperlink"/>
            <w:noProof/>
          </w:rPr>
          <w:t>General information about financial transactions within CCBS</w:t>
        </w:r>
        <w:r>
          <w:rPr>
            <w:noProof/>
            <w:webHidden/>
          </w:rPr>
          <w:tab/>
        </w:r>
        <w:r>
          <w:rPr>
            <w:noProof/>
            <w:webHidden/>
          </w:rPr>
          <w:fldChar w:fldCharType="begin"/>
        </w:r>
        <w:r>
          <w:rPr>
            <w:noProof/>
            <w:webHidden/>
          </w:rPr>
          <w:instrText xml:space="preserve"> PAGEREF _Toc49787510 \h </w:instrText>
        </w:r>
        <w:r>
          <w:rPr>
            <w:noProof/>
            <w:webHidden/>
          </w:rPr>
        </w:r>
        <w:r>
          <w:rPr>
            <w:noProof/>
            <w:webHidden/>
          </w:rPr>
          <w:fldChar w:fldCharType="separate"/>
        </w:r>
        <w:r>
          <w:rPr>
            <w:noProof/>
            <w:webHidden/>
          </w:rPr>
          <w:t>25</w:t>
        </w:r>
        <w:r>
          <w:rPr>
            <w:noProof/>
            <w:webHidden/>
          </w:rPr>
          <w:fldChar w:fldCharType="end"/>
        </w:r>
      </w:hyperlink>
    </w:p>
    <w:p w14:paraId="1006D548" w14:textId="0160651D" w:rsidR="00370DCA" w:rsidRDefault="00370DCA">
      <w:pPr>
        <w:pStyle w:val="TOC2"/>
        <w:tabs>
          <w:tab w:val="right" w:leader="dot" w:pos="9168"/>
        </w:tabs>
        <w:rPr>
          <w:rFonts w:cstheme="minorBidi"/>
          <w:b w:val="0"/>
          <w:bCs w:val="0"/>
          <w:noProof/>
          <w:sz w:val="24"/>
          <w:szCs w:val="24"/>
          <w:lang w:eastAsia="en-GB"/>
        </w:rPr>
      </w:pPr>
      <w:hyperlink w:anchor="_Toc49787511" w:history="1">
        <w:r w:rsidRPr="00C633D3">
          <w:rPr>
            <w:rStyle w:val="Hyperlink"/>
            <w:noProof/>
          </w:rPr>
          <w:t>Specific transaction types within CCBS</w:t>
        </w:r>
        <w:r>
          <w:rPr>
            <w:noProof/>
            <w:webHidden/>
          </w:rPr>
          <w:tab/>
        </w:r>
        <w:r>
          <w:rPr>
            <w:noProof/>
            <w:webHidden/>
          </w:rPr>
          <w:fldChar w:fldCharType="begin"/>
        </w:r>
        <w:r>
          <w:rPr>
            <w:noProof/>
            <w:webHidden/>
          </w:rPr>
          <w:instrText xml:space="preserve"> PAGEREF _Toc49787511 \h </w:instrText>
        </w:r>
        <w:r>
          <w:rPr>
            <w:noProof/>
            <w:webHidden/>
          </w:rPr>
        </w:r>
        <w:r>
          <w:rPr>
            <w:noProof/>
            <w:webHidden/>
          </w:rPr>
          <w:fldChar w:fldCharType="separate"/>
        </w:r>
        <w:r>
          <w:rPr>
            <w:noProof/>
            <w:webHidden/>
          </w:rPr>
          <w:t>26</w:t>
        </w:r>
        <w:r>
          <w:rPr>
            <w:noProof/>
            <w:webHidden/>
          </w:rPr>
          <w:fldChar w:fldCharType="end"/>
        </w:r>
      </w:hyperlink>
    </w:p>
    <w:p w14:paraId="7130EBD1" w14:textId="64422126" w:rsidR="00370DCA" w:rsidRDefault="00370DCA">
      <w:pPr>
        <w:pStyle w:val="TOC2"/>
        <w:tabs>
          <w:tab w:val="right" w:leader="dot" w:pos="9168"/>
        </w:tabs>
        <w:rPr>
          <w:rFonts w:cstheme="minorBidi"/>
          <w:b w:val="0"/>
          <w:bCs w:val="0"/>
          <w:noProof/>
          <w:sz w:val="24"/>
          <w:szCs w:val="24"/>
          <w:lang w:eastAsia="en-GB"/>
        </w:rPr>
      </w:pPr>
      <w:hyperlink w:anchor="_Toc49787512" w:history="1">
        <w:r w:rsidRPr="00C633D3">
          <w:rPr>
            <w:rStyle w:val="Hyperlink"/>
            <w:noProof/>
          </w:rPr>
          <w:t>How to use WebFirst</w:t>
        </w:r>
        <w:r>
          <w:rPr>
            <w:noProof/>
            <w:webHidden/>
          </w:rPr>
          <w:tab/>
        </w:r>
        <w:r>
          <w:rPr>
            <w:noProof/>
            <w:webHidden/>
          </w:rPr>
          <w:fldChar w:fldCharType="begin"/>
        </w:r>
        <w:r>
          <w:rPr>
            <w:noProof/>
            <w:webHidden/>
          </w:rPr>
          <w:instrText xml:space="preserve"> PAGEREF _Toc49787512 \h </w:instrText>
        </w:r>
        <w:r>
          <w:rPr>
            <w:noProof/>
            <w:webHidden/>
          </w:rPr>
        </w:r>
        <w:r>
          <w:rPr>
            <w:noProof/>
            <w:webHidden/>
          </w:rPr>
          <w:fldChar w:fldCharType="separate"/>
        </w:r>
        <w:r>
          <w:rPr>
            <w:noProof/>
            <w:webHidden/>
          </w:rPr>
          <w:t>26</w:t>
        </w:r>
        <w:r>
          <w:rPr>
            <w:noProof/>
            <w:webHidden/>
          </w:rPr>
          <w:fldChar w:fldCharType="end"/>
        </w:r>
      </w:hyperlink>
    </w:p>
    <w:p w14:paraId="7CD3A7C2" w14:textId="67721805" w:rsidR="00370DCA" w:rsidRDefault="00370DCA">
      <w:pPr>
        <w:pStyle w:val="TOC2"/>
        <w:tabs>
          <w:tab w:val="right" w:leader="dot" w:pos="9168"/>
        </w:tabs>
        <w:rPr>
          <w:rFonts w:cstheme="minorBidi"/>
          <w:b w:val="0"/>
          <w:bCs w:val="0"/>
          <w:noProof/>
          <w:sz w:val="24"/>
          <w:szCs w:val="24"/>
          <w:lang w:eastAsia="en-GB"/>
        </w:rPr>
      </w:pPr>
      <w:hyperlink w:anchor="_Toc49787513" w:history="1">
        <w:r w:rsidRPr="00C633D3">
          <w:rPr>
            <w:rStyle w:val="Hyperlink"/>
            <w:noProof/>
          </w:rPr>
          <w:t>How to make an expense claim through e-expenses</w:t>
        </w:r>
        <w:r>
          <w:rPr>
            <w:noProof/>
            <w:webHidden/>
          </w:rPr>
          <w:tab/>
        </w:r>
        <w:r>
          <w:rPr>
            <w:noProof/>
            <w:webHidden/>
          </w:rPr>
          <w:fldChar w:fldCharType="begin"/>
        </w:r>
        <w:r>
          <w:rPr>
            <w:noProof/>
            <w:webHidden/>
          </w:rPr>
          <w:instrText xml:space="preserve"> PAGEREF _Toc49787513 \h </w:instrText>
        </w:r>
        <w:r>
          <w:rPr>
            <w:noProof/>
            <w:webHidden/>
          </w:rPr>
        </w:r>
        <w:r>
          <w:rPr>
            <w:noProof/>
            <w:webHidden/>
          </w:rPr>
          <w:fldChar w:fldCharType="separate"/>
        </w:r>
        <w:r>
          <w:rPr>
            <w:noProof/>
            <w:webHidden/>
          </w:rPr>
          <w:t>26</w:t>
        </w:r>
        <w:r>
          <w:rPr>
            <w:noProof/>
            <w:webHidden/>
          </w:rPr>
          <w:fldChar w:fldCharType="end"/>
        </w:r>
      </w:hyperlink>
    </w:p>
    <w:p w14:paraId="5ED7C0F9" w14:textId="555323AB" w:rsidR="00370DCA" w:rsidRDefault="00370DCA">
      <w:pPr>
        <w:pStyle w:val="TOC2"/>
        <w:tabs>
          <w:tab w:val="right" w:leader="dot" w:pos="9168"/>
        </w:tabs>
        <w:rPr>
          <w:rFonts w:cstheme="minorBidi"/>
          <w:b w:val="0"/>
          <w:bCs w:val="0"/>
          <w:noProof/>
          <w:sz w:val="24"/>
          <w:szCs w:val="24"/>
          <w:lang w:eastAsia="en-GB"/>
        </w:rPr>
      </w:pPr>
      <w:hyperlink w:anchor="_Toc49787514" w:history="1">
        <w:r w:rsidRPr="00C633D3">
          <w:rPr>
            <w:rStyle w:val="Hyperlink"/>
            <w:noProof/>
          </w:rPr>
          <w:t>Definitions of UoE expenses terminology and systems</w:t>
        </w:r>
        <w:r>
          <w:rPr>
            <w:noProof/>
            <w:webHidden/>
          </w:rPr>
          <w:tab/>
        </w:r>
        <w:r>
          <w:rPr>
            <w:noProof/>
            <w:webHidden/>
          </w:rPr>
          <w:fldChar w:fldCharType="begin"/>
        </w:r>
        <w:r>
          <w:rPr>
            <w:noProof/>
            <w:webHidden/>
          </w:rPr>
          <w:instrText xml:space="preserve"> PAGEREF _Toc49787514 \h </w:instrText>
        </w:r>
        <w:r>
          <w:rPr>
            <w:noProof/>
            <w:webHidden/>
          </w:rPr>
        </w:r>
        <w:r>
          <w:rPr>
            <w:noProof/>
            <w:webHidden/>
          </w:rPr>
          <w:fldChar w:fldCharType="separate"/>
        </w:r>
        <w:r>
          <w:rPr>
            <w:noProof/>
            <w:webHidden/>
          </w:rPr>
          <w:t>27</w:t>
        </w:r>
        <w:r>
          <w:rPr>
            <w:noProof/>
            <w:webHidden/>
          </w:rPr>
          <w:fldChar w:fldCharType="end"/>
        </w:r>
      </w:hyperlink>
    </w:p>
    <w:p w14:paraId="16130845" w14:textId="1AB2C7E4" w:rsidR="00370DCA" w:rsidRDefault="00370DCA">
      <w:pPr>
        <w:pStyle w:val="TOC3"/>
        <w:tabs>
          <w:tab w:val="right" w:leader="dot" w:pos="9168"/>
        </w:tabs>
        <w:rPr>
          <w:rFonts w:cstheme="minorBidi"/>
          <w:noProof/>
          <w:sz w:val="24"/>
          <w:szCs w:val="24"/>
          <w:lang w:eastAsia="en-GB"/>
        </w:rPr>
      </w:pPr>
      <w:hyperlink w:anchor="_Toc49787515" w:history="1">
        <w:r w:rsidRPr="00C633D3">
          <w:rPr>
            <w:rStyle w:val="Hyperlink"/>
            <w:noProof/>
          </w:rPr>
          <w:t>Finance Codes</w:t>
        </w:r>
        <w:r>
          <w:rPr>
            <w:noProof/>
            <w:webHidden/>
          </w:rPr>
          <w:tab/>
        </w:r>
        <w:r>
          <w:rPr>
            <w:noProof/>
            <w:webHidden/>
          </w:rPr>
          <w:fldChar w:fldCharType="begin"/>
        </w:r>
        <w:r>
          <w:rPr>
            <w:noProof/>
            <w:webHidden/>
          </w:rPr>
          <w:instrText xml:space="preserve"> PAGEREF _Toc49787515 \h </w:instrText>
        </w:r>
        <w:r>
          <w:rPr>
            <w:noProof/>
            <w:webHidden/>
          </w:rPr>
        </w:r>
        <w:r>
          <w:rPr>
            <w:noProof/>
            <w:webHidden/>
          </w:rPr>
          <w:fldChar w:fldCharType="separate"/>
        </w:r>
        <w:r>
          <w:rPr>
            <w:noProof/>
            <w:webHidden/>
          </w:rPr>
          <w:t>27</w:t>
        </w:r>
        <w:r>
          <w:rPr>
            <w:noProof/>
            <w:webHidden/>
          </w:rPr>
          <w:fldChar w:fldCharType="end"/>
        </w:r>
      </w:hyperlink>
    </w:p>
    <w:p w14:paraId="7331038C" w14:textId="3461042C" w:rsidR="00370DCA" w:rsidRDefault="00370DCA">
      <w:pPr>
        <w:pStyle w:val="TOC3"/>
        <w:tabs>
          <w:tab w:val="right" w:leader="dot" w:pos="9168"/>
        </w:tabs>
        <w:rPr>
          <w:rFonts w:cstheme="minorBidi"/>
          <w:noProof/>
          <w:sz w:val="24"/>
          <w:szCs w:val="24"/>
          <w:lang w:eastAsia="en-GB"/>
        </w:rPr>
      </w:pPr>
      <w:hyperlink w:anchor="_Toc49787516" w:history="1">
        <w:r w:rsidRPr="00C633D3">
          <w:rPr>
            <w:rStyle w:val="Hyperlink"/>
            <w:noProof/>
          </w:rPr>
          <w:t>Grant costing terminology</w:t>
        </w:r>
        <w:r>
          <w:rPr>
            <w:noProof/>
            <w:webHidden/>
          </w:rPr>
          <w:tab/>
        </w:r>
        <w:r>
          <w:rPr>
            <w:noProof/>
            <w:webHidden/>
          </w:rPr>
          <w:fldChar w:fldCharType="begin"/>
        </w:r>
        <w:r>
          <w:rPr>
            <w:noProof/>
            <w:webHidden/>
          </w:rPr>
          <w:instrText xml:space="preserve"> PAGEREF _Toc49787516 \h </w:instrText>
        </w:r>
        <w:r>
          <w:rPr>
            <w:noProof/>
            <w:webHidden/>
          </w:rPr>
        </w:r>
        <w:r>
          <w:rPr>
            <w:noProof/>
            <w:webHidden/>
          </w:rPr>
          <w:fldChar w:fldCharType="separate"/>
        </w:r>
        <w:r>
          <w:rPr>
            <w:noProof/>
            <w:webHidden/>
          </w:rPr>
          <w:t>28</w:t>
        </w:r>
        <w:r>
          <w:rPr>
            <w:noProof/>
            <w:webHidden/>
          </w:rPr>
          <w:fldChar w:fldCharType="end"/>
        </w:r>
      </w:hyperlink>
    </w:p>
    <w:p w14:paraId="3A6212D0" w14:textId="525A49E0" w:rsidR="00370DCA" w:rsidRDefault="00370DCA">
      <w:pPr>
        <w:pStyle w:val="TOC3"/>
        <w:tabs>
          <w:tab w:val="right" w:leader="dot" w:pos="9168"/>
        </w:tabs>
        <w:rPr>
          <w:rFonts w:cstheme="minorBidi"/>
          <w:noProof/>
          <w:sz w:val="24"/>
          <w:szCs w:val="24"/>
          <w:lang w:eastAsia="en-GB"/>
        </w:rPr>
      </w:pPr>
      <w:hyperlink w:anchor="_Toc49787517" w:history="1">
        <w:r w:rsidRPr="00C633D3">
          <w:rPr>
            <w:rStyle w:val="Hyperlink"/>
            <w:noProof/>
          </w:rPr>
          <w:t>Other Terminology</w:t>
        </w:r>
        <w:r>
          <w:rPr>
            <w:noProof/>
            <w:webHidden/>
          </w:rPr>
          <w:tab/>
        </w:r>
        <w:r>
          <w:rPr>
            <w:noProof/>
            <w:webHidden/>
          </w:rPr>
          <w:fldChar w:fldCharType="begin"/>
        </w:r>
        <w:r>
          <w:rPr>
            <w:noProof/>
            <w:webHidden/>
          </w:rPr>
          <w:instrText xml:space="preserve"> PAGEREF _Toc49787517 \h </w:instrText>
        </w:r>
        <w:r>
          <w:rPr>
            <w:noProof/>
            <w:webHidden/>
          </w:rPr>
        </w:r>
        <w:r>
          <w:rPr>
            <w:noProof/>
            <w:webHidden/>
          </w:rPr>
          <w:fldChar w:fldCharType="separate"/>
        </w:r>
        <w:r>
          <w:rPr>
            <w:noProof/>
            <w:webHidden/>
          </w:rPr>
          <w:t>28</w:t>
        </w:r>
        <w:r>
          <w:rPr>
            <w:noProof/>
            <w:webHidden/>
          </w:rPr>
          <w:fldChar w:fldCharType="end"/>
        </w:r>
      </w:hyperlink>
    </w:p>
    <w:p w14:paraId="5F788044" w14:textId="01BFBE67" w:rsidR="00370DCA" w:rsidRDefault="00370DCA">
      <w:pPr>
        <w:pStyle w:val="TOC3"/>
        <w:tabs>
          <w:tab w:val="right" w:leader="dot" w:pos="9168"/>
        </w:tabs>
        <w:rPr>
          <w:rFonts w:cstheme="minorBidi"/>
          <w:noProof/>
          <w:sz w:val="24"/>
          <w:szCs w:val="24"/>
          <w:lang w:eastAsia="en-GB"/>
        </w:rPr>
      </w:pPr>
      <w:hyperlink w:anchor="_Toc49787518" w:history="1">
        <w:r w:rsidRPr="00C633D3">
          <w:rPr>
            <w:rStyle w:val="Hyperlink"/>
            <w:noProof/>
          </w:rPr>
          <w:t>Systems</w:t>
        </w:r>
        <w:r>
          <w:rPr>
            <w:noProof/>
            <w:webHidden/>
          </w:rPr>
          <w:tab/>
        </w:r>
        <w:r>
          <w:rPr>
            <w:noProof/>
            <w:webHidden/>
          </w:rPr>
          <w:fldChar w:fldCharType="begin"/>
        </w:r>
        <w:r>
          <w:rPr>
            <w:noProof/>
            <w:webHidden/>
          </w:rPr>
          <w:instrText xml:space="preserve"> PAGEREF _Toc49787518 \h </w:instrText>
        </w:r>
        <w:r>
          <w:rPr>
            <w:noProof/>
            <w:webHidden/>
          </w:rPr>
        </w:r>
        <w:r>
          <w:rPr>
            <w:noProof/>
            <w:webHidden/>
          </w:rPr>
          <w:fldChar w:fldCharType="separate"/>
        </w:r>
        <w:r>
          <w:rPr>
            <w:noProof/>
            <w:webHidden/>
          </w:rPr>
          <w:t>28</w:t>
        </w:r>
        <w:r>
          <w:rPr>
            <w:noProof/>
            <w:webHidden/>
          </w:rPr>
          <w:fldChar w:fldCharType="end"/>
        </w:r>
      </w:hyperlink>
    </w:p>
    <w:p w14:paraId="2CDD8E37" w14:textId="122D158D" w:rsidR="00370DCA" w:rsidRDefault="00370DCA">
      <w:pPr>
        <w:pStyle w:val="TOC2"/>
        <w:tabs>
          <w:tab w:val="right" w:leader="dot" w:pos="9168"/>
        </w:tabs>
        <w:rPr>
          <w:rFonts w:cstheme="minorBidi"/>
          <w:b w:val="0"/>
          <w:bCs w:val="0"/>
          <w:noProof/>
          <w:sz w:val="24"/>
          <w:szCs w:val="24"/>
          <w:lang w:eastAsia="en-GB"/>
        </w:rPr>
      </w:pPr>
      <w:hyperlink w:anchor="_Toc49787519" w:history="1">
        <w:r w:rsidRPr="00C633D3">
          <w:rPr>
            <w:rStyle w:val="Hyperlink"/>
            <w:noProof/>
          </w:rPr>
          <w:t>Using petty cash</w:t>
        </w:r>
        <w:r>
          <w:rPr>
            <w:noProof/>
            <w:webHidden/>
          </w:rPr>
          <w:tab/>
        </w:r>
        <w:r>
          <w:rPr>
            <w:noProof/>
            <w:webHidden/>
          </w:rPr>
          <w:fldChar w:fldCharType="begin"/>
        </w:r>
        <w:r>
          <w:rPr>
            <w:noProof/>
            <w:webHidden/>
          </w:rPr>
          <w:instrText xml:space="preserve"> PAGEREF _Toc49787519 \h </w:instrText>
        </w:r>
        <w:r>
          <w:rPr>
            <w:noProof/>
            <w:webHidden/>
          </w:rPr>
        </w:r>
        <w:r>
          <w:rPr>
            <w:noProof/>
            <w:webHidden/>
          </w:rPr>
          <w:fldChar w:fldCharType="separate"/>
        </w:r>
        <w:r>
          <w:rPr>
            <w:noProof/>
            <w:webHidden/>
          </w:rPr>
          <w:t>29</w:t>
        </w:r>
        <w:r>
          <w:rPr>
            <w:noProof/>
            <w:webHidden/>
          </w:rPr>
          <w:fldChar w:fldCharType="end"/>
        </w:r>
      </w:hyperlink>
    </w:p>
    <w:p w14:paraId="4AA5A1D5" w14:textId="4D9DD00B" w:rsidR="00370DCA" w:rsidRDefault="00370DCA">
      <w:pPr>
        <w:pStyle w:val="TOC2"/>
        <w:tabs>
          <w:tab w:val="right" w:leader="dot" w:pos="9168"/>
        </w:tabs>
        <w:rPr>
          <w:rFonts w:cstheme="minorBidi"/>
          <w:b w:val="0"/>
          <w:bCs w:val="0"/>
          <w:noProof/>
          <w:sz w:val="24"/>
          <w:szCs w:val="24"/>
          <w:lang w:eastAsia="en-GB"/>
        </w:rPr>
      </w:pPr>
      <w:hyperlink w:anchor="_Toc49787520" w:history="1">
        <w:r w:rsidRPr="00C633D3">
          <w:rPr>
            <w:rStyle w:val="Hyperlink"/>
            <w:noProof/>
          </w:rPr>
          <w:t>How to pay participants</w:t>
        </w:r>
        <w:r>
          <w:rPr>
            <w:noProof/>
            <w:webHidden/>
          </w:rPr>
          <w:tab/>
        </w:r>
        <w:r>
          <w:rPr>
            <w:noProof/>
            <w:webHidden/>
          </w:rPr>
          <w:fldChar w:fldCharType="begin"/>
        </w:r>
        <w:r>
          <w:rPr>
            <w:noProof/>
            <w:webHidden/>
          </w:rPr>
          <w:instrText xml:space="preserve"> PAGEREF _Toc49787520 \h </w:instrText>
        </w:r>
        <w:r>
          <w:rPr>
            <w:noProof/>
            <w:webHidden/>
          </w:rPr>
        </w:r>
        <w:r>
          <w:rPr>
            <w:noProof/>
            <w:webHidden/>
          </w:rPr>
          <w:fldChar w:fldCharType="separate"/>
        </w:r>
        <w:r>
          <w:rPr>
            <w:noProof/>
            <w:webHidden/>
          </w:rPr>
          <w:t>29</w:t>
        </w:r>
        <w:r>
          <w:rPr>
            <w:noProof/>
            <w:webHidden/>
          </w:rPr>
          <w:fldChar w:fldCharType="end"/>
        </w:r>
      </w:hyperlink>
    </w:p>
    <w:p w14:paraId="4F3E37A7" w14:textId="2A029AF7" w:rsidR="00370DCA" w:rsidRDefault="00370DCA">
      <w:pPr>
        <w:pStyle w:val="TOC2"/>
        <w:tabs>
          <w:tab w:val="right" w:leader="dot" w:pos="9168"/>
        </w:tabs>
        <w:rPr>
          <w:rFonts w:cstheme="minorBidi"/>
          <w:b w:val="0"/>
          <w:bCs w:val="0"/>
          <w:noProof/>
          <w:sz w:val="24"/>
          <w:szCs w:val="24"/>
          <w:lang w:eastAsia="en-GB"/>
        </w:rPr>
      </w:pPr>
      <w:hyperlink w:anchor="_Toc49787521" w:history="1">
        <w:r w:rsidRPr="00C633D3">
          <w:rPr>
            <w:rStyle w:val="Hyperlink"/>
            <w:noProof/>
          </w:rPr>
          <w:t>How to pay external consultants / providers</w:t>
        </w:r>
        <w:r>
          <w:rPr>
            <w:noProof/>
            <w:webHidden/>
          </w:rPr>
          <w:tab/>
        </w:r>
        <w:r>
          <w:rPr>
            <w:noProof/>
            <w:webHidden/>
          </w:rPr>
          <w:fldChar w:fldCharType="begin"/>
        </w:r>
        <w:r>
          <w:rPr>
            <w:noProof/>
            <w:webHidden/>
          </w:rPr>
          <w:instrText xml:space="preserve"> PAGEREF _Toc49787521 \h </w:instrText>
        </w:r>
        <w:r>
          <w:rPr>
            <w:noProof/>
            <w:webHidden/>
          </w:rPr>
        </w:r>
        <w:r>
          <w:rPr>
            <w:noProof/>
            <w:webHidden/>
          </w:rPr>
          <w:fldChar w:fldCharType="separate"/>
        </w:r>
        <w:r>
          <w:rPr>
            <w:noProof/>
            <w:webHidden/>
          </w:rPr>
          <w:t>29</w:t>
        </w:r>
        <w:r>
          <w:rPr>
            <w:noProof/>
            <w:webHidden/>
          </w:rPr>
          <w:fldChar w:fldCharType="end"/>
        </w:r>
      </w:hyperlink>
    </w:p>
    <w:p w14:paraId="20E9E241" w14:textId="61E91876" w:rsidR="00370DCA" w:rsidRDefault="00370DCA">
      <w:pPr>
        <w:pStyle w:val="TOC2"/>
        <w:tabs>
          <w:tab w:val="right" w:leader="dot" w:pos="9168"/>
        </w:tabs>
        <w:rPr>
          <w:rFonts w:cstheme="minorBidi"/>
          <w:b w:val="0"/>
          <w:bCs w:val="0"/>
          <w:noProof/>
          <w:sz w:val="24"/>
          <w:szCs w:val="24"/>
          <w:lang w:eastAsia="en-GB"/>
        </w:rPr>
      </w:pPr>
      <w:hyperlink w:anchor="_Toc49787522" w:history="1">
        <w:r w:rsidRPr="00C633D3">
          <w:rPr>
            <w:rStyle w:val="Hyperlink"/>
            <w:noProof/>
          </w:rPr>
          <w:t>How to pay UoE employees or students for work or overtime</w:t>
        </w:r>
        <w:r>
          <w:rPr>
            <w:noProof/>
            <w:webHidden/>
          </w:rPr>
          <w:tab/>
        </w:r>
        <w:r>
          <w:rPr>
            <w:noProof/>
            <w:webHidden/>
          </w:rPr>
          <w:fldChar w:fldCharType="begin"/>
        </w:r>
        <w:r>
          <w:rPr>
            <w:noProof/>
            <w:webHidden/>
          </w:rPr>
          <w:instrText xml:space="preserve"> PAGEREF _Toc49787522 \h </w:instrText>
        </w:r>
        <w:r>
          <w:rPr>
            <w:noProof/>
            <w:webHidden/>
          </w:rPr>
        </w:r>
        <w:r>
          <w:rPr>
            <w:noProof/>
            <w:webHidden/>
          </w:rPr>
          <w:fldChar w:fldCharType="separate"/>
        </w:r>
        <w:r>
          <w:rPr>
            <w:noProof/>
            <w:webHidden/>
          </w:rPr>
          <w:t>30</w:t>
        </w:r>
        <w:r>
          <w:rPr>
            <w:noProof/>
            <w:webHidden/>
          </w:rPr>
          <w:fldChar w:fldCharType="end"/>
        </w:r>
      </w:hyperlink>
    </w:p>
    <w:p w14:paraId="47999042" w14:textId="092F6C5D" w:rsidR="00370DCA" w:rsidRDefault="00370DCA">
      <w:pPr>
        <w:pStyle w:val="TOC2"/>
        <w:tabs>
          <w:tab w:val="right" w:leader="dot" w:pos="9168"/>
        </w:tabs>
        <w:rPr>
          <w:rFonts w:cstheme="minorBidi"/>
          <w:b w:val="0"/>
          <w:bCs w:val="0"/>
          <w:noProof/>
          <w:sz w:val="24"/>
          <w:szCs w:val="24"/>
          <w:lang w:eastAsia="en-GB"/>
        </w:rPr>
      </w:pPr>
      <w:hyperlink w:anchor="_Toc49787523" w:history="1">
        <w:r w:rsidRPr="00C633D3">
          <w:rPr>
            <w:rStyle w:val="Hyperlink"/>
            <w:noProof/>
          </w:rPr>
          <w:t>Booking travel through the University</w:t>
        </w:r>
        <w:r>
          <w:rPr>
            <w:noProof/>
            <w:webHidden/>
          </w:rPr>
          <w:tab/>
        </w:r>
        <w:r>
          <w:rPr>
            <w:noProof/>
            <w:webHidden/>
          </w:rPr>
          <w:fldChar w:fldCharType="begin"/>
        </w:r>
        <w:r>
          <w:rPr>
            <w:noProof/>
            <w:webHidden/>
          </w:rPr>
          <w:instrText xml:space="preserve"> PAGEREF _Toc49787523 \h </w:instrText>
        </w:r>
        <w:r>
          <w:rPr>
            <w:noProof/>
            <w:webHidden/>
          </w:rPr>
        </w:r>
        <w:r>
          <w:rPr>
            <w:noProof/>
            <w:webHidden/>
          </w:rPr>
          <w:fldChar w:fldCharType="separate"/>
        </w:r>
        <w:r>
          <w:rPr>
            <w:noProof/>
            <w:webHidden/>
          </w:rPr>
          <w:t>30</w:t>
        </w:r>
        <w:r>
          <w:rPr>
            <w:noProof/>
            <w:webHidden/>
          </w:rPr>
          <w:fldChar w:fldCharType="end"/>
        </w:r>
      </w:hyperlink>
    </w:p>
    <w:p w14:paraId="69401A1A" w14:textId="647CDE5A" w:rsidR="00370DCA" w:rsidRDefault="00370DCA">
      <w:pPr>
        <w:pStyle w:val="TOC3"/>
        <w:tabs>
          <w:tab w:val="right" w:leader="dot" w:pos="9168"/>
        </w:tabs>
        <w:rPr>
          <w:rFonts w:cstheme="minorBidi"/>
          <w:noProof/>
          <w:sz w:val="24"/>
          <w:szCs w:val="24"/>
          <w:lang w:eastAsia="en-GB"/>
        </w:rPr>
      </w:pPr>
      <w:hyperlink w:anchor="_Toc49787524" w:history="1">
        <w:r w:rsidRPr="00C633D3">
          <w:rPr>
            <w:rStyle w:val="Hyperlink"/>
            <w:noProof/>
          </w:rPr>
          <w:t>Key Travel</w:t>
        </w:r>
        <w:r>
          <w:rPr>
            <w:noProof/>
            <w:webHidden/>
          </w:rPr>
          <w:tab/>
        </w:r>
        <w:r>
          <w:rPr>
            <w:noProof/>
            <w:webHidden/>
          </w:rPr>
          <w:fldChar w:fldCharType="begin"/>
        </w:r>
        <w:r>
          <w:rPr>
            <w:noProof/>
            <w:webHidden/>
          </w:rPr>
          <w:instrText xml:space="preserve"> PAGEREF _Toc49787524 \h </w:instrText>
        </w:r>
        <w:r>
          <w:rPr>
            <w:noProof/>
            <w:webHidden/>
          </w:rPr>
        </w:r>
        <w:r>
          <w:rPr>
            <w:noProof/>
            <w:webHidden/>
          </w:rPr>
          <w:fldChar w:fldCharType="separate"/>
        </w:r>
        <w:r>
          <w:rPr>
            <w:noProof/>
            <w:webHidden/>
          </w:rPr>
          <w:t>30</w:t>
        </w:r>
        <w:r>
          <w:rPr>
            <w:noProof/>
            <w:webHidden/>
          </w:rPr>
          <w:fldChar w:fldCharType="end"/>
        </w:r>
      </w:hyperlink>
    </w:p>
    <w:p w14:paraId="5B364763" w14:textId="580C3E0B" w:rsidR="00370DCA" w:rsidRDefault="00370DCA">
      <w:pPr>
        <w:pStyle w:val="TOC3"/>
        <w:tabs>
          <w:tab w:val="right" w:leader="dot" w:pos="9168"/>
        </w:tabs>
        <w:rPr>
          <w:rFonts w:cstheme="minorBidi"/>
          <w:noProof/>
          <w:sz w:val="24"/>
          <w:szCs w:val="24"/>
          <w:lang w:eastAsia="en-GB"/>
        </w:rPr>
      </w:pPr>
      <w:hyperlink w:anchor="_Toc49787525" w:history="1">
        <w:r w:rsidRPr="00C633D3">
          <w:rPr>
            <w:rStyle w:val="Hyperlink"/>
            <w:noProof/>
          </w:rPr>
          <w:t>Booking AirBnBs</w:t>
        </w:r>
        <w:r>
          <w:rPr>
            <w:noProof/>
            <w:webHidden/>
          </w:rPr>
          <w:tab/>
        </w:r>
        <w:r>
          <w:rPr>
            <w:noProof/>
            <w:webHidden/>
          </w:rPr>
          <w:fldChar w:fldCharType="begin"/>
        </w:r>
        <w:r>
          <w:rPr>
            <w:noProof/>
            <w:webHidden/>
          </w:rPr>
          <w:instrText xml:space="preserve"> PAGEREF _Toc49787525 \h </w:instrText>
        </w:r>
        <w:r>
          <w:rPr>
            <w:noProof/>
            <w:webHidden/>
          </w:rPr>
        </w:r>
        <w:r>
          <w:rPr>
            <w:noProof/>
            <w:webHidden/>
          </w:rPr>
          <w:fldChar w:fldCharType="separate"/>
        </w:r>
        <w:r>
          <w:rPr>
            <w:noProof/>
            <w:webHidden/>
          </w:rPr>
          <w:t>30</w:t>
        </w:r>
        <w:r>
          <w:rPr>
            <w:noProof/>
            <w:webHidden/>
          </w:rPr>
          <w:fldChar w:fldCharType="end"/>
        </w:r>
      </w:hyperlink>
    </w:p>
    <w:p w14:paraId="4C5D890A" w14:textId="443B5947" w:rsidR="00370DCA" w:rsidRDefault="00370DCA">
      <w:pPr>
        <w:pStyle w:val="TOC2"/>
        <w:tabs>
          <w:tab w:val="right" w:leader="dot" w:pos="9168"/>
        </w:tabs>
        <w:rPr>
          <w:rFonts w:cstheme="minorBidi"/>
          <w:b w:val="0"/>
          <w:bCs w:val="0"/>
          <w:noProof/>
          <w:sz w:val="24"/>
          <w:szCs w:val="24"/>
          <w:lang w:eastAsia="en-GB"/>
        </w:rPr>
      </w:pPr>
      <w:hyperlink w:anchor="_Toc49787526" w:history="1">
        <w:r w:rsidRPr="00C633D3">
          <w:rPr>
            <w:rStyle w:val="Hyperlink"/>
            <w:noProof/>
          </w:rPr>
          <w:t>Ordering consumables and equipment through the University</w:t>
        </w:r>
        <w:r>
          <w:rPr>
            <w:noProof/>
            <w:webHidden/>
          </w:rPr>
          <w:tab/>
        </w:r>
        <w:r>
          <w:rPr>
            <w:noProof/>
            <w:webHidden/>
          </w:rPr>
          <w:fldChar w:fldCharType="begin"/>
        </w:r>
        <w:r>
          <w:rPr>
            <w:noProof/>
            <w:webHidden/>
          </w:rPr>
          <w:instrText xml:space="preserve"> PAGEREF _Toc49787526 \h </w:instrText>
        </w:r>
        <w:r>
          <w:rPr>
            <w:noProof/>
            <w:webHidden/>
          </w:rPr>
        </w:r>
        <w:r>
          <w:rPr>
            <w:noProof/>
            <w:webHidden/>
          </w:rPr>
          <w:fldChar w:fldCharType="separate"/>
        </w:r>
        <w:r>
          <w:rPr>
            <w:noProof/>
            <w:webHidden/>
          </w:rPr>
          <w:t>31</w:t>
        </w:r>
        <w:r>
          <w:rPr>
            <w:noProof/>
            <w:webHidden/>
          </w:rPr>
          <w:fldChar w:fldCharType="end"/>
        </w:r>
      </w:hyperlink>
    </w:p>
    <w:p w14:paraId="3B5F29F0" w14:textId="1696969D" w:rsidR="00370DCA" w:rsidRDefault="00370DCA">
      <w:pPr>
        <w:pStyle w:val="TOC2"/>
        <w:tabs>
          <w:tab w:val="right" w:leader="dot" w:pos="9168"/>
        </w:tabs>
        <w:rPr>
          <w:rFonts w:cstheme="minorBidi"/>
          <w:b w:val="0"/>
          <w:bCs w:val="0"/>
          <w:noProof/>
          <w:sz w:val="24"/>
          <w:szCs w:val="24"/>
          <w:lang w:eastAsia="en-GB"/>
        </w:rPr>
      </w:pPr>
      <w:hyperlink w:anchor="_Toc49787527" w:history="1">
        <w:r w:rsidRPr="00C633D3">
          <w:rPr>
            <w:rStyle w:val="Hyperlink"/>
            <w:noProof/>
          </w:rPr>
          <w:t>How to create a grant budget</w:t>
        </w:r>
        <w:r>
          <w:rPr>
            <w:noProof/>
            <w:webHidden/>
          </w:rPr>
          <w:tab/>
        </w:r>
        <w:r>
          <w:rPr>
            <w:noProof/>
            <w:webHidden/>
          </w:rPr>
          <w:fldChar w:fldCharType="begin"/>
        </w:r>
        <w:r>
          <w:rPr>
            <w:noProof/>
            <w:webHidden/>
          </w:rPr>
          <w:instrText xml:space="preserve"> PAGEREF _Toc49787527 \h </w:instrText>
        </w:r>
        <w:r>
          <w:rPr>
            <w:noProof/>
            <w:webHidden/>
          </w:rPr>
        </w:r>
        <w:r>
          <w:rPr>
            <w:noProof/>
            <w:webHidden/>
          </w:rPr>
          <w:fldChar w:fldCharType="separate"/>
        </w:r>
        <w:r>
          <w:rPr>
            <w:noProof/>
            <w:webHidden/>
          </w:rPr>
          <w:t>31</w:t>
        </w:r>
        <w:r>
          <w:rPr>
            <w:noProof/>
            <w:webHidden/>
          </w:rPr>
          <w:fldChar w:fldCharType="end"/>
        </w:r>
      </w:hyperlink>
    </w:p>
    <w:p w14:paraId="4CD8A5D7" w14:textId="6F8E7687" w:rsidR="00370DCA" w:rsidRDefault="00370DCA">
      <w:pPr>
        <w:pStyle w:val="TOC1"/>
        <w:tabs>
          <w:tab w:val="right" w:leader="dot" w:pos="9168"/>
        </w:tabs>
        <w:rPr>
          <w:rFonts w:cstheme="minorBidi"/>
          <w:b w:val="0"/>
          <w:bCs w:val="0"/>
          <w:i w:val="0"/>
          <w:iCs w:val="0"/>
          <w:noProof/>
          <w:lang w:eastAsia="en-GB"/>
        </w:rPr>
      </w:pPr>
      <w:hyperlink w:anchor="_Toc49787528" w:history="1">
        <w:r w:rsidRPr="00C633D3">
          <w:rPr>
            <w:rStyle w:val="Hyperlink"/>
            <w:noProof/>
          </w:rPr>
          <w:t>Funding</w:t>
        </w:r>
        <w:r>
          <w:rPr>
            <w:noProof/>
            <w:webHidden/>
          </w:rPr>
          <w:tab/>
        </w:r>
        <w:r>
          <w:rPr>
            <w:noProof/>
            <w:webHidden/>
          </w:rPr>
          <w:fldChar w:fldCharType="begin"/>
        </w:r>
        <w:r>
          <w:rPr>
            <w:noProof/>
            <w:webHidden/>
          </w:rPr>
          <w:instrText xml:space="preserve"> PAGEREF _Toc49787528 \h </w:instrText>
        </w:r>
        <w:r>
          <w:rPr>
            <w:noProof/>
            <w:webHidden/>
          </w:rPr>
        </w:r>
        <w:r>
          <w:rPr>
            <w:noProof/>
            <w:webHidden/>
          </w:rPr>
          <w:fldChar w:fldCharType="separate"/>
        </w:r>
        <w:r>
          <w:rPr>
            <w:noProof/>
            <w:webHidden/>
          </w:rPr>
          <w:t>32</w:t>
        </w:r>
        <w:r>
          <w:rPr>
            <w:noProof/>
            <w:webHidden/>
          </w:rPr>
          <w:fldChar w:fldCharType="end"/>
        </w:r>
      </w:hyperlink>
    </w:p>
    <w:p w14:paraId="2E5F1827" w14:textId="668A4F49" w:rsidR="00370DCA" w:rsidRDefault="00370DCA">
      <w:pPr>
        <w:pStyle w:val="TOC2"/>
        <w:tabs>
          <w:tab w:val="right" w:leader="dot" w:pos="9168"/>
        </w:tabs>
        <w:rPr>
          <w:rFonts w:cstheme="minorBidi"/>
          <w:b w:val="0"/>
          <w:bCs w:val="0"/>
          <w:noProof/>
          <w:sz w:val="24"/>
          <w:szCs w:val="24"/>
          <w:lang w:eastAsia="en-GB"/>
        </w:rPr>
      </w:pPr>
      <w:hyperlink w:anchor="_Toc49787529" w:history="1">
        <w:r w:rsidRPr="00C633D3">
          <w:rPr>
            <w:rStyle w:val="Hyperlink"/>
            <w:noProof/>
          </w:rPr>
          <w:t>University of Edinburgh PhD Funding</w:t>
        </w:r>
        <w:r>
          <w:rPr>
            <w:noProof/>
            <w:webHidden/>
          </w:rPr>
          <w:tab/>
        </w:r>
        <w:r>
          <w:rPr>
            <w:noProof/>
            <w:webHidden/>
          </w:rPr>
          <w:fldChar w:fldCharType="begin"/>
        </w:r>
        <w:r>
          <w:rPr>
            <w:noProof/>
            <w:webHidden/>
          </w:rPr>
          <w:instrText xml:space="preserve"> PAGEREF _Toc49787529 \h </w:instrText>
        </w:r>
        <w:r>
          <w:rPr>
            <w:noProof/>
            <w:webHidden/>
          </w:rPr>
        </w:r>
        <w:r>
          <w:rPr>
            <w:noProof/>
            <w:webHidden/>
          </w:rPr>
          <w:fldChar w:fldCharType="separate"/>
        </w:r>
        <w:r>
          <w:rPr>
            <w:noProof/>
            <w:webHidden/>
          </w:rPr>
          <w:t>32</w:t>
        </w:r>
        <w:r>
          <w:rPr>
            <w:noProof/>
            <w:webHidden/>
          </w:rPr>
          <w:fldChar w:fldCharType="end"/>
        </w:r>
      </w:hyperlink>
    </w:p>
    <w:p w14:paraId="112E4AFD" w14:textId="6D265A09" w:rsidR="00370DCA" w:rsidRDefault="00370DCA">
      <w:pPr>
        <w:pStyle w:val="TOC2"/>
        <w:tabs>
          <w:tab w:val="right" w:leader="dot" w:pos="9168"/>
        </w:tabs>
        <w:rPr>
          <w:rFonts w:cstheme="minorBidi"/>
          <w:b w:val="0"/>
          <w:bCs w:val="0"/>
          <w:noProof/>
          <w:sz w:val="24"/>
          <w:szCs w:val="24"/>
          <w:lang w:eastAsia="en-GB"/>
        </w:rPr>
      </w:pPr>
      <w:hyperlink w:anchor="_Toc49787530" w:history="1">
        <w:r w:rsidRPr="00C633D3">
          <w:rPr>
            <w:rStyle w:val="Hyperlink"/>
            <w:noProof/>
          </w:rPr>
          <w:t>A list of funders for PhD research</w:t>
        </w:r>
        <w:r>
          <w:rPr>
            <w:noProof/>
            <w:webHidden/>
          </w:rPr>
          <w:tab/>
        </w:r>
        <w:r>
          <w:rPr>
            <w:noProof/>
            <w:webHidden/>
          </w:rPr>
          <w:fldChar w:fldCharType="begin"/>
        </w:r>
        <w:r>
          <w:rPr>
            <w:noProof/>
            <w:webHidden/>
          </w:rPr>
          <w:instrText xml:space="preserve"> PAGEREF _Toc49787530 \h </w:instrText>
        </w:r>
        <w:r>
          <w:rPr>
            <w:noProof/>
            <w:webHidden/>
          </w:rPr>
        </w:r>
        <w:r>
          <w:rPr>
            <w:noProof/>
            <w:webHidden/>
          </w:rPr>
          <w:fldChar w:fldCharType="separate"/>
        </w:r>
        <w:r>
          <w:rPr>
            <w:noProof/>
            <w:webHidden/>
          </w:rPr>
          <w:t>32</w:t>
        </w:r>
        <w:r>
          <w:rPr>
            <w:noProof/>
            <w:webHidden/>
          </w:rPr>
          <w:fldChar w:fldCharType="end"/>
        </w:r>
      </w:hyperlink>
    </w:p>
    <w:p w14:paraId="37FF95F1" w14:textId="21A7F911" w:rsidR="00370DCA" w:rsidRDefault="00370DCA">
      <w:pPr>
        <w:pStyle w:val="TOC2"/>
        <w:tabs>
          <w:tab w:val="right" w:leader="dot" w:pos="9168"/>
        </w:tabs>
        <w:rPr>
          <w:rFonts w:cstheme="minorBidi"/>
          <w:b w:val="0"/>
          <w:bCs w:val="0"/>
          <w:noProof/>
          <w:sz w:val="24"/>
          <w:szCs w:val="24"/>
          <w:lang w:eastAsia="en-GB"/>
        </w:rPr>
      </w:pPr>
      <w:hyperlink w:anchor="_Toc49787531" w:history="1">
        <w:r w:rsidRPr="00C633D3">
          <w:rPr>
            <w:rStyle w:val="Hyperlink"/>
            <w:noProof/>
          </w:rPr>
          <w:t>A list of funders for general project funding, including post-doc research</w:t>
        </w:r>
        <w:r>
          <w:rPr>
            <w:noProof/>
            <w:webHidden/>
          </w:rPr>
          <w:tab/>
        </w:r>
        <w:r>
          <w:rPr>
            <w:noProof/>
            <w:webHidden/>
          </w:rPr>
          <w:fldChar w:fldCharType="begin"/>
        </w:r>
        <w:r>
          <w:rPr>
            <w:noProof/>
            <w:webHidden/>
          </w:rPr>
          <w:instrText xml:space="preserve"> PAGEREF _Toc49787531 \h </w:instrText>
        </w:r>
        <w:r>
          <w:rPr>
            <w:noProof/>
            <w:webHidden/>
          </w:rPr>
        </w:r>
        <w:r>
          <w:rPr>
            <w:noProof/>
            <w:webHidden/>
          </w:rPr>
          <w:fldChar w:fldCharType="separate"/>
        </w:r>
        <w:r>
          <w:rPr>
            <w:noProof/>
            <w:webHidden/>
          </w:rPr>
          <w:t>34</w:t>
        </w:r>
        <w:r>
          <w:rPr>
            <w:noProof/>
            <w:webHidden/>
          </w:rPr>
          <w:fldChar w:fldCharType="end"/>
        </w:r>
      </w:hyperlink>
    </w:p>
    <w:p w14:paraId="632803B5" w14:textId="0C20FC0B" w:rsidR="00370DCA" w:rsidRDefault="00370DCA">
      <w:pPr>
        <w:pStyle w:val="TOC2"/>
        <w:tabs>
          <w:tab w:val="right" w:leader="dot" w:pos="9168"/>
        </w:tabs>
        <w:rPr>
          <w:rFonts w:cstheme="minorBidi"/>
          <w:b w:val="0"/>
          <w:bCs w:val="0"/>
          <w:noProof/>
          <w:sz w:val="24"/>
          <w:szCs w:val="24"/>
          <w:lang w:eastAsia="en-GB"/>
        </w:rPr>
      </w:pPr>
      <w:hyperlink w:anchor="_Toc49787532" w:history="1">
        <w:r w:rsidRPr="00C633D3">
          <w:rPr>
            <w:rStyle w:val="Hyperlink"/>
            <w:noProof/>
          </w:rPr>
          <w:t>A database of funders for public engagement projects</w:t>
        </w:r>
        <w:r>
          <w:rPr>
            <w:noProof/>
            <w:webHidden/>
          </w:rPr>
          <w:tab/>
        </w:r>
        <w:r>
          <w:rPr>
            <w:noProof/>
            <w:webHidden/>
          </w:rPr>
          <w:fldChar w:fldCharType="begin"/>
        </w:r>
        <w:r>
          <w:rPr>
            <w:noProof/>
            <w:webHidden/>
          </w:rPr>
          <w:instrText xml:space="preserve"> PAGEREF _Toc49787532 \h </w:instrText>
        </w:r>
        <w:r>
          <w:rPr>
            <w:noProof/>
            <w:webHidden/>
          </w:rPr>
        </w:r>
        <w:r>
          <w:rPr>
            <w:noProof/>
            <w:webHidden/>
          </w:rPr>
          <w:fldChar w:fldCharType="separate"/>
        </w:r>
        <w:r>
          <w:rPr>
            <w:noProof/>
            <w:webHidden/>
          </w:rPr>
          <w:t>35</w:t>
        </w:r>
        <w:r>
          <w:rPr>
            <w:noProof/>
            <w:webHidden/>
          </w:rPr>
          <w:fldChar w:fldCharType="end"/>
        </w:r>
      </w:hyperlink>
    </w:p>
    <w:p w14:paraId="112329B2" w14:textId="3208B238" w:rsidR="00370DCA" w:rsidRDefault="00370DCA">
      <w:pPr>
        <w:pStyle w:val="TOC2"/>
        <w:tabs>
          <w:tab w:val="right" w:leader="dot" w:pos="9168"/>
        </w:tabs>
        <w:rPr>
          <w:rFonts w:cstheme="minorBidi"/>
          <w:b w:val="0"/>
          <w:bCs w:val="0"/>
          <w:noProof/>
          <w:sz w:val="24"/>
          <w:szCs w:val="24"/>
          <w:lang w:eastAsia="en-GB"/>
        </w:rPr>
      </w:pPr>
      <w:hyperlink w:anchor="_Toc49787533" w:history="1">
        <w:r w:rsidRPr="00C633D3">
          <w:rPr>
            <w:rStyle w:val="Hyperlink"/>
            <w:noProof/>
          </w:rPr>
          <w:t>Writing a grant – how to get it costed</w:t>
        </w:r>
        <w:r>
          <w:rPr>
            <w:noProof/>
            <w:webHidden/>
          </w:rPr>
          <w:tab/>
        </w:r>
        <w:r>
          <w:rPr>
            <w:noProof/>
            <w:webHidden/>
          </w:rPr>
          <w:fldChar w:fldCharType="begin"/>
        </w:r>
        <w:r>
          <w:rPr>
            <w:noProof/>
            <w:webHidden/>
          </w:rPr>
          <w:instrText xml:space="preserve"> PAGEREF _Toc49787533 \h </w:instrText>
        </w:r>
        <w:r>
          <w:rPr>
            <w:noProof/>
            <w:webHidden/>
          </w:rPr>
        </w:r>
        <w:r>
          <w:rPr>
            <w:noProof/>
            <w:webHidden/>
          </w:rPr>
          <w:fldChar w:fldCharType="separate"/>
        </w:r>
        <w:r>
          <w:rPr>
            <w:noProof/>
            <w:webHidden/>
          </w:rPr>
          <w:t>36</w:t>
        </w:r>
        <w:r>
          <w:rPr>
            <w:noProof/>
            <w:webHidden/>
          </w:rPr>
          <w:fldChar w:fldCharType="end"/>
        </w:r>
      </w:hyperlink>
    </w:p>
    <w:p w14:paraId="0D035D92" w14:textId="4C1774F5" w:rsidR="00370DCA" w:rsidRDefault="00370DCA">
      <w:pPr>
        <w:pStyle w:val="TOC1"/>
        <w:tabs>
          <w:tab w:val="right" w:leader="dot" w:pos="9168"/>
        </w:tabs>
        <w:rPr>
          <w:rFonts w:cstheme="minorBidi"/>
          <w:b w:val="0"/>
          <w:bCs w:val="0"/>
          <w:i w:val="0"/>
          <w:iCs w:val="0"/>
          <w:noProof/>
          <w:lang w:eastAsia="en-GB"/>
        </w:rPr>
      </w:pPr>
      <w:hyperlink w:anchor="_Toc49787534" w:history="1">
        <w:r w:rsidRPr="00C633D3">
          <w:rPr>
            <w:rStyle w:val="Hyperlink"/>
            <w:noProof/>
          </w:rPr>
          <w:t>HR</w:t>
        </w:r>
        <w:r>
          <w:rPr>
            <w:noProof/>
            <w:webHidden/>
          </w:rPr>
          <w:tab/>
        </w:r>
        <w:r>
          <w:rPr>
            <w:noProof/>
            <w:webHidden/>
          </w:rPr>
          <w:fldChar w:fldCharType="begin"/>
        </w:r>
        <w:r>
          <w:rPr>
            <w:noProof/>
            <w:webHidden/>
          </w:rPr>
          <w:instrText xml:space="preserve"> PAGEREF _Toc49787534 \h </w:instrText>
        </w:r>
        <w:r>
          <w:rPr>
            <w:noProof/>
            <w:webHidden/>
          </w:rPr>
        </w:r>
        <w:r>
          <w:rPr>
            <w:noProof/>
            <w:webHidden/>
          </w:rPr>
          <w:fldChar w:fldCharType="separate"/>
        </w:r>
        <w:r>
          <w:rPr>
            <w:noProof/>
            <w:webHidden/>
          </w:rPr>
          <w:t>37</w:t>
        </w:r>
        <w:r>
          <w:rPr>
            <w:noProof/>
            <w:webHidden/>
          </w:rPr>
          <w:fldChar w:fldCharType="end"/>
        </w:r>
      </w:hyperlink>
    </w:p>
    <w:p w14:paraId="55295D97" w14:textId="19B9BA64" w:rsidR="00370DCA" w:rsidRDefault="00370DCA">
      <w:pPr>
        <w:pStyle w:val="TOC2"/>
        <w:tabs>
          <w:tab w:val="right" w:leader="dot" w:pos="9168"/>
        </w:tabs>
        <w:rPr>
          <w:rFonts w:cstheme="minorBidi"/>
          <w:b w:val="0"/>
          <w:bCs w:val="0"/>
          <w:noProof/>
          <w:sz w:val="24"/>
          <w:szCs w:val="24"/>
          <w:lang w:eastAsia="en-GB"/>
        </w:rPr>
      </w:pPr>
      <w:hyperlink w:anchor="_Toc49787535" w:history="1">
        <w:r w:rsidRPr="00C633D3">
          <w:rPr>
            <w:rStyle w:val="Hyperlink"/>
            <w:noProof/>
          </w:rPr>
          <w:t>People &amp; Money</w:t>
        </w:r>
        <w:r>
          <w:rPr>
            <w:noProof/>
            <w:webHidden/>
          </w:rPr>
          <w:tab/>
        </w:r>
        <w:r>
          <w:rPr>
            <w:noProof/>
            <w:webHidden/>
          </w:rPr>
          <w:fldChar w:fldCharType="begin"/>
        </w:r>
        <w:r>
          <w:rPr>
            <w:noProof/>
            <w:webHidden/>
          </w:rPr>
          <w:instrText xml:space="preserve"> PAGEREF _Toc49787535 \h </w:instrText>
        </w:r>
        <w:r>
          <w:rPr>
            <w:noProof/>
            <w:webHidden/>
          </w:rPr>
        </w:r>
        <w:r>
          <w:rPr>
            <w:noProof/>
            <w:webHidden/>
          </w:rPr>
          <w:fldChar w:fldCharType="separate"/>
        </w:r>
        <w:r>
          <w:rPr>
            <w:noProof/>
            <w:webHidden/>
          </w:rPr>
          <w:t>37</w:t>
        </w:r>
        <w:r>
          <w:rPr>
            <w:noProof/>
            <w:webHidden/>
          </w:rPr>
          <w:fldChar w:fldCharType="end"/>
        </w:r>
      </w:hyperlink>
    </w:p>
    <w:p w14:paraId="2EF8427F" w14:textId="0090548F" w:rsidR="00370DCA" w:rsidRDefault="00370DCA">
      <w:pPr>
        <w:pStyle w:val="TOC2"/>
        <w:tabs>
          <w:tab w:val="right" w:leader="dot" w:pos="9168"/>
        </w:tabs>
        <w:rPr>
          <w:rFonts w:cstheme="minorBidi"/>
          <w:b w:val="0"/>
          <w:bCs w:val="0"/>
          <w:noProof/>
          <w:sz w:val="24"/>
          <w:szCs w:val="24"/>
          <w:lang w:eastAsia="en-GB"/>
        </w:rPr>
      </w:pPr>
      <w:hyperlink w:anchor="_Toc49787536" w:history="1">
        <w:r w:rsidRPr="00C633D3">
          <w:rPr>
            <w:rStyle w:val="Hyperlink"/>
            <w:noProof/>
          </w:rPr>
          <w:t>HR forms</w:t>
        </w:r>
        <w:r>
          <w:rPr>
            <w:noProof/>
            <w:webHidden/>
          </w:rPr>
          <w:tab/>
        </w:r>
        <w:r>
          <w:rPr>
            <w:noProof/>
            <w:webHidden/>
          </w:rPr>
          <w:fldChar w:fldCharType="begin"/>
        </w:r>
        <w:r>
          <w:rPr>
            <w:noProof/>
            <w:webHidden/>
          </w:rPr>
          <w:instrText xml:space="preserve"> PAGEREF _Toc49787536 \h </w:instrText>
        </w:r>
        <w:r>
          <w:rPr>
            <w:noProof/>
            <w:webHidden/>
          </w:rPr>
        </w:r>
        <w:r>
          <w:rPr>
            <w:noProof/>
            <w:webHidden/>
          </w:rPr>
          <w:fldChar w:fldCharType="separate"/>
        </w:r>
        <w:r>
          <w:rPr>
            <w:noProof/>
            <w:webHidden/>
          </w:rPr>
          <w:t>37</w:t>
        </w:r>
        <w:r>
          <w:rPr>
            <w:noProof/>
            <w:webHidden/>
          </w:rPr>
          <w:fldChar w:fldCharType="end"/>
        </w:r>
      </w:hyperlink>
    </w:p>
    <w:p w14:paraId="051BD769" w14:textId="05235418" w:rsidR="00370DCA" w:rsidRDefault="00370DCA">
      <w:pPr>
        <w:pStyle w:val="TOC2"/>
        <w:tabs>
          <w:tab w:val="right" w:leader="dot" w:pos="9168"/>
        </w:tabs>
        <w:rPr>
          <w:rFonts w:cstheme="minorBidi"/>
          <w:b w:val="0"/>
          <w:bCs w:val="0"/>
          <w:noProof/>
          <w:sz w:val="24"/>
          <w:szCs w:val="24"/>
          <w:lang w:eastAsia="en-GB"/>
        </w:rPr>
      </w:pPr>
      <w:hyperlink w:anchor="_Toc49787537" w:history="1">
        <w:r w:rsidRPr="00C633D3">
          <w:rPr>
            <w:rStyle w:val="Hyperlink"/>
            <w:noProof/>
          </w:rPr>
          <w:t>The Voucher Reward Scheme</w:t>
        </w:r>
        <w:r>
          <w:rPr>
            <w:noProof/>
            <w:webHidden/>
          </w:rPr>
          <w:tab/>
        </w:r>
        <w:r>
          <w:rPr>
            <w:noProof/>
            <w:webHidden/>
          </w:rPr>
          <w:fldChar w:fldCharType="begin"/>
        </w:r>
        <w:r>
          <w:rPr>
            <w:noProof/>
            <w:webHidden/>
          </w:rPr>
          <w:instrText xml:space="preserve"> PAGEREF _Toc49787537 \h </w:instrText>
        </w:r>
        <w:r>
          <w:rPr>
            <w:noProof/>
            <w:webHidden/>
          </w:rPr>
        </w:r>
        <w:r>
          <w:rPr>
            <w:noProof/>
            <w:webHidden/>
          </w:rPr>
          <w:fldChar w:fldCharType="separate"/>
        </w:r>
        <w:r>
          <w:rPr>
            <w:noProof/>
            <w:webHidden/>
          </w:rPr>
          <w:t>37</w:t>
        </w:r>
        <w:r>
          <w:rPr>
            <w:noProof/>
            <w:webHidden/>
          </w:rPr>
          <w:fldChar w:fldCharType="end"/>
        </w:r>
      </w:hyperlink>
    </w:p>
    <w:p w14:paraId="18237F62" w14:textId="6971D3B0" w:rsidR="00370DCA" w:rsidRDefault="00370DCA">
      <w:pPr>
        <w:pStyle w:val="TOC2"/>
        <w:tabs>
          <w:tab w:val="right" w:leader="dot" w:pos="9168"/>
        </w:tabs>
        <w:rPr>
          <w:rFonts w:cstheme="minorBidi"/>
          <w:b w:val="0"/>
          <w:bCs w:val="0"/>
          <w:noProof/>
          <w:sz w:val="24"/>
          <w:szCs w:val="24"/>
          <w:lang w:eastAsia="en-GB"/>
        </w:rPr>
      </w:pPr>
      <w:hyperlink w:anchor="_Toc49787538" w:history="1">
        <w:r w:rsidRPr="00C633D3">
          <w:rPr>
            <w:rStyle w:val="Hyperlink"/>
            <w:noProof/>
          </w:rPr>
          <w:t>Things to think about when recruiting an intern</w:t>
        </w:r>
        <w:r>
          <w:rPr>
            <w:noProof/>
            <w:webHidden/>
          </w:rPr>
          <w:tab/>
        </w:r>
        <w:r>
          <w:rPr>
            <w:noProof/>
            <w:webHidden/>
          </w:rPr>
          <w:fldChar w:fldCharType="begin"/>
        </w:r>
        <w:r>
          <w:rPr>
            <w:noProof/>
            <w:webHidden/>
          </w:rPr>
          <w:instrText xml:space="preserve"> PAGEREF _Toc49787538 \h </w:instrText>
        </w:r>
        <w:r>
          <w:rPr>
            <w:noProof/>
            <w:webHidden/>
          </w:rPr>
        </w:r>
        <w:r>
          <w:rPr>
            <w:noProof/>
            <w:webHidden/>
          </w:rPr>
          <w:fldChar w:fldCharType="separate"/>
        </w:r>
        <w:r>
          <w:rPr>
            <w:noProof/>
            <w:webHidden/>
          </w:rPr>
          <w:t>37</w:t>
        </w:r>
        <w:r>
          <w:rPr>
            <w:noProof/>
            <w:webHidden/>
          </w:rPr>
          <w:fldChar w:fldCharType="end"/>
        </w:r>
      </w:hyperlink>
    </w:p>
    <w:p w14:paraId="24DA9AD6" w14:textId="07A520B7" w:rsidR="00370DCA" w:rsidRDefault="00370DCA">
      <w:pPr>
        <w:pStyle w:val="TOC2"/>
        <w:tabs>
          <w:tab w:val="right" w:leader="dot" w:pos="9168"/>
        </w:tabs>
        <w:rPr>
          <w:rFonts w:cstheme="minorBidi"/>
          <w:b w:val="0"/>
          <w:bCs w:val="0"/>
          <w:noProof/>
          <w:sz w:val="24"/>
          <w:szCs w:val="24"/>
          <w:lang w:eastAsia="en-GB"/>
        </w:rPr>
      </w:pPr>
      <w:hyperlink w:anchor="_Toc49787539" w:history="1">
        <w:r w:rsidRPr="00C633D3">
          <w:rPr>
            <w:rStyle w:val="Hyperlink"/>
            <w:noProof/>
          </w:rPr>
          <w:t>Volunteer RAs - things to think about when recruiting a VRA</w:t>
        </w:r>
        <w:r>
          <w:rPr>
            <w:noProof/>
            <w:webHidden/>
          </w:rPr>
          <w:tab/>
        </w:r>
        <w:r>
          <w:rPr>
            <w:noProof/>
            <w:webHidden/>
          </w:rPr>
          <w:fldChar w:fldCharType="begin"/>
        </w:r>
        <w:r>
          <w:rPr>
            <w:noProof/>
            <w:webHidden/>
          </w:rPr>
          <w:instrText xml:space="preserve"> PAGEREF _Toc49787539 \h </w:instrText>
        </w:r>
        <w:r>
          <w:rPr>
            <w:noProof/>
            <w:webHidden/>
          </w:rPr>
        </w:r>
        <w:r>
          <w:rPr>
            <w:noProof/>
            <w:webHidden/>
          </w:rPr>
          <w:fldChar w:fldCharType="separate"/>
        </w:r>
        <w:r>
          <w:rPr>
            <w:noProof/>
            <w:webHidden/>
          </w:rPr>
          <w:t>38</w:t>
        </w:r>
        <w:r>
          <w:rPr>
            <w:noProof/>
            <w:webHidden/>
          </w:rPr>
          <w:fldChar w:fldCharType="end"/>
        </w:r>
      </w:hyperlink>
    </w:p>
    <w:p w14:paraId="7172BB1D" w14:textId="1A47F72F" w:rsidR="00370DCA" w:rsidRDefault="00370DCA">
      <w:pPr>
        <w:pStyle w:val="TOC2"/>
        <w:tabs>
          <w:tab w:val="right" w:leader="dot" w:pos="9168"/>
        </w:tabs>
        <w:rPr>
          <w:rFonts w:cstheme="minorBidi"/>
          <w:b w:val="0"/>
          <w:bCs w:val="0"/>
          <w:noProof/>
          <w:sz w:val="24"/>
          <w:szCs w:val="24"/>
          <w:lang w:eastAsia="en-GB"/>
        </w:rPr>
      </w:pPr>
      <w:hyperlink w:anchor="_Toc49787540" w:history="1">
        <w:r w:rsidRPr="00C633D3">
          <w:rPr>
            <w:rStyle w:val="Hyperlink"/>
            <w:noProof/>
          </w:rPr>
          <w:t>Recruiting and Hiring a new staff member</w:t>
        </w:r>
        <w:r>
          <w:rPr>
            <w:noProof/>
            <w:webHidden/>
          </w:rPr>
          <w:tab/>
        </w:r>
        <w:r>
          <w:rPr>
            <w:noProof/>
            <w:webHidden/>
          </w:rPr>
          <w:fldChar w:fldCharType="begin"/>
        </w:r>
        <w:r>
          <w:rPr>
            <w:noProof/>
            <w:webHidden/>
          </w:rPr>
          <w:instrText xml:space="preserve"> PAGEREF _Toc49787540 \h </w:instrText>
        </w:r>
        <w:r>
          <w:rPr>
            <w:noProof/>
            <w:webHidden/>
          </w:rPr>
        </w:r>
        <w:r>
          <w:rPr>
            <w:noProof/>
            <w:webHidden/>
          </w:rPr>
          <w:fldChar w:fldCharType="separate"/>
        </w:r>
        <w:r>
          <w:rPr>
            <w:noProof/>
            <w:webHidden/>
          </w:rPr>
          <w:t>38</w:t>
        </w:r>
        <w:r>
          <w:rPr>
            <w:noProof/>
            <w:webHidden/>
          </w:rPr>
          <w:fldChar w:fldCharType="end"/>
        </w:r>
      </w:hyperlink>
    </w:p>
    <w:p w14:paraId="59812A4A" w14:textId="63DD0115" w:rsidR="00370DCA" w:rsidRDefault="00370DCA">
      <w:pPr>
        <w:pStyle w:val="TOC2"/>
        <w:tabs>
          <w:tab w:val="right" w:leader="dot" w:pos="9168"/>
        </w:tabs>
        <w:rPr>
          <w:rFonts w:cstheme="minorBidi"/>
          <w:b w:val="0"/>
          <w:bCs w:val="0"/>
          <w:noProof/>
          <w:sz w:val="24"/>
          <w:szCs w:val="24"/>
          <w:lang w:eastAsia="en-GB"/>
        </w:rPr>
      </w:pPr>
      <w:hyperlink w:anchor="_Toc49787541" w:history="1">
        <w:r w:rsidRPr="00C633D3">
          <w:rPr>
            <w:rStyle w:val="Hyperlink"/>
            <w:noProof/>
          </w:rPr>
          <w:t>Writing a reference</w:t>
        </w:r>
        <w:r>
          <w:rPr>
            <w:noProof/>
            <w:webHidden/>
          </w:rPr>
          <w:tab/>
        </w:r>
        <w:r>
          <w:rPr>
            <w:noProof/>
            <w:webHidden/>
          </w:rPr>
          <w:fldChar w:fldCharType="begin"/>
        </w:r>
        <w:r>
          <w:rPr>
            <w:noProof/>
            <w:webHidden/>
          </w:rPr>
          <w:instrText xml:space="preserve"> PAGEREF _Toc49787541 \h </w:instrText>
        </w:r>
        <w:r>
          <w:rPr>
            <w:noProof/>
            <w:webHidden/>
          </w:rPr>
        </w:r>
        <w:r>
          <w:rPr>
            <w:noProof/>
            <w:webHidden/>
          </w:rPr>
          <w:fldChar w:fldCharType="separate"/>
        </w:r>
        <w:r>
          <w:rPr>
            <w:noProof/>
            <w:webHidden/>
          </w:rPr>
          <w:t>39</w:t>
        </w:r>
        <w:r>
          <w:rPr>
            <w:noProof/>
            <w:webHidden/>
          </w:rPr>
          <w:fldChar w:fldCharType="end"/>
        </w:r>
      </w:hyperlink>
    </w:p>
    <w:p w14:paraId="4B40424E" w14:textId="180A5F43" w:rsidR="00370DCA" w:rsidRDefault="00370DCA">
      <w:pPr>
        <w:pStyle w:val="TOC2"/>
        <w:tabs>
          <w:tab w:val="right" w:leader="dot" w:pos="9168"/>
        </w:tabs>
        <w:rPr>
          <w:rFonts w:cstheme="minorBidi"/>
          <w:b w:val="0"/>
          <w:bCs w:val="0"/>
          <w:noProof/>
          <w:sz w:val="24"/>
          <w:szCs w:val="24"/>
          <w:lang w:eastAsia="en-GB"/>
        </w:rPr>
      </w:pPr>
      <w:hyperlink w:anchor="_Toc49787542" w:history="1">
        <w:r w:rsidRPr="00C633D3">
          <w:rPr>
            <w:rStyle w:val="Hyperlink"/>
            <w:noProof/>
          </w:rPr>
          <w:t>What is the talent register and why should you care?</w:t>
        </w:r>
        <w:r>
          <w:rPr>
            <w:noProof/>
            <w:webHidden/>
          </w:rPr>
          <w:tab/>
        </w:r>
        <w:r>
          <w:rPr>
            <w:noProof/>
            <w:webHidden/>
          </w:rPr>
          <w:fldChar w:fldCharType="begin"/>
        </w:r>
        <w:r>
          <w:rPr>
            <w:noProof/>
            <w:webHidden/>
          </w:rPr>
          <w:instrText xml:space="preserve"> PAGEREF _Toc49787542 \h </w:instrText>
        </w:r>
        <w:r>
          <w:rPr>
            <w:noProof/>
            <w:webHidden/>
          </w:rPr>
        </w:r>
        <w:r>
          <w:rPr>
            <w:noProof/>
            <w:webHidden/>
          </w:rPr>
          <w:fldChar w:fldCharType="separate"/>
        </w:r>
        <w:r>
          <w:rPr>
            <w:noProof/>
            <w:webHidden/>
          </w:rPr>
          <w:t>39</w:t>
        </w:r>
        <w:r>
          <w:rPr>
            <w:noProof/>
            <w:webHidden/>
          </w:rPr>
          <w:fldChar w:fldCharType="end"/>
        </w:r>
      </w:hyperlink>
    </w:p>
    <w:p w14:paraId="7B3C99FA" w14:textId="7921590B" w:rsidR="00370DCA" w:rsidRDefault="00370DCA">
      <w:pPr>
        <w:pStyle w:val="TOC2"/>
        <w:tabs>
          <w:tab w:val="right" w:leader="dot" w:pos="9168"/>
        </w:tabs>
        <w:rPr>
          <w:rFonts w:cstheme="minorBidi"/>
          <w:b w:val="0"/>
          <w:bCs w:val="0"/>
          <w:noProof/>
          <w:sz w:val="24"/>
          <w:szCs w:val="24"/>
          <w:lang w:eastAsia="en-GB"/>
        </w:rPr>
      </w:pPr>
      <w:hyperlink w:anchor="_Toc49787543" w:history="1">
        <w:r w:rsidRPr="00C633D3">
          <w:rPr>
            <w:rStyle w:val="Hyperlink"/>
            <w:noProof/>
          </w:rPr>
          <w:t>What to expect from your Performance &amp; Development Review (PandDR)</w:t>
        </w:r>
        <w:r>
          <w:rPr>
            <w:noProof/>
            <w:webHidden/>
          </w:rPr>
          <w:tab/>
        </w:r>
        <w:r>
          <w:rPr>
            <w:noProof/>
            <w:webHidden/>
          </w:rPr>
          <w:fldChar w:fldCharType="begin"/>
        </w:r>
        <w:r>
          <w:rPr>
            <w:noProof/>
            <w:webHidden/>
          </w:rPr>
          <w:instrText xml:space="preserve"> PAGEREF _Toc49787543 \h </w:instrText>
        </w:r>
        <w:r>
          <w:rPr>
            <w:noProof/>
            <w:webHidden/>
          </w:rPr>
        </w:r>
        <w:r>
          <w:rPr>
            <w:noProof/>
            <w:webHidden/>
          </w:rPr>
          <w:fldChar w:fldCharType="separate"/>
        </w:r>
        <w:r>
          <w:rPr>
            <w:noProof/>
            <w:webHidden/>
          </w:rPr>
          <w:t>39</w:t>
        </w:r>
        <w:r>
          <w:rPr>
            <w:noProof/>
            <w:webHidden/>
          </w:rPr>
          <w:fldChar w:fldCharType="end"/>
        </w:r>
      </w:hyperlink>
    </w:p>
    <w:p w14:paraId="5EEBFE62" w14:textId="4A49AD75" w:rsidR="00370DCA" w:rsidRDefault="00370DCA">
      <w:pPr>
        <w:pStyle w:val="TOC2"/>
        <w:tabs>
          <w:tab w:val="right" w:leader="dot" w:pos="9168"/>
        </w:tabs>
        <w:rPr>
          <w:rFonts w:cstheme="minorBidi"/>
          <w:b w:val="0"/>
          <w:bCs w:val="0"/>
          <w:noProof/>
          <w:sz w:val="24"/>
          <w:szCs w:val="24"/>
          <w:lang w:eastAsia="en-GB"/>
        </w:rPr>
      </w:pPr>
      <w:hyperlink w:anchor="_Toc49787544" w:history="1">
        <w:r w:rsidRPr="00C633D3">
          <w:rPr>
            <w:rStyle w:val="Hyperlink"/>
            <w:noProof/>
          </w:rPr>
          <w:t>What to expect from your first year PhD review</w:t>
        </w:r>
        <w:r>
          <w:rPr>
            <w:noProof/>
            <w:webHidden/>
          </w:rPr>
          <w:tab/>
        </w:r>
        <w:r>
          <w:rPr>
            <w:noProof/>
            <w:webHidden/>
          </w:rPr>
          <w:fldChar w:fldCharType="begin"/>
        </w:r>
        <w:r>
          <w:rPr>
            <w:noProof/>
            <w:webHidden/>
          </w:rPr>
          <w:instrText xml:space="preserve"> PAGEREF _Toc49787544 \h </w:instrText>
        </w:r>
        <w:r>
          <w:rPr>
            <w:noProof/>
            <w:webHidden/>
          </w:rPr>
        </w:r>
        <w:r>
          <w:rPr>
            <w:noProof/>
            <w:webHidden/>
          </w:rPr>
          <w:fldChar w:fldCharType="separate"/>
        </w:r>
        <w:r>
          <w:rPr>
            <w:noProof/>
            <w:webHidden/>
          </w:rPr>
          <w:t>40</w:t>
        </w:r>
        <w:r>
          <w:rPr>
            <w:noProof/>
            <w:webHidden/>
          </w:rPr>
          <w:fldChar w:fldCharType="end"/>
        </w:r>
      </w:hyperlink>
    </w:p>
    <w:p w14:paraId="1E8AEB77" w14:textId="3ADCC72D" w:rsidR="00370DCA" w:rsidRDefault="00370DCA">
      <w:pPr>
        <w:pStyle w:val="TOC1"/>
        <w:tabs>
          <w:tab w:val="right" w:leader="dot" w:pos="9168"/>
        </w:tabs>
        <w:rPr>
          <w:rFonts w:cstheme="minorBidi"/>
          <w:b w:val="0"/>
          <w:bCs w:val="0"/>
          <w:i w:val="0"/>
          <w:iCs w:val="0"/>
          <w:noProof/>
          <w:lang w:eastAsia="en-GB"/>
        </w:rPr>
      </w:pPr>
      <w:hyperlink w:anchor="_Toc49787545" w:history="1">
        <w:r w:rsidRPr="00C633D3">
          <w:rPr>
            <w:rStyle w:val="Hyperlink"/>
            <w:noProof/>
          </w:rPr>
          <w:t>Induction at DART</w:t>
        </w:r>
        <w:r>
          <w:rPr>
            <w:noProof/>
            <w:webHidden/>
          </w:rPr>
          <w:tab/>
        </w:r>
        <w:r>
          <w:rPr>
            <w:noProof/>
            <w:webHidden/>
          </w:rPr>
          <w:fldChar w:fldCharType="begin"/>
        </w:r>
        <w:r>
          <w:rPr>
            <w:noProof/>
            <w:webHidden/>
          </w:rPr>
          <w:instrText xml:space="preserve"> PAGEREF _Toc49787545 \h </w:instrText>
        </w:r>
        <w:r>
          <w:rPr>
            <w:noProof/>
            <w:webHidden/>
          </w:rPr>
        </w:r>
        <w:r>
          <w:rPr>
            <w:noProof/>
            <w:webHidden/>
          </w:rPr>
          <w:fldChar w:fldCharType="separate"/>
        </w:r>
        <w:r>
          <w:rPr>
            <w:noProof/>
            <w:webHidden/>
          </w:rPr>
          <w:t>42</w:t>
        </w:r>
        <w:r>
          <w:rPr>
            <w:noProof/>
            <w:webHidden/>
          </w:rPr>
          <w:fldChar w:fldCharType="end"/>
        </w:r>
      </w:hyperlink>
    </w:p>
    <w:p w14:paraId="5278035B" w14:textId="53DB759F" w:rsidR="00370DCA" w:rsidRDefault="00370DCA">
      <w:pPr>
        <w:pStyle w:val="TOC2"/>
        <w:tabs>
          <w:tab w:val="right" w:leader="dot" w:pos="9168"/>
        </w:tabs>
        <w:rPr>
          <w:rFonts w:cstheme="minorBidi"/>
          <w:b w:val="0"/>
          <w:bCs w:val="0"/>
          <w:noProof/>
          <w:sz w:val="24"/>
          <w:szCs w:val="24"/>
          <w:lang w:eastAsia="en-GB"/>
        </w:rPr>
      </w:pPr>
      <w:hyperlink w:anchor="_Toc49787546" w:history="1">
        <w:r w:rsidRPr="00C633D3">
          <w:rPr>
            <w:rStyle w:val="Hyperlink"/>
            <w:noProof/>
          </w:rPr>
          <w:t>Getting started working at DART</w:t>
        </w:r>
        <w:r>
          <w:rPr>
            <w:noProof/>
            <w:webHidden/>
          </w:rPr>
          <w:tab/>
        </w:r>
        <w:r>
          <w:rPr>
            <w:noProof/>
            <w:webHidden/>
          </w:rPr>
          <w:fldChar w:fldCharType="begin"/>
        </w:r>
        <w:r>
          <w:rPr>
            <w:noProof/>
            <w:webHidden/>
          </w:rPr>
          <w:instrText xml:space="preserve"> PAGEREF _Toc49787546 \h </w:instrText>
        </w:r>
        <w:r>
          <w:rPr>
            <w:noProof/>
            <w:webHidden/>
          </w:rPr>
        </w:r>
        <w:r>
          <w:rPr>
            <w:noProof/>
            <w:webHidden/>
          </w:rPr>
          <w:fldChar w:fldCharType="separate"/>
        </w:r>
        <w:r>
          <w:rPr>
            <w:noProof/>
            <w:webHidden/>
          </w:rPr>
          <w:t>42</w:t>
        </w:r>
        <w:r>
          <w:rPr>
            <w:noProof/>
            <w:webHidden/>
          </w:rPr>
          <w:fldChar w:fldCharType="end"/>
        </w:r>
      </w:hyperlink>
    </w:p>
    <w:p w14:paraId="61258CB4" w14:textId="50D8B69E" w:rsidR="00370DCA" w:rsidRDefault="00370DCA">
      <w:pPr>
        <w:pStyle w:val="TOC2"/>
        <w:tabs>
          <w:tab w:val="right" w:leader="dot" w:pos="9168"/>
        </w:tabs>
        <w:rPr>
          <w:rFonts w:cstheme="minorBidi"/>
          <w:b w:val="0"/>
          <w:bCs w:val="0"/>
          <w:noProof/>
          <w:sz w:val="24"/>
          <w:szCs w:val="24"/>
          <w:lang w:eastAsia="en-GB"/>
        </w:rPr>
      </w:pPr>
      <w:hyperlink w:anchor="_Toc49787547" w:history="1">
        <w:r w:rsidRPr="00C633D3">
          <w:rPr>
            <w:rStyle w:val="Hyperlink"/>
            <w:noProof/>
          </w:rPr>
          <w:t>Induction checklist</w:t>
        </w:r>
        <w:r>
          <w:rPr>
            <w:noProof/>
            <w:webHidden/>
          </w:rPr>
          <w:tab/>
        </w:r>
        <w:r>
          <w:rPr>
            <w:noProof/>
            <w:webHidden/>
          </w:rPr>
          <w:fldChar w:fldCharType="begin"/>
        </w:r>
        <w:r>
          <w:rPr>
            <w:noProof/>
            <w:webHidden/>
          </w:rPr>
          <w:instrText xml:space="preserve"> PAGEREF _Toc49787547 \h </w:instrText>
        </w:r>
        <w:r>
          <w:rPr>
            <w:noProof/>
            <w:webHidden/>
          </w:rPr>
        </w:r>
        <w:r>
          <w:rPr>
            <w:noProof/>
            <w:webHidden/>
          </w:rPr>
          <w:fldChar w:fldCharType="separate"/>
        </w:r>
        <w:r>
          <w:rPr>
            <w:noProof/>
            <w:webHidden/>
          </w:rPr>
          <w:t>42</w:t>
        </w:r>
        <w:r>
          <w:rPr>
            <w:noProof/>
            <w:webHidden/>
          </w:rPr>
          <w:fldChar w:fldCharType="end"/>
        </w:r>
      </w:hyperlink>
    </w:p>
    <w:p w14:paraId="7893BCA4" w14:textId="0C5F5390" w:rsidR="00370DCA" w:rsidRDefault="00370DCA">
      <w:pPr>
        <w:pStyle w:val="TOC2"/>
        <w:tabs>
          <w:tab w:val="right" w:leader="dot" w:pos="9168"/>
        </w:tabs>
        <w:rPr>
          <w:rFonts w:cstheme="minorBidi"/>
          <w:b w:val="0"/>
          <w:bCs w:val="0"/>
          <w:noProof/>
          <w:sz w:val="24"/>
          <w:szCs w:val="24"/>
          <w:lang w:eastAsia="en-GB"/>
        </w:rPr>
      </w:pPr>
      <w:hyperlink w:anchor="_Toc49787548" w:history="1">
        <w:r w:rsidRPr="00C633D3">
          <w:rPr>
            <w:rStyle w:val="Hyperlink"/>
            <w:noProof/>
          </w:rPr>
          <w:t>Essential training for new staff</w:t>
        </w:r>
        <w:r>
          <w:rPr>
            <w:noProof/>
            <w:webHidden/>
          </w:rPr>
          <w:tab/>
        </w:r>
        <w:r>
          <w:rPr>
            <w:noProof/>
            <w:webHidden/>
          </w:rPr>
          <w:fldChar w:fldCharType="begin"/>
        </w:r>
        <w:r>
          <w:rPr>
            <w:noProof/>
            <w:webHidden/>
          </w:rPr>
          <w:instrText xml:space="preserve"> PAGEREF _Toc49787548 \h </w:instrText>
        </w:r>
        <w:r>
          <w:rPr>
            <w:noProof/>
            <w:webHidden/>
          </w:rPr>
        </w:r>
        <w:r>
          <w:rPr>
            <w:noProof/>
            <w:webHidden/>
          </w:rPr>
          <w:fldChar w:fldCharType="separate"/>
        </w:r>
        <w:r>
          <w:rPr>
            <w:noProof/>
            <w:webHidden/>
          </w:rPr>
          <w:t>43</w:t>
        </w:r>
        <w:r>
          <w:rPr>
            <w:noProof/>
            <w:webHidden/>
          </w:rPr>
          <w:fldChar w:fldCharType="end"/>
        </w:r>
      </w:hyperlink>
    </w:p>
    <w:p w14:paraId="56B8C4F4" w14:textId="1B446198" w:rsidR="00370DCA" w:rsidRDefault="00370DCA">
      <w:pPr>
        <w:pStyle w:val="TOC2"/>
        <w:tabs>
          <w:tab w:val="right" w:leader="dot" w:pos="9168"/>
        </w:tabs>
        <w:rPr>
          <w:rFonts w:cstheme="minorBidi"/>
          <w:b w:val="0"/>
          <w:bCs w:val="0"/>
          <w:noProof/>
          <w:sz w:val="24"/>
          <w:szCs w:val="24"/>
          <w:lang w:eastAsia="en-GB"/>
        </w:rPr>
      </w:pPr>
      <w:hyperlink w:anchor="_Toc49787549" w:history="1">
        <w:r w:rsidRPr="00C633D3">
          <w:rPr>
            <w:rStyle w:val="Hyperlink"/>
            <w:noProof/>
          </w:rPr>
          <w:t>How to request annual leave</w:t>
        </w:r>
        <w:r>
          <w:rPr>
            <w:noProof/>
            <w:webHidden/>
          </w:rPr>
          <w:tab/>
        </w:r>
        <w:r>
          <w:rPr>
            <w:noProof/>
            <w:webHidden/>
          </w:rPr>
          <w:fldChar w:fldCharType="begin"/>
        </w:r>
        <w:r>
          <w:rPr>
            <w:noProof/>
            <w:webHidden/>
          </w:rPr>
          <w:instrText xml:space="preserve"> PAGEREF _Toc49787549 \h </w:instrText>
        </w:r>
        <w:r>
          <w:rPr>
            <w:noProof/>
            <w:webHidden/>
          </w:rPr>
        </w:r>
        <w:r>
          <w:rPr>
            <w:noProof/>
            <w:webHidden/>
          </w:rPr>
          <w:fldChar w:fldCharType="separate"/>
        </w:r>
        <w:r>
          <w:rPr>
            <w:noProof/>
            <w:webHidden/>
          </w:rPr>
          <w:t>43</w:t>
        </w:r>
        <w:r>
          <w:rPr>
            <w:noProof/>
            <w:webHidden/>
          </w:rPr>
          <w:fldChar w:fldCharType="end"/>
        </w:r>
      </w:hyperlink>
    </w:p>
    <w:p w14:paraId="0968BBB5" w14:textId="65797725" w:rsidR="00370DCA" w:rsidRDefault="00370DCA">
      <w:pPr>
        <w:pStyle w:val="TOC2"/>
        <w:tabs>
          <w:tab w:val="right" w:leader="dot" w:pos="9168"/>
        </w:tabs>
        <w:rPr>
          <w:rFonts w:cstheme="minorBidi"/>
          <w:b w:val="0"/>
          <w:bCs w:val="0"/>
          <w:noProof/>
          <w:sz w:val="24"/>
          <w:szCs w:val="24"/>
          <w:lang w:eastAsia="en-GB"/>
        </w:rPr>
      </w:pPr>
      <w:hyperlink w:anchor="_Toc49787550" w:history="1">
        <w:r w:rsidRPr="00C633D3">
          <w:rPr>
            <w:rStyle w:val="Hyperlink"/>
            <w:noProof/>
          </w:rPr>
          <w:t>General Information about Annual Leave</w:t>
        </w:r>
        <w:r>
          <w:rPr>
            <w:noProof/>
            <w:webHidden/>
          </w:rPr>
          <w:tab/>
        </w:r>
        <w:r>
          <w:rPr>
            <w:noProof/>
            <w:webHidden/>
          </w:rPr>
          <w:fldChar w:fldCharType="begin"/>
        </w:r>
        <w:r>
          <w:rPr>
            <w:noProof/>
            <w:webHidden/>
          </w:rPr>
          <w:instrText xml:space="preserve"> PAGEREF _Toc49787550 \h </w:instrText>
        </w:r>
        <w:r>
          <w:rPr>
            <w:noProof/>
            <w:webHidden/>
          </w:rPr>
        </w:r>
        <w:r>
          <w:rPr>
            <w:noProof/>
            <w:webHidden/>
          </w:rPr>
          <w:fldChar w:fldCharType="separate"/>
        </w:r>
        <w:r>
          <w:rPr>
            <w:noProof/>
            <w:webHidden/>
          </w:rPr>
          <w:t>44</w:t>
        </w:r>
        <w:r>
          <w:rPr>
            <w:noProof/>
            <w:webHidden/>
          </w:rPr>
          <w:fldChar w:fldCharType="end"/>
        </w:r>
      </w:hyperlink>
    </w:p>
    <w:p w14:paraId="11F5B3EC" w14:textId="0BE1A9B8" w:rsidR="00370DCA" w:rsidRDefault="00370DCA">
      <w:pPr>
        <w:pStyle w:val="TOC2"/>
        <w:tabs>
          <w:tab w:val="right" w:leader="dot" w:pos="9168"/>
        </w:tabs>
        <w:rPr>
          <w:rFonts w:cstheme="minorBidi"/>
          <w:b w:val="0"/>
          <w:bCs w:val="0"/>
          <w:noProof/>
          <w:sz w:val="24"/>
          <w:szCs w:val="24"/>
          <w:lang w:eastAsia="en-GB"/>
        </w:rPr>
      </w:pPr>
      <w:hyperlink w:anchor="_Toc49787551" w:history="1">
        <w:r w:rsidRPr="00C633D3">
          <w:rPr>
            <w:rStyle w:val="Hyperlink"/>
            <w:noProof/>
          </w:rPr>
          <w:t>Reporting sick leave</w:t>
        </w:r>
        <w:r>
          <w:rPr>
            <w:noProof/>
            <w:webHidden/>
          </w:rPr>
          <w:tab/>
        </w:r>
        <w:r>
          <w:rPr>
            <w:noProof/>
            <w:webHidden/>
          </w:rPr>
          <w:fldChar w:fldCharType="begin"/>
        </w:r>
        <w:r>
          <w:rPr>
            <w:noProof/>
            <w:webHidden/>
          </w:rPr>
          <w:instrText xml:space="preserve"> PAGEREF _Toc49787551 \h </w:instrText>
        </w:r>
        <w:r>
          <w:rPr>
            <w:noProof/>
            <w:webHidden/>
          </w:rPr>
        </w:r>
        <w:r>
          <w:rPr>
            <w:noProof/>
            <w:webHidden/>
          </w:rPr>
          <w:fldChar w:fldCharType="separate"/>
        </w:r>
        <w:r>
          <w:rPr>
            <w:noProof/>
            <w:webHidden/>
          </w:rPr>
          <w:t>44</w:t>
        </w:r>
        <w:r>
          <w:rPr>
            <w:noProof/>
            <w:webHidden/>
          </w:rPr>
          <w:fldChar w:fldCharType="end"/>
        </w:r>
      </w:hyperlink>
    </w:p>
    <w:p w14:paraId="1A041BCF" w14:textId="258EA517" w:rsidR="00370DCA" w:rsidRDefault="00370DCA">
      <w:pPr>
        <w:pStyle w:val="TOC2"/>
        <w:tabs>
          <w:tab w:val="right" w:leader="dot" w:pos="9168"/>
        </w:tabs>
        <w:rPr>
          <w:rFonts w:cstheme="minorBidi"/>
          <w:b w:val="0"/>
          <w:bCs w:val="0"/>
          <w:noProof/>
          <w:sz w:val="24"/>
          <w:szCs w:val="24"/>
          <w:lang w:eastAsia="en-GB"/>
        </w:rPr>
      </w:pPr>
      <w:hyperlink w:anchor="_Toc49787552" w:history="1">
        <w:r w:rsidRPr="00C633D3">
          <w:rPr>
            <w:rStyle w:val="Hyperlink"/>
            <w:noProof/>
          </w:rPr>
          <w:t>How to get a Research Passport (and what it is for)</w:t>
        </w:r>
        <w:r>
          <w:rPr>
            <w:noProof/>
            <w:webHidden/>
          </w:rPr>
          <w:tab/>
        </w:r>
        <w:r>
          <w:rPr>
            <w:noProof/>
            <w:webHidden/>
          </w:rPr>
          <w:fldChar w:fldCharType="begin"/>
        </w:r>
        <w:r>
          <w:rPr>
            <w:noProof/>
            <w:webHidden/>
          </w:rPr>
          <w:instrText xml:space="preserve"> PAGEREF _Toc49787552 \h </w:instrText>
        </w:r>
        <w:r>
          <w:rPr>
            <w:noProof/>
            <w:webHidden/>
          </w:rPr>
        </w:r>
        <w:r>
          <w:rPr>
            <w:noProof/>
            <w:webHidden/>
          </w:rPr>
          <w:fldChar w:fldCharType="separate"/>
        </w:r>
        <w:r>
          <w:rPr>
            <w:noProof/>
            <w:webHidden/>
          </w:rPr>
          <w:t>44</w:t>
        </w:r>
        <w:r>
          <w:rPr>
            <w:noProof/>
            <w:webHidden/>
          </w:rPr>
          <w:fldChar w:fldCharType="end"/>
        </w:r>
      </w:hyperlink>
    </w:p>
    <w:p w14:paraId="2AAB9B15" w14:textId="50DD9F0C" w:rsidR="00370DCA" w:rsidRDefault="00370DCA">
      <w:pPr>
        <w:pStyle w:val="TOC2"/>
        <w:tabs>
          <w:tab w:val="right" w:leader="dot" w:pos="9168"/>
        </w:tabs>
        <w:rPr>
          <w:rFonts w:cstheme="minorBidi"/>
          <w:b w:val="0"/>
          <w:bCs w:val="0"/>
          <w:noProof/>
          <w:sz w:val="24"/>
          <w:szCs w:val="24"/>
          <w:lang w:eastAsia="en-GB"/>
        </w:rPr>
      </w:pPr>
      <w:hyperlink w:anchor="_Toc49787553" w:history="1">
        <w:r w:rsidRPr="00C633D3">
          <w:rPr>
            <w:rStyle w:val="Hyperlink"/>
            <w:noProof/>
          </w:rPr>
          <w:t>How to get a mentor (and why)</w:t>
        </w:r>
        <w:r>
          <w:rPr>
            <w:noProof/>
            <w:webHidden/>
          </w:rPr>
          <w:tab/>
        </w:r>
        <w:r>
          <w:rPr>
            <w:noProof/>
            <w:webHidden/>
          </w:rPr>
          <w:fldChar w:fldCharType="begin"/>
        </w:r>
        <w:r>
          <w:rPr>
            <w:noProof/>
            <w:webHidden/>
          </w:rPr>
          <w:instrText xml:space="preserve"> PAGEREF _Toc49787553 \h </w:instrText>
        </w:r>
        <w:r>
          <w:rPr>
            <w:noProof/>
            <w:webHidden/>
          </w:rPr>
        </w:r>
        <w:r>
          <w:rPr>
            <w:noProof/>
            <w:webHidden/>
          </w:rPr>
          <w:fldChar w:fldCharType="separate"/>
        </w:r>
        <w:r>
          <w:rPr>
            <w:noProof/>
            <w:webHidden/>
          </w:rPr>
          <w:t>45</w:t>
        </w:r>
        <w:r>
          <w:rPr>
            <w:noProof/>
            <w:webHidden/>
          </w:rPr>
          <w:fldChar w:fldCharType="end"/>
        </w:r>
      </w:hyperlink>
    </w:p>
    <w:p w14:paraId="14694807" w14:textId="050D96AC" w:rsidR="00370DCA" w:rsidRDefault="00370DCA">
      <w:pPr>
        <w:pStyle w:val="TOC1"/>
        <w:tabs>
          <w:tab w:val="right" w:leader="dot" w:pos="9168"/>
        </w:tabs>
        <w:rPr>
          <w:rFonts w:cstheme="minorBidi"/>
          <w:b w:val="0"/>
          <w:bCs w:val="0"/>
          <w:i w:val="0"/>
          <w:iCs w:val="0"/>
          <w:noProof/>
          <w:lang w:eastAsia="en-GB"/>
        </w:rPr>
      </w:pPr>
      <w:hyperlink w:anchor="_Toc49787554" w:history="1">
        <w:r w:rsidRPr="00C633D3">
          <w:rPr>
            <w:rStyle w:val="Hyperlink"/>
            <w:noProof/>
          </w:rPr>
          <w:t>Resources</w:t>
        </w:r>
        <w:r>
          <w:rPr>
            <w:noProof/>
            <w:webHidden/>
          </w:rPr>
          <w:tab/>
        </w:r>
        <w:r>
          <w:rPr>
            <w:noProof/>
            <w:webHidden/>
          </w:rPr>
          <w:fldChar w:fldCharType="begin"/>
        </w:r>
        <w:r>
          <w:rPr>
            <w:noProof/>
            <w:webHidden/>
          </w:rPr>
          <w:instrText xml:space="preserve"> PAGEREF _Toc49787554 \h </w:instrText>
        </w:r>
        <w:r>
          <w:rPr>
            <w:noProof/>
            <w:webHidden/>
          </w:rPr>
        </w:r>
        <w:r>
          <w:rPr>
            <w:noProof/>
            <w:webHidden/>
          </w:rPr>
          <w:fldChar w:fldCharType="separate"/>
        </w:r>
        <w:r>
          <w:rPr>
            <w:noProof/>
            <w:webHidden/>
          </w:rPr>
          <w:t>46</w:t>
        </w:r>
        <w:r>
          <w:rPr>
            <w:noProof/>
            <w:webHidden/>
          </w:rPr>
          <w:fldChar w:fldCharType="end"/>
        </w:r>
      </w:hyperlink>
    </w:p>
    <w:p w14:paraId="25FCEE64" w14:textId="4AD0B4CB" w:rsidR="00370DCA" w:rsidRDefault="00370DCA">
      <w:pPr>
        <w:pStyle w:val="TOC2"/>
        <w:tabs>
          <w:tab w:val="right" w:leader="dot" w:pos="9168"/>
        </w:tabs>
        <w:rPr>
          <w:rFonts w:cstheme="minorBidi"/>
          <w:b w:val="0"/>
          <w:bCs w:val="0"/>
          <w:noProof/>
          <w:sz w:val="24"/>
          <w:szCs w:val="24"/>
          <w:lang w:eastAsia="en-GB"/>
        </w:rPr>
      </w:pPr>
      <w:hyperlink w:anchor="_Toc49787555" w:history="1">
        <w:r w:rsidRPr="00C633D3">
          <w:rPr>
            <w:rStyle w:val="Hyperlink"/>
            <w:noProof/>
          </w:rPr>
          <w:t>Logos</w:t>
        </w:r>
        <w:r>
          <w:rPr>
            <w:noProof/>
            <w:webHidden/>
          </w:rPr>
          <w:tab/>
        </w:r>
        <w:r>
          <w:rPr>
            <w:noProof/>
            <w:webHidden/>
          </w:rPr>
          <w:fldChar w:fldCharType="begin"/>
        </w:r>
        <w:r>
          <w:rPr>
            <w:noProof/>
            <w:webHidden/>
          </w:rPr>
          <w:instrText xml:space="preserve"> PAGEREF _Toc49787555 \h </w:instrText>
        </w:r>
        <w:r>
          <w:rPr>
            <w:noProof/>
            <w:webHidden/>
          </w:rPr>
        </w:r>
        <w:r>
          <w:rPr>
            <w:noProof/>
            <w:webHidden/>
          </w:rPr>
          <w:fldChar w:fldCharType="separate"/>
        </w:r>
        <w:r>
          <w:rPr>
            <w:noProof/>
            <w:webHidden/>
          </w:rPr>
          <w:t>46</w:t>
        </w:r>
        <w:r>
          <w:rPr>
            <w:noProof/>
            <w:webHidden/>
          </w:rPr>
          <w:fldChar w:fldCharType="end"/>
        </w:r>
      </w:hyperlink>
    </w:p>
    <w:p w14:paraId="73522E7E" w14:textId="48C00DC8" w:rsidR="00370DCA" w:rsidRDefault="00370DCA">
      <w:pPr>
        <w:pStyle w:val="TOC2"/>
        <w:tabs>
          <w:tab w:val="right" w:leader="dot" w:pos="9168"/>
        </w:tabs>
        <w:rPr>
          <w:rFonts w:cstheme="minorBidi"/>
          <w:b w:val="0"/>
          <w:bCs w:val="0"/>
          <w:noProof/>
          <w:sz w:val="24"/>
          <w:szCs w:val="24"/>
          <w:lang w:eastAsia="en-GB"/>
        </w:rPr>
      </w:pPr>
      <w:hyperlink w:anchor="_Toc49787556" w:history="1">
        <w:r w:rsidRPr="00C633D3">
          <w:rPr>
            <w:rStyle w:val="Hyperlink"/>
            <w:noProof/>
          </w:rPr>
          <w:t>Headed paper</w:t>
        </w:r>
        <w:r>
          <w:rPr>
            <w:noProof/>
            <w:webHidden/>
          </w:rPr>
          <w:tab/>
        </w:r>
        <w:r>
          <w:rPr>
            <w:noProof/>
            <w:webHidden/>
          </w:rPr>
          <w:fldChar w:fldCharType="begin"/>
        </w:r>
        <w:r>
          <w:rPr>
            <w:noProof/>
            <w:webHidden/>
          </w:rPr>
          <w:instrText xml:space="preserve"> PAGEREF _Toc49787556 \h </w:instrText>
        </w:r>
        <w:r>
          <w:rPr>
            <w:noProof/>
            <w:webHidden/>
          </w:rPr>
        </w:r>
        <w:r>
          <w:rPr>
            <w:noProof/>
            <w:webHidden/>
          </w:rPr>
          <w:fldChar w:fldCharType="separate"/>
        </w:r>
        <w:r>
          <w:rPr>
            <w:noProof/>
            <w:webHidden/>
          </w:rPr>
          <w:t>46</w:t>
        </w:r>
        <w:r>
          <w:rPr>
            <w:noProof/>
            <w:webHidden/>
          </w:rPr>
          <w:fldChar w:fldCharType="end"/>
        </w:r>
      </w:hyperlink>
    </w:p>
    <w:p w14:paraId="32CE9282" w14:textId="3C83D007" w:rsidR="00370DCA" w:rsidRDefault="00370DCA">
      <w:pPr>
        <w:pStyle w:val="TOC2"/>
        <w:tabs>
          <w:tab w:val="right" w:leader="dot" w:pos="9168"/>
        </w:tabs>
        <w:rPr>
          <w:rFonts w:cstheme="minorBidi"/>
          <w:b w:val="0"/>
          <w:bCs w:val="0"/>
          <w:noProof/>
          <w:sz w:val="24"/>
          <w:szCs w:val="24"/>
          <w:lang w:eastAsia="en-GB"/>
        </w:rPr>
      </w:pPr>
      <w:hyperlink w:anchor="_Toc49787557" w:history="1">
        <w:r w:rsidRPr="00C633D3">
          <w:rPr>
            <w:rStyle w:val="Hyperlink"/>
            <w:noProof/>
          </w:rPr>
          <w:t>Ordering catering</w:t>
        </w:r>
        <w:r>
          <w:rPr>
            <w:noProof/>
            <w:webHidden/>
          </w:rPr>
          <w:tab/>
        </w:r>
        <w:r>
          <w:rPr>
            <w:noProof/>
            <w:webHidden/>
          </w:rPr>
          <w:fldChar w:fldCharType="begin"/>
        </w:r>
        <w:r>
          <w:rPr>
            <w:noProof/>
            <w:webHidden/>
          </w:rPr>
          <w:instrText xml:space="preserve"> PAGEREF _Toc49787557 \h </w:instrText>
        </w:r>
        <w:r>
          <w:rPr>
            <w:noProof/>
            <w:webHidden/>
          </w:rPr>
        </w:r>
        <w:r>
          <w:rPr>
            <w:noProof/>
            <w:webHidden/>
          </w:rPr>
          <w:fldChar w:fldCharType="separate"/>
        </w:r>
        <w:r>
          <w:rPr>
            <w:noProof/>
            <w:webHidden/>
          </w:rPr>
          <w:t>46</w:t>
        </w:r>
        <w:r>
          <w:rPr>
            <w:noProof/>
            <w:webHidden/>
          </w:rPr>
          <w:fldChar w:fldCharType="end"/>
        </w:r>
      </w:hyperlink>
    </w:p>
    <w:p w14:paraId="39D74D15" w14:textId="34E624ED" w:rsidR="00370DCA" w:rsidRDefault="00370DCA">
      <w:pPr>
        <w:pStyle w:val="TOC2"/>
        <w:tabs>
          <w:tab w:val="right" w:leader="dot" w:pos="9168"/>
        </w:tabs>
        <w:rPr>
          <w:rFonts w:cstheme="minorBidi"/>
          <w:b w:val="0"/>
          <w:bCs w:val="0"/>
          <w:noProof/>
          <w:sz w:val="24"/>
          <w:szCs w:val="24"/>
          <w:lang w:eastAsia="en-GB"/>
        </w:rPr>
      </w:pPr>
      <w:hyperlink w:anchor="_Toc49787558" w:history="1">
        <w:r w:rsidRPr="00C633D3">
          <w:rPr>
            <w:rStyle w:val="Hyperlink"/>
            <w:noProof/>
          </w:rPr>
          <w:t>Free photos</w:t>
        </w:r>
        <w:r>
          <w:rPr>
            <w:noProof/>
            <w:webHidden/>
          </w:rPr>
          <w:tab/>
        </w:r>
        <w:r>
          <w:rPr>
            <w:noProof/>
            <w:webHidden/>
          </w:rPr>
          <w:fldChar w:fldCharType="begin"/>
        </w:r>
        <w:r>
          <w:rPr>
            <w:noProof/>
            <w:webHidden/>
          </w:rPr>
          <w:instrText xml:space="preserve"> PAGEREF _Toc49787558 \h </w:instrText>
        </w:r>
        <w:r>
          <w:rPr>
            <w:noProof/>
            <w:webHidden/>
          </w:rPr>
        </w:r>
        <w:r>
          <w:rPr>
            <w:noProof/>
            <w:webHidden/>
          </w:rPr>
          <w:fldChar w:fldCharType="separate"/>
        </w:r>
        <w:r>
          <w:rPr>
            <w:noProof/>
            <w:webHidden/>
          </w:rPr>
          <w:t>47</w:t>
        </w:r>
        <w:r>
          <w:rPr>
            <w:noProof/>
            <w:webHidden/>
          </w:rPr>
          <w:fldChar w:fldCharType="end"/>
        </w:r>
      </w:hyperlink>
    </w:p>
    <w:p w14:paraId="13B4FFE4" w14:textId="4A1AC3E8" w:rsidR="00370DCA" w:rsidRDefault="00370DCA">
      <w:pPr>
        <w:pStyle w:val="TOC2"/>
        <w:tabs>
          <w:tab w:val="right" w:leader="dot" w:pos="9168"/>
        </w:tabs>
        <w:rPr>
          <w:rFonts w:cstheme="minorBidi"/>
          <w:b w:val="0"/>
          <w:bCs w:val="0"/>
          <w:noProof/>
          <w:sz w:val="24"/>
          <w:szCs w:val="24"/>
          <w:lang w:eastAsia="en-GB"/>
        </w:rPr>
      </w:pPr>
      <w:hyperlink w:anchor="_Toc49787559" w:history="1">
        <w:r w:rsidRPr="00C633D3">
          <w:rPr>
            <w:rStyle w:val="Hyperlink"/>
            <w:noProof/>
          </w:rPr>
          <w:t>A register of assessments available to the DART group</w:t>
        </w:r>
        <w:r>
          <w:rPr>
            <w:noProof/>
            <w:webHidden/>
          </w:rPr>
          <w:tab/>
        </w:r>
        <w:r>
          <w:rPr>
            <w:noProof/>
            <w:webHidden/>
          </w:rPr>
          <w:fldChar w:fldCharType="begin"/>
        </w:r>
        <w:r>
          <w:rPr>
            <w:noProof/>
            <w:webHidden/>
          </w:rPr>
          <w:instrText xml:space="preserve"> PAGEREF _Toc49787559 \h </w:instrText>
        </w:r>
        <w:r>
          <w:rPr>
            <w:noProof/>
            <w:webHidden/>
          </w:rPr>
        </w:r>
        <w:r>
          <w:rPr>
            <w:noProof/>
            <w:webHidden/>
          </w:rPr>
          <w:fldChar w:fldCharType="separate"/>
        </w:r>
        <w:r>
          <w:rPr>
            <w:noProof/>
            <w:webHidden/>
          </w:rPr>
          <w:t>47</w:t>
        </w:r>
        <w:r>
          <w:rPr>
            <w:noProof/>
            <w:webHidden/>
          </w:rPr>
          <w:fldChar w:fldCharType="end"/>
        </w:r>
      </w:hyperlink>
    </w:p>
    <w:p w14:paraId="21C97877" w14:textId="646E7739" w:rsidR="00370DCA" w:rsidRDefault="00370DCA">
      <w:pPr>
        <w:pStyle w:val="TOC2"/>
        <w:tabs>
          <w:tab w:val="right" w:leader="dot" w:pos="9168"/>
        </w:tabs>
        <w:rPr>
          <w:rFonts w:cstheme="minorBidi"/>
          <w:b w:val="0"/>
          <w:bCs w:val="0"/>
          <w:noProof/>
          <w:sz w:val="24"/>
          <w:szCs w:val="24"/>
          <w:lang w:eastAsia="en-GB"/>
        </w:rPr>
      </w:pPr>
      <w:hyperlink w:anchor="_Toc49787560" w:history="1">
        <w:r w:rsidRPr="00C633D3">
          <w:rPr>
            <w:rStyle w:val="Hyperlink"/>
            <w:noProof/>
          </w:rPr>
          <w:t>A register of technology available to the DART group</w:t>
        </w:r>
        <w:r>
          <w:rPr>
            <w:noProof/>
            <w:webHidden/>
          </w:rPr>
          <w:tab/>
        </w:r>
        <w:r>
          <w:rPr>
            <w:noProof/>
            <w:webHidden/>
          </w:rPr>
          <w:fldChar w:fldCharType="begin"/>
        </w:r>
        <w:r>
          <w:rPr>
            <w:noProof/>
            <w:webHidden/>
          </w:rPr>
          <w:instrText xml:space="preserve"> PAGEREF _Toc49787560 \h </w:instrText>
        </w:r>
        <w:r>
          <w:rPr>
            <w:noProof/>
            <w:webHidden/>
          </w:rPr>
        </w:r>
        <w:r>
          <w:rPr>
            <w:noProof/>
            <w:webHidden/>
          </w:rPr>
          <w:fldChar w:fldCharType="separate"/>
        </w:r>
        <w:r>
          <w:rPr>
            <w:noProof/>
            <w:webHidden/>
          </w:rPr>
          <w:t>47</w:t>
        </w:r>
        <w:r>
          <w:rPr>
            <w:noProof/>
            <w:webHidden/>
          </w:rPr>
          <w:fldChar w:fldCharType="end"/>
        </w:r>
      </w:hyperlink>
    </w:p>
    <w:p w14:paraId="491F2E45" w14:textId="7F95FECB" w:rsidR="00370DCA" w:rsidRDefault="00370DCA">
      <w:pPr>
        <w:pStyle w:val="TOC2"/>
        <w:tabs>
          <w:tab w:val="right" w:leader="dot" w:pos="9168"/>
        </w:tabs>
        <w:rPr>
          <w:rFonts w:cstheme="minorBidi"/>
          <w:b w:val="0"/>
          <w:bCs w:val="0"/>
          <w:noProof/>
          <w:sz w:val="24"/>
          <w:szCs w:val="24"/>
          <w:lang w:eastAsia="en-GB"/>
        </w:rPr>
      </w:pPr>
      <w:hyperlink w:anchor="_Toc49787561" w:history="1">
        <w:r w:rsidRPr="00C633D3">
          <w:rPr>
            <w:rStyle w:val="Hyperlink"/>
            <w:noProof/>
          </w:rPr>
          <w:t>Logins for online services: Infogram, Survey Monkey etc.</w:t>
        </w:r>
        <w:r>
          <w:rPr>
            <w:noProof/>
            <w:webHidden/>
          </w:rPr>
          <w:tab/>
        </w:r>
        <w:r>
          <w:rPr>
            <w:noProof/>
            <w:webHidden/>
          </w:rPr>
          <w:fldChar w:fldCharType="begin"/>
        </w:r>
        <w:r>
          <w:rPr>
            <w:noProof/>
            <w:webHidden/>
          </w:rPr>
          <w:instrText xml:space="preserve"> PAGEREF _Toc49787561 \h </w:instrText>
        </w:r>
        <w:r>
          <w:rPr>
            <w:noProof/>
            <w:webHidden/>
          </w:rPr>
        </w:r>
        <w:r>
          <w:rPr>
            <w:noProof/>
            <w:webHidden/>
          </w:rPr>
          <w:fldChar w:fldCharType="separate"/>
        </w:r>
        <w:r>
          <w:rPr>
            <w:noProof/>
            <w:webHidden/>
          </w:rPr>
          <w:t>47</w:t>
        </w:r>
        <w:r>
          <w:rPr>
            <w:noProof/>
            <w:webHidden/>
          </w:rPr>
          <w:fldChar w:fldCharType="end"/>
        </w:r>
      </w:hyperlink>
    </w:p>
    <w:p w14:paraId="4C3EDA04" w14:textId="4686E1AF" w:rsidR="00370DCA" w:rsidRDefault="00370DCA">
      <w:pPr>
        <w:pStyle w:val="TOC2"/>
        <w:tabs>
          <w:tab w:val="right" w:leader="dot" w:pos="9168"/>
        </w:tabs>
        <w:rPr>
          <w:rFonts w:cstheme="minorBidi"/>
          <w:b w:val="0"/>
          <w:bCs w:val="0"/>
          <w:noProof/>
          <w:sz w:val="24"/>
          <w:szCs w:val="24"/>
          <w:lang w:eastAsia="en-GB"/>
        </w:rPr>
      </w:pPr>
      <w:hyperlink w:anchor="_Toc49787562" w:history="1">
        <w:r w:rsidRPr="00C633D3">
          <w:rPr>
            <w:rStyle w:val="Hyperlink"/>
            <w:noProof/>
          </w:rPr>
          <w:t>Video Camera Protocol (aka don’t be a jerk)</w:t>
        </w:r>
        <w:r>
          <w:rPr>
            <w:noProof/>
            <w:webHidden/>
          </w:rPr>
          <w:tab/>
        </w:r>
        <w:r>
          <w:rPr>
            <w:noProof/>
            <w:webHidden/>
          </w:rPr>
          <w:fldChar w:fldCharType="begin"/>
        </w:r>
        <w:r>
          <w:rPr>
            <w:noProof/>
            <w:webHidden/>
          </w:rPr>
          <w:instrText xml:space="preserve"> PAGEREF _Toc49787562 \h </w:instrText>
        </w:r>
        <w:r>
          <w:rPr>
            <w:noProof/>
            <w:webHidden/>
          </w:rPr>
        </w:r>
        <w:r>
          <w:rPr>
            <w:noProof/>
            <w:webHidden/>
          </w:rPr>
          <w:fldChar w:fldCharType="separate"/>
        </w:r>
        <w:r>
          <w:rPr>
            <w:noProof/>
            <w:webHidden/>
          </w:rPr>
          <w:t>48</w:t>
        </w:r>
        <w:r>
          <w:rPr>
            <w:noProof/>
            <w:webHidden/>
          </w:rPr>
          <w:fldChar w:fldCharType="end"/>
        </w:r>
      </w:hyperlink>
    </w:p>
    <w:p w14:paraId="223EBA33" w14:textId="057C89A9" w:rsidR="00370DCA" w:rsidRDefault="00370DCA">
      <w:pPr>
        <w:pStyle w:val="TOC1"/>
        <w:tabs>
          <w:tab w:val="right" w:leader="dot" w:pos="9168"/>
        </w:tabs>
        <w:rPr>
          <w:rFonts w:cstheme="minorBidi"/>
          <w:b w:val="0"/>
          <w:bCs w:val="0"/>
          <w:i w:val="0"/>
          <w:iCs w:val="0"/>
          <w:noProof/>
          <w:lang w:eastAsia="en-GB"/>
        </w:rPr>
      </w:pPr>
      <w:hyperlink w:anchor="_Toc49787563" w:history="1">
        <w:r w:rsidRPr="00C633D3">
          <w:rPr>
            <w:rStyle w:val="Hyperlink"/>
            <w:noProof/>
          </w:rPr>
          <w:t>Support &amp; Accessibility</w:t>
        </w:r>
        <w:r>
          <w:rPr>
            <w:noProof/>
            <w:webHidden/>
          </w:rPr>
          <w:tab/>
        </w:r>
        <w:r>
          <w:rPr>
            <w:noProof/>
            <w:webHidden/>
          </w:rPr>
          <w:fldChar w:fldCharType="begin"/>
        </w:r>
        <w:r>
          <w:rPr>
            <w:noProof/>
            <w:webHidden/>
          </w:rPr>
          <w:instrText xml:space="preserve"> PAGEREF _Toc49787563 \h </w:instrText>
        </w:r>
        <w:r>
          <w:rPr>
            <w:noProof/>
            <w:webHidden/>
          </w:rPr>
        </w:r>
        <w:r>
          <w:rPr>
            <w:noProof/>
            <w:webHidden/>
          </w:rPr>
          <w:fldChar w:fldCharType="separate"/>
        </w:r>
        <w:r>
          <w:rPr>
            <w:noProof/>
            <w:webHidden/>
          </w:rPr>
          <w:t>49</w:t>
        </w:r>
        <w:r>
          <w:rPr>
            <w:noProof/>
            <w:webHidden/>
          </w:rPr>
          <w:fldChar w:fldCharType="end"/>
        </w:r>
      </w:hyperlink>
    </w:p>
    <w:p w14:paraId="5B79FBD6" w14:textId="6638CE15" w:rsidR="00370DCA" w:rsidRDefault="00370DCA">
      <w:pPr>
        <w:pStyle w:val="TOC2"/>
        <w:tabs>
          <w:tab w:val="right" w:leader="dot" w:pos="9168"/>
        </w:tabs>
        <w:rPr>
          <w:rFonts w:cstheme="minorBidi"/>
          <w:b w:val="0"/>
          <w:bCs w:val="0"/>
          <w:noProof/>
          <w:sz w:val="24"/>
          <w:szCs w:val="24"/>
          <w:lang w:eastAsia="en-GB"/>
        </w:rPr>
      </w:pPr>
      <w:hyperlink w:anchor="_Toc49787564" w:history="1">
        <w:r w:rsidRPr="00C633D3">
          <w:rPr>
            <w:rStyle w:val="Hyperlink"/>
            <w:noProof/>
          </w:rPr>
          <w:t>Making materials accessible to people with cognitive and learning disabilities</w:t>
        </w:r>
        <w:r>
          <w:rPr>
            <w:noProof/>
            <w:webHidden/>
          </w:rPr>
          <w:tab/>
        </w:r>
        <w:r>
          <w:rPr>
            <w:noProof/>
            <w:webHidden/>
          </w:rPr>
          <w:fldChar w:fldCharType="begin"/>
        </w:r>
        <w:r>
          <w:rPr>
            <w:noProof/>
            <w:webHidden/>
          </w:rPr>
          <w:instrText xml:space="preserve"> PAGEREF _Toc49787564 \h </w:instrText>
        </w:r>
        <w:r>
          <w:rPr>
            <w:noProof/>
            <w:webHidden/>
          </w:rPr>
        </w:r>
        <w:r>
          <w:rPr>
            <w:noProof/>
            <w:webHidden/>
          </w:rPr>
          <w:fldChar w:fldCharType="separate"/>
        </w:r>
        <w:r>
          <w:rPr>
            <w:noProof/>
            <w:webHidden/>
          </w:rPr>
          <w:t>49</w:t>
        </w:r>
        <w:r>
          <w:rPr>
            <w:noProof/>
            <w:webHidden/>
          </w:rPr>
          <w:fldChar w:fldCharType="end"/>
        </w:r>
      </w:hyperlink>
    </w:p>
    <w:p w14:paraId="71BF1B41" w14:textId="4316C58F" w:rsidR="00370DCA" w:rsidRDefault="00370DCA">
      <w:pPr>
        <w:pStyle w:val="TOC2"/>
        <w:tabs>
          <w:tab w:val="right" w:leader="dot" w:pos="9168"/>
        </w:tabs>
        <w:rPr>
          <w:rFonts w:cstheme="minorBidi"/>
          <w:b w:val="0"/>
          <w:bCs w:val="0"/>
          <w:noProof/>
          <w:sz w:val="24"/>
          <w:szCs w:val="24"/>
          <w:lang w:eastAsia="en-GB"/>
        </w:rPr>
      </w:pPr>
      <w:hyperlink w:anchor="_Toc49787565" w:history="1">
        <w:r w:rsidRPr="00C633D3">
          <w:rPr>
            <w:rStyle w:val="Hyperlink"/>
            <w:noProof/>
          </w:rPr>
          <w:t>Respect at Edinburgh</w:t>
        </w:r>
        <w:r>
          <w:rPr>
            <w:noProof/>
            <w:webHidden/>
          </w:rPr>
          <w:tab/>
        </w:r>
        <w:r>
          <w:rPr>
            <w:noProof/>
            <w:webHidden/>
          </w:rPr>
          <w:fldChar w:fldCharType="begin"/>
        </w:r>
        <w:r>
          <w:rPr>
            <w:noProof/>
            <w:webHidden/>
          </w:rPr>
          <w:instrText xml:space="preserve"> PAGEREF _Toc49787565 \h </w:instrText>
        </w:r>
        <w:r>
          <w:rPr>
            <w:noProof/>
            <w:webHidden/>
          </w:rPr>
        </w:r>
        <w:r>
          <w:rPr>
            <w:noProof/>
            <w:webHidden/>
          </w:rPr>
          <w:fldChar w:fldCharType="separate"/>
        </w:r>
        <w:r>
          <w:rPr>
            <w:noProof/>
            <w:webHidden/>
          </w:rPr>
          <w:t>49</w:t>
        </w:r>
        <w:r>
          <w:rPr>
            <w:noProof/>
            <w:webHidden/>
          </w:rPr>
          <w:fldChar w:fldCharType="end"/>
        </w:r>
      </w:hyperlink>
    </w:p>
    <w:p w14:paraId="4B8576A3" w14:textId="46CBCF6C" w:rsidR="00370DCA" w:rsidRDefault="00370DCA">
      <w:pPr>
        <w:pStyle w:val="TOC2"/>
        <w:tabs>
          <w:tab w:val="right" w:leader="dot" w:pos="9168"/>
        </w:tabs>
        <w:rPr>
          <w:rFonts w:cstheme="minorBidi"/>
          <w:b w:val="0"/>
          <w:bCs w:val="0"/>
          <w:noProof/>
          <w:sz w:val="24"/>
          <w:szCs w:val="24"/>
          <w:lang w:eastAsia="en-GB"/>
        </w:rPr>
      </w:pPr>
      <w:hyperlink w:anchor="_Toc49787566" w:history="1">
        <w:r w:rsidRPr="00C633D3">
          <w:rPr>
            <w:rStyle w:val="Hyperlink"/>
            <w:noProof/>
          </w:rPr>
          <w:t>University services including counselling, disability service etc.</w:t>
        </w:r>
        <w:r>
          <w:rPr>
            <w:noProof/>
            <w:webHidden/>
          </w:rPr>
          <w:tab/>
        </w:r>
        <w:r>
          <w:rPr>
            <w:noProof/>
            <w:webHidden/>
          </w:rPr>
          <w:fldChar w:fldCharType="begin"/>
        </w:r>
        <w:r>
          <w:rPr>
            <w:noProof/>
            <w:webHidden/>
          </w:rPr>
          <w:instrText xml:space="preserve"> PAGEREF _Toc49787566 \h </w:instrText>
        </w:r>
        <w:r>
          <w:rPr>
            <w:noProof/>
            <w:webHidden/>
          </w:rPr>
        </w:r>
        <w:r>
          <w:rPr>
            <w:noProof/>
            <w:webHidden/>
          </w:rPr>
          <w:fldChar w:fldCharType="separate"/>
        </w:r>
        <w:r>
          <w:rPr>
            <w:noProof/>
            <w:webHidden/>
          </w:rPr>
          <w:t>49</w:t>
        </w:r>
        <w:r>
          <w:rPr>
            <w:noProof/>
            <w:webHidden/>
          </w:rPr>
          <w:fldChar w:fldCharType="end"/>
        </w:r>
      </w:hyperlink>
    </w:p>
    <w:p w14:paraId="5A2525F4" w14:textId="76070B6C" w:rsidR="00370DCA" w:rsidRDefault="00370DCA">
      <w:pPr>
        <w:pStyle w:val="TOC2"/>
        <w:tabs>
          <w:tab w:val="right" w:leader="dot" w:pos="9168"/>
        </w:tabs>
        <w:rPr>
          <w:rFonts w:cstheme="minorBidi"/>
          <w:b w:val="0"/>
          <w:bCs w:val="0"/>
          <w:noProof/>
          <w:sz w:val="24"/>
          <w:szCs w:val="24"/>
          <w:lang w:eastAsia="en-GB"/>
        </w:rPr>
      </w:pPr>
      <w:hyperlink w:anchor="_Toc49787567" w:history="1">
        <w:r w:rsidRPr="00C633D3">
          <w:rPr>
            <w:rStyle w:val="Hyperlink"/>
            <w:noProof/>
          </w:rPr>
          <w:t>Lone working - what is it and how to do it safely</w:t>
        </w:r>
        <w:r>
          <w:rPr>
            <w:noProof/>
            <w:webHidden/>
          </w:rPr>
          <w:tab/>
        </w:r>
        <w:r>
          <w:rPr>
            <w:noProof/>
            <w:webHidden/>
          </w:rPr>
          <w:fldChar w:fldCharType="begin"/>
        </w:r>
        <w:r>
          <w:rPr>
            <w:noProof/>
            <w:webHidden/>
          </w:rPr>
          <w:instrText xml:space="preserve"> PAGEREF _Toc49787567 \h </w:instrText>
        </w:r>
        <w:r>
          <w:rPr>
            <w:noProof/>
            <w:webHidden/>
          </w:rPr>
        </w:r>
        <w:r>
          <w:rPr>
            <w:noProof/>
            <w:webHidden/>
          </w:rPr>
          <w:fldChar w:fldCharType="separate"/>
        </w:r>
        <w:r>
          <w:rPr>
            <w:noProof/>
            <w:webHidden/>
          </w:rPr>
          <w:t>49</w:t>
        </w:r>
        <w:r>
          <w:rPr>
            <w:noProof/>
            <w:webHidden/>
          </w:rPr>
          <w:fldChar w:fldCharType="end"/>
        </w:r>
      </w:hyperlink>
    </w:p>
    <w:p w14:paraId="5E2DDA34" w14:textId="4A2A534A" w:rsidR="00370DCA" w:rsidRDefault="00370DCA">
      <w:pPr>
        <w:pStyle w:val="TOC2"/>
        <w:tabs>
          <w:tab w:val="right" w:leader="dot" w:pos="9168"/>
        </w:tabs>
        <w:rPr>
          <w:rFonts w:cstheme="minorBidi"/>
          <w:b w:val="0"/>
          <w:bCs w:val="0"/>
          <w:noProof/>
          <w:sz w:val="24"/>
          <w:szCs w:val="24"/>
          <w:lang w:eastAsia="en-GB"/>
        </w:rPr>
      </w:pPr>
      <w:hyperlink w:anchor="_Toc49787568" w:history="1">
        <w:r w:rsidRPr="00C633D3">
          <w:rPr>
            <w:rStyle w:val="Hyperlink"/>
            <w:noProof/>
          </w:rPr>
          <w:t>Things to think about when collecting data internationally</w:t>
        </w:r>
        <w:r>
          <w:rPr>
            <w:noProof/>
            <w:webHidden/>
          </w:rPr>
          <w:tab/>
        </w:r>
        <w:r>
          <w:rPr>
            <w:noProof/>
            <w:webHidden/>
          </w:rPr>
          <w:fldChar w:fldCharType="begin"/>
        </w:r>
        <w:r>
          <w:rPr>
            <w:noProof/>
            <w:webHidden/>
          </w:rPr>
          <w:instrText xml:space="preserve"> PAGEREF _Toc49787568 \h </w:instrText>
        </w:r>
        <w:r>
          <w:rPr>
            <w:noProof/>
            <w:webHidden/>
          </w:rPr>
        </w:r>
        <w:r>
          <w:rPr>
            <w:noProof/>
            <w:webHidden/>
          </w:rPr>
          <w:fldChar w:fldCharType="separate"/>
        </w:r>
        <w:r>
          <w:rPr>
            <w:noProof/>
            <w:webHidden/>
          </w:rPr>
          <w:t>50</w:t>
        </w:r>
        <w:r>
          <w:rPr>
            <w:noProof/>
            <w:webHidden/>
          </w:rPr>
          <w:fldChar w:fldCharType="end"/>
        </w:r>
      </w:hyperlink>
    </w:p>
    <w:p w14:paraId="2018F18E" w14:textId="24E8CAF7" w:rsidR="00370DCA" w:rsidRDefault="00370DCA">
      <w:pPr>
        <w:pStyle w:val="TOC2"/>
        <w:tabs>
          <w:tab w:val="right" w:leader="dot" w:pos="9168"/>
        </w:tabs>
        <w:rPr>
          <w:rFonts w:cstheme="minorBidi"/>
          <w:b w:val="0"/>
          <w:bCs w:val="0"/>
          <w:noProof/>
          <w:sz w:val="24"/>
          <w:szCs w:val="24"/>
          <w:lang w:eastAsia="en-GB"/>
        </w:rPr>
      </w:pPr>
      <w:hyperlink w:anchor="_Toc49787569" w:history="1">
        <w:r w:rsidRPr="00C633D3">
          <w:rPr>
            <w:rStyle w:val="Hyperlink"/>
            <w:noProof/>
          </w:rPr>
          <w:t>Local services for families with autistic children</w:t>
        </w:r>
        <w:r>
          <w:rPr>
            <w:noProof/>
            <w:webHidden/>
          </w:rPr>
          <w:tab/>
        </w:r>
        <w:r>
          <w:rPr>
            <w:noProof/>
            <w:webHidden/>
          </w:rPr>
          <w:fldChar w:fldCharType="begin"/>
        </w:r>
        <w:r>
          <w:rPr>
            <w:noProof/>
            <w:webHidden/>
          </w:rPr>
          <w:instrText xml:space="preserve"> PAGEREF _Toc49787569 \h </w:instrText>
        </w:r>
        <w:r>
          <w:rPr>
            <w:noProof/>
            <w:webHidden/>
          </w:rPr>
        </w:r>
        <w:r>
          <w:rPr>
            <w:noProof/>
            <w:webHidden/>
          </w:rPr>
          <w:fldChar w:fldCharType="separate"/>
        </w:r>
        <w:r>
          <w:rPr>
            <w:noProof/>
            <w:webHidden/>
          </w:rPr>
          <w:t>51</w:t>
        </w:r>
        <w:r>
          <w:rPr>
            <w:noProof/>
            <w:webHidden/>
          </w:rPr>
          <w:fldChar w:fldCharType="end"/>
        </w:r>
      </w:hyperlink>
    </w:p>
    <w:p w14:paraId="77F7A74E" w14:textId="017AFEDD" w:rsidR="00370DCA" w:rsidRDefault="00370DCA">
      <w:pPr>
        <w:pStyle w:val="TOC1"/>
        <w:tabs>
          <w:tab w:val="right" w:leader="dot" w:pos="9168"/>
        </w:tabs>
        <w:rPr>
          <w:rFonts w:cstheme="minorBidi"/>
          <w:b w:val="0"/>
          <w:bCs w:val="0"/>
          <w:i w:val="0"/>
          <w:iCs w:val="0"/>
          <w:noProof/>
          <w:lang w:eastAsia="en-GB"/>
        </w:rPr>
      </w:pPr>
      <w:hyperlink w:anchor="_Toc49787570" w:history="1">
        <w:r w:rsidRPr="00C633D3">
          <w:rPr>
            <w:rStyle w:val="Hyperlink"/>
            <w:noProof/>
          </w:rPr>
          <w:t>Teaching and student project supervision</w:t>
        </w:r>
        <w:r>
          <w:rPr>
            <w:noProof/>
            <w:webHidden/>
          </w:rPr>
          <w:tab/>
        </w:r>
        <w:r>
          <w:rPr>
            <w:noProof/>
            <w:webHidden/>
          </w:rPr>
          <w:fldChar w:fldCharType="begin"/>
        </w:r>
        <w:r>
          <w:rPr>
            <w:noProof/>
            <w:webHidden/>
          </w:rPr>
          <w:instrText xml:space="preserve"> PAGEREF _Toc49787570 \h </w:instrText>
        </w:r>
        <w:r>
          <w:rPr>
            <w:noProof/>
            <w:webHidden/>
          </w:rPr>
        </w:r>
        <w:r>
          <w:rPr>
            <w:noProof/>
            <w:webHidden/>
          </w:rPr>
          <w:fldChar w:fldCharType="separate"/>
        </w:r>
        <w:r>
          <w:rPr>
            <w:noProof/>
            <w:webHidden/>
          </w:rPr>
          <w:t>51</w:t>
        </w:r>
        <w:r>
          <w:rPr>
            <w:noProof/>
            <w:webHidden/>
          </w:rPr>
          <w:fldChar w:fldCharType="end"/>
        </w:r>
      </w:hyperlink>
    </w:p>
    <w:p w14:paraId="72DA498D" w14:textId="3D29D123" w:rsidR="00370DCA" w:rsidRDefault="00370DCA">
      <w:pPr>
        <w:pStyle w:val="TOC2"/>
        <w:tabs>
          <w:tab w:val="right" w:leader="dot" w:pos="9168"/>
        </w:tabs>
        <w:rPr>
          <w:rFonts w:cstheme="minorBidi"/>
          <w:b w:val="0"/>
          <w:bCs w:val="0"/>
          <w:noProof/>
          <w:sz w:val="24"/>
          <w:szCs w:val="24"/>
          <w:lang w:eastAsia="en-GB"/>
        </w:rPr>
      </w:pPr>
      <w:hyperlink w:anchor="_Toc49787571" w:history="1">
        <w:r w:rsidRPr="00C633D3">
          <w:rPr>
            <w:rStyle w:val="Hyperlink"/>
            <w:noProof/>
          </w:rPr>
          <w:t>UoE Postgraduate Processes</w:t>
        </w:r>
        <w:r>
          <w:rPr>
            <w:noProof/>
            <w:webHidden/>
          </w:rPr>
          <w:tab/>
        </w:r>
        <w:r>
          <w:rPr>
            <w:noProof/>
            <w:webHidden/>
          </w:rPr>
          <w:fldChar w:fldCharType="begin"/>
        </w:r>
        <w:r>
          <w:rPr>
            <w:noProof/>
            <w:webHidden/>
          </w:rPr>
          <w:instrText xml:space="preserve"> PAGEREF _Toc49787571 \h </w:instrText>
        </w:r>
        <w:r>
          <w:rPr>
            <w:noProof/>
            <w:webHidden/>
          </w:rPr>
        </w:r>
        <w:r>
          <w:rPr>
            <w:noProof/>
            <w:webHidden/>
          </w:rPr>
          <w:fldChar w:fldCharType="separate"/>
        </w:r>
        <w:r>
          <w:rPr>
            <w:noProof/>
            <w:webHidden/>
          </w:rPr>
          <w:t>51</w:t>
        </w:r>
        <w:r>
          <w:rPr>
            <w:noProof/>
            <w:webHidden/>
          </w:rPr>
          <w:fldChar w:fldCharType="end"/>
        </w:r>
      </w:hyperlink>
    </w:p>
    <w:p w14:paraId="3B44ADEB" w14:textId="2535C5CD" w:rsidR="00370DCA" w:rsidRDefault="00370DCA">
      <w:pPr>
        <w:pStyle w:val="TOC2"/>
        <w:tabs>
          <w:tab w:val="right" w:leader="dot" w:pos="9168"/>
        </w:tabs>
        <w:rPr>
          <w:rFonts w:cstheme="minorBidi"/>
          <w:b w:val="0"/>
          <w:bCs w:val="0"/>
          <w:noProof/>
          <w:sz w:val="24"/>
          <w:szCs w:val="24"/>
          <w:lang w:eastAsia="en-GB"/>
        </w:rPr>
      </w:pPr>
      <w:hyperlink w:anchor="_Toc49787572" w:history="1">
        <w:r w:rsidRPr="00C633D3">
          <w:rPr>
            <w:rStyle w:val="Hyperlink"/>
            <w:noProof/>
          </w:rPr>
          <w:t>Ideas about student supervision</w:t>
        </w:r>
        <w:r>
          <w:rPr>
            <w:noProof/>
            <w:webHidden/>
          </w:rPr>
          <w:tab/>
        </w:r>
        <w:r>
          <w:rPr>
            <w:noProof/>
            <w:webHidden/>
          </w:rPr>
          <w:fldChar w:fldCharType="begin"/>
        </w:r>
        <w:r>
          <w:rPr>
            <w:noProof/>
            <w:webHidden/>
          </w:rPr>
          <w:instrText xml:space="preserve"> PAGEREF _Toc49787572 \h </w:instrText>
        </w:r>
        <w:r>
          <w:rPr>
            <w:noProof/>
            <w:webHidden/>
          </w:rPr>
        </w:r>
        <w:r>
          <w:rPr>
            <w:noProof/>
            <w:webHidden/>
          </w:rPr>
          <w:fldChar w:fldCharType="separate"/>
        </w:r>
        <w:r>
          <w:rPr>
            <w:noProof/>
            <w:webHidden/>
          </w:rPr>
          <w:t>51</w:t>
        </w:r>
        <w:r>
          <w:rPr>
            <w:noProof/>
            <w:webHidden/>
          </w:rPr>
          <w:fldChar w:fldCharType="end"/>
        </w:r>
      </w:hyperlink>
    </w:p>
    <w:p w14:paraId="54D0E869" w14:textId="37694E6F" w:rsidR="00370DCA" w:rsidRDefault="00370DCA">
      <w:pPr>
        <w:pStyle w:val="TOC2"/>
        <w:tabs>
          <w:tab w:val="right" w:leader="dot" w:pos="9168"/>
        </w:tabs>
        <w:rPr>
          <w:rFonts w:cstheme="minorBidi"/>
          <w:b w:val="0"/>
          <w:bCs w:val="0"/>
          <w:noProof/>
          <w:sz w:val="24"/>
          <w:szCs w:val="24"/>
          <w:lang w:eastAsia="en-GB"/>
        </w:rPr>
      </w:pPr>
      <w:hyperlink w:anchor="_Toc49787573" w:history="1">
        <w:r w:rsidRPr="00C633D3">
          <w:rPr>
            <w:rStyle w:val="Hyperlink"/>
            <w:noProof/>
          </w:rPr>
          <w:t>Useful links to teaching resources online</w:t>
        </w:r>
        <w:r>
          <w:rPr>
            <w:noProof/>
            <w:webHidden/>
          </w:rPr>
          <w:tab/>
        </w:r>
        <w:r>
          <w:rPr>
            <w:noProof/>
            <w:webHidden/>
          </w:rPr>
          <w:fldChar w:fldCharType="begin"/>
        </w:r>
        <w:r>
          <w:rPr>
            <w:noProof/>
            <w:webHidden/>
          </w:rPr>
          <w:instrText xml:space="preserve"> PAGEREF _Toc49787573 \h </w:instrText>
        </w:r>
        <w:r>
          <w:rPr>
            <w:noProof/>
            <w:webHidden/>
          </w:rPr>
        </w:r>
        <w:r>
          <w:rPr>
            <w:noProof/>
            <w:webHidden/>
          </w:rPr>
          <w:fldChar w:fldCharType="separate"/>
        </w:r>
        <w:r>
          <w:rPr>
            <w:noProof/>
            <w:webHidden/>
          </w:rPr>
          <w:t>51</w:t>
        </w:r>
        <w:r>
          <w:rPr>
            <w:noProof/>
            <w:webHidden/>
          </w:rPr>
          <w:fldChar w:fldCharType="end"/>
        </w:r>
      </w:hyperlink>
    </w:p>
    <w:p w14:paraId="6D70EE64" w14:textId="2C97CFCF" w:rsidR="00370DCA" w:rsidRDefault="00370DCA">
      <w:pPr>
        <w:pStyle w:val="TOC3"/>
        <w:tabs>
          <w:tab w:val="right" w:leader="dot" w:pos="9168"/>
        </w:tabs>
        <w:rPr>
          <w:rFonts w:cstheme="minorBidi"/>
          <w:noProof/>
          <w:sz w:val="24"/>
          <w:szCs w:val="24"/>
          <w:lang w:eastAsia="en-GB"/>
        </w:rPr>
      </w:pPr>
      <w:hyperlink w:anchor="_Toc49787574" w:history="1">
        <w:r w:rsidRPr="00C633D3">
          <w:rPr>
            <w:rStyle w:val="Hyperlink"/>
            <w:noProof/>
          </w:rPr>
          <w:t>Learning about development</w:t>
        </w:r>
        <w:r>
          <w:rPr>
            <w:noProof/>
            <w:webHidden/>
          </w:rPr>
          <w:tab/>
        </w:r>
        <w:r>
          <w:rPr>
            <w:noProof/>
            <w:webHidden/>
          </w:rPr>
          <w:fldChar w:fldCharType="begin"/>
        </w:r>
        <w:r>
          <w:rPr>
            <w:noProof/>
            <w:webHidden/>
          </w:rPr>
          <w:instrText xml:space="preserve"> PAGEREF _Toc49787574 \h </w:instrText>
        </w:r>
        <w:r>
          <w:rPr>
            <w:noProof/>
            <w:webHidden/>
          </w:rPr>
        </w:r>
        <w:r>
          <w:rPr>
            <w:noProof/>
            <w:webHidden/>
          </w:rPr>
          <w:fldChar w:fldCharType="separate"/>
        </w:r>
        <w:r>
          <w:rPr>
            <w:noProof/>
            <w:webHidden/>
          </w:rPr>
          <w:t>51</w:t>
        </w:r>
        <w:r>
          <w:rPr>
            <w:noProof/>
            <w:webHidden/>
          </w:rPr>
          <w:fldChar w:fldCharType="end"/>
        </w:r>
      </w:hyperlink>
    </w:p>
    <w:p w14:paraId="207661E6" w14:textId="12174947" w:rsidR="00370DCA" w:rsidRDefault="00370DCA">
      <w:pPr>
        <w:pStyle w:val="TOC3"/>
        <w:tabs>
          <w:tab w:val="right" w:leader="dot" w:pos="9168"/>
        </w:tabs>
        <w:rPr>
          <w:rFonts w:cstheme="minorBidi"/>
          <w:noProof/>
          <w:sz w:val="24"/>
          <w:szCs w:val="24"/>
          <w:lang w:eastAsia="en-GB"/>
        </w:rPr>
      </w:pPr>
      <w:hyperlink w:anchor="_Toc49787575" w:history="1">
        <w:r w:rsidRPr="00C633D3">
          <w:rPr>
            <w:rStyle w:val="Hyperlink"/>
            <w:noProof/>
          </w:rPr>
          <w:t>Stats and methods</w:t>
        </w:r>
        <w:r>
          <w:rPr>
            <w:noProof/>
            <w:webHidden/>
          </w:rPr>
          <w:tab/>
        </w:r>
        <w:r>
          <w:rPr>
            <w:noProof/>
            <w:webHidden/>
          </w:rPr>
          <w:fldChar w:fldCharType="begin"/>
        </w:r>
        <w:r>
          <w:rPr>
            <w:noProof/>
            <w:webHidden/>
          </w:rPr>
          <w:instrText xml:space="preserve"> PAGEREF _Toc49787575 \h </w:instrText>
        </w:r>
        <w:r>
          <w:rPr>
            <w:noProof/>
            <w:webHidden/>
          </w:rPr>
        </w:r>
        <w:r>
          <w:rPr>
            <w:noProof/>
            <w:webHidden/>
          </w:rPr>
          <w:fldChar w:fldCharType="separate"/>
        </w:r>
        <w:r>
          <w:rPr>
            <w:noProof/>
            <w:webHidden/>
          </w:rPr>
          <w:t>51</w:t>
        </w:r>
        <w:r>
          <w:rPr>
            <w:noProof/>
            <w:webHidden/>
          </w:rPr>
          <w:fldChar w:fldCharType="end"/>
        </w:r>
      </w:hyperlink>
    </w:p>
    <w:p w14:paraId="789679DC" w14:textId="20E9EE03" w:rsidR="00370DCA" w:rsidRDefault="00370DCA">
      <w:pPr>
        <w:pStyle w:val="TOC3"/>
        <w:tabs>
          <w:tab w:val="right" w:leader="dot" w:pos="9168"/>
        </w:tabs>
        <w:rPr>
          <w:rFonts w:cstheme="minorBidi"/>
          <w:noProof/>
          <w:sz w:val="24"/>
          <w:szCs w:val="24"/>
          <w:lang w:eastAsia="en-GB"/>
        </w:rPr>
      </w:pPr>
      <w:hyperlink w:anchor="_Toc49787576" w:history="1">
        <w:r w:rsidRPr="00C633D3">
          <w:rPr>
            <w:rStyle w:val="Hyperlink"/>
            <w:noProof/>
          </w:rPr>
          <w:t>Community &amp; stakeholder perspectives</w:t>
        </w:r>
        <w:r>
          <w:rPr>
            <w:noProof/>
            <w:webHidden/>
          </w:rPr>
          <w:tab/>
        </w:r>
        <w:r>
          <w:rPr>
            <w:noProof/>
            <w:webHidden/>
          </w:rPr>
          <w:fldChar w:fldCharType="begin"/>
        </w:r>
        <w:r>
          <w:rPr>
            <w:noProof/>
            <w:webHidden/>
          </w:rPr>
          <w:instrText xml:space="preserve"> PAGEREF _Toc49787576 \h </w:instrText>
        </w:r>
        <w:r>
          <w:rPr>
            <w:noProof/>
            <w:webHidden/>
          </w:rPr>
        </w:r>
        <w:r>
          <w:rPr>
            <w:noProof/>
            <w:webHidden/>
          </w:rPr>
          <w:fldChar w:fldCharType="separate"/>
        </w:r>
        <w:r>
          <w:rPr>
            <w:noProof/>
            <w:webHidden/>
          </w:rPr>
          <w:t>51</w:t>
        </w:r>
        <w:r>
          <w:rPr>
            <w:noProof/>
            <w:webHidden/>
          </w:rPr>
          <w:fldChar w:fldCharType="end"/>
        </w:r>
      </w:hyperlink>
    </w:p>
    <w:p w14:paraId="3FCDEDCD" w14:textId="60438BC4" w:rsidR="00370DCA" w:rsidRDefault="00370DCA">
      <w:pPr>
        <w:pStyle w:val="TOC3"/>
        <w:tabs>
          <w:tab w:val="right" w:leader="dot" w:pos="9168"/>
        </w:tabs>
        <w:rPr>
          <w:rFonts w:cstheme="minorBidi"/>
          <w:noProof/>
          <w:sz w:val="24"/>
          <w:szCs w:val="24"/>
          <w:lang w:eastAsia="en-GB"/>
        </w:rPr>
      </w:pPr>
      <w:hyperlink w:anchor="_Toc49787577" w:history="1">
        <w:r w:rsidRPr="00C633D3">
          <w:rPr>
            <w:rStyle w:val="Hyperlink"/>
            <w:noProof/>
          </w:rPr>
          <w:t>Public Engagement and Science Communication</w:t>
        </w:r>
        <w:r>
          <w:rPr>
            <w:noProof/>
            <w:webHidden/>
          </w:rPr>
          <w:tab/>
        </w:r>
        <w:r>
          <w:rPr>
            <w:noProof/>
            <w:webHidden/>
          </w:rPr>
          <w:fldChar w:fldCharType="begin"/>
        </w:r>
        <w:r>
          <w:rPr>
            <w:noProof/>
            <w:webHidden/>
          </w:rPr>
          <w:instrText xml:space="preserve"> PAGEREF _Toc49787577 \h </w:instrText>
        </w:r>
        <w:r>
          <w:rPr>
            <w:noProof/>
            <w:webHidden/>
          </w:rPr>
        </w:r>
        <w:r>
          <w:rPr>
            <w:noProof/>
            <w:webHidden/>
          </w:rPr>
          <w:fldChar w:fldCharType="separate"/>
        </w:r>
        <w:r>
          <w:rPr>
            <w:noProof/>
            <w:webHidden/>
          </w:rPr>
          <w:t>52</w:t>
        </w:r>
        <w:r>
          <w:rPr>
            <w:noProof/>
            <w:webHidden/>
          </w:rPr>
          <w:fldChar w:fldCharType="end"/>
        </w:r>
      </w:hyperlink>
    </w:p>
    <w:p w14:paraId="5A289522" w14:textId="32DCD40C" w:rsidR="00370DCA" w:rsidRDefault="00370DCA">
      <w:pPr>
        <w:pStyle w:val="TOC3"/>
        <w:tabs>
          <w:tab w:val="right" w:leader="dot" w:pos="9168"/>
        </w:tabs>
        <w:rPr>
          <w:rFonts w:cstheme="minorBidi"/>
          <w:noProof/>
          <w:sz w:val="24"/>
          <w:szCs w:val="24"/>
          <w:lang w:eastAsia="en-GB"/>
        </w:rPr>
      </w:pPr>
      <w:hyperlink w:anchor="_Toc49787578" w:history="1">
        <w:r w:rsidRPr="00C633D3">
          <w:rPr>
            <w:rStyle w:val="Hyperlink"/>
            <w:noProof/>
          </w:rPr>
          <w:t>Writing</w:t>
        </w:r>
        <w:r>
          <w:rPr>
            <w:noProof/>
            <w:webHidden/>
          </w:rPr>
          <w:tab/>
        </w:r>
        <w:r>
          <w:rPr>
            <w:noProof/>
            <w:webHidden/>
          </w:rPr>
          <w:fldChar w:fldCharType="begin"/>
        </w:r>
        <w:r>
          <w:rPr>
            <w:noProof/>
            <w:webHidden/>
          </w:rPr>
          <w:instrText xml:space="preserve"> PAGEREF _Toc49787578 \h </w:instrText>
        </w:r>
        <w:r>
          <w:rPr>
            <w:noProof/>
            <w:webHidden/>
          </w:rPr>
        </w:r>
        <w:r>
          <w:rPr>
            <w:noProof/>
            <w:webHidden/>
          </w:rPr>
          <w:fldChar w:fldCharType="separate"/>
        </w:r>
        <w:r>
          <w:rPr>
            <w:noProof/>
            <w:webHidden/>
          </w:rPr>
          <w:t>52</w:t>
        </w:r>
        <w:r>
          <w:rPr>
            <w:noProof/>
            <w:webHidden/>
          </w:rPr>
          <w:fldChar w:fldCharType="end"/>
        </w:r>
      </w:hyperlink>
    </w:p>
    <w:p w14:paraId="01EE3B70" w14:textId="15A99E07" w:rsidR="00AD20BF" w:rsidRPr="00B46146" w:rsidRDefault="005A5F7C" w:rsidP="00B46146">
      <w:pPr>
        <w:rPr>
          <w:rFonts w:asciiTheme="minorHAnsi" w:hAnsiTheme="minorHAnsi"/>
          <w:bCs/>
          <w:i/>
          <w:iCs/>
          <w:smallCaps/>
          <w:szCs w:val="20"/>
        </w:rPr>
      </w:pPr>
      <w:r w:rsidRPr="00356890">
        <w:rPr>
          <w:rFonts w:asciiTheme="minorHAnsi" w:hAnsiTheme="minorHAnsi"/>
          <w:bCs/>
          <w:i/>
          <w:iCs/>
          <w:smallCaps/>
          <w:szCs w:val="20"/>
        </w:rPr>
        <w:fldChar w:fldCharType="end"/>
      </w:r>
      <w:bookmarkStart w:id="54" w:name="_Toc524690547"/>
      <w:r w:rsidR="00AD20BF">
        <w:br w:type="page"/>
      </w:r>
    </w:p>
    <w:p w14:paraId="044CC5E2" w14:textId="6E099D8E" w:rsidR="007F5577" w:rsidRDefault="3C560E7F" w:rsidP="00D154BE">
      <w:pPr>
        <w:pStyle w:val="Heading1"/>
      </w:pPr>
      <w:bookmarkStart w:id="55" w:name="_Toc49787457"/>
      <w:r>
        <w:lastRenderedPageBreak/>
        <w:t>The DART Code of Conduct</w:t>
      </w:r>
      <w:bookmarkEnd w:id="54"/>
      <w:bookmarkEnd w:id="55"/>
    </w:p>
    <w:p w14:paraId="2979A882" w14:textId="77777777" w:rsidR="007F5577" w:rsidRPr="00FA219E" w:rsidRDefault="3C560E7F" w:rsidP="3C560E7F">
      <w:pPr>
        <w:pBdr>
          <w:top w:val="single" w:sz="4" w:space="1" w:color="auto"/>
          <w:left w:val="single" w:sz="4" w:space="4" w:color="auto"/>
          <w:bottom w:val="single" w:sz="4" w:space="1" w:color="auto"/>
          <w:right w:val="single" w:sz="4" w:space="4" w:color="auto"/>
        </w:pBdr>
        <w:jc w:val="center"/>
        <w:rPr>
          <w:rFonts w:ascii="Avenir Book" w:hAnsi="Avenir Book"/>
          <w:b/>
          <w:bCs/>
          <w:color w:val="F79646" w:themeColor="accent6"/>
          <w:sz w:val="52"/>
          <w:szCs w:val="52"/>
        </w:rPr>
      </w:pPr>
      <w:r w:rsidRPr="3C560E7F">
        <w:rPr>
          <w:rFonts w:ascii="Avenir Book" w:hAnsi="Avenir Book"/>
          <w:b/>
          <w:bCs/>
          <w:color w:val="F79646" w:themeColor="accent6"/>
          <w:sz w:val="52"/>
          <w:szCs w:val="52"/>
        </w:rPr>
        <w:t>The DART Code of Conduct</w:t>
      </w:r>
    </w:p>
    <w:p w14:paraId="3B4241F1" w14:textId="77777777" w:rsidR="007F5577" w:rsidRPr="00FA219E" w:rsidRDefault="3C560E7F" w:rsidP="3C560E7F">
      <w:pPr>
        <w:pBdr>
          <w:top w:val="single" w:sz="4" w:space="1" w:color="auto"/>
          <w:left w:val="single" w:sz="4" w:space="4" w:color="auto"/>
          <w:bottom w:val="single" w:sz="4" w:space="1" w:color="auto"/>
          <w:right w:val="single" w:sz="4" w:space="4" w:color="auto"/>
        </w:pBdr>
        <w:jc w:val="center"/>
        <w:rPr>
          <w:rFonts w:ascii="Avenir Book" w:hAnsi="Avenir Book"/>
          <w:b/>
          <w:bCs/>
          <w:i/>
          <w:iCs/>
          <w:color w:val="F79646" w:themeColor="accent6"/>
          <w:sz w:val="40"/>
          <w:szCs w:val="40"/>
        </w:rPr>
      </w:pPr>
      <w:r w:rsidRPr="3C560E7F">
        <w:rPr>
          <w:rFonts w:ascii="Avenir Book" w:hAnsi="Avenir Book"/>
          <w:b/>
          <w:bCs/>
          <w:i/>
          <w:iCs/>
          <w:color w:val="F79646" w:themeColor="accent6"/>
          <w:sz w:val="40"/>
          <w:szCs w:val="40"/>
        </w:rPr>
        <w:t>principles for a happy workplace</w:t>
      </w:r>
    </w:p>
    <w:p w14:paraId="77E895A9" w14:textId="77777777" w:rsidR="007F5577" w:rsidRPr="00584415" w:rsidRDefault="007F5577" w:rsidP="007F5577">
      <w:pPr>
        <w:pBdr>
          <w:top w:val="single" w:sz="4" w:space="1" w:color="auto"/>
          <w:left w:val="single" w:sz="4" w:space="4" w:color="auto"/>
          <w:bottom w:val="single" w:sz="4" w:space="1" w:color="auto"/>
          <w:right w:val="single" w:sz="4" w:space="4" w:color="auto"/>
        </w:pBdr>
        <w:rPr>
          <w:rFonts w:ascii="Avenir Book" w:hAnsi="Avenir Book"/>
          <w:sz w:val="28"/>
          <w:szCs w:val="28"/>
        </w:rPr>
      </w:pPr>
    </w:p>
    <w:p w14:paraId="30C26FCD" w14:textId="77777777" w:rsidR="007F5577" w:rsidRPr="00FA219E" w:rsidRDefault="3C560E7F" w:rsidP="00A23527">
      <w:pPr>
        <w:pStyle w:val="ListParagraph"/>
        <w:numPr>
          <w:ilvl w:val="0"/>
          <w:numId w:val="15"/>
        </w:numPr>
        <w:pBdr>
          <w:top w:val="single" w:sz="4" w:space="1" w:color="auto"/>
          <w:left w:val="single" w:sz="4" w:space="4" w:color="auto"/>
          <w:bottom w:val="single" w:sz="4" w:space="1" w:color="auto"/>
          <w:right w:val="single" w:sz="4" w:space="4" w:color="auto"/>
        </w:pBdr>
        <w:spacing w:after="0"/>
        <w:jc w:val="left"/>
        <w:rPr>
          <w:rFonts w:ascii="Avenir Book" w:hAnsi="Avenir Book"/>
          <w:color w:val="4BACC6" w:themeColor="accent5"/>
          <w:sz w:val="40"/>
          <w:szCs w:val="40"/>
        </w:rPr>
      </w:pPr>
      <w:r w:rsidRPr="3C560E7F">
        <w:rPr>
          <w:rFonts w:ascii="Avenir Book" w:hAnsi="Avenir Book"/>
          <w:color w:val="4BACC6" w:themeColor="accent5"/>
          <w:sz w:val="40"/>
          <w:szCs w:val="40"/>
        </w:rPr>
        <w:t xml:space="preserve">Be kind </w:t>
      </w:r>
    </w:p>
    <w:p w14:paraId="2E47EB9B" w14:textId="224669CB" w:rsidR="007F5577" w:rsidRPr="00500DD5" w:rsidRDefault="1D9AB9E5" w:rsidP="1D9AB9E5">
      <w:pPr>
        <w:pBdr>
          <w:top w:val="single" w:sz="4" w:space="1" w:color="auto"/>
          <w:left w:val="single" w:sz="4" w:space="4" w:color="auto"/>
          <w:bottom w:val="single" w:sz="4" w:space="1" w:color="auto"/>
          <w:right w:val="single" w:sz="4" w:space="4" w:color="auto"/>
        </w:pBdr>
        <w:rPr>
          <w:rFonts w:ascii="Avenir Book" w:hAnsi="Avenir Book"/>
          <w:i/>
          <w:iCs/>
          <w:sz w:val="32"/>
          <w:szCs w:val="32"/>
        </w:rPr>
      </w:pPr>
      <w:r w:rsidRPr="1D9AB9E5">
        <w:rPr>
          <w:rFonts w:ascii="Avenir Book" w:hAnsi="Avenir Book"/>
          <w:i/>
          <w:iCs/>
          <w:sz w:val="32"/>
          <w:szCs w:val="32"/>
        </w:rPr>
        <w:t xml:space="preserve">At the DART lab we value camaraderie. Be generous to each other, and to everyone we encounter in our work. </w:t>
      </w:r>
    </w:p>
    <w:p w14:paraId="182674E0" w14:textId="77777777" w:rsidR="007F5577" w:rsidRPr="00584415" w:rsidRDefault="007F5577" w:rsidP="007F5577">
      <w:pPr>
        <w:pBdr>
          <w:top w:val="single" w:sz="4" w:space="1" w:color="auto"/>
          <w:left w:val="single" w:sz="4" w:space="4" w:color="auto"/>
          <w:bottom w:val="single" w:sz="4" w:space="1" w:color="auto"/>
          <w:right w:val="single" w:sz="4" w:space="4" w:color="auto"/>
        </w:pBdr>
        <w:rPr>
          <w:rFonts w:ascii="Avenir Book" w:hAnsi="Avenir Book"/>
          <w:i/>
          <w:sz w:val="28"/>
          <w:szCs w:val="28"/>
        </w:rPr>
      </w:pPr>
      <w:r>
        <w:rPr>
          <w:rFonts w:ascii="Avenir Book" w:hAnsi="Avenir Book"/>
          <w:i/>
          <w:sz w:val="40"/>
          <w:szCs w:val="40"/>
        </w:rPr>
        <w:t xml:space="preserve"> </w:t>
      </w:r>
    </w:p>
    <w:p w14:paraId="165E6781" w14:textId="77777777" w:rsidR="007F5577" w:rsidRPr="00FA219E" w:rsidRDefault="3C560E7F" w:rsidP="00A23527">
      <w:pPr>
        <w:pStyle w:val="ListParagraph"/>
        <w:numPr>
          <w:ilvl w:val="0"/>
          <w:numId w:val="15"/>
        </w:numPr>
        <w:pBdr>
          <w:top w:val="single" w:sz="4" w:space="1" w:color="auto"/>
          <w:left w:val="single" w:sz="4" w:space="4" w:color="auto"/>
          <w:bottom w:val="single" w:sz="4" w:space="1" w:color="auto"/>
          <w:right w:val="single" w:sz="4" w:space="4" w:color="auto"/>
        </w:pBdr>
        <w:spacing w:after="0"/>
        <w:jc w:val="left"/>
        <w:rPr>
          <w:rFonts w:ascii="Avenir Book" w:hAnsi="Avenir Book"/>
          <w:color w:val="4BACC6" w:themeColor="accent5"/>
          <w:sz w:val="40"/>
          <w:szCs w:val="40"/>
        </w:rPr>
      </w:pPr>
      <w:r w:rsidRPr="3C560E7F">
        <w:rPr>
          <w:rFonts w:ascii="Avenir Book" w:hAnsi="Avenir Book"/>
          <w:color w:val="4BACC6" w:themeColor="accent5"/>
          <w:sz w:val="40"/>
          <w:szCs w:val="40"/>
        </w:rPr>
        <w:t xml:space="preserve">Be inclusive </w:t>
      </w:r>
    </w:p>
    <w:p w14:paraId="3EB58732" w14:textId="77777777" w:rsidR="007F5577" w:rsidRDefault="3C560E7F" w:rsidP="3C560E7F">
      <w:pPr>
        <w:pBdr>
          <w:top w:val="single" w:sz="4" w:space="1" w:color="auto"/>
          <w:left w:val="single" w:sz="4" w:space="4" w:color="auto"/>
          <w:bottom w:val="single" w:sz="4" w:space="1" w:color="auto"/>
          <w:right w:val="single" w:sz="4" w:space="4" w:color="auto"/>
        </w:pBdr>
        <w:rPr>
          <w:rFonts w:ascii="Avenir Book" w:hAnsi="Avenir Book"/>
          <w:i/>
          <w:iCs/>
          <w:sz w:val="32"/>
          <w:szCs w:val="32"/>
        </w:rPr>
      </w:pPr>
      <w:r w:rsidRPr="3C560E7F">
        <w:rPr>
          <w:rFonts w:ascii="Avenir Book" w:hAnsi="Avenir Book"/>
          <w:i/>
          <w:iCs/>
          <w:sz w:val="32"/>
          <w:szCs w:val="32"/>
        </w:rPr>
        <w:t xml:space="preserve">Educate yourself to recognise and accept differences between people. Try not to rush to judgement, make assumptions or impose your personal norms. </w:t>
      </w:r>
    </w:p>
    <w:p w14:paraId="55106001" w14:textId="77777777" w:rsidR="007F5577" w:rsidRPr="00584415" w:rsidRDefault="007F5577" w:rsidP="007F5577">
      <w:pPr>
        <w:pBdr>
          <w:top w:val="single" w:sz="4" w:space="1" w:color="auto"/>
          <w:left w:val="single" w:sz="4" w:space="4" w:color="auto"/>
          <w:bottom w:val="single" w:sz="4" w:space="1" w:color="auto"/>
          <w:right w:val="single" w:sz="4" w:space="4" w:color="auto"/>
        </w:pBdr>
        <w:rPr>
          <w:rFonts w:ascii="Avenir Book" w:hAnsi="Avenir Book"/>
          <w:i/>
          <w:sz w:val="28"/>
          <w:szCs w:val="28"/>
        </w:rPr>
      </w:pPr>
    </w:p>
    <w:p w14:paraId="703FF435" w14:textId="77777777" w:rsidR="007F5577" w:rsidRPr="00FA219E" w:rsidRDefault="3C560E7F" w:rsidP="00A23527">
      <w:pPr>
        <w:pStyle w:val="ListParagraph"/>
        <w:numPr>
          <w:ilvl w:val="0"/>
          <w:numId w:val="15"/>
        </w:numPr>
        <w:pBdr>
          <w:top w:val="single" w:sz="4" w:space="1" w:color="auto"/>
          <w:left w:val="single" w:sz="4" w:space="4" w:color="auto"/>
          <w:bottom w:val="single" w:sz="4" w:space="1" w:color="auto"/>
          <w:right w:val="single" w:sz="4" w:space="4" w:color="auto"/>
        </w:pBdr>
        <w:spacing w:after="0"/>
        <w:jc w:val="left"/>
        <w:rPr>
          <w:rFonts w:ascii="Avenir Book" w:hAnsi="Avenir Book"/>
          <w:color w:val="4BACC6" w:themeColor="accent5"/>
          <w:sz w:val="40"/>
          <w:szCs w:val="40"/>
        </w:rPr>
      </w:pPr>
      <w:r w:rsidRPr="3C560E7F">
        <w:rPr>
          <w:rFonts w:ascii="Avenir Book" w:hAnsi="Avenir Book"/>
          <w:color w:val="4BACC6" w:themeColor="accent5"/>
          <w:sz w:val="40"/>
          <w:szCs w:val="40"/>
        </w:rPr>
        <w:t>Ask for help</w:t>
      </w:r>
    </w:p>
    <w:p w14:paraId="60887A08" w14:textId="77777777" w:rsidR="007F5577" w:rsidRDefault="3C560E7F" w:rsidP="3C560E7F">
      <w:pPr>
        <w:pBdr>
          <w:top w:val="single" w:sz="4" w:space="1" w:color="auto"/>
          <w:left w:val="single" w:sz="4" w:space="4" w:color="auto"/>
          <w:bottom w:val="single" w:sz="4" w:space="1" w:color="auto"/>
          <w:right w:val="single" w:sz="4" w:space="4" w:color="auto"/>
        </w:pBdr>
        <w:rPr>
          <w:rFonts w:ascii="Avenir Book" w:hAnsi="Avenir Book"/>
          <w:i/>
          <w:iCs/>
          <w:sz w:val="32"/>
          <w:szCs w:val="32"/>
        </w:rPr>
      </w:pPr>
      <w:r w:rsidRPr="3C560E7F">
        <w:rPr>
          <w:rFonts w:ascii="Avenir Book" w:hAnsi="Avenir Book"/>
          <w:i/>
          <w:iCs/>
          <w:sz w:val="32"/>
          <w:szCs w:val="32"/>
        </w:rPr>
        <w:t xml:space="preserve">Our workplace is a safe space to be vulnerable, and to learn new things. Be attentive to what other people need from you. </w:t>
      </w:r>
    </w:p>
    <w:p w14:paraId="6EBE6A95" w14:textId="77777777" w:rsidR="007F5577" w:rsidRPr="00584415" w:rsidRDefault="007F5577" w:rsidP="007F5577">
      <w:pPr>
        <w:pBdr>
          <w:top w:val="single" w:sz="4" w:space="1" w:color="auto"/>
          <w:left w:val="single" w:sz="4" w:space="4" w:color="auto"/>
          <w:bottom w:val="single" w:sz="4" w:space="1" w:color="auto"/>
          <w:right w:val="single" w:sz="4" w:space="4" w:color="auto"/>
        </w:pBdr>
        <w:rPr>
          <w:rFonts w:ascii="Avenir Book" w:hAnsi="Avenir Book"/>
          <w:sz w:val="32"/>
          <w:szCs w:val="32"/>
        </w:rPr>
      </w:pPr>
    </w:p>
    <w:p w14:paraId="1A0BC2A1" w14:textId="77777777" w:rsidR="007F5577" w:rsidRPr="00FA219E" w:rsidRDefault="3C560E7F" w:rsidP="00A23527">
      <w:pPr>
        <w:pStyle w:val="ListParagraph"/>
        <w:numPr>
          <w:ilvl w:val="0"/>
          <w:numId w:val="15"/>
        </w:numPr>
        <w:pBdr>
          <w:top w:val="single" w:sz="4" w:space="1" w:color="auto"/>
          <w:left w:val="single" w:sz="4" w:space="4" w:color="auto"/>
          <w:bottom w:val="single" w:sz="4" w:space="1" w:color="auto"/>
          <w:right w:val="single" w:sz="4" w:space="4" w:color="auto"/>
        </w:pBdr>
        <w:spacing w:after="0"/>
        <w:jc w:val="left"/>
        <w:rPr>
          <w:rFonts w:ascii="Avenir Book" w:hAnsi="Avenir Book"/>
          <w:color w:val="4BACC6" w:themeColor="accent5"/>
          <w:sz w:val="40"/>
          <w:szCs w:val="40"/>
        </w:rPr>
      </w:pPr>
      <w:r w:rsidRPr="3C560E7F">
        <w:rPr>
          <w:rFonts w:ascii="Avenir Book" w:hAnsi="Avenir Book"/>
          <w:color w:val="4BACC6" w:themeColor="accent5"/>
          <w:sz w:val="40"/>
          <w:szCs w:val="40"/>
        </w:rPr>
        <w:t xml:space="preserve">Share </w:t>
      </w:r>
    </w:p>
    <w:p w14:paraId="50364E90" w14:textId="77777777" w:rsidR="007F5577" w:rsidRPr="00500DD5" w:rsidRDefault="3C560E7F" w:rsidP="3C560E7F">
      <w:pPr>
        <w:pBdr>
          <w:top w:val="single" w:sz="4" w:space="1" w:color="auto"/>
          <w:left w:val="single" w:sz="4" w:space="4" w:color="auto"/>
          <w:bottom w:val="single" w:sz="4" w:space="1" w:color="auto"/>
          <w:right w:val="single" w:sz="4" w:space="4" w:color="auto"/>
        </w:pBdr>
        <w:rPr>
          <w:rFonts w:ascii="Avenir Book" w:hAnsi="Avenir Book"/>
          <w:i/>
          <w:iCs/>
          <w:sz w:val="32"/>
          <w:szCs w:val="32"/>
        </w:rPr>
      </w:pPr>
      <w:r w:rsidRPr="3C560E7F">
        <w:rPr>
          <w:rFonts w:ascii="Avenir Book" w:hAnsi="Avenir Book"/>
          <w:i/>
          <w:iCs/>
          <w:sz w:val="32"/>
          <w:szCs w:val="32"/>
        </w:rPr>
        <w:t xml:space="preserve">Share your knowledge - explain things to each other patiently. Take care of our shared spaces and resources. </w:t>
      </w:r>
    </w:p>
    <w:p w14:paraId="4E70CD5E" w14:textId="77777777" w:rsidR="007F5577" w:rsidRPr="00584415" w:rsidRDefault="007F5577" w:rsidP="007F5577">
      <w:pPr>
        <w:pBdr>
          <w:top w:val="single" w:sz="4" w:space="1" w:color="auto"/>
          <w:left w:val="single" w:sz="4" w:space="4" w:color="auto"/>
          <w:bottom w:val="single" w:sz="4" w:space="1" w:color="auto"/>
          <w:right w:val="single" w:sz="4" w:space="4" w:color="auto"/>
        </w:pBdr>
        <w:rPr>
          <w:rFonts w:ascii="Avenir Book" w:hAnsi="Avenir Book"/>
          <w:sz w:val="28"/>
          <w:szCs w:val="28"/>
        </w:rPr>
      </w:pPr>
    </w:p>
    <w:p w14:paraId="58836DEE" w14:textId="77777777" w:rsidR="007F5577" w:rsidRPr="00FA219E" w:rsidRDefault="3C560E7F" w:rsidP="00A23527">
      <w:pPr>
        <w:pStyle w:val="ListParagraph"/>
        <w:numPr>
          <w:ilvl w:val="0"/>
          <w:numId w:val="15"/>
        </w:numPr>
        <w:pBdr>
          <w:top w:val="single" w:sz="4" w:space="1" w:color="auto"/>
          <w:left w:val="single" w:sz="4" w:space="4" w:color="auto"/>
          <w:bottom w:val="single" w:sz="4" w:space="1" w:color="auto"/>
          <w:right w:val="single" w:sz="4" w:space="4" w:color="auto"/>
        </w:pBdr>
        <w:spacing w:after="0"/>
        <w:jc w:val="left"/>
        <w:rPr>
          <w:rFonts w:ascii="Avenir Book" w:hAnsi="Avenir Book"/>
          <w:color w:val="4BACC6" w:themeColor="accent5"/>
          <w:sz w:val="40"/>
          <w:szCs w:val="40"/>
        </w:rPr>
      </w:pPr>
      <w:r w:rsidRPr="3C560E7F">
        <w:rPr>
          <w:rFonts w:ascii="Avenir Book" w:hAnsi="Avenir Book"/>
          <w:color w:val="4BACC6" w:themeColor="accent5"/>
          <w:sz w:val="40"/>
          <w:szCs w:val="40"/>
        </w:rPr>
        <w:t>It’s OK to say no</w:t>
      </w:r>
    </w:p>
    <w:p w14:paraId="451D3B0C" w14:textId="77777777" w:rsidR="007F5577" w:rsidRPr="004356C9" w:rsidRDefault="3C560E7F" w:rsidP="3C560E7F">
      <w:pPr>
        <w:pBdr>
          <w:top w:val="single" w:sz="4" w:space="1" w:color="auto"/>
          <w:left w:val="single" w:sz="4" w:space="4" w:color="auto"/>
          <w:bottom w:val="single" w:sz="4" w:space="1" w:color="auto"/>
          <w:right w:val="single" w:sz="4" w:space="4" w:color="auto"/>
        </w:pBdr>
        <w:rPr>
          <w:rFonts w:ascii="Avenir Book" w:hAnsi="Avenir Book"/>
          <w:i/>
          <w:iCs/>
          <w:sz w:val="32"/>
          <w:szCs w:val="32"/>
        </w:rPr>
      </w:pPr>
      <w:r w:rsidRPr="3C560E7F">
        <w:rPr>
          <w:rFonts w:ascii="Avenir Book" w:hAnsi="Avenir Book"/>
          <w:i/>
          <w:iCs/>
          <w:sz w:val="32"/>
          <w:szCs w:val="32"/>
        </w:rPr>
        <w:t xml:space="preserve">Try to make your requests reasonable, and don’t trespass on others’ goodwill. Feel free to say No when you need to focus on your own work, your family &amp; friends, or yourself. </w:t>
      </w:r>
    </w:p>
    <w:p w14:paraId="2A88B147" w14:textId="77777777" w:rsidR="00521E6F" w:rsidRDefault="00521E6F">
      <w:pPr>
        <w:spacing w:after="0"/>
        <w:jc w:val="left"/>
        <w:rPr>
          <w:rFonts w:asciiTheme="majorHAnsi" w:eastAsiaTheme="majorEastAsia" w:hAnsiTheme="majorHAnsi" w:cstheme="majorBidi"/>
          <w:color w:val="365F91" w:themeColor="accent1" w:themeShade="BF"/>
          <w:sz w:val="32"/>
          <w:szCs w:val="32"/>
        </w:rPr>
      </w:pPr>
      <w:r>
        <w:br w:type="page"/>
      </w:r>
    </w:p>
    <w:p w14:paraId="22D6ED46" w14:textId="77777777" w:rsidR="00521E6F" w:rsidRDefault="00521E6F" w:rsidP="00521E6F">
      <w:pPr>
        <w:pStyle w:val="Heading1"/>
      </w:pPr>
      <w:bookmarkStart w:id="56" w:name="_Toc49787458"/>
      <w:r>
        <w:lastRenderedPageBreak/>
        <w:t>Language Guide</w:t>
      </w:r>
      <w:bookmarkEnd w:id="56"/>
    </w:p>
    <w:p w14:paraId="2A59675B" w14:textId="04883D64" w:rsidR="00521E6F" w:rsidRDefault="00521E6F" w:rsidP="00521E6F">
      <w:r>
        <w:t xml:space="preserve">Language guide for talking about neurodiversity, and neurodivergent people. </w:t>
      </w:r>
    </w:p>
    <w:p w14:paraId="79A7E098" w14:textId="3BE06793" w:rsidR="001E78CC" w:rsidRPr="001E78CC" w:rsidRDefault="001E78CC" w:rsidP="00521E6F">
      <w:pPr>
        <w:rPr>
          <w:i/>
        </w:rPr>
      </w:pPr>
      <w:r>
        <w:rPr>
          <w:i/>
        </w:rPr>
        <w:t>By Sue FW and reviewed by Kabie Brook</w:t>
      </w:r>
    </w:p>
    <w:p w14:paraId="42DEC821" w14:textId="77777777" w:rsidR="00521E6F" w:rsidRDefault="00521E6F" w:rsidP="00521E6F"/>
    <w:tbl>
      <w:tblPr>
        <w:tblStyle w:val="TableGrid"/>
        <w:tblW w:w="0" w:type="auto"/>
        <w:tblLook w:val="04A0" w:firstRow="1" w:lastRow="0" w:firstColumn="1" w:lastColumn="0" w:noHBand="0" w:noVBand="1"/>
      </w:tblPr>
      <w:tblGrid>
        <w:gridCol w:w="3005"/>
        <w:gridCol w:w="3005"/>
        <w:gridCol w:w="3006"/>
      </w:tblGrid>
      <w:tr w:rsidR="00521E6F" w14:paraId="6CFB56E3" w14:textId="77777777" w:rsidTr="00521E6F">
        <w:tc>
          <w:tcPr>
            <w:tcW w:w="3005" w:type="dxa"/>
            <w:shd w:val="clear" w:color="auto" w:fill="B8CCE4" w:themeFill="accent1" w:themeFillTint="66"/>
          </w:tcPr>
          <w:p w14:paraId="77B06B0F" w14:textId="77777777" w:rsidR="00521E6F" w:rsidRPr="007B4698" w:rsidRDefault="00521E6F" w:rsidP="006B60B2">
            <w:pPr>
              <w:rPr>
                <w:b/>
              </w:rPr>
            </w:pPr>
            <w:r w:rsidRPr="007B4698">
              <w:rPr>
                <w:b/>
              </w:rPr>
              <w:t>Preferred options</w:t>
            </w:r>
          </w:p>
        </w:tc>
        <w:tc>
          <w:tcPr>
            <w:tcW w:w="3005" w:type="dxa"/>
            <w:shd w:val="clear" w:color="auto" w:fill="B8CCE4" w:themeFill="accent1" w:themeFillTint="66"/>
          </w:tcPr>
          <w:p w14:paraId="46080CD2" w14:textId="77777777" w:rsidR="00521E6F" w:rsidRPr="007B4698" w:rsidRDefault="00521E6F" w:rsidP="006B60B2">
            <w:pPr>
              <w:rPr>
                <w:b/>
              </w:rPr>
            </w:pPr>
            <w:r w:rsidRPr="007B4698">
              <w:rPr>
                <w:b/>
              </w:rPr>
              <w:t>Other options</w:t>
            </w:r>
          </w:p>
        </w:tc>
        <w:tc>
          <w:tcPr>
            <w:tcW w:w="3006" w:type="dxa"/>
            <w:shd w:val="clear" w:color="auto" w:fill="B8CCE4" w:themeFill="accent1" w:themeFillTint="66"/>
          </w:tcPr>
          <w:p w14:paraId="3DE09D32" w14:textId="77777777" w:rsidR="00521E6F" w:rsidRPr="007B4698" w:rsidRDefault="00521E6F" w:rsidP="006B60B2">
            <w:pPr>
              <w:rPr>
                <w:b/>
              </w:rPr>
            </w:pPr>
            <w:r w:rsidRPr="007B4698">
              <w:rPr>
                <w:b/>
              </w:rPr>
              <w:t>Disliked / not okay</w:t>
            </w:r>
          </w:p>
        </w:tc>
      </w:tr>
      <w:tr w:rsidR="00521E6F" w14:paraId="641652FA" w14:textId="77777777" w:rsidTr="006B60B2">
        <w:tc>
          <w:tcPr>
            <w:tcW w:w="3005" w:type="dxa"/>
          </w:tcPr>
          <w:p w14:paraId="01412680" w14:textId="77777777" w:rsidR="00521E6F" w:rsidRDefault="00521E6F" w:rsidP="006B60B2">
            <w:r>
              <w:t>People on the autism spectrum / autistic spectrum</w:t>
            </w:r>
          </w:p>
          <w:p w14:paraId="3B6E9C7F" w14:textId="77777777" w:rsidR="00521E6F" w:rsidRDefault="00521E6F" w:rsidP="006B60B2">
            <w:r>
              <w:t>Autistic people</w:t>
            </w:r>
          </w:p>
        </w:tc>
        <w:tc>
          <w:tcPr>
            <w:tcW w:w="3005" w:type="dxa"/>
          </w:tcPr>
          <w:p w14:paraId="1D767D1F" w14:textId="77777777" w:rsidR="00521E6F" w:rsidRDefault="00521E6F" w:rsidP="006B60B2">
            <w:r>
              <w:t>People with autism</w:t>
            </w:r>
          </w:p>
        </w:tc>
        <w:tc>
          <w:tcPr>
            <w:tcW w:w="3006" w:type="dxa"/>
          </w:tcPr>
          <w:p w14:paraId="65AACA0D" w14:textId="77777777" w:rsidR="00521E6F" w:rsidRDefault="00521E6F" w:rsidP="006B60B2">
            <w:r>
              <w:t>Autistics</w:t>
            </w:r>
          </w:p>
        </w:tc>
      </w:tr>
      <w:tr w:rsidR="00521E6F" w14:paraId="12077675" w14:textId="77777777" w:rsidTr="006B60B2">
        <w:tc>
          <w:tcPr>
            <w:tcW w:w="3005" w:type="dxa"/>
          </w:tcPr>
          <w:p w14:paraId="477A1D22" w14:textId="77777777" w:rsidR="00521E6F" w:rsidRDefault="00521E6F" w:rsidP="006B60B2">
            <w:pPr>
              <w:tabs>
                <w:tab w:val="right" w:pos="2789"/>
              </w:tabs>
            </w:pPr>
            <w:r>
              <w:t>intellectual disability (ID)</w:t>
            </w:r>
          </w:p>
          <w:p w14:paraId="32BC72CD" w14:textId="77777777" w:rsidR="00521E6F" w:rsidRDefault="00521E6F" w:rsidP="006B60B2">
            <w:r>
              <w:t>learning disability (LD)</w:t>
            </w:r>
          </w:p>
        </w:tc>
        <w:tc>
          <w:tcPr>
            <w:tcW w:w="3005" w:type="dxa"/>
          </w:tcPr>
          <w:p w14:paraId="028CE6F6" w14:textId="77777777" w:rsidR="00521E6F" w:rsidRDefault="00521E6F" w:rsidP="006B60B2"/>
        </w:tc>
        <w:tc>
          <w:tcPr>
            <w:tcW w:w="3006" w:type="dxa"/>
          </w:tcPr>
          <w:p w14:paraId="72851F97" w14:textId="77777777" w:rsidR="00521E6F" w:rsidRDefault="00521E6F" w:rsidP="006B60B2">
            <w:r>
              <w:t>Mental retardation</w:t>
            </w:r>
          </w:p>
          <w:p w14:paraId="7819D4D9" w14:textId="77777777" w:rsidR="00521E6F" w:rsidRDefault="00521E6F" w:rsidP="006B60B2">
            <w:r>
              <w:t>Mental handicap</w:t>
            </w:r>
          </w:p>
        </w:tc>
      </w:tr>
      <w:tr w:rsidR="00521E6F" w14:paraId="77DFD6CC" w14:textId="77777777" w:rsidTr="006B60B2">
        <w:tc>
          <w:tcPr>
            <w:tcW w:w="3005" w:type="dxa"/>
          </w:tcPr>
          <w:p w14:paraId="43581017" w14:textId="77777777" w:rsidR="00521E6F" w:rsidRDefault="00521E6F" w:rsidP="006B60B2">
            <w:r>
              <w:t>Autism with / without LD</w:t>
            </w:r>
          </w:p>
        </w:tc>
        <w:tc>
          <w:tcPr>
            <w:tcW w:w="3005" w:type="dxa"/>
          </w:tcPr>
          <w:p w14:paraId="246E14EE" w14:textId="77777777" w:rsidR="00521E6F" w:rsidRDefault="00521E6F" w:rsidP="006B60B2">
            <w:r>
              <w:t>Requires support</w:t>
            </w:r>
          </w:p>
          <w:p w14:paraId="2E25A862" w14:textId="77777777" w:rsidR="00521E6F" w:rsidRDefault="00521E6F" w:rsidP="006B60B2">
            <w:r>
              <w:t>Has additional needs</w:t>
            </w:r>
          </w:p>
        </w:tc>
        <w:tc>
          <w:tcPr>
            <w:tcW w:w="3006" w:type="dxa"/>
          </w:tcPr>
          <w:p w14:paraId="75B97ABC" w14:textId="77777777" w:rsidR="00521E6F" w:rsidRDefault="00521E6F" w:rsidP="006B60B2">
            <w:r>
              <w:t>High-functioning</w:t>
            </w:r>
          </w:p>
          <w:p w14:paraId="67A674E8" w14:textId="77777777" w:rsidR="00521E6F" w:rsidRDefault="00521E6F" w:rsidP="006B60B2">
            <w:r>
              <w:t>Low-functioning</w:t>
            </w:r>
          </w:p>
        </w:tc>
      </w:tr>
      <w:tr w:rsidR="00521E6F" w14:paraId="427148C8" w14:textId="77777777" w:rsidTr="006B60B2">
        <w:tc>
          <w:tcPr>
            <w:tcW w:w="3005" w:type="dxa"/>
          </w:tcPr>
          <w:p w14:paraId="61404D3D" w14:textId="77777777" w:rsidR="00521E6F" w:rsidRDefault="00521E6F" w:rsidP="006B60B2">
            <w:r>
              <w:t>Has an autism diagnosis</w:t>
            </w:r>
          </w:p>
        </w:tc>
        <w:tc>
          <w:tcPr>
            <w:tcW w:w="3005" w:type="dxa"/>
          </w:tcPr>
          <w:p w14:paraId="7AE0042F" w14:textId="77777777" w:rsidR="00521E6F" w:rsidRDefault="00521E6F" w:rsidP="006B60B2">
            <w:r>
              <w:t>Has autism</w:t>
            </w:r>
          </w:p>
        </w:tc>
        <w:tc>
          <w:tcPr>
            <w:tcW w:w="3006" w:type="dxa"/>
          </w:tcPr>
          <w:p w14:paraId="7F0D75E8" w14:textId="77777777" w:rsidR="00521E6F" w:rsidRDefault="00521E6F" w:rsidP="006B60B2">
            <w:r>
              <w:t>Suffers from autism</w:t>
            </w:r>
          </w:p>
        </w:tc>
      </w:tr>
      <w:tr w:rsidR="00521E6F" w14:paraId="685C9784" w14:textId="77777777" w:rsidTr="006B60B2">
        <w:tc>
          <w:tcPr>
            <w:tcW w:w="3005" w:type="dxa"/>
          </w:tcPr>
          <w:p w14:paraId="0F01F21B" w14:textId="77777777" w:rsidR="00521E6F" w:rsidRDefault="00521E6F" w:rsidP="006B60B2">
            <w:r>
              <w:t>(neuro)diversity</w:t>
            </w:r>
          </w:p>
          <w:p w14:paraId="58B1BA4B" w14:textId="77777777" w:rsidR="00521E6F" w:rsidRDefault="00521E6F" w:rsidP="006B60B2">
            <w:r>
              <w:t>differences</w:t>
            </w:r>
          </w:p>
        </w:tc>
        <w:tc>
          <w:tcPr>
            <w:tcW w:w="3005" w:type="dxa"/>
          </w:tcPr>
          <w:p w14:paraId="3544A9D6" w14:textId="77777777" w:rsidR="00521E6F" w:rsidRDefault="00521E6F" w:rsidP="006B60B2">
            <w:r>
              <w:t>Challenges</w:t>
            </w:r>
          </w:p>
          <w:p w14:paraId="2634415F" w14:textId="77777777" w:rsidR="00521E6F" w:rsidRDefault="00521E6F" w:rsidP="006B60B2">
            <w:r>
              <w:t>Difficulties</w:t>
            </w:r>
          </w:p>
          <w:p w14:paraId="3DBCB00E" w14:textId="77777777" w:rsidR="00521E6F" w:rsidRDefault="00521E6F" w:rsidP="006B60B2">
            <w:r>
              <w:t>Features (diagnostic features)</w:t>
            </w:r>
          </w:p>
        </w:tc>
        <w:tc>
          <w:tcPr>
            <w:tcW w:w="3006" w:type="dxa"/>
          </w:tcPr>
          <w:p w14:paraId="0ABADB10" w14:textId="77777777" w:rsidR="00521E6F" w:rsidRDefault="00521E6F" w:rsidP="006B60B2">
            <w:r>
              <w:t>Impairments</w:t>
            </w:r>
          </w:p>
          <w:p w14:paraId="3D729D59" w14:textId="77777777" w:rsidR="00521E6F" w:rsidRDefault="00521E6F" w:rsidP="006B60B2">
            <w:r>
              <w:t>Problems</w:t>
            </w:r>
          </w:p>
          <w:p w14:paraId="710B436F" w14:textId="77777777" w:rsidR="00521E6F" w:rsidRDefault="00521E6F" w:rsidP="006B60B2">
            <w:r>
              <w:t>Symptoms*</w:t>
            </w:r>
          </w:p>
          <w:p w14:paraId="5826ECF0" w14:textId="77777777" w:rsidR="00521E6F" w:rsidRDefault="00521E6F" w:rsidP="006B60B2">
            <w:r>
              <w:t>Disease*</w:t>
            </w:r>
          </w:p>
        </w:tc>
      </w:tr>
      <w:tr w:rsidR="00521E6F" w14:paraId="2C4A3F63" w14:textId="77777777" w:rsidTr="006B60B2">
        <w:tc>
          <w:tcPr>
            <w:tcW w:w="3005" w:type="dxa"/>
          </w:tcPr>
          <w:p w14:paraId="3B7ABC79" w14:textId="77777777" w:rsidR="001478B7" w:rsidRDefault="001478B7" w:rsidP="006B60B2">
            <w:r>
              <w:t>S</w:t>
            </w:r>
            <w:r w:rsidR="00521E6F">
              <w:t>upport</w:t>
            </w:r>
            <w:r>
              <w:t xml:space="preserve"> </w:t>
            </w:r>
          </w:p>
          <w:p w14:paraId="432D851C" w14:textId="381FEAAD" w:rsidR="00521E6F" w:rsidRDefault="001478B7" w:rsidP="006B60B2">
            <w:r>
              <w:t>facilitate</w:t>
            </w:r>
          </w:p>
        </w:tc>
        <w:tc>
          <w:tcPr>
            <w:tcW w:w="3005" w:type="dxa"/>
          </w:tcPr>
          <w:p w14:paraId="44585B10" w14:textId="77777777" w:rsidR="00521E6F" w:rsidRDefault="00521E6F" w:rsidP="006B60B2">
            <w:r>
              <w:t>intervene</w:t>
            </w:r>
          </w:p>
        </w:tc>
        <w:tc>
          <w:tcPr>
            <w:tcW w:w="3006" w:type="dxa"/>
          </w:tcPr>
          <w:p w14:paraId="0CAA5121" w14:textId="77777777" w:rsidR="00521E6F" w:rsidRDefault="00521E6F" w:rsidP="006B60B2">
            <w:r>
              <w:t>Cure* Treat*</w:t>
            </w:r>
          </w:p>
          <w:p w14:paraId="7CF70A12" w14:textId="77777777" w:rsidR="00521E6F" w:rsidRDefault="00521E6F" w:rsidP="006B60B2">
            <w:r>
              <w:t>Tackle* beat*</w:t>
            </w:r>
          </w:p>
        </w:tc>
      </w:tr>
      <w:tr w:rsidR="00521E6F" w14:paraId="3EF5234E" w14:textId="77777777" w:rsidTr="006B60B2">
        <w:tc>
          <w:tcPr>
            <w:tcW w:w="3005" w:type="dxa"/>
          </w:tcPr>
          <w:p w14:paraId="376E93B4" w14:textId="77777777" w:rsidR="00521E6F" w:rsidRDefault="00521E6F" w:rsidP="006B60B2">
            <w:r>
              <w:t>Supports</w:t>
            </w:r>
          </w:p>
          <w:p w14:paraId="282538F5" w14:textId="77777777" w:rsidR="00521E6F" w:rsidRDefault="00521E6F" w:rsidP="006B60B2">
            <w:r>
              <w:t>tools</w:t>
            </w:r>
          </w:p>
        </w:tc>
        <w:tc>
          <w:tcPr>
            <w:tcW w:w="3005" w:type="dxa"/>
          </w:tcPr>
          <w:p w14:paraId="3BB55DD9" w14:textId="5DE482D7" w:rsidR="00521E6F" w:rsidRDefault="00521E6F" w:rsidP="006B60B2">
            <w:r>
              <w:t>Interventions</w:t>
            </w:r>
          </w:p>
          <w:p w14:paraId="3706DD4E" w14:textId="27D7C22A" w:rsidR="00521E6F" w:rsidRDefault="00521E6F" w:rsidP="006B60B2">
            <w:r>
              <w:t>therapies</w:t>
            </w:r>
          </w:p>
        </w:tc>
        <w:tc>
          <w:tcPr>
            <w:tcW w:w="3006" w:type="dxa"/>
          </w:tcPr>
          <w:p w14:paraId="1D64CC0F" w14:textId="77777777" w:rsidR="00521E6F" w:rsidRDefault="00521E6F" w:rsidP="006B60B2">
            <w:r>
              <w:t>treatments</w:t>
            </w:r>
          </w:p>
        </w:tc>
      </w:tr>
    </w:tbl>
    <w:p w14:paraId="5D584897" w14:textId="77777777" w:rsidR="00521E6F" w:rsidRDefault="00521E6F" w:rsidP="00521E6F">
      <w:pPr>
        <w:rPr>
          <w:i/>
        </w:rPr>
      </w:pPr>
      <w:r>
        <w:t>*</w:t>
      </w:r>
      <w:r>
        <w:rPr>
          <w:i/>
        </w:rPr>
        <w:t>obviously, these terms are OK for a clear ‘disease’ such as epilepsy or dementia</w:t>
      </w:r>
    </w:p>
    <w:p w14:paraId="1EE5C038" w14:textId="77777777" w:rsidR="00521E6F" w:rsidRPr="00A73DEC" w:rsidRDefault="00521E6F" w:rsidP="00521E6F">
      <w:pPr>
        <w:rPr>
          <w:i/>
        </w:rPr>
      </w:pPr>
    </w:p>
    <w:p w14:paraId="6F0BE561" w14:textId="77777777" w:rsidR="00521E6F" w:rsidRDefault="00521E6F" w:rsidP="00521E6F">
      <w:r>
        <w:t>Notes on language:</w:t>
      </w:r>
    </w:p>
    <w:p w14:paraId="366BAD8E" w14:textId="77777777" w:rsidR="00521E6F" w:rsidRDefault="00521E6F" w:rsidP="00A23527">
      <w:pPr>
        <w:pStyle w:val="ListParagraph"/>
        <w:numPr>
          <w:ilvl w:val="0"/>
          <w:numId w:val="24"/>
        </w:numPr>
        <w:tabs>
          <w:tab w:val="left" w:pos="0"/>
        </w:tabs>
        <w:spacing w:after="160" w:line="259" w:lineRule="auto"/>
        <w:ind w:left="270" w:hanging="270"/>
        <w:jc w:val="left"/>
      </w:pPr>
      <w:r>
        <w:t xml:space="preserve">Imagine reading your text out loud to an autistic colleague at the University – would you feel comfortable? </w:t>
      </w:r>
    </w:p>
    <w:p w14:paraId="5BEDE90A" w14:textId="77777777" w:rsidR="00521E6F" w:rsidRDefault="00521E6F" w:rsidP="00A23527">
      <w:pPr>
        <w:pStyle w:val="ListParagraph"/>
        <w:numPr>
          <w:ilvl w:val="0"/>
          <w:numId w:val="24"/>
        </w:numPr>
        <w:spacing w:after="160" w:line="259" w:lineRule="auto"/>
        <w:ind w:left="270" w:hanging="270"/>
        <w:jc w:val="left"/>
      </w:pPr>
      <w:r>
        <w:t>There are big differences of opinion between disabled people and no form of language is universally preferred</w:t>
      </w:r>
    </w:p>
    <w:p w14:paraId="51121746" w14:textId="77777777" w:rsidR="00521E6F" w:rsidRDefault="00521E6F" w:rsidP="00A23527">
      <w:pPr>
        <w:pStyle w:val="ListParagraph"/>
        <w:numPr>
          <w:ilvl w:val="0"/>
          <w:numId w:val="24"/>
        </w:numPr>
        <w:spacing w:after="160" w:line="259" w:lineRule="auto"/>
        <w:ind w:left="270" w:hanging="270"/>
        <w:jc w:val="left"/>
      </w:pPr>
      <w:r>
        <w:t xml:space="preserve">When speaking with an individual, or writing / talking about them (with their permission) you should always ask about their preferred language form and use this. </w:t>
      </w:r>
    </w:p>
    <w:p w14:paraId="3E13AED3" w14:textId="77777777" w:rsidR="00521E6F" w:rsidRDefault="00521E6F" w:rsidP="00A23527">
      <w:pPr>
        <w:pStyle w:val="ListParagraph"/>
        <w:numPr>
          <w:ilvl w:val="0"/>
          <w:numId w:val="24"/>
        </w:numPr>
        <w:spacing w:after="160" w:line="259" w:lineRule="auto"/>
        <w:ind w:left="270" w:hanging="270"/>
        <w:jc w:val="left"/>
      </w:pPr>
      <w:r>
        <w:t xml:space="preserve">Person first (e.g. person with autism) was historically preferred and came out of an early disability rights movement – the goal is to put the person first, before the disability. Many parents of younger children and practitioners may expect this form of language. </w:t>
      </w:r>
    </w:p>
    <w:p w14:paraId="142698B1" w14:textId="77777777" w:rsidR="00521E6F" w:rsidRDefault="00521E6F" w:rsidP="00A23527">
      <w:pPr>
        <w:pStyle w:val="ListParagraph"/>
        <w:numPr>
          <w:ilvl w:val="0"/>
          <w:numId w:val="24"/>
        </w:numPr>
        <w:spacing w:after="160" w:line="259" w:lineRule="auto"/>
        <w:ind w:left="270" w:hanging="270"/>
        <w:jc w:val="left"/>
      </w:pPr>
      <w:r>
        <w:t>However, identity-first language (autistic person) is now very popular and increasing in popularity, especially among neurodivergent people themselves</w:t>
      </w:r>
    </w:p>
    <w:p w14:paraId="4AAC4385" w14:textId="191702E6" w:rsidR="00521E6F" w:rsidRDefault="00521E6F" w:rsidP="00521E6F">
      <w:pPr>
        <w:pStyle w:val="Heading1"/>
      </w:pPr>
      <w:r>
        <w:br w:type="page"/>
      </w:r>
    </w:p>
    <w:p w14:paraId="4402E694" w14:textId="7887DCFF" w:rsidR="004C11E4" w:rsidRDefault="32C45048" w:rsidP="00584415">
      <w:pPr>
        <w:pStyle w:val="Heading1"/>
      </w:pPr>
      <w:bookmarkStart w:id="57" w:name="_Toc49787459"/>
      <w:r>
        <w:lastRenderedPageBreak/>
        <w:t>Admin and Computing</w:t>
      </w:r>
      <w:bookmarkEnd w:id="57"/>
    </w:p>
    <w:p w14:paraId="3F7DCB32" w14:textId="537AE09A" w:rsidR="0074446C" w:rsidRDefault="0074446C" w:rsidP="0074446C">
      <w:pPr>
        <w:pStyle w:val="Heading2"/>
      </w:pPr>
      <w:bookmarkStart w:id="58" w:name="_Toc49787460"/>
      <w:r>
        <w:t>How to download SPSS / get a new license key</w:t>
      </w:r>
      <w:bookmarkEnd w:id="58"/>
    </w:p>
    <w:p w14:paraId="57E922B1" w14:textId="221C1FC3" w:rsidR="0074446C" w:rsidRDefault="00F845C5" w:rsidP="0074446C">
      <w:pPr>
        <w:rPr>
          <w:i/>
        </w:rPr>
      </w:pPr>
      <w:r>
        <w:rPr>
          <w:i/>
        </w:rPr>
        <w:t xml:space="preserve">By </w:t>
      </w:r>
      <w:r w:rsidR="002679C0">
        <w:rPr>
          <w:i/>
        </w:rPr>
        <w:t>Sue</w:t>
      </w:r>
      <w:r>
        <w:rPr>
          <w:i/>
        </w:rPr>
        <w:t xml:space="preserve"> FW</w:t>
      </w:r>
    </w:p>
    <w:p w14:paraId="7F09D864" w14:textId="77777777" w:rsidR="002679C0" w:rsidRDefault="002679C0" w:rsidP="0074446C">
      <w:r>
        <w:t xml:space="preserve">You can </w:t>
      </w:r>
      <w:hyperlink r:id="rId7" w:history="1">
        <w:r w:rsidRPr="002679C0">
          <w:rPr>
            <w:rStyle w:val="Hyperlink"/>
          </w:rPr>
          <w:t>download SPSS from this page</w:t>
        </w:r>
      </w:hyperlink>
      <w:r>
        <w:t xml:space="preserve">. </w:t>
      </w:r>
    </w:p>
    <w:p w14:paraId="643E06BB" w14:textId="6A396AD5" w:rsidR="002679C0" w:rsidRDefault="002679C0" w:rsidP="0074446C">
      <w:r>
        <w:t xml:space="preserve">The licenses are updated every September, at which point you will need a new authorisation code.  You can apply to be sent the codes </w:t>
      </w:r>
      <w:hyperlink r:id="rId8" w:history="1">
        <w:r w:rsidRPr="002679C0">
          <w:rPr>
            <w:rStyle w:val="Hyperlink"/>
          </w:rPr>
          <w:t>using this online form</w:t>
        </w:r>
      </w:hyperlink>
      <w:r>
        <w:t xml:space="preserve">. </w:t>
      </w:r>
    </w:p>
    <w:p w14:paraId="37C45934" w14:textId="0EE51E6E" w:rsidR="002679C0" w:rsidRDefault="002679C0" w:rsidP="0074446C">
      <w:r>
        <w:t xml:space="preserve">There’s more information about SPSS licensing and access at UoE </w:t>
      </w:r>
      <w:hyperlink r:id="rId9" w:history="1">
        <w:r w:rsidRPr="00DF3239">
          <w:rPr>
            <w:rStyle w:val="Hyperlink"/>
          </w:rPr>
          <w:t>on this page</w:t>
        </w:r>
      </w:hyperlink>
      <w:r>
        <w:t xml:space="preserve">. </w:t>
      </w:r>
    </w:p>
    <w:p w14:paraId="438779FC" w14:textId="6DE8B9EC" w:rsidR="0045288D" w:rsidRDefault="3C560E7F" w:rsidP="00D154BE">
      <w:pPr>
        <w:pStyle w:val="Heading2"/>
      </w:pPr>
      <w:bookmarkStart w:id="59" w:name="_Toc49787461"/>
      <w:r>
        <w:t>How to connect to the Virtual Private Network (VPN)</w:t>
      </w:r>
      <w:bookmarkEnd w:id="59"/>
    </w:p>
    <w:p w14:paraId="0CF393FD" w14:textId="77777777" w:rsidR="00AD20BF" w:rsidRDefault="00AD20BF" w:rsidP="00FC7E40">
      <w:pPr>
        <w:rPr>
          <w:i/>
        </w:rPr>
      </w:pPr>
      <w:r>
        <w:rPr>
          <w:i/>
        </w:rPr>
        <w:t>By Sue FW</w:t>
      </w:r>
    </w:p>
    <w:p w14:paraId="19B57436" w14:textId="1B61AB41" w:rsidR="00FC7E40" w:rsidRDefault="005B2DF7" w:rsidP="00FC7E40">
      <w:r>
        <w:t xml:space="preserve">The Virtual Private Network is a way for University staff and student to log in to their desktop remotely – for example, from their personal laptop. </w:t>
      </w:r>
    </w:p>
    <w:p w14:paraId="2F07C5FE" w14:textId="6682EA64" w:rsidR="005B2DF7" w:rsidRDefault="005B2DF7" w:rsidP="00FC7E40">
      <w:r>
        <w:t xml:space="preserve">The system gives you access to all your University folders including DataStore, without you needing to copy anything onto your laptop hard drive.  It is normally the only way that you should access data or anything else secure from outside UoE premises.  </w:t>
      </w:r>
    </w:p>
    <w:p w14:paraId="42E80C9B" w14:textId="51826E65" w:rsidR="005B2DF7" w:rsidRDefault="005B2DF7" w:rsidP="00FC7E40">
      <w:r>
        <w:t xml:space="preserve">NB: If you are accessing data from home remember to be aware of who else is in the room – you shouldn’t allow anyone else to see identifiable data over your shoulder, for example. </w:t>
      </w:r>
    </w:p>
    <w:p w14:paraId="2F557F07" w14:textId="5ADB7693" w:rsidR="005B2DF7" w:rsidRDefault="000D0FE2" w:rsidP="00FC7E40">
      <w:r>
        <w:t xml:space="preserve">There’s a </w:t>
      </w:r>
      <w:hyperlink r:id="rId10" w:history="1">
        <w:r w:rsidRPr="000D0FE2">
          <w:rPr>
            <w:rStyle w:val="Hyperlink"/>
          </w:rPr>
          <w:t>step by step guide at this page</w:t>
        </w:r>
      </w:hyperlink>
      <w:r>
        <w:t xml:space="preserve">. Before you access VPN remotely for the first time you will need to: </w:t>
      </w:r>
    </w:p>
    <w:p w14:paraId="3060D9C4" w14:textId="464F68D3" w:rsidR="000D0FE2" w:rsidRDefault="003112F9" w:rsidP="00A23527">
      <w:pPr>
        <w:pStyle w:val="ListParagraph"/>
        <w:numPr>
          <w:ilvl w:val="0"/>
          <w:numId w:val="25"/>
        </w:numPr>
      </w:pPr>
      <w:hyperlink r:id="rId11" w:history="1">
        <w:r w:rsidR="000D0FE2" w:rsidRPr="000D0FE2">
          <w:rPr>
            <w:rStyle w:val="Hyperlink"/>
          </w:rPr>
          <w:t>Register for the service here</w:t>
        </w:r>
      </w:hyperlink>
    </w:p>
    <w:p w14:paraId="18F222F6" w14:textId="51DF574F" w:rsidR="000D0FE2" w:rsidRDefault="000D0FE2" w:rsidP="00A23527">
      <w:pPr>
        <w:pStyle w:val="ListParagraph"/>
        <w:numPr>
          <w:ilvl w:val="0"/>
          <w:numId w:val="25"/>
        </w:numPr>
      </w:pPr>
      <w:r>
        <w:t>Make sure your UoE desktop is set up to be ‘woken’ remotely</w:t>
      </w:r>
    </w:p>
    <w:p w14:paraId="00255DFA" w14:textId="6EDDA892" w:rsidR="000D0FE2" w:rsidRDefault="000D0FE2" w:rsidP="00A23527">
      <w:pPr>
        <w:pStyle w:val="ListParagraph"/>
        <w:numPr>
          <w:ilvl w:val="0"/>
          <w:numId w:val="25"/>
        </w:numPr>
      </w:pPr>
      <w:r>
        <w:t xml:space="preserve">Download and install </w:t>
      </w:r>
      <w:hyperlink r:id="rId12" w:history="1">
        <w:r w:rsidRPr="000D0FE2">
          <w:rPr>
            <w:rStyle w:val="Hyperlink"/>
          </w:rPr>
          <w:t>a VPN Client</w:t>
        </w:r>
      </w:hyperlink>
    </w:p>
    <w:p w14:paraId="70FCAC2C" w14:textId="6335854F" w:rsidR="000D0FE2" w:rsidRDefault="000D0FE2" w:rsidP="000D0FE2">
      <w:r>
        <w:t xml:space="preserve">Therefore make sure you take the time to set-up and check VPN before the first time you need to use it for real. </w:t>
      </w:r>
    </w:p>
    <w:p w14:paraId="6137EBF2" w14:textId="1C196E19" w:rsidR="00FC7E40" w:rsidRDefault="32C45048" w:rsidP="00FC7E40">
      <w:pPr>
        <w:pStyle w:val="Heading2"/>
      </w:pPr>
      <w:bookmarkStart w:id="60" w:name="_Toc49787462"/>
      <w:r>
        <w:t>How to set up/update a personal web profile (staff and PG students)</w:t>
      </w:r>
      <w:bookmarkEnd w:id="60"/>
    </w:p>
    <w:p w14:paraId="18CDD3CC" w14:textId="1924443E" w:rsidR="00FC7E40" w:rsidRDefault="32C45048" w:rsidP="32C45048">
      <w:pPr>
        <w:rPr>
          <w:i/>
          <w:iCs/>
        </w:rPr>
      </w:pPr>
      <w:r w:rsidRPr="32C45048">
        <w:rPr>
          <w:i/>
          <w:iCs/>
        </w:rPr>
        <w:t>By Sue D</w:t>
      </w:r>
    </w:p>
    <w:p w14:paraId="0DA961B9" w14:textId="589EE96B" w:rsidR="32C45048" w:rsidRDefault="32C45048">
      <w:r w:rsidRPr="32C45048">
        <w:rPr>
          <w:rFonts w:eastAsia="Calibri" w:cs="Calibri"/>
          <w:b/>
          <w:bCs/>
          <w:sz w:val="22"/>
        </w:rPr>
        <w:t>No training / specialist IT skills required</w:t>
      </w:r>
    </w:p>
    <w:p w14:paraId="04BB2CA4" w14:textId="67EC14DD" w:rsidR="32C45048" w:rsidRDefault="32C45048">
      <w:r w:rsidRPr="32C45048">
        <w:rPr>
          <w:rFonts w:eastAsia="Calibri" w:cs="Calibri"/>
          <w:sz w:val="22"/>
        </w:rPr>
        <w:t>We encourage everyone to generate a profile – it only takes a few minutes and there is no training, specialist skills or permissions required.  If you’re not likely to update it very often, please keep it very generic and don’t include information that goes quickly out of date, e.g. lab members, current grants.</w:t>
      </w:r>
    </w:p>
    <w:p w14:paraId="5C2232BE" w14:textId="0AF17E4E" w:rsidR="32C45048" w:rsidRDefault="32C45048">
      <w:r w:rsidRPr="32C45048">
        <w:rPr>
          <w:rFonts w:eastAsia="Calibri" w:cs="Calibri"/>
          <w:b/>
          <w:bCs/>
          <w:sz w:val="22"/>
        </w:rPr>
        <w:t>Why create a profile?</w:t>
      </w:r>
    </w:p>
    <w:p w14:paraId="4E919FC2" w14:textId="2E67426D" w:rsidR="32C45048" w:rsidRDefault="32C45048">
      <w:r w:rsidRPr="32C45048">
        <w:rPr>
          <w:rFonts w:eastAsia="Calibri" w:cs="Calibri"/>
          <w:sz w:val="22"/>
        </w:rPr>
        <w:t>You can add it to your email sign-off and CV, and it will give richer results if someone searches for you on the UoE website.</w:t>
      </w:r>
    </w:p>
    <w:p w14:paraId="7566E20C" w14:textId="064DF578" w:rsidR="32C45048" w:rsidRDefault="32C45048">
      <w:r w:rsidRPr="32C45048">
        <w:rPr>
          <w:rFonts w:eastAsia="Calibri" w:cs="Calibri"/>
          <w:sz w:val="22"/>
        </w:rPr>
        <w:t>Also, if you have a presence in several different areas of UoE (for example, joint affiliation with another Centre) all the different Edweb sites can link to your single profile page, and they will therefore all be updated whenever you make a change.</w:t>
      </w:r>
    </w:p>
    <w:p w14:paraId="2E358273" w14:textId="16D34AA8" w:rsidR="32C45048" w:rsidRDefault="32C45048">
      <w:r w:rsidRPr="32C45048">
        <w:rPr>
          <w:rFonts w:eastAsia="Calibri" w:cs="Calibri"/>
          <w:b/>
          <w:bCs/>
          <w:sz w:val="22"/>
        </w:rPr>
        <w:t>Profile photos - consent</w:t>
      </w:r>
    </w:p>
    <w:p w14:paraId="6F41FA43" w14:textId="39771F80" w:rsidR="32C45048" w:rsidRDefault="32C45048">
      <w:r w:rsidRPr="32C45048">
        <w:rPr>
          <w:rFonts w:eastAsia="Calibri" w:cs="Calibri"/>
          <w:sz w:val="22"/>
        </w:rPr>
        <w:t>It is now necessary to obtain consent to display profile photos of individuals on websites, intranet sites or notice boards. Because you are in charge of your own profile, please remove your profile photo if you do not consent for it to be shown.</w:t>
      </w:r>
    </w:p>
    <w:p w14:paraId="5A8C001D" w14:textId="13F12D65" w:rsidR="32C45048" w:rsidRDefault="32C45048">
      <w:r w:rsidRPr="32C45048">
        <w:rPr>
          <w:rFonts w:eastAsia="Calibri" w:cs="Calibri"/>
          <w:b/>
          <w:bCs/>
          <w:sz w:val="22"/>
        </w:rPr>
        <w:t>If you leave UoE</w:t>
      </w:r>
    </w:p>
    <w:p w14:paraId="49D92011" w14:textId="4C83A712" w:rsidR="32C45048" w:rsidRDefault="32C45048">
      <w:r w:rsidRPr="32C45048">
        <w:rPr>
          <w:rFonts w:eastAsia="Calibri" w:cs="Calibri"/>
          <w:sz w:val="22"/>
        </w:rPr>
        <w:lastRenderedPageBreak/>
        <w:t>Please remember to unpublish your profile when you leave (in the ‘moderation’ menu) as this does not happen automatically.</w:t>
      </w:r>
    </w:p>
    <w:p w14:paraId="24BB1C80" w14:textId="74A0BEE0" w:rsidR="32C45048" w:rsidRDefault="32C45048" w:rsidP="32C45048">
      <w:pPr>
        <w:rPr>
          <w:rFonts w:eastAsia="Calibri" w:cs="Calibri"/>
          <w:b/>
          <w:bCs/>
          <w:sz w:val="26"/>
          <w:szCs w:val="26"/>
        </w:rPr>
      </w:pPr>
      <w:r w:rsidRPr="32C45048">
        <w:rPr>
          <w:rFonts w:eastAsia="Calibri" w:cs="Calibri"/>
          <w:b/>
          <w:bCs/>
          <w:sz w:val="26"/>
          <w:szCs w:val="26"/>
        </w:rPr>
        <w:t>Creating / updating your profile</w:t>
      </w:r>
    </w:p>
    <w:p w14:paraId="7B331880" w14:textId="6AA24391" w:rsidR="32C45048" w:rsidRDefault="32C45048" w:rsidP="32C45048">
      <w:pPr>
        <w:rPr>
          <w:rFonts w:eastAsia="Calibri" w:cs="Calibri"/>
          <w:b/>
          <w:bCs/>
          <w:color w:val="92CDDC" w:themeColor="accent5" w:themeTint="99"/>
          <w:sz w:val="26"/>
          <w:szCs w:val="26"/>
        </w:rPr>
      </w:pPr>
      <w:r w:rsidRPr="32C45048">
        <w:rPr>
          <w:rFonts w:eastAsia="Calibri" w:cs="Calibri"/>
          <w:sz w:val="22"/>
        </w:rPr>
        <w:t xml:space="preserve"> </w:t>
      </w:r>
      <w:r w:rsidRPr="32C45048">
        <w:rPr>
          <w:rFonts w:eastAsia="Calibri" w:cs="Calibri"/>
          <w:b/>
          <w:bCs/>
          <w:color w:val="92CDDC" w:themeColor="accent5" w:themeTint="99"/>
          <w:sz w:val="26"/>
          <w:szCs w:val="26"/>
        </w:rPr>
        <w:t>Academics</w:t>
      </w:r>
    </w:p>
    <w:p w14:paraId="3D7CB371" w14:textId="3A224B89" w:rsidR="32C45048" w:rsidRDefault="32C45048" w:rsidP="32C45048">
      <w:pPr>
        <w:ind w:left="360" w:hanging="360"/>
      </w:pPr>
      <w:r w:rsidRPr="32C45048">
        <w:rPr>
          <w:rFonts w:eastAsia="Calibri" w:cs="Calibri"/>
          <w:sz w:val="22"/>
        </w:rPr>
        <w:t>1.</w:t>
      </w:r>
      <w:r w:rsidRPr="32C45048">
        <w:rPr>
          <w:rFonts w:eastAsia="Calibri" w:cs="Calibri"/>
          <w:sz w:val="14"/>
          <w:szCs w:val="14"/>
        </w:rPr>
        <w:t xml:space="preserve">       </w:t>
      </w:r>
      <w:r w:rsidRPr="32C45048">
        <w:rPr>
          <w:rFonts w:eastAsia="Calibri" w:cs="Calibri"/>
          <w:b/>
          <w:bCs/>
          <w:sz w:val="22"/>
        </w:rPr>
        <w:t>Edweb</w:t>
      </w:r>
    </w:p>
    <w:p w14:paraId="4806E46B" w14:textId="37561DA7" w:rsidR="32C45048" w:rsidRDefault="32C45048">
      <w:r w:rsidRPr="32C45048">
        <w:rPr>
          <w:rFonts w:eastAsia="Calibri" w:cs="Calibri"/>
          <w:sz w:val="22"/>
        </w:rPr>
        <w:t>PIs should already have an Edweb profile.</w:t>
      </w:r>
    </w:p>
    <w:p w14:paraId="0EDFCC15" w14:textId="14E0257B" w:rsidR="32C45048" w:rsidRDefault="32C45048">
      <w:r w:rsidRPr="32C45048">
        <w:rPr>
          <w:rFonts w:eastAsia="Calibri" w:cs="Calibri"/>
          <w:sz w:val="22"/>
        </w:rPr>
        <w:t xml:space="preserve">If you don’t have one, or if you haven’t updated it for a while, you can log into it by clicking on the tiny “CMS login” button that appears at the bottom right of every UoE webpage. There are further instructions at </w:t>
      </w:r>
      <w:hyperlink r:id="rId13">
        <w:r w:rsidRPr="32C45048">
          <w:rPr>
            <w:rStyle w:val="Hyperlink"/>
            <w:rFonts w:eastAsia="Calibri" w:cs="Calibri"/>
            <w:color w:val="0563C1"/>
            <w:sz w:val="22"/>
          </w:rPr>
          <w:t>http://edin.ac/edweb-profile</w:t>
        </w:r>
      </w:hyperlink>
    </w:p>
    <w:p w14:paraId="424F8E22" w14:textId="636BFE15" w:rsidR="32C45048" w:rsidRDefault="32C45048">
      <w:r w:rsidRPr="32C45048">
        <w:rPr>
          <w:rFonts w:eastAsia="Calibri" w:cs="Calibri"/>
          <w:sz w:val="22"/>
        </w:rPr>
        <w:t xml:space="preserve">Please include Centre for Clinical Brain Sciences in the ‘tag profiles for overview tables’ field so that you will appear on the automatically generated table at </w:t>
      </w:r>
      <w:hyperlink r:id="rId14">
        <w:r w:rsidRPr="32C45048">
          <w:rPr>
            <w:rStyle w:val="Hyperlink"/>
            <w:rFonts w:eastAsia="Calibri" w:cs="Calibri"/>
            <w:color w:val="0563C1"/>
            <w:sz w:val="22"/>
          </w:rPr>
          <w:t>https://www.ed.ac.uk/clinical-brain-sciences/people/ccbs-staff-listing</w:t>
        </w:r>
      </w:hyperlink>
    </w:p>
    <w:p w14:paraId="6229AE3C" w14:textId="4394B69F" w:rsidR="32C45048" w:rsidRDefault="32C45048">
      <w:r w:rsidRPr="32C45048">
        <w:rPr>
          <w:rFonts w:eastAsia="Calibri" w:cs="Calibri"/>
          <w:sz w:val="22"/>
        </w:rPr>
        <w:t xml:space="preserve">There are sometimes issues with the publication feed from PURE; if yours doesn’t display correctly please contact </w:t>
      </w:r>
      <w:hyperlink r:id="rId15">
        <w:r w:rsidRPr="32C45048">
          <w:rPr>
            <w:rStyle w:val="Hyperlink"/>
            <w:rFonts w:eastAsia="Calibri" w:cs="Calibri"/>
            <w:color w:val="0563C1"/>
            <w:sz w:val="22"/>
          </w:rPr>
          <w:t>website.support@ed.ac.uk</w:t>
        </w:r>
      </w:hyperlink>
      <w:r w:rsidRPr="32C45048">
        <w:rPr>
          <w:rFonts w:eastAsia="Calibri" w:cs="Calibri"/>
          <w:sz w:val="22"/>
        </w:rPr>
        <w:t>.</w:t>
      </w:r>
    </w:p>
    <w:p w14:paraId="7F838FD3" w14:textId="3B73C813" w:rsidR="32C45048" w:rsidRDefault="32C45048" w:rsidP="32C45048">
      <w:pPr>
        <w:ind w:left="360" w:hanging="360"/>
      </w:pPr>
      <w:r w:rsidRPr="32C45048">
        <w:rPr>
          <w:rFonts w:eastAsia="Calibri" w:cs="Calibri"/>
          <w:sz w:val="22"/>
        </w:rPr>
        <w:t>2.</w:t>
      </w:r>
      <w:r w:rsidRPr="32C45048">
        <w:rPr>
          <w:rFonts w:eastAsia="Calibri" w:cs="Calibri"/>
          <w:sz w:val="14"/>
          <w:szCs w:val="14"/>
        </w:rPr>
        <w:t xml:space="preserve">       </w:t>
      </w:r>
      <w:r w:rsidRPr="32C45048">
        <w:rPr>
          <w:rFonts w:eastAsia="Calibri" w:cs="Calibri"/>
          <w:b/>
          <w:bCs/>
          <w:sz w:val="22"/>
        </w:rPr>
        <w:t>PURE</w:t>
      </w:r>
    </w:p>
    <w:p w14:paraId="63CFDC52" w14:textId="11B823E2" w:rsidR="32C45048" w:rsidRDefault="32C45048">
      <w:r w:rsidRPr="32C45048">
        <w:rPr>
          <w:rFonts w:eastAsia="Calibri" w:cs="Calibri"/>
          <w:sz w:val="22"/>
        </w:rPr>
        <w:t xml:space="preserve">You can also create a profile on PURE – instructions are at: </w:t>
      </w:r>
      <w:hyperlink r:id="rId16">
        <w:r w:rsidRPr="32C45048">
          <w:rPr>
            <w:rStyle w:val="Hyperlink"/>
            <w:rFonts w:eastAsia="Calibri" w:cs="Calibri"/>
            <w:color w:val="0563C1"/>
            <w:sz w:val="22"/>
          </w:rPr>
          <w:t>https://www.ed.ac.uk/files/atoms/files/pure_-_edit_profile.pdf</w:t>
        </w:r>
      </w:hyperlink>
      <w:r w:rsidRPr="32C45048">
        <w:rPr>
          <w:rFonts w:eastAsia="Calibri" w:cs="Calibri"/>
          <w:sz w:val="22"/>
        </w:rPr>
        <w:t>. This will feed through to Research Explorer.</w:t>
      </w:r>
    </w:p>
    <w:p w14:paraId="09FCA37C" w14:textId="643CBB06" w:rsidR="32C45048" w:rsidRDefault="32C45048">
      <w:r w:rsidRPr="32C45048">
        <w:rPr>
          <w:rFonts w:eastAsia="Calibri" w:cs="Calibri"/>
          <w:sz w:val="22"/>
        </w:rPr>
        <w:t xml:space="preserve">Unfortunately the Edweb and PURE profiles don’t talk to each other so you have to create them separately.  Note that for PIs, who have a profile on the </w:t>
      </w:r>
      <w:hyperlink r:id="rId17">
        <w:r w:rsidRPr="32C45048">
          <w:rPr>
            <w:rStyle w:val="Hyperlink"/>
            <w:rFonts w:eastAsia="Calibri" w:cs="Calibri"/>
            <w:color w:val="0563C1"/>
            <w:sz w:val="22"/>
          </w:rPr>
          <w:t>Edinburgh Neuroscience website researcher’s page</w:t>
        </w:r>
      </w:hyperlink>
      <w:r w:rsidRPr="32C45048">
        <w:rPr>
          <w:rFonts w:eastAsia="Calibri" w:cs="Calibri"/>
          <w:sz w:val="22"/>
        </w:rPr>
        <w:t>, the information is pulled through from your PURE profile.</w:t>
      </w:r>
    </w:p>
    <w:p w14:paraId="47CBF9B0" w14:textId="5F7F733F" w:rsidR="32C45048" w:rsidRDefault="32C45048" w:rsidP="32C45048">
      <w:pPr>
        <w:rPr>
          <w:rFonts w:eastAsia="Calibri" w:cs="Calibri"/>
          <w:b/>
          <w:bCs/>
          <w:color w:val="92CDDC" w:themeColor="accent5" w:themeTint="99"/>
          <w:sz w:val="26"/>
          <w:szCs w:val="26"/>
        </w:rPr>
      </w:pPr>
      <w:r w:rsidRPr="32C45048">
        <w:rPr>
          <w:rFonts w:cs="Calibri"/>
          <w:b/>
          <w:bCs/>
          <w:color w:val="92CDDC" w:themeColor="accent5" w:themeTint="99"/>
          <w:sz w:val="26"/>
          <w:szCs w:val="26"/>
        </w:rPr>
        <w:t>Non-academic staff</w:t>
      </w:r>
    </w:p>
    <w:p w14:paraId="6C1C919A" w14:textId="78A2E529" w:rsidR="32C45048" w:rsidRDefault="32C45048">
      <w:r w:rsidRPr="32C45048">
        <w:rPr>
          <w:rFonts w:eastAsia="Calibri" w:cs="Calibri"/>
          <w:sz w:val="22"/>
        </w:rPr>
        <w:t>You can create an Edweb profile. You can just add basic contact details, or you can add more information about your background and role.</w:t>
      </w:r>
    </w:p>
    <w:p w14:paraId="180FDFD6" w14:textId="4F291227" w:rsidR="32C45048" w:rsidRDefault="32C45048">
      <w:r w:rsidRPr="32C45048">
        <w:rPr>
          <w:rFonts w:eastAsia="Calibri" w:cs="Calibri"/>
          <w:sz w:val="22"/>
        </w:rPr>
        <w:t xml:space="preserve">If you don’t have a profile, or if you haven’t updated it for a while, you can log into it by clicking on the tiny “CMS login” button that appears at the bottom right of every UoE webpage. There are further instructions at </w:t>
      </w:r>
      <w:hyperlink r:id="rId18">
        <w:r w:rsidRPr="32C45048">
          <w:rPr>
            <w:rStyle w:val="Hyperlink"/>
            <w:rFonts w:eastAsia="Calibri" w:cs="Calibri"/>
            <w:color w:val="0563C1"/>
            <w:sz w:val="22"/>
          </w:rPr>
          <w:t>http://edin.ac/edweb-profile</w:t>
        </w:r>
      </w:hyperlink>
      <w:r w:rsidRPr="32C45048">
        <w:rPr>
          <w:rFonts w:eastAsia="Calibri" w:cs="Calibri"/>
          <w:sz w:val="22"/>
        </w:rPr>
        <w:t>.</w:t>
      </w:r>
    </w:p>
    <w:p w14:paraId="562362F1" w14:textId="4221EEAF" w:rsidR="32C45048" w:rsidRDefault="32C45048">
      <w:r w:rsidRPr="32C45048">
        <w:rPr>
          <w:rFonts w:eastAsia="Calibri" w:cs="Calibri"/>
          <w:sz w:val="22"/>
        </w:rPr>
        <w:t xml:space="preserve">Please include Centre for Clinical Brain Sciences in the ‘tag profiles for overview tables’ field so that you will appear on the automatically generated table at </w:t>
      </w:r>
      <w:hyperlink r:id="rId19">
        <w:r w:rsidRPr="32C45048">
          <w:rPr>
            <w:rStyle w:val="Hyperlink"/>
            <w:rFonts w:eastAsia="Calibri" w:cs="Calibri"/>
            <w:color w:val="0563C1"/>
            <w:sz w:val="22"/>
          </w:rPr>
          <w:t>https://www.ed.ac.uk/clinical-brain-sciences/people/ccbs-staff-listing</w:t>
        </w:r>
      </w:hyperlink>
    </w:p>
    <w:p w14:paraId="71E7D522" w14:textId="7429DFF6" w:rsidR="32C45048" w:rsidRDefault="32C45048" w:rsidP="32C45048">
      <w:pPr>
        <w:rPr>
          <w:rFonts w:cs="Calibri"/>
          <w:b/>
          <w:bCs/>
          <w:color w:val="92CDDC" w:themeColor="accent5" w:themeTint="99"/>
          <w:sz w:val="26"/>
          <w:szCs w:val="26"/>
        </w:rPr>
      </w:pPr>
      <w:r w:rsidRPr="32C45048">
        <w:rPr>
          <w:rFonts w:cs="Calibri"/>
          <w:b/>
          <w:bCs/>
          <w:color w:val="92CDDC" w:themeColor="accent5" w:themeTint="99"/>
          <w:sz w:val="26"/>
          <w:szCs w:val="26"/>
        </w:rPr>
        <w:t>Students</w:t>
      </w:r>
    </w:p>
    <w:p w14:paraId="2C5A83E9" w14:textId="03E529FA" w:rsidR="32C45048" w:rsidRDefault="32C45048">
      <w:r w:rsidRPr="32C45048">
        <w:rPr>
          <w:rFonts w:eastAsia="Calibri" w:cs="Calibri"/>
          <w:sz w:val="22"/>
        </w:rPr>
        <w:t>You can create an Edweb profile. You can just add basic contact details, include your thesis title, and/or add more information about your background and role.</w:t>
      </w:r>
    </w:p>
    <w:p w14:paraId="4FF27F98" w14:textId="26CF2FF7" w:rsidR="32C45048" w:rsidRDefault="32C45048">
      <w:r w:rsidRPr="32C45048">
        <w:rPr>
          <w:rFonts w:eastAsia="Calibri" w:cs="Calibri"/>
          <w:sz w:val="22"/>
        </w:rPr>
        <w:t xml:space="preserve">If you don’t have a profile, or if you haven’t updated it for a while, you can log into it by clicking on the tiny “CMS login” button that appears at the bottom right of every UoE webpage. There are further instructions at </w:t>
      </w:r>
      <w:hyperlink r:id="rId20">
        <w:r w:rsidRPr="32C45048">
          <w:rPr>
            <w:rStyle w:val="Hyperlink"/>
            <w:rFonts w:eastAsia="Calibri" w:cs="Calibri"/>
            <w:color w:val="0563C1"/>
            <w:sz w:val="22"/>
          </w:rPr>
          <w:t>http://edin.ac/edweb-profile</w:t>
        </w:r>
      </w:hyperlink>
      <w:r w:rsidRPr="32C45048">
        <w:rPr>
          <w:rFonts w:eastAsia="Calibri" w:cs="Calibri"/>
          <w:sz w:val="22"/>
        </w:rPr>
        <w:t>.</w:t>
      </w:r>
    </w:p>
    <w:p w14:paraId="420606DF" w14:textId="21D21EFD" w:rsidR="32C45048" w:rsidRDefault="32C45048">
      <w:r w:rsidRPr="32C45048">
        <w:rPr>
          <w:rFonts w:eastAsia="Calibri" w:cs="Calibri"/>
          <w:sz w:val="22"/>
        </w:rPr>
        <w:t xml:space="preserve">Please include Centre for Clinical Brain Sciences in the ‘tag profiles for overview tables’ field so that you will appear on the automatically generated table at </w:t>
      </w:r>
      <w:hyperlink r:id="rId21">
        <w:r w:rsidRPr="32C45048">
          <w:rPr>
            <w:rStyle w:val="Hyperlink"/>
            <w:rFonts w:eastAsia="Calibri" w:cs="Calibri"/>
            <w:color w:val="0563C1"/>
            <w:sz w:val="22"/>
          </w:rPr>
          <w:t>https://www.ed.ac.uk/clinical-brain-sciences/people/ccbs-postgraduate-students</w:t>
        </w:r>
      </w:hyperlink>
    </w:p>
    <w:p w14:paraId="6919A4A7" w14:textId="18CFFDEC" w:rsidR="32C45048" w:rsidRDefault="32C45048">
      <w:r w:rsidRPr="32C45048">
        <w:rPr>
          <w:rFonts w:eastAsia="Calibri" w:cs="Calibri"/>
          <w:sz w:val="22"/>
        </w:rPr>
        <w:t>‘Year of study’ doesn’t update automatically, so you will need to change that each year.</w:t>
      </w:r>
    </w:p>
    <w:p w14:paraId="1DDE29A1" w14:textId="7A3E764A" w:rsidR="32C45048" w:rsidRDefault="32C45048">
      <w:r w:rsidRPr="32C45048">
        <w:rPr>
          <w:rFonts w:eastAsia="Calibri" w:cs="Calibri"/>
          <w:sz w:val="22"/>
        </w:rPr>
        <w:t>If you have finished your PhD and are now staff, please unpublish your student profile and create a staff one instead (follow instructions above for academic or non-academic staff).</w:t>
      </w:r>
    </w:p>
    <w:p w14:paraId="2F8E746D" w14:textId="3F5F8294" w:rsidR="004C11E4" w:rsidRDefault="3C560E7F" w:rsidP="00D154BE">
      <w:pPr>
        <w:pStyle w:val="Heading2"/>
      </w:pPr>
      <w:bookmarkStart w:id="61" w:name="_Toc49787463"/>
      <w:r>
        <w:lastRenderedPageBreak/>
        <w:t>How to use the cloud printer</w:t>
      </w:r>
      <w:bookmarkEnd w:id="61"/>
    </w:p>
    <w:p w14:paraId="13945F18" w14:textId="77777777" w:rsidR="007142E7" w:rsidRDefault="3C560E7F" w:rsidP="3C560E7F">
      <w:pPr>
        <w:rPr>
          <w:rFonts w:cs="Calibri"/>
          <w:sz w:val="22"/>
        </w:rPr>
      </w:pPr>
      <w:r>
        <w:t>To use the cloud printer system you send your print to one of the two cloud print queues, Cloud-Mono and Cloud-Colour.  There is also a service called </w:t>
      </w:r>
      <w:hyperlink r:id="rId22">
        <w:r w:rsidRPr="3C560E7F">
          <w:rPr>
            <w:rStyle w:val="Hyperlink"/>
            <w:rFonts w:ascii="Arial" w:hAnsi="Arial"/>
            <w:b/>
            <w:bCs/>
            <w:color w:val="954F72"/>
          </w:rPr>
          <w:t>EveryonePrint</w:t>
        </w:r>
      </w:hyperlink>
      <w:r>
        <w:t> that allows you to print via a web browser. </w:t>
      </w:r>
    </w:p>
    <w:p w14:paraId="2611C107" w14:textId="39B02EC6" w:rsidR="007142E7" w:rsidRDefault="3C560E7F" w:rsidP="3C560E7F">
      <w:pPr>
        <w:rPr>
          <w:rFonts w:cs="Calibri"/>
          <w:sz w:val="22"/>
        </w:rPr>
      </w:pPr>
      <w:r>
        <w:t>You can only retrieve your cloud prints at a cloud printer by authenticating to your University account, which is done through the use of your University (blue) staff or student card.  Using the card system is as simple as touching your University card to the card reader, the printer will then login with your account.  Note that the first time you try to use your card with a cloud printer you may have to login with your Office 365 password to link your account to your card, but this is a one</w:t>
      </w:r>
      <w:r w:rsidR="006B60B2">
        <w:t>-</w:t>
      </w:r>
      <w:r>
        <w:t>off process. </w:t>
      </w:r>
    </w:p>
    <w:p w14:paraId="62A5361D" w14:textId="0D7BA3A0" w:rsidR="007142E7" w:rsidRDefault="3C560E7F" w:rsidP="00761492">
      <w:pPr>
        <w:rPr>
          <w:rFonts w:cs="Calibri"/>
          <w:sz w:val="22"/>
        </w:rPr>
      </w:pPr>
      <w:r>
        <w:t xml:space="preserve">If you do not currently have a University card please see </w:t>
      </w:r>
      <w:r w:rsidR="00761492">
        <w:t xml:space="preserve">below for the Lab Manual section on getting your staff / student card. </w:t>
      </w:r>
    </w:p>
    <w:p w14:paraId="364D0E2D" w14:textId="77777777" w:rsidR="007142E7" w:rsidRDefault="3C560E7F" w:rsidP="3C560E7F">
      <w:pPr>
        <w:rPr>
          <w:rFonts w:cs="Calibri"/>
          <w:sz w:val="22"/>
        </w:rPr>
      </w:pPr>
      <w:r>
        <w:t>Most accounts will get a free quota for the cloud printing service automatically; the quota is required to track prints and copies.  However, if you login to a cloud printer and your account has not received a free quota, leaving you unable to print, then contact</w:t>
      </w:r>
      <w:r w:rsidRPr="3C560E7F">
        <w:rPr>
          <w:rStyle w:val="apple-converted-space"/>
          <w:rFonts w:ascii="Arial" w:hAnsi="Arial"/>
          <w:color w:val="000000" w:themeColor="text1"/>
        </w:rPr>
        <w:t> </w:t>
      </w:r>
      <w:hyperlink r:id="rId23">
        <w:r w:rsidRPr="3C560E7F">
          <w:rPr>
            <w:rStyle w:val="Hyperlink"/>
            <w:rFonts w:ascii="Arial" w:hAnsi="Arial"/>
            <w:b/>
            <w:bCs/>
            <w:color w:val="954F72"/>
          </w:rPr>
          <w:t>the IS Helpline</w:t>
        </w:r>
      </w:hyperlink>
      <w:r w:rsidRPr="3C560E7F">
        <w:rPr>
          <w:rStyle w:val="apple-converted-space"/>
          <w:rFonts w:ascii="Arial" w:hAnsi="Arial"/>
          <w:b/>
          <w:bCs/>
          <w:color w:val="000000" w:themeColor="text1"/>
        </w:rPr>
        <w:t> </w:t>
      </w:r>
      <w:r>
        <w:t>and ask them to add the free cloud printing quota for your account. </w:t>
      </w:r>
    </w:p>
    <w:p w14:paraId="643601CC" w14:textId="2C6E91E5" w:rsidR="007142E7" w:rsidRDefault="3C560E7F" w:rsidP="3C560E7F">
      <w:pPr>
        <w:rPr>
          <w:rFonts w:cs="Calibri"/>
          <w:sz w:val="22"/>
        </w:rPr>
      </w:pPr>
      <w:r>
        <w:t>Anyone using a non-managed Windows computer will have to manually add the two Cloud print queues by following</w:t>
      </w:r>
      <w:r w:rsidRPr="3C560E7F">
        <w:rPr>
          <w:rStyle w:val="apple-converted-space"/>
          <w:rFonts w:ascii="Arial" w:hAnsi="Arial"/>
          <w:color w:val="000000" w:themeColor="text1"/>
        </w:rPr>
        <w:t> </w:t>
      </w:r>
      <w:hyperlink r:id="rId24">
        <w:r w:rsidRPr="3C560E7F">
          <w:rPr>
            <w:rStyle w:val="Hyperlink"/>
            <w:rFonts w:ascii="Arial" w:hAnsi="Arial"/>
            <w:b/>
            <w:bCs/>
            <w:color w:val="954F72"/>
          </w:rPr>
          <w:t>the Non-Supported Windows Desktop instructions</w:t>
        </w:r>
      </w:hyperlink>
      <w:r>
        <w:t>.</w:t>
      </w:r>
    </w:p>
    <w:p w14:paraId="06EFE4E7" w14:textId="77777777" w:rsidR="007142E7" w:rsidRDefault="3C560E7F" w:rsidP="3C560E7F">
      <w:pPr>
        <w:rPr>
          <w:rFonts w:cs="Calibri"/>
          <w:sz w:val="22"/>
        </w:rPr>
      </w:pPr>
      <w:r>
        <w:t>Anyone using a Mac computer will have to manually add the two Cloud print queues by following Step 2 in</w:t>
      </w:r>
      <w:r w:rsidRPr="3C560E7F">
        <w:rPr>
          <w:rStyle w:val="apple-converted-space"/>
          <w:rFonts w:ascii="Arial" w:hAnsi="Arial"/>
          <w:color w:val="000000" w:themeColor="text1"/>
        </w:rPr>
        <w:t> </w:t>
      </w:r>
      <w:hyperlink r:id="rId25">
        <w:r w:rsidRPr="3C560E7F">
          <w:rPr>
            <w:rStyle w:val="Hyperlink"/>
            <w:rFonts w:ascii="Arial" w:hAnsi="Arial"/>
            <w:b/>
            <w:bCs/>
            <w:color w:val="954F72"/>
          </w:rPr>
          <w:t>the Printing from Desktop or Laptop Macs instructions</w:t>
        </w:r>
      </w:hyperlink>
      <w:r>
        <w:t>.</w:t>
      </w:r>
    </w:p>
    <w:p w14:paraId="285A03E3" w14:textId="5832F8ED" w:rsidR="007142E7" w:rsidRDefault="3C560E7F" w:rsidP="3C560E7F">
      <w:pPr>
        <w:rPr>
          <w:rFonts w:cs="Calibri"/>
          <w:sz w:val="22"/>
        </w:rPr>
      </w:pPr>
      <w:r>
        <w:t>If you have any queries please contact</w:t>
      </w:r>
      <w:r w:rsidRPr="3C560E7F">
        <w:rPr>
          <w:rStyle w:val="apple-converted-space"/>
          <w:rFonts w:ascii="Arial" w:hAnsi="Arial"/>
          <w:color w:val="000000" w:themeColor="text1"/>
        </w:rPr>
        <w:t> </w:t>
      </w:r>
      <w:hyperlink r:id="rId26">
        <w:r w:rsidRPr="3C560E7F">
          <w:rPr>
            <w:rStyle w:val="Hyperlink"/>
            <w:rFonts w:ascii="Arial" w:hAnsi="Arial"/>
            <w:b/>
            <w:bCs/>
            <w:color w:val="954F72"/>
          </w:rPr>
          <w:t>the IS Helpline</w:t>
        </w:r>
      </w:hyperlink>
      <w:r>
        <w:t>. </w:t>
      </w:r>
    </w:p>
    <w:p w14:paraId="15409511" w14:textId="51239E08" w:rsidR="00622B5C" w:rsidRDefault="3C560E7F" w:rsidP="00D154BE">
      <w:pPr>
        <w:pStyle w:val="Heading2"/>
      </w:pPr>
      <w:bookmarkStart w:id="62" w:name="_Toc49787464"/>
      <w:r>
        <w:t>How to book rooms, and which rooms are the best</w:t>
      </w:r>
      <w:bookmarkEnd w:id="62"/>
    </w:p>
    <w:p w14:paraId="5749FCA7" w14:textId="3A1EFEC5" w:rsidR="0027004C" w:rsidRPr="0027004C" w:rsidRDefault="0027004C" w:rsidP="00D154BE">
      <w:pPr>
        <w:rPr>
          <w:i/>
        </w:rPr>
      </w:pPr>
      <w:r w:rsidRPr="0027004C">
        <w:rPr>
          <w:i/>
        </w:rPr>
        <w:t>By Sue</w:t>
      </w:r>
      <w:r w:rsidR="000F3171">
        <w:rPr>
          <w:i/>
        </w:rPr>
        <w:t xml:space="preserve"> FW</w:t>
      </w:r>
    </w:p>
    <w:p w14:paraId="69A37B53" w14:textId="216599A1" w:rsidR="00622B5C" w:rsidRDefault="00115D23" w:rsidP="00D154BE">
      <w:r>
        <w:t>To book a room in Kennedy Tower you need to email Jim (</w:t>
      </w:r>
      <w:hyperlink r:id="rId27" w:history="1">
        <w:r w:rsidRPr="00FA6596">
          <w:rPr>
            <w:rStyle w:val="Hyperlink"/>
          </w:rPr>
          <w:t>j.macgregor@ed.ac.uk</w:t>
        </w:r>
      </w:hyperlink>
      <w:r>
        <w:t xml:space="preserve">), telling him which room you require and when. </w:t>
      </w:r>
      <w:r w:rsidR="00F845C5">
        <w:t xml:space="preserve">He’ll let you know if it’s free and provide advice on alternatives. </w:t>
      </w:r>
    </w:p>
    <w:p w14:paraId="0E43694C" w14:textId="04AFEBBF" w:rsidR="0027004C" w:rsidRDefault="0027004C" w:rsidP="00D154BE">
      <w:r>
        <w:t xml:space="preserve">To book a room elsewhere in the University you can either: </w:t>
      </w:r>
    </w:p>
    <w:p w14:paraId="6BF39FCD" w14:textId="4E1E783C" w:rsidR="0027004C" w:rsidRDefault="0027004C" w:rsidP="00A23527">
      <w:pPr>
        <w:pStyle w:val="ListParagraph"/>
        <w:numPr>
          <w:ilvl w:val="0"/>
          <w:numId w:val="26"/>
        </w:numPr>
      </w:pPr>
      <w:r>
        <w:t xml:space="preserve">Email </w:t>
      </w:r>
      <w:hyperlink r:id="rId28" w:history="1">
        <w:r w:rsidRPr="00E07AC6">
          <w:rPr>
            <w:rStyle w:val="Hyperlink"/>
          </w:rPr>
          <w:t>timetabling@ed.ac.uk</w:t>
        </w:r>
      </w:hyperlink>
    </w:p>
    <w:p w14:paraId="518DB821" w14:textId="0434FFB7" w:rsidR="0027004C" w:rsidRDefault="0027004C" w:rsidP="00A23527">
      <w:pPr>
        <w:pStyle w:val="ListParagraph"/>
        <w:numPr>
          <w:ilvl w:val="0"/>
          <w:numId w:val="26"/>
        </w:numPr>
      </w:pPr>
      <w:r>
        <w:t xml:space="preserve">Book through </w:t>
      </w:r>
      <w:hyperlink r:id="rId29" w:history="1">
        <w:r w:rsidRPr="0027004C">
          <w:rPr>
            <w:rStyle w:val="Hyperlink"/>
          </w:rPr>
          <w:t>this website</w:t>
        </w:r>
      </w:hyperlink>
    </w:p>
    <w:p w14:paraId="0042C9C7" w14:textId="118C321F" w:rsidR="0027004C" w:rsidRDefault="0027004C" w:rsidP="0027004C">
      <w:r>
        <w:t xml:space="preserve">Bear in mind that some rooms are available only to staff, and some only for students. In most cases you will </w:t>
      </w:r>
      <w:r w:rsidRPr="0027004C">
        <w:rPr>
          <w:i/>
        </w:rPr>
        <w:t>request</w:t>
      </w:r>
      <w:r>
        <w:t xml:space="preserve"> a room, and should wait for confirmation before being sure you have secured it. </w:t>
      </w:r>
    </w:p>
    <w:p w14:paraId="1531B8D0" w14:textId="1C50850C" w:rsidR="00D1268C" w:rsidRDefault="00D1268C" w:rsidP="0027004C">
      <w:r>
        <w:t xml:space="preserve">You can also book rooms at various MVM sites including in QMRI and Chancellor’s Building through this site: </w:t>
      </w:r>
      <w:hyperlink r:id="rId30" w:history="1">
        <w:r w:rsidRPr="00E07AC6">
          <w:rPr>
            <w:rStyle w:val="Hyperlink"/>
          </w:rPr>
          <w:t>https://www.bookings.mvm.ed.ac.uk/index.asp</w:t>
        </w:r>
      </w:hyperlink>
      <w:r>
        <w:t xml:space="preserve"> You will need to register as a user first. In the case of QMRI, you can check availability on the MVM bookings site but then need to request that the reception staff book the room for you. When you check for rooms on the MVM site, it will direct you to the right email address for that request. </w:t>
      </w:r>
    </w:p>
    <w:p w14:paraId="5CE25568" w14:textId="51C372A1" w:rsidR="0027004C" w:rsidRDefault="0027004C" w:rsidP="0027004C">
      <w:r>
        <w:t xml:space="preserve">The Dugald Stewart Building has some of the nicest meeting rooms in the central area. You can often book direct by emailing </w:t>
      </w:r>
      <w:hyperlink r:id="rId31" w:history="1">
        <w:r w:rsidRPr="00E07AC6">
          <w:rPr>
            <w:rStyle w:val="Hyperlink"/>
          </w:rPr>
          <w:t>ppls.schoolsecretary@ed.ac.uk</w:t>
        </w:r>
      </w:hyperlink>
      <w:r>
        <w:t xml:space="preserve"> (but this is an unofficial route so be circumspect – i.e. not “Sue says I can b</w:t>
      </w:r>
      <w:r w:rsidR="00BD6D01">
        <w:t>o</w:t>
      </w:r>
      <w:r>
        <w:t>ok through you…”</w:t>
      </w:r>
      <w:r w:rsidR="00BD6D01">
        <w:t>)</w:t>
      </w:r>
    </w:p>
    <w:p w14:paraId="52116CB8" w14:textId="27C94EC1" w:rsidR="00F845C5" w:rsidRDefault="00F845C5" w:rsidP="0027004C">
      <w:r>
        <w:t xml:space="preserve">Remember to </w:t>
      </w:r>
      <w:r w:rsidRPr="00F845C5">
        <w:rPr>
          <w:b/>
          <w:color w:val="E36C0A" w:themeColor="accent6" w:themeShade="BF"/>
        </w:rPr>
        <w:t xml:space="preserve">share accessibility information </w:t>
      </w:r>
      <w:r>
        <w:t xml:space="preserve">about the room with visitors, regardless of whether they ask.  All University buildings are listed on the AccessAble website and this includes local transport links and parking details.  </w:t>
      </w:r>
      <w:hyperlink r:id="rId32" w:history="1">
        <w:r w:rsidRPr="00F845C5">
          <w:rPr>
            <w:rStyle w:val="Hyperlink"/>
          </w:rPr>
          <w:t>This is the page for Kennedy Tower</w:t>
        </w:r>
      </w:hyperlink>
      <w:r>
        <w:t xml:space="preserve">. </w:t>
      </w:r>
      <w:r w:rsidR="00A012CD">
        <w:t>One key detail for KT is that the 8</w:t>
      </w:r>
      <w:r w:rsidR="00A012CD" w:rsidRPr="00A012CD">
        <w:rPr>
          <w:vertAlign w:val="superscript"/>
        </w:rPr>
        <w:t>th</w:t>
      </w:r>
      <w:r w:rsidR="00A012CD">
        <w:t xml:space="preserve"> floor is accessed by stairs only so if you book this meeting room you need to be confident everyone attending will be able to access it. </w:t>
      </w:r>
    </w:p>
    <w:p w14:paraId="3FBF0A4D" w14:textId="537FA9D0" w:rsidR="00622B5C" w:rsidRDefault="3C560E7F" w:rsidP="00D154BE">
      <w:pPr>
        <w:pStyle w:val="Heading2"/>
      </w:pPr>
      <w:bookmarkStart w:id="63" w:name="_Toc49787465"/>
      <w:r>
        <w:t>Making temporary wifi accounts for non eduroam visitors (including participants)</w:t>
      </w:r>
      <w:bookmarkEnd w:id="63"/>
      <w:r>
        <w:t xml:space="preserve"> </w:t>
      </w:r>
    </w:p>
    <w:p w14:paraId="1EFAFC13" w14:textId="52D0CEEC" w:rsidR="00622B5C" w:rsidRPr="0008076D" w:rsidRDefault="3C560E7F" w:rsidP="3C560E7F">
      <w:pPr>
        <w:rPr>
          <w:i/>
          <w:iCs/>
        </w:rPr>
      </w:pPr>
      <w:r w:rsidRPr="3C560E7F">
        <w:rPr>
          <w:i/>
          <w:iCs/>
        </w:rPr>
        <w:t>By Catherine Crompton</w:t>
      </w:r>
    </w:p>
    <w:p w14:paraId="036A04A3" w14:textId="4BFB2E5F" w:rsidR="00622B5C" w:rsidRDefault="003112F9" w:rsidP="00D154BE">
      <w:hyperlink r:id="rId33">
        <w:r w:rsidR="3C560E7F" w:rsidRPr="3C560E7F">
          <w:rPr>
            <w:rStyle w:val="Hyperlink"/>
          </w:rPr>
          <w:t>Visit this page</w:t>
        </w:r>
      </w:hyperlink>
      <w:r w:rsidR="3C560E7F">
        <w:t xml:space="preserve">. Click “create Guest Wifi Account” and enter your EASE log in. You can create log in codes that last up to ten days. </w:t>
      </w:r>
    </w:p>
    <w:p w14:paraId="478C9BD1" w14:textId="6C89F19A" w:rsidR="00A23D13" w:rsidRPr="00622B5C" w:rsidRDefault="3C560E7F" w:rsidP="00A23D13">
      <w:pPr>
        <w:pStyle w:val="Heading2"/>
      </w:pPr>
      <w:bookmarkStart w:id="64" w:name="_Ref5893718"/>
      <w:bookmarkStart w:id="65" w:name="_Ref5893821"/>
      <w:bookmarkStart w:id="66" w:name="_Toc49787466"/>
      <w:r>
        <w:lastRenderedPageBreak/>
        <w:t>What is Worktribe and do I need to use it?</w:t>
      </w:r>
      <w:bookmarkEnd w:id="64"/>
      <w:bookmarkEnd w:id="65"/>
      <w:bookmarkEnd w:id="66"/>
      <w:r>
        <w:t xml:space="preserve"> </w:t>
      </w:r>
    </w:p>
    <w:p w14:paraId="124EEB92" w14:textId="77777777" w:rsidR="00A219FC" w:rsidRDefault="00A219FC" w:rsidP="00A219FC">
      <w:pPr>
        <w:rPr>
          <w:i/>
        </w:rPr>
      </w:pPr>
      <w:r>
        <w:rPr>
          <w:i/>
        </w:rPr>
        <w:t>By Sue FW</w:t>
      </w:r>
    </w:p>
    <w:p w14:paraId="28AB1EEA" w14:textId="77777777" w:rsidR="00A23D13" w:rsidRDefault="3C560E7F" w:rsidP="00A23D13">
      <w:r>
        <w:t xml:space="preserve">Worktribe is the University’s research management and administration system. It is used to administer every stage of a research project – particularly: </w:t>
      </w:r>
    </w:p>
    <w:p w14:paraId="3D8FC97B" w14:textId="3599E172" w:rsidR="00A23D13" w:rsidRDefault="3C560E7F" w:rsidP="00A23527">
      <w:pPr>
        <w:pStyle w:val="ListParagraph"/>
        <w:numPr>
          <w:ilvl w:val="0"/>
          <w:numId w:val="13"/>
        </w:numPr>
      </w:pPr>
      <w:r>
        <w:t>Grant applications: pulling together the application, approvals from people like your Head of Department, and costs for the grant budget</w:t>
      </w:r>
    </w:p>
    <w:p w14:paraId="59949EB8" w14:textId="1BC5A1B8" w:rsidR="00A23D13" w:rsidRDefault="3C560E7F" w:rsidP="00A23527">
      <w:pPr>
        <w:pStyle w:val="ListParagraph"/>
        <w:numPr>
          <w:ilvl w:val="0"/>
          <w:numId w:val="13"/>
        </w:numPr>
      </w:pPr>
      <w:r>
        <w:t>Grant set-up: when funding is awarded Worktribe is used to set up an account for the grant, for example.</w:t>
      </w:r>
    </w:p>
    <w:p w14:paraId="11E510E3" w14:textId="06CBE99F" w:rsidR="00E61C1C" w:rsidRDefault="3C560E7F" w:rsidP="00A23527">
      <w:pPr>
        <w:pStyle w:val="ListParagraph"/>
        <w:numPr>
          <w:ilvl w:val="0"/>
          <w:numId w:val="13"/>
        </w:numPr>
      </w:pPr>
      <w:r>
        <w:t>Grant reporting: worktribe makes it (relatively) easy to meet grant reporting requirements by holding all the relevant info about staffing, expenditure and so on</w:t>
      </w:r>
    </w:p>
    <w:p w14:paraId="3563C7FF" w14:textId="58FDF74D" w:rsidR="00A23D13" w:rsidRDefault="3C560E7F" w:rsidP="00A23D13">
      <w:r>
        <w:t xml:space="preserve">Because access to this system enables visibility of personal and confidential information, including HR data (salaries) and research activity (proposals, contracts), people need to </w:t>
      </w:r>
      <w:hyperlink r:id="rId34">
        <w:r w:rsidRPr="3C560E7F">
          <w:rPr>
            <w:rStyle w:val="Hyperlink"/>
          </w:rPr>
          <w:t>apply to be allowed to use worktribe, here</w:t>
        </w:r>
      </w:hyperlink>
      <w:r>
        <w:t xml:space="preserve">. </w:t>
      </w:r>
    </w:p>
    <w:p w14:paraId="298517C0" w14:textId="2DCE063C" w:rsidR="00E61C1C" w:rsidRDefault="3C560E7F" w:rsidP="00A23D13">
      <w:r>
        <w:t xml:space="preserve">You only need to apply to use Worktribe, as an academic or student, if you are going to be the Principal Investigator or a co-applicant on some grant applications.  Normally students won’t need to join. </w:t>
      </w:r>
    </w:p>
    <w:p w14:paraId="4E7C3B24" w14:textId="3C700FA0" w:rsidR="00330EDD" w:rsidRDefault="3C560E7F" w:rsidP="00A23D13">
      <w:r>
        <w:t xml:space="preserve">You can read more about Worktribe and access an online training module </w:t>
      </w:r>
      <w:hyperlink r:id="rId35">
        <w:r w:rsidRPr="3C560E7F">
          <w:rPr>
            <w:rStyle w:val="Hyperlink"/>
          </w:rPr>
          <w:t>at this page</w:t>
        </w:r>
      </w:hyperlink>
      <w:r>
        <w:t xml:space="preserve">.  </w:t>
      </w:r>
    </w:p>
    <w:p w14:paraId="035FD390" w14:textId="5EED4FE6" w:rsidR="00330EDD" w:rsidRDefault="00330EDD" w:rsidP="00330EDD">
      <w:pPr>
        <w:pStyle w:val="Heading2"/>
      </w:pPr>
      <w:bookmarkStart w:id="67" w:name="_Toc49787467"/>
      <w:r>
        <w:t>IT support: where to get it</w:t>
      </w:r>
      <w:bookmarkEnd w:id="67"/>
    </w:p>
    <w:p w14:paraId="4F2BC32C" w14:textId="77777777" w:rsidR="008C67C9" w:rsidRDefault="008C67C9" w:rsidP="008C67C9">
      <w:pPr>
        <w:rPr>
          <w:i/>
        </w:rPr>
      </w:pPr>
      <w:r>
        <w:rPr>
          <w:i/>
        </w:rPr>
        <w:t>By Sue FW</w:t>
      </w:r>
    </w:p>
    <w:p w14:paraId="38349222" w14:textId="148F1B83" w:rsidR="00330EDD" w:rsidRDefault="00330EDD" w:rsidP="00330EDD">
      <w:r>
        <w:t>The IT support at University of Edinburgh is excellent</w:t>
      </w:r>
      <w:r w:rsidR="00E85817">
        <w:t>.</w:t>
      </w:r>
      <w:r>
        <w:t xml:space="preserve"> Replies are rapid and support is effective. Don’t suffer with computing problems – ask for help.  You can: </w:t>
      </w:r>
    </w:p>
    <w:p w14:paraId="3B0501D2" w14:textId="6A31C0D3" w:rsidR="00330EDD" w:rsidRDefault="00330EDD" w:rsidP="00A23527">
      <w:pPr>
        <w:pStyle w:val="ListParagraph"/>
        <w:numPr>
          <w:ilvl w:val="0"/>
          <w:numId w:val="17"/>
        </w:numPr>
      </w:pPr>
      <w:r>
        <w:t xml:space="preserve">email </w:t>
      </w:r>
      <w:hyperlink r:id="rId36" w:history="1">
        <w:r w:rsidRPr="0087473E">
          <w:rPr>
            <w:rStyle w:val="Hyperlink"/>
          </w:rPr>
          <w:t>is.helpline@ed.ac.uk</w:t>
        </w:r>
      </w:hyperlink>
      <w:r>
        <w:t xml:space="preserve"> </w:t>
      </w:r>
    </w:p>
    <w:p w14:paraId="0C6C447F" w14:textId="77777777" w:rsidR="00330EDD" w:rsidRDefault="00330EDD" w:rsidP="00A23527">
      <w:pPr>
        <w:pStyle w:val="ListParagraph"/>
        <w:numPr>
          <w:ilvl w:val="0"/>
          <w:numId w:val="17"/>
        </w:numPr>
      </w:pPr>
      <w:r>
        <w:t>call 0131 651 5151</w:t>
      </w:r>
    </w:p>
    <w:p w14:paraId="720687E3" w14:textId="372E9402" w:rsidR="00330EDD" w:rsidRDefault="00330EDD" w:rsidP="00A23527">
      <w:pPr>
        <w:pStyle w:val="ListParagraph"/>
        <w:numPr>
          <w:ilvl w:val="0"/>
          <w:numId w:val="17"/>
        </w:numPr>
      </w:pPr>
      <w:r>
        <w:t xml:space="preserve">use the online enquiry form at </w:t>
      </w:r>
      <w:hyperlink r:id="rId37" w:history="1">
        <w:r w:rsidRPr="0087473E">
          <w:rPr>
            <w:rStyle w:val="Hyperlink"/>
          </w:rPr>
          <w:t>http://www.ishelpline.ed.ac.uk</w:t>
        </w:r>
      </w:hyperlink>
      <w:r>
        <w:t xml:space="preserve">  </w:t>
      </w:r>
    </w:p>
    <w:p w14:paraId="038A73BE" w14:textId="77777777" w:rsidR="00330EDD" w:rsidRDefault="00330EDD" w:rsidP="00A23527">
      <w:pPr>
        <w:pStyle w:val="ListParagraph"/>
        <w:numPr>
          <w:ilvl w:val="0"/>
          <w:numId w:val="17"/>
        </w:numPr>
      </w:pPr>
      <w:r>
        <w:t xml:space="preserve">attend the IT Support Desk for potentially quicker results.  </w:t>
      </w:r>
    </w:p>
    <w:p w14:paraId="1FD28E9D" w14:textId="41129795" w:rsidR="00330EDD" w:rsidRDefault="00330EDD" w:rsidP="00330EDD">
      <w:r>
        <w:t xml:space="preserve">The IT Support Desk is available in the Main Library in George Square Mon-Fri 12pm-5pm, </w:t>
      </w:r>
      <w:hyperlink r:id="rId38" w:history="1">
        <w:r w:rsidRPr="00330EDD">
          <w:rPr>
            <w:rStyle w:val="Hyperlink"/>
          </w:rPr>
          <w:t>more info at this link</w:t>
        </w:r>
      </w:hyperlink>
      <w:r>
        <w:t>.</w:t>
      </w:r>
    </w:p>
    <w:p w14:paraId="62D89C15" w14:textId="77777777" w:rsidR="0077037D" w:rsidRDefault="003112F9" w:rsidP="00D154BE">
      <w:hyperlink r:id="rId39" w:history="1">
        <w:r w:rsidR="00330EDD" w:rsidRPr="00330EDD">
          <w:rPr>
            <w:rStyle w:val="Hyperlink"/>
          </w:rPr>
          <w:t>There is also a wiki</w:t>
        </w:r>
      </w:hyperlink>
      <w:r w:rsidR="00330EDD">
        <w:t>, including an overview of all the Information Support services, which you may find useful in answering common queries</w:t>
      </w:r>
    </w:p>
    <w:p w14:paraId="480DC096" w14:textId="77777777" w:rsidR="00567A02" w:rsidRDefault="00567A02" w:rsidP="00567A02">
      <w:pPr>
        <w:pStyle w:val="Heading2"/>
      </w:pPr>
      <w:bookmarkStart w:id="68" w:name="_Toc49787468"/>
      <w:r>
        <w:t>How to get a staff or student card</w:t>
      </w:r>
      <w:bookmarkEnd w:id="68"/>
    </w:p>
    <w:p w14:paraId="52A212AF" w14:textId="738AA8D4" w:rsidR="00567A02" w:rsidRDefault="00567A02" w:rsidP="00567A02">
      <w:r>
        <w:t xml:space="preserve">Please see the following webpages for information on arranging your first card: </w:t>
      </w:r>
    </w:p>
    <w:p w14:paraId="2EB39566" w14:textId="77777777" w:rsidR="00567A02" w:rsidRDefault="00567A02" w:rsidP="00567A02">
      <w:pPr>
        <w:rPr>
          <w:rFonts w:cs="Calibri"/>
          <w:sz w:val="22"/>
        </w:rPr>
      </w:pPr>
      <w:r w:rsidRPr="3C560E7F">
        <w:rPr>
          <w:rFonts w:ascii="Symbol" w:hAnsi="Symbol" w:cs="Calibri"/>
        </w:rPr>
        <w:t></w:t>
      </w:r>
      <w:r w:rsidRPr="3C560E7F">
        <w:rPr>
          <w:sz w:val="14"/>
          <w:szCs w:val="14"/>
        </w:rPr>
        <w:t>        </w:t>
      </w:r>
      <w:r w:rsidRPr="3C560E7F">
        <w:rPr>
          <w:rStyle w:val="apple-converted-space"/>
          <w:color w:val="000000" w:themeColor="text1"/>
          <w:sz w:val="14"/>
          <w:szCs w:val="14"/>
        </w:rPr>
        <w:t> </w:t>
      </w:r>
      <w:hyperlink r:id="rId40">
        <w:r w:rsidRPr="3C560E7F">
          <w:rPr>
            <w:rStyle w:val="Hyperlink"/>
            <w:rFonts w:ascii="Arial" w:hAnsi="Arial"/>
            <w:b/>
            <w:bCs/>
            <w:color w:val="954F72"/>
          </w:rPr>
          <w:t>Staff Accounts</w:t>
        </w:r>
      </w:hyperlink>
      <w:r>
        <w:t>  </w:t>
      </w:r>
    </w:p>
    <w:p w14:paraId="3A772B05" w14:textId="77777777" w:rsidR="00567A02" w:rsidRDefault="00567A02" w:rsidP="00567A02">
      <w:pPr>
        <w:rPr>
          <w:rFonts w:cs="Calibri"/>
          <w:sz w:val="22"/>
        </w:rPr>
      </w:pPr>
      <w:r w:rsidRPr="3C560E7F">
        <w:rPr>
          <w:rFonts w:ascii="Symbol" w:hAnsi="Symbol" w:cs="Calibri"/>
        </w:rPr>
        <w:t></w:t>
      </w:r>
      <w:r w:rsidRPr="3C560E7F">
        <w:rPr>
          <w:sz w:val="14"/>
          <w:szCs w:val="14"/>
        </w:rPr>
        <w:t>        </w:t>
      </w:r>
      <w:r w:rsidRPr="3C560E7F">
        <w:rPr>
          <w:rStyle w:val="apple-converted-space"/>
          <w:color w:val="000000" w:themeColor="text1"/>
          <w:sz w:val="14"/>
          <w:szCs w:val="14"/>
        </w:rPr>
        <w:t> </w:t>
      </w:r>
      <w:hyperlink r:id="rId41">
        <w:r w:rsidRPr="3C560E7F">
          <w:rPr>
            <w:rStyle w:val="Hyperlink"/>
            <w:rFonts w:ascii="Arial" w:hAnsi="Arial"/>
            <w:b/>
            <w:bCs/>
            <w:color w:val="954F72"/>
          </w:rPr>
          <w:t>Student Accounts</w:t>
        </w:r>
      </w:hyperlink>
    </w:p>
    <w:p w14:paraId="08BA24CE" w14:textId="77777777" w:rsidR="00567A02" w:rsidRDefault="00567A02" w:rsidP="00567A02">
      <w:pPr>
        <w:rPr>
          <w:rFonts w:cs="Calibri"/>
          <w:sz w:val="22"/>
        </w:rPr>
      </w:pPr>
      <w:r w:rsidRPr="3C560E7F">
        <w:rPr>
          <w:rFonts w:ascii="Symbol" w:hAnsi="Symbol" w:cs="Calibri"/>
        </w:rPr>
        <w:t></w:t>
      </w:r>
      <w:r w:rsidRPr="3C560E7F">
        <w:rPr>
          <w:sz w:val="14"/>
          <w:szCs w:val="14"/>
        </w:rPr>
        <w:t>        </w:t>
      </w:r>
      <w:r w:rsidRPr="3C560E7F">
        <w:rPr>
          <w:rStyle w:val="apple-converted-space"/>
          <w:color w:val="000000" w:themeColor="text1"/>
          <w:sz w:val="14"/>
          <w:szCs w:val="14"/>
        </w:rPr>
        <w:t> </w:t>
      </w:r>
      <w:hyperlink r:id="rId42">
        <w:r w:rsidRPr="3C560E7F">
          <w:rPr>
            <w:rStyle w:val="Hyperlink"/>
            <w:rFonts w:ascii="Arial" w:hAnsi="Arial"/>
            <w:b/>
            <w:bCs/>
            <w:color w:val="954F72"/>
          </w:rPr>
          <w:t>Visitor Accounts</w:t>
        </w:r>
      </w:hyperlink>
      <w:r w:rsidRPr="3C560E7F">
        <w:rPr>
          <w:b/>
          <w:bCs/>
        </w:rPr>
        <w:t> </w:t>
      </w:r>
    </w:p>
    <w:p w14:paraId="682298F9" w14:textId="77777777" w:rsidR="00567A02" w:rsidRDefault="00567A02" w:rsidP="00567A02">
      <w:pPr>
        <w:rPr>
          <w:rFonts w:cs="Calibri"/>
          <w:sz w:val="22"/>
        </w:rPr>
      </w:pPr>
      <w:r>
        <w:t>  </w:t>
      </w:r>
    </w:p>
    <w:p w14:paraId="125373C2" w14:textId="117B8A83" w:rsidR="00567A02" w:rsidRDefault="00567A02" w:rsidP="00567A02">
      <w:pPr>
        <w:rPr>
          <w:rFonts w:cs="Calibri"/>
          <w:sz w:val="22"/>
        </w:rPr>
      </w:pPr>
      <w:r>
        <w:t>A list of card functions are on</w:t>
      </w:r>
      <w:r w:rsidRPr="3C560E7F">
        <w:rPr>
          <w:rStyle w:val="apple-converted-space"/>
          <w:rFonts w:ascii="Arial" w:hAnsi="Arial"/>
          <w:color w:val="000000" w:themeColor="text1"/>
        </w:rPr>
        <w:t> </w:t>
      </w:r>
      <w:hyperlink r:id="rId43">
        <w:r w:rsidRPr="3C560E7F">
          <w:rPr>
            <w:rStyle w:val="Hyperlink"/>
            <w:rFonts w:ascii="Arial" w:hAnsi="Arial"/>
            <w:b/>
            <w:bCs/>
            <w:color w:val="954F72"/>
          </w:rPr>
          <w:t>the University Card Functions page</w:t>
        </w:r>
      </w:hyperlink>
      <w:r>
        <w:t>.</w:t>
      </w:r>
    </w:p>
    <w:p w14:paraId="5F7A3BC6" w14:textId="77777777" w:rsidR="00872F09" w:rsidRDefault="00872F09" w:rsidP="00872F09">
      <w:pPr>
        <w:pStyle w:val="Heading2"/>
      </w:pPr>
      <w:bookmarkStart w:id="69" w:name="_Toc49787469"/>
      <w:r>
        <w:t>Media Hopper: posting videos online and captioning them</w:t>
      </w:r>
      <w:bookmarkEnd w:id="69"/>
    </w:p>
    <w:p w14:paraId="5CEB3EDB" w14:textId="77777777" w:rsidR="008C67C9" w:rsidRDefault="008C67C9" w:rsidP="008C67C9">
      <w:pPr>
        <w:rPr>
          <w:i/>
        </w:rPr>
      </w:pPr>
      <w:r>
        <w:rPr>
          <w:i/>
        </w:rPr>
        <w:t>By Sue FW</w:t>
      </w:r>
    </w:p>
    <w:p w14:paraId="51532997" w14:textId="494E270B" w:rsidR="00872F09" w:rsidRDefault="003112F9" w:rsidP="00D154BE">
      <w:hyperlink r:id="rId44" w:history="1">
        <w:r w:rsidR="00872F09" w:rsidRPr="00872F09">
          <w:rPr>
            <w:rStyle w:val="Hyperlink"/>
          </w:rPr>
          <w:t>Media Hopper</w:t>
        </w:r>
      </w:hyperlink>
      <w:r w:rsidR="00872F09">
        <w:t xml:space="preserve"> is the University’s video hosting site – a bit like YouTube or Vimeo. You can create an account and post videos, and then embed them on other websites easily. </w:t>
      </w:r>
    </w:p>
    <w:p w14:paraId="005ACDC7" w14:textId="394898A9" w:rsidR="0025046B" w:rsidRDefault="1D9AB9E5" w:rsidP="1D9AB9E5">
      <w:pPr>
        <w:rPr>
          <w:rFonts w:asciiTheme="majorHAnsi" w:eastAsiaTheme="majorEastAsia" w:hAnsiTheme="majorHAnsi" w:cstheme="majorBidi"/>
          <w:color w:val="365F91" w:themeColor="accent1" w:themeShade="BF"/>
          <w:sz w:val="32"/>
          <w:szCs w:val="32"/>
        </w:rPr>
      </w:pPr>
      <w:r>
        <w:t xml:space="preserve">If you want a video to be subtitled there is </w:t>
      </w:r>
      <w:hyperlink r:id="rId45">
        <w:r w:rsidRPr="1D9AB9E5">
          <w:rPr>
            <w:rStyle w:val="Hyperlink"/>
          </w:rPr>
          <w:t>a ‘pilot’ service, detailed here</w:t>
        </w:r>
      </w:hyperlink>
      <w:r>
        <w:t>.  Just email IS Helpline to request captioning for your video.</w:t>
      </w:r>
    </w:p>
    <w:p w14:paraId="7E24E8F7" w14:textId="0FAB96A5" w:rsidR="0025046B" w:rsidRDefault="1D9AB9E5" w:rsidP="00D154BE">
      <w:r w:rsidRPr="1D9AB9E5">
        <w:rPr>
          <w:rFonts w:eastAsia="Calibri" w:cs="Calibri"/>
          <w:sz w:val="22"/>
        </w:rPr>
        <w:t>All staff and students can create and maintain their own profile page on the UoE website (Edweb).</w:t>
      </w:r>
    </w:p>
    <w:p w14:paraId="39F509BE" w14:textId="7FC55CF9" w:rsidR="0025046B" w:rsidRDefault="1D9AB9E5" w:rsidP="00D154BE">
      <w:r w:rsidRPr="1D9AB9E5">
        <w:rPr>
          <w:rFonts w:eastAsia="Calibri" w:cs="Calibri"/>
          <w:sz w:val="22"/>
        </w:rPr>
        <w:lastRenderedPageBreak/>
        <w:t>In addition, academics can have a profile page on PURE, which feeds through to the public portal, Edinburgh Research Explorer.</w:t>
      </w:r>
    </w:p>
    <w:p w14:paraId="0B72E8EE" w14:textId="56731EAF" w:rsidR="0025046B" w:rsidRDefault="0025046B" w:rsidP="00D154BE"/>
    <w:p w14:paraId="3D16995C" w14:textId="640FCA02" w:rsidR="0025046B" w:rsidRDefault="0025046B" w:rsidP="00D154BE"/>
    <w:p w14:paraId="79A79702" w14:textId="0DA46A3C" w:rsidR="0025046B" w:rsidRDefault="0025046B" w:rsidP="32C45048">
      <w:pPr>
        <w:rPr>
          <w:rFonts w:asciiTheme="majorHAnsi" w:eastAsiaTheme="majorEastAsia" w:hAnsiTheme="majorHAnsi" w:cstheme="majorBidi"/>
          <w:b/>
          <w:bCs/>
          <w:color w:val="4BACC6" w:themeColor="accent5"/>
          <w:sz w:val="26"/>
          <w:szCs w:val="26"/>
        </w:rPr>
      </w:pPr>
      <w:r>
        <w:br/>
      </w:r>
    </w:p>
    <w:p w14:paraId="64FF6207" w14:textId="03E7657B" w:rsidR="0025046B" w:rsidRDefault="1D9AB9E5" w:rsidP="1D9AB9E5">
      <w:pPr>
        <w:rPr>
          <w:rFonts w:asciiTheme="majorHAnsi" w:eastAsiaTheme="majorEastAsia" w:hAnsiTheme="majorHAnsi" w:cstheme="majorBidi"/>
          <w:color w:val="365F91" w:themeColor="accent1" w:themeShade="BF"/>
          <w:sz w:val="32"/>
          <w:szCs w:val="32"/>
        </w:rPr>
      </w:pPr>
      <w:r>
        <w:t xml:space="preserve"> </w:t>
      </w:r>
      <w:r w:rsidR="00872F09">
        <w:br w:type="page"/>
      </w:r>
    </w:p>
    <w:p w14:paraId="24D1D928" w14:textId="454832B1" w:rsidR="009C04AA" w:rsidRDefault="3C560E7F" w:rsidP="00D154BE">
      <w:pPr>
        <w:pStyle w:val="Heading1"/>
      </w:pPr>
      <w:bookmarkStart w:id="70" w:name="_Toc49787470"/>
      <w:r>
        <w:lastRenderedPageBreak/>
        <w:t>Community &amp; Outreach</w:t>
      </w:r>
      <w:bookmarkEnd w:id="70"/>
    </w:p>
    <w:p w14:paraId="58B5EBDC" w14:textId="1F3C83E8" w:rsidR="00E61C7B" w:rsidRDefault="3C560E7F" w:rsidP="00D154BE">
      <w:pPr>
        <w:pStyle w:val="Heading2"/>
      </w:pPr>
      <w:bookmarkStart w:id="71" w:name="_Toc49787471"/>
      <w:r>
        <w:t>Working with a study advisory board</w:t>
      </w:r>
      <w:bookmarkEnd w:id="71"/>
    </w:p>
    <w:p w14:paraId="12041C32" w14:textId="394603F9" w:rsidR="00E61C7B" w:rsidRDefault="3C560E7F" w:rsidP="3C560E7F">
      <w:pPr>
        <w:rPr>
          <w:i/>
          <w:iCs/>
        </w:rPr>
      </w:pPr>
      <w:r w:rsidRPr="3C560E7F">
        <w:rPr>
          <w:i/>
          <w:iCs/>
        </w:rPr>
        <w:t>By Rachael Davis</w:t>
      </w:r>
    </w:p>
    <w:p w14:paraId="1BFAA59E" w14:textId="77777777" w:rsidR="00092BE2" w:rsidRPr="00B6048A" w:rsidRDefault="00092BE2" w:rsidP="00092BE2">
      <w:pPr>
        <w:pStyle w:val="NormalWeb"/>
        <w:shd w:val="clear" w:color="auto" w:fill="FFFFFF"/>
        <w:spacing w:before="0" w:beforeAutospacing="0" w:after="150" w:afterAutospacing="0"/>
        <w:jc w:val="both"/>
        <w:rPr>
          <w:rFonts w:ascii="Calibri" w:hAnsi="Calibri"/>
          <w:color w:val="000000"/>
          <w:spacing w:val="-1"/>
          <w:sz w:val="20"/>
          <w:szCs w:val="20"/>
        </w:rPr>
      </w:pPr>
      <w:r w:rsidRPr="00B6048A">
        <w:rPr>
          <w:rFonts w:ascii="Calibri" w:hAnsi="Calibri"/>
          <w:color w:val="000000"/>
          <w:spacing w:val="-1"/>
          <w:sz w:val="20"/>
          <w:szCs w:val="20"/>
        </w:rPr>
        <w:t xml:space="preserve">A study advisory board provides an invaluable community perspective for research projects. This is achieved by ensuring that and the board members are diverse in terms of their knowledge and expertise. </w:t>
      </w:r>
    </w:p>
    <w:p w14:paraId="79B06C65" w14:textId="77777777" w:rsidR="00092BE2" w:rsidRPr="00B6048A" w:rsidRDefault="00092BE2" w:rsidP="00092BE2">
      <w:pPr>
        <w:pStyle w:val="NormalWeb"/>
        <w:shd w:val="clear" w:color="auto" w:fill="FFFFFF"/>
        <w:spacing w:before="0" w:beforeAutospacing="0" w:after="150" w:afterAutospacing="0"/>
        <w:jc w:val="both"/>
        <w:rPr>
          <w:rFonts w:ascii="Calibri" w:hAnsi="Calibri"/>
          <w:color w:val="000000"/>
          <w:spacing w:val="-1"/>
          <w:sz w:val="20"/>
          <w:szCs w:val="20"/>
        </w:rPr>
      </w:pPr>
      <w:r w:rsidRPr="00B6048A">
        <w:rPr>
          <w:rFonts w:ascii="Calibri" w:hAnsi="Calibri"/>
          <w:color w:val="000000"/>
          <w:spacing w:val="-1"/>
          <w:sz w:val="20"/>
          <w:szCs w:val="20"/>
        </w:rPr>
        <w:t>For example, my study focuses on bilingual children with and without autism. The board includes an autistic member who is trilingual and works in education, a parent of an autistic trilingual child, a speech and language therapist and bilingualism academics and experts.</w:t>
      </w:r>
    </w:p>
    <w:p w14:paraId="390E54C5" w14:textId="1EE897D2" w:rsidR="00092BE2" w:rsidRPr="00B6048A" w:rsidRDefault="00092BE2" w:rsidP="00092BE2">
      <w:pPr>
        <w:pStyle w:val="NormalWeb"/>
        <w:shd w:val="clear" w:color="auto" w:fill="FFFFFF"/>
        <w:spacing w:before="0" w:beforeAutospacing="0" w:after="150" w:afterAutospacing="0"/>
        <w:jc w:val="both"/>
        <w:rPr>
          <w:rFonts w:ascii="Calibri" w:hAnsi="Calibri"/>
          <w:color w:val="000000"/>
          <w:spacing w:val="-1"/>
          <w:sz w:val="20"/>
          <w:szCs w:val="20"/>
        </w:rPr>
      </w:pPr>
      <w:r w:rsidRPr="00B6048A">
        <w:rPr>
          <w:rFonts w:ascii="Calibri" w:hAnsi="Calibri"/>
          <w:color w:val="000000"/>
          <w:spacing w:val="-1"/>
          <w:sz w:val="20"/>
          <w:szCs w:val="20"/>
        </w:rPr>
        <w:t xml:space="preserve">The board members provide input on refining research questions and protocols and shaping the study design, participation and dissemination of findings based on the priorities of the communities they represent. The diversity of board members ensures that every stage of the project is aligned with the needs of the community that you are working for and with. </w:t>
      </w:r>
    </w:p>
    <w:p w14:paraId="01BCBCC3" w14:textId="77777777" w:rsidR="00092BE2" w:rsidRPr="00092BE2" w:rsidRDefault="00092BE2" w:rsidP="00092BE2">
      <w:pPr>
        <w:pStyle w:val="NormalWeb"/>
        <w:shd w:val="clear" w:color="auto" w:fill="FFFFFF"/>
        <w:spacing w:before="0" w:beforeAutospacing="0" w:after="150" w:afterAutospacing="0"/>
        <w:jc w:val="both"/>
        <w:rPr>
          <w:rFonts w:ascii="Calibri" w:hAnsi="Calibri"/>
          <w:color w:val="000000"/>
          <w:spacing w:val="-1"/>
          <w:sz w:val="20"/>
          <w:szCs w:val="20"/>
          <w:u w:val="single"/>
        </w:rPr>
      </w:pPr>
      <w:r w:rsidRPr="00092BE2">
        <w:rPr>
          <w:rFonts w:ascii="Calibri" w:hAnsi="Calibri"/>
          <w:color w:val="000000"/>
          <w:spacing w:val="-1"/>
          <w:sz w:val="20"/>
          <w:szCs w:val="20"/>
          <w:u w:val="single"/>
        </w:rPr>
        <w:t>Sample documents:</w:t>
      </w:r>
    </w:p>
    <w:p w14:paraId="40A22592" w14:textId="77777777" w:rsidR="00092BE2" w:rsidRPr="00B6048A" w:rsidRDefault="00092BE2" w:rsidP="00092BE2">
      <w:pPr>
        <w:pStyle w:val="NormalWeb"/>
        <w:shd w:val="clear" w:color="auto" w:fill="FFFFFF"/>
        <w:spacing w:before="0" w:beforeAutospacing="0" w:after="150" w:afterAutospacing="0"/>
        <w:jc w:val="both"/>
        <w:rPr>
          <w:rFonts w:ascii="Calibri" w:hAnsi="Calibri"/>
          <w:color w:val="000000"/>
          <w:spacing w:val="-1"/>
          <w:sz w:val="20"/>
          <w:szCs w:val="20"/>
        </w:rPr>
      </w:pPr>
      <w:r w:rsidRPr="00B6048A">
        <w:rPr>
          <w:rFonts w:ascii="Calibri" w:hAnsi="Calibri"/>
          <w:color w:val="000000"/>
          <w:spacing w:val="-1"/>
          <w:sz w:val="20"/>
          <w:szCs w:val="20"/>
        </w:rPr>
        <w:t xml:space="preserve">- The first document is an email template inviting individuals to join the advisory board </w:t>
      </w:r>
    </w:p>
    <w:p w14:paraId="27882EF4" w14:textId="77777777" w:rsidR="00092BE2" w:rsidRPr="00B6048A" w:rsidRDefault="00092BE2" w:rsidP="00092BE2">
      <w:pPr>
        <w:pStyle w:val="NormalWeb"/>
        <w:shd w:val="clear" w:color="auto" w:fill="FFFFFF"/>
        <w:spacing w:before="0" w:beforeAutospacing="0" w:after="150" w:afterAutospacing="0"/>
        <w:jc w:val="both"/>
        <w:rPr>
          <w:rFonts w:ascii="Calibri" w:hAnsi="Calibri"/>
          <w:color w:val="000000"/>
          <w:spacing w:val="-1"/>
          <w:sz w:val="20"/>
          <w:szCs w:val="20"/>
        </w:rPr>
      </w:pPr>
      <w:r w:rsidRPr="00B6048A">
        <w:rPr>
          <w:rFonts w:ascii="Calibri" w:hAnsi="Calibri"/>
          <w:color w:val="000000"/>
          <w:spacing w:val="-1"/>
          <w:sz w:val="20"/>
          <w:szCs w:val="20"/>
        </w:rPr>
        <w:t>- The second document is a terms of reference sample that we used with our advisory board. Terms of reference are a set of rules that define the purpose and structures of the board.  It ensures all members understand how each meeting will work and the expectations for board members. This should be discussed and agreed upon in the first board meeting.</w:t>
      </w:r>
    </w:p>
    <w:p w14:paraId="2E7E1A1D" w14:textId="77777777" w:rsidR="00092BE2" w:rsidRPr="00B6048A" w:rsidRDefault="00092BE2" w:rsidP="00092BE2">
      <w:pPr>
        <w:pStyle w:val="NormalWeb"/>
        <w:shd w:val="clear" w:color="auto" w:fill="FFFFFF"/>
        <w:spacing w:before="0" w:beforeAutospacing="0" w:after="150" w:afterAutospacing="0"/>
        <w:jc w:val="both"/>
        <w:rPr>
          <w:rFonts w:ascii="Calibri" w:hAnsi="Calibri"/>
          <w:color w:val="000000"/>
          <w:spacing w:val="-1"/>
          <w:sz w:val="20"/>
          <w:szCs w:val="20"/>
        </w:rPr>
      </w:pPr>
      <w:r w:rsidRPr="00B6048A">
        <w:rPr>
          <w:rFonts w:ascii="Calibri" w:hAnsi="Calibri"/>
          <w:color w:val="000000"/>
          <w:spacing w:val="-1"/>
          <w:sz w:val="20"/>
          <w:szCs w:val="20"/>
        </w:rPr>
        <w:t>- The third is a sample of working practises – this refers to general rules for how each meeting will work for the board members – for example, the frequency of meetings and what is expected from each member. It is important to have your working practise discussion points for your first meeting.</w:t>
      </w:r>
    </w:p>
    <w:p w14:paraId="105EB2B6" w14:textId="68F806F5" w:rsidR="00092BE2" w:rsidRPr="00622057" w:rsidRDefault="00092BE2" w:rsidP="00622057">
      <w:pPr>
        <w:pStyle w:val="NormalWeb"/>
        <w:shd w:val="clear" w:color="auto" w:fill="FFFFFF"/>
        <w:spacing w:before="0" w:beforeAutospacing="0" w:after="150" w:afterAutospacing="0"/>
        <w:jc w:val="both"/>
        <w:rPr>
          <w:rFonts w:ascii="Calibri" w:hAnsi="Calibri"/>
          <w:color w:val="000000"/>
          <w:spacing w:val="-1"/>
          <w:sz w:val="20"/>
          <w:szCs w:val="20"/>
        </w:rPr>
      </w:pPr>
      <w:r w:rsidRPr="00B6048A">
        <w:rPr>
          <w:rFonts w:ascii="Calibri" w:hAnsi="Calibri"/>
          <w:color w:val="000000"/>
          <w:spacing w:val="-1"/>
          <w:sz w:val="20"/>
          <w:szCs w:val="20"/>
        </w:rPr>
        <w:t>- The final document is an example of a voting system that we used for making decisions within the group. It’s an inclusive, quick and easy voting system that ensures that everyone is getting a say in the decision making process</w:t>
      </w:r>
      <w:r>
        <w:rPr>
          <w:rFonts w:ascii="Calibri" w:hAnsi="Calibri"/>
          <w:color w:val="000000"/>
          <w:spacing w:val="-1"/>
          <w:sz w:val="20"/>
          <w:szCs w:val="20"/>
        </w:rPr>
        <w:t>.</w:t>
      </w:r>
    </w:p>
    <w:p w14:paraId="35B4F0E4" w14:textId="03965323" w:rsidR="001345CC" w:rsidRPr="00C440F4" w:rsidRDefault="003112F9" w:rsidP="00D154BE">
      <w:hyperlink r:id="rId46" w:history="1">
        <w:r w:rsidR="001345CC" w:rsidRPr="001C1302">
          <w:rPr>
            <w:rStyle w:val="Hyperlink"/>
          </w:rPr>
          <w:t>https://www.dropbox.com/s/rrm0b9h8z2t3qi6/Steering%20group%20sample%20documents.docx?dl=0</w:t>
        </w:r>
      </w:hyperlink>
      <w:r w:rsidR="001345CC">
        <w:t xml:space="preserve"> </w:t>
      </w:r>
    </w:p>
    <w:p w14:paraId="04DD74C7" w14:textId="7F5A52CF" w:rsidR="00E61C7B" w:rsidRDefault="3C560E7F" w:rsidP="00D154BE">
      <w:pPr>
        <w:pStyle w:val="Heading2"/>
      </w:pPr>
      <w:bookmarkStart w:id="72" w:name="_Toc49787472"/>
      <w:r>
        <w:t>Working with a community advisor</w:t>
      </w:r>
      <w:bookmarkEnd w:id="72"/>
    </w:p>
    <w:p w14:paraId="7DCD795A" w14:textId="51EA3B52" w:rsidR="001F05EA" w:rsidRDefault="00552554" w:rsidP="001F05EA">
      <w:r w:rsidRPr="00552554">
        <w:rPr>
          <w:highlight w:val="magenta"/>
        </w:rPr>
        <w:t>[needs content]</w:t>
      </w:r>
    </w:p>
    <w:p w14:paraId="59F234CA" w14:textId="77777777" w:rsidR="001F05EA" w:rsidRDefault="3C560E7F" w:rsidP="001F05EA">
      <w:pPr>
        <w:pStyle w:val="Heading2"/>
      </w:pPr>
      <w:bookmarkStart w:id="73" w:name="_Toc49787473"/>
      <w:r>
        <w:t>Open access: Getting your papers made available to everyone</w:t>
      </w:r>
      <w:bookmarkEnd w:id="73"/>
    </w:p>
    <w:p w14:paraId="5C151274" w14:textId="77777777" w:rsidR="00FA5171" w:rsidRDefault="00FA5171" w:rsidP="00FA5171">
      <w:pPr>
        <w:rPr>
          <w:i/>
        </w:rPr>
      </w:pPr>
      <w:r>
        <w:rPr>
          <w:i/>
        </w:rPr>
        <w:t>By Sue FW</w:t>
      </w:r>
    </w:p>
    <w:p w14:paraId="1C10B192" w14:textId="5FD32689" w:rsidR="001F05EA" w:rsidRDefault="3C560E7F" w:rsidP="001F05EA">
      <w:r>
        <w:t xml:space="preserve">Our Centre has a dedicated office who will take newly-accepted papers and make sure a copy is posted up online for anyone to access.  Simply email </w:t>
      </w:r>
      <w:hyperlink r:id="rId47">
        <w:r w:rsidRPr="3C560E7F">
          <w:rPr>
            <w:rStyle w:val="Hyperlink"/>
          </w:rPr>
          <w:t>ccbs-openaccess@ed.ac.uk</w:t>
        </w:r>
      </w:hyperlink>
      <w:r>
        <w:t xml:space="preserve"> with your acceptance email from the journal. </w:t>
      </w:r>
    </w:p>
    <w:p w14:paraId="2F580C0D" w14:textId="3BF0CEE7" w:rsidR="00247952" w:rsidRDefault="3C560E7F" w:rsidP="00A23527">
      <w:pPr>
        <w:pStyle w:val="ListParagraph"/>
        <w:numPr>
          <w:ilvl w:val="0"/>
          <w:numId w:val="14"/>
        </w:numPr>
      </w:pPr>
      <w:r>
        <w:t>Make sure that the email contains the date of acceptance</w:t>
      </w:r>
    </w:p>
    <w:p w14:paraId="72442949" w14:textId="46C7674F" w:rsidR="00247952" w:rsidRDefault="3C560E7F" w:rsidP="00A23527">
      <w:pPr>
        <w:pStyle w:val="ListParagraph"/>
        <w:numPr>
          <w:ilvl w:val="0"/>
          <w:numId w:val="14"/>
        </w:numPr>
      </w:pPr>
      <w:r>
        <w:t xml:space="preserve">Attach the final version of the manuscript that you submitted – this should have author details (i.e. include the title page in the document) but should not have any journal formatting.  It needs to be YOUR copy. </w:t>
      </w:r>
    </w:p>
    <w:p w14:paraId="3EFB3906" w14:textId="2C58D575" w:rsidR="00247952" w:rsidRDefault="3C560E7F" w:rsidP="00A23527">
      <w:pPr>
        <w:pStyle w:val="ListParagraph"/>
        <w:numPr>
          <w:ilvl w:val="0"/>
          <w:numId w:val="14"/>
        </w:numPr>
      </w:pPr>
      <w:r>
        <w:t>Make sure the manuscript includes acknowledgements for any funding that supported the work</w:t>
      </w:r>
    </w:p>
    <w:p w14:paraId="2F2F89B6" w14:textId="2348C904" w:rsidR="00D22946" w:rsidRPr="00D22946" w:rsidRDefault="3C560E7F" w:rsidP="00A23527">
      <w:pPr>
        <w:pStyle w:val="ListParagraph"/>
        <w:numPr>
          <w:ilvl w:val="0"/>
          <w:numId w:val="14"/>
        </w:numPr>
      </w:pPr>
      <w:r>
        <w:t>Add a note if you think the research deserves media attention – if so, summarise the finding and the implications</w:t>
      </w:r>
    </w:p>
    <w:p w14:paraId="5D5809EE" w14:textId="77777777" w:rsidR="00BB58CC" w:rsidRDefault="00BB58CC" w:rsidP="00BB58CC">
      <w:pPr>
        <w:pStyle w:val="Heading2"/>
      </w:pPr>
      <w:bookmarkStart w:id="74" w:name="_Toc49787474"/>
      <w:r>
        <w:t>A list of relevant conferences and their deadlines</w:t>
      </w:r>
      <w:bookmarkEnd w:id="74"/>
    </w:p>
    <w:p w14:paraId="1581D13F" w14:textId="587F989E" w:rsidR="00BB58CC" w:rsidRPr="00575832" w:rsidRDefault="00BB58CC" w:rsidP="00BB58CC">
      <w:pPr>
        <w:rPr>
          <w:i/>
          <w:iCs/>
        </w:rPr>
      </w:pPr>
      <w:r w:rsidRPr="3C560E7F">
        <w:rPr>
          <w:i/>
          <w:iCs/>
        </w:rPr>
        <w:t>By Mihaela Dragomir</w:t>
      </w:r>
      <w:r w:rsidR="00F40353">
        <w:rPr>
          <w:i/>
          <w:iCs/>
        </w:rPr>
        <w:t xml:space="preserve"> &amp; Bérengère Digard</w:t>
      </w:r>
    </w:p>
    <w:tbl>
      <w:tblPr>
        <w:tblStyle w:val="TableGrid"/>
        <w:tblW w:w="9640" w:type="dxa"/>
        <w:tblInd w:w="-176" w:type="dxa"/>
        <w:tblLook w:val="04A0" w:firstRow="1" w:lastRow="0" w:firstColumn="1" w:lastColumn="0" w:noHBand="0" w:noVBand="1"/>
      </w:tblPr>
      <w:tblGrid>
        <w:gridCol w:w="2269"/>
        <w:gridCol w:w="1134"/>
        <w:gridCol w:w="2126"/>
        <w:gridCol w:w="1134"/>
        <w:gridCol w:w="2977"/>
      </w:tblGrid>
      <w:tr w:rsidR="00F40353" w:rsidRPr="00575832" w14:paraId="29174B30" w14:textId="77777777" w:rsidTr="00416FA1">
        <w:trPr>
          <w:trHeight w:val="404"/>
        </w:trPr>
        <w:tc>
          <w:tcPr>
            <w:tcW w:w="2269" w:type="dxa"/>
            <w:vAlign w:val="center"/>
          </w:tcPr>
          <w:p w14:paraId="6C9DE4F0" w14:textId="77777777" w:rsidR="00F40353" w:rsidRPr="00575832" w:rsidRDefault="00F40353" w:rsidP="009E54A1">
            <w:pPr>
              <w:pStyle w:val="Heading4"/>
            </w:pPr>
            <w:r>
              <w:lastRenderedPageBreak/>
              <w:t>Conference</w:t>
            </w:r>
          </w:p>
        </w:tc>
        <w:tc>
          <w:tcPr>
            <w:tcW w:w="1134" w:type="dxa"/>
          </w:tcPr>
          <w:p w14:paraId="0064AD6C" w14:textId="77777777" w:rsidR="00F40353" w:rsidRDefault="00F40353" w:rsidP="009E54A1">
            <w:pPr>
              <w:pStyle w:val="Heading4"/>
            </w:pPr>
            <w:r>
              <w:t>Dates</w:t>
            </w:r>
          </w:p>
        </w:tc>
        <w:tc>
          <w:tcPr>
            <w:tcW w:w="2126" w:type="dxa"/>
            <w:vAlign w:val="center"/>
          </w:tcPr>
          <w:p w14:paraId="315DC0CE" w14:textId="77777777" w:rsidR="00F40353" w:rsidRPr="00575832" w:rsidRDefault="00F40353" w:rsidP="009E54A1">
            <w:pPr>
              <w:pStyle w:val="Heading4"/>
            </w:pPr>
            <w:r>
              <w:t>Deadline</w:t>
            </w:r>
          </w:p>
        </w:tc>
        <w:tc>
          <w:tcPr>
            <w:tcW w:w="1134" w:type="dxa"/>
            <w:vAlign w:val="center"/>
          </w:tcPr>
          <w:p w14:paraId="74BA7DFE" w14:textId="77777777" w:rsidR="00F40353" w:rsidRPr="00575832" w:rsidRDefault="00F40353" w:rsidP="009E54A1">
            <w:pPr>
              <w:pStyle w:val="Heading4"/>
            </w:pPr>
            <w:r>
              <w:t>Prestige</w:t>
            </w:r>
          </w:p>
        </w:tc>
        <w:tc>
          <w:tcPr>
            <w:tcW w:w="2977" w:type="dxa"/>
            <w:vAlign w:val="center"/>
          </w:tcPr>
          <w:p w14:paraId="31807BBA" w14:textId="77777777" w:rsidR="00F40353" w:rsidRPr="00575832" w:rsidRDefault="00F40353" w:rsidP="009E54A1">
            <w:pPr>
              <w:pStyle w:val="Heading4"/>
            </w:pPr>
            <w:r>
              <w:t xml:space="preserve">Notes </w:t>
            </w:r>
          </w:p>
        </w:tc>
      </w:tr>
      <w:tr w:rsidR="00F40353" w:rsidRPr="00575832" w14:paraId="555CBAF5" w14:textId="77777777" w:rsidTr="00416FA1">
        <w:trPr>
          <w:trHeight w:val="292"/>
        </w:trPr>
        <w:tc>
          <w:tcPr>
            <w:tcW w:w="9640" w:type="dxa"/>
            <w:gridSpan w:val="5"/>
            <w:shd w:val="clear" w:color="auto" w:fill="F2F2F2" w:themeFill="background1" w:themeFillShade="F2"/>
          </w:tcPr>
          <w:p w14:paraId="7DAC4840" w14:textId="77777777" w:rsidR="00F40353" w:rsidRPr="00575832" w:rsidRDefault="00F40353" w:rsidP="00416FA1">
            <w:pPr>
              <w:spacing w:after="0"/>
              <w:ind w:right="3141"/>
              <w:rPr>
                <w:rFonts w:ascii="MS Mincho" w:eastAsia="MS Mincho" w:hAnsi="MS Mincho" w:cs="MS Mincho"/>
                <w:sz w:val="18"/>
                <w:szCs w:val="18"/>
              </w:rPr>
            </w:pPr>
            <w:r w:rsidRPr="3C560E7F">
              <w:rPr>
                <w:sz w:val="18"/>
                <w:szCs w:val="18"/>
              </w:rPr>
              <w:t xml:space="preserve">HUMAN-COMPUTER INTERACTION – see </w:t>
            </w:r>
            <w:hyperlink r:id="rId48">
              <w:r w:rsidRPr="3C560E7F">
                <w:rPr>
                  <w:rStyle w:val="Hyperlink"/>
                  <w:sz w:val="18"/>
                  <w:szCs w:val="18"/>
                </w:rPr>
                <w:t>Conferences Calendar</w:t>
              </w:r>
            </w:hyperlink>
          </w:p>
        </w:tc>
      </w:tr>
      <w:tr w:rsidR="00F40353" w:rsidRPr="00575832" w14:paraId="43E9A997" w14:textId="77777777" w:rsidTr="00416FA1">
        <w:trPr>
          <w:trHeight w:val="292"/>
        </w:trPr>
        <w:tc>
          <w:tcPr>
            <w:tcW w:w="2269" w:type="dxa"/>
            <w:vAlign w:val="center"/>
          </w:tcPr>
          <w:p w14:paraId="617D1EA5" w14:textId="77777777" w:rsidR="00F40353" w:rsidRPr="00575832" w:rsidRDefault="003112F9" w:rsidP="009E54A1">
            <w:pPr>
              <w:spacing w:after="0"/>
              <w:rPr>
                <w:sz w:val="18"/>
                <w:szCs w:val="18"/>
              </w:rPr>
            </w:pPr>
            <w:hyperlink r:id="rId49" w:history="1">
              <w:r w:rsidR="00F40353" w:rsidRPr="00575832">
                <w:rPr>
                  <w:rStyle w:val="Hyperlink"/>
                  <w:sz w:val="18"/>
                  <w:szCs w:val="18"/>
                </w:rPr>
                <w:t>Interaction Design for Children (IDC)</w:t>
              </w:r>
            </w:hyperlink>
          </w:p>
        </w:tc>
        <w:tc>
          <w:tcPr>
            <w:tcW w:w="1134" w:type="dxa"/>
          </w:tcPr>
          <w:p w14:paraId="180D9163" w14:textId="77777777" w:rsidR="00F40353" w:rsidRPr="3C560E7F" w:rsidRDefault="00F40353" w:rsidP="009E54A1">
            <w:pPr>
              <w:spacing w:after="0"/>
              <w:rPr>
                <w:sz w:val="18"/>
                <w:szCs w:val="18"/>
              </w:rPr>
            </w:pPr>
          </w:p>
        </w:tc>
        <w:tc>
          <w:tcPr>
            <w:tcW w:w="2126" w:type="dxa"/>
            <w:vAlign w:val="center"/>
          </w:tcPr>
          <w:p w14:paraId="5B8F3697" w14:textId="77777777" w:rsidR="00F40353" w:rsidRPr="00575832" w:rsidRDefault="00F40353" w:rsidP="009E54A1">
            <w:pPr>
              <w:spacing w:after="0"/>
              <w:rPr>
                <w:sz w:val="18"/>
                <w:szCs w:val="18"/>
              </w:rPr>
            </w:pPr>
            <w:r w:rsidRPr="3C560E7F">
              <w:rPr>
                <w:sz w:val="18"/>
                <w:szCs w:val="18"/>
              </w:rPr>
              <w:t>19</w:t>
            </w:r>
            <w:r w:rsidRPr="3C560E7F">
              <w:rPr>
                <w:sz w:val="18"/>
                <w:szCs w:val="18"/>
                <w:vertAlign w:val="superscript"/>
              </w:rPr>
              <w:t>th</w:t>
            </w:r>
            <w:r w:rsidRPr="3C560E7F">
              <w:rPr>
                <w:sz w:val="18"/>
                <w:szCs w:val="18"/>
              </w:rPr>
              <w:t xml:space="preserve"> January – Paper</w:t>
            </w:r>
          </w:p>
          <w:p w14:paraId="202E1E77" w14:textId="77777777" w:rsidR="00F40353" w:rsidRPr="00575832" w:rsidRDefault="00F40353" w:rsidP="009E54A1">
            <w:pPr>
              <w:spacing w:after="0"/>
              <w:rPr>
                <w:sz w:val="18"/>
                <w:szCs w:val="18"/>
              </w:rPr>
            </w:pPr>
            <w:r w:rsidRPr="3C560E7F">
              <w:rPr>
                <w:sz w:val="18"/>
                <w:szCs w:val="18"/>
              </w:rPr>
              <w:t>25</w:t>
            </w:r>
            <w:r w:rsidRPr="3C560E7F">
              <w:rPr>
                <w:sz w:val="18"/>
                <w:szCs w:val="18"/>
                <w:vertAlign w:val="superscript"/>
              </w:rPr>
              <w:t>th</w:t>
            </w:r>
            <w:r w:rsidRPr="3C560E7F">
              <w:rPr>
                <w:sz w:val="18"/>
                <w:szCs w:val="18"/>
              </w:rPr>
              <w:t xml:space="preserve"> March - WiP</w:t>
            </w:r>
          </w:p>
        </w:tc>
        <w:tc>
          <w:tcPr>
            <w:tcW w:w="1134" w:type="dxa"/>
            <w:vAlign w:val="center"/>
          </w:tcPr>
          <w:p w14:paraId="24538C61" w14:textId="77777777" w:rsidR="00F40353" w:rsidRPr="00575832" w:rsidRDefault="00F40353" w:rsidP="009E54A1">
            <w:pPr>
              <w:spacing w:after="0"/>
              <w:rPr>
                <w:sz w:val="18"/>
                <w:szCs w:val="18"/>
              </w:rPr>
            </w:pPr>
            <w:r w:rsidRPr="3C560E7F">
              <w:rPr>
                <w:rFonts w:ascii="Segoe UI Symbol" w:hAnsi="Segoe UI Symbol" w:cs="Segoe UI Symbol"/>
                <w:sz w:val="18"/>
                <w:szCs w:val="18"/>
              </w:rPr>
              <w:t>★★★☆</w:t>
            </w:r>
          </w:p>
        </w:tc>
        <w:tc>
          <w:tcPr>
            <w:tcW w:w="2977" w:type="dxa"/>
          </w:tcPr>
          <w:p w14:paraId="343D3437" w14:textId="77777777" w:rsidR="00F40353" w:rsidRPr="00575832" w:rsidRDefault="00F40353" w:rsidP="009E54A1">
            <w:pPr>
              <w:spacing w:after="0"/>
              <w:rPr>
                <w:sz w:val="18"/>
                <w:szCs w:val="18"/>
              </w:rPr>
            </w:pPr>
            <w:r w:rsidRPr="3C560E7F">
              <w:rPr>
                <w:sz w:val="18"/>
                <w:szCs w:val="18"/>
              </w:rPr>
              <w:t xml:space="preserve"> Friendly environment to present work (part.) at early stages </w:t>
            </w:r>
          </w:p>
          <w:p w14:paraId="2B08E6B1" w14:textId="77777777" w:rsidR="00F40353" w:rsidRPr="00575832" w:rsidRDefault="00F40353" w:rsidP="009E54A1">
            <w:pPr>
              <w:spacing w:after="0"/>
              <w:rPr>
                <w:sz w:val="18"/>
                <w:szCs w:val="18"/>
              </w:rPr>
            </w:pPr>
            <w:r w:rsidRPr="3C560E7F">
              <w:rPr>
                <w:sz w:val="18"/>
                <w:szCs w:val="18"/>
              </w:rPr>
              <w:t>Great place for networking &amp; socialising (medium-size conf.)</w:t>
            </w:r>
          </w:p>
          <w:p w14:paraId="0F86DD6F" w14:textId="77777777" w:rsidR="00F40353" w:rsidRPr="00575832" w:rsidRDefault="00F40353" w:rsidP="009E54A1">
            <w:pPr>
              <w:spacing w:after="0"/>
              <w:rPr>
                <w:sz w:val="18"/>
                <w:szCs w:val="18"/>
              </w:rPr>
            </w:pPr>
            <w:r w:rsidRPr="3C560E7F">
              <w:rPr>
                <w:sz w:val="18"/>
                <w:szCs w:val="18"/>
              </w:rPr>
              <w:t>Waves your registration fee &amp; pays for your accommodation if student offers volunteering</w:t>
            </w:r>
          </w:p>
        </w:tc>
      </w:tr>
      <w:tr w:rsidR="00F40353" w:rsidRPr="00575832" w14:paraId="2C7A21E0" w14:textId="77777777" w:rsidTr="00416FA1">
        <w:trPr>
          <w:trHeight w:val="1172"/>
        </w:trPr>
        <w:tc>
          <w:tcPr>
            <w:tcW w:w="2269" w:type="dxa"/>
            <w:vAlign w:val="center"/>
          </w:tcPr>
          <w:p w14:paraId="761BDD85" w14:textId="77777777" w:rsidR="00F40353" w:rsidRPr="00575832" w:rsidRDefault="003112F9" w:rsidP="009E54A1">
            <w:pPr>
              <w:spacing w:after="0"/>
              <w:rPr>
                <w:sz w:val="18"/>
                <w:szCs w:val="18"/>
              </w:rPr>
            </w:pPr>
            <w:hyperlink r:id="rId50" w:history="1">
              <w:r w:rsidR="00F40353" w:rsidRPr="00575832">
                <w:rPr>
                  <w:rStyle w:val="Hyperlink"/>
                  <w:sz w:val="18"/>
                  <w:szCs w:val="18"/>
                </w:rPr>
                <w:t>Human Factors in Computing System (CHI)</w:t>
              </w:r>
            </w:hyperlink>
          </w:p>
        </w:tc>
        <w:tc>
          <w:tcPr>
            <w:tcW w:w="1134" w:type="dxa"/>
          </w:tcPr>
          <w:p w14:paraId="260E2517" w14:textId="77777777" w:rsidR="00F40353" w:rsidRPr="3C560E7F" w:rsidRDefault="00F40353" w:rsidP="009E54A1">
            <w:pPr>
              <w:spacing w:after="0"/>
              <w:rPr>
                <w:sz w:val="18"/>
                <w:szCs w:val="18"/>
              </w:rPr>
            </w:pPr>
          </w:p>
        </w:tc>
        <w:tc>
          <w:tcPr>
            <w:tcW w:w="2126" w:type="dxa"/>
            <w:vAlign w:val="center"/>
          </w:tcPr>
          <w:p w14:paraId="07B19AE2" w14:textId="77777777" w:rsidR="00F40353" w:rsidRPr="00575832" w:rsidRDefault="00F40353" w:rsidP="009E54A1">
            <w:pPr>
              <w:spacing w:after="0"/>
              <w:rPr>
                <w:sz w:val="18"/>
                <w:szCs w:val="18"/>
              </w:rPr>
            </w:pPr>
            <w:r w:rsidRPr="3C560E7F">
              <w:rPr>
                <w:sz w:val="18"/>
                <w:szCs w:val="18"/>
              </w:rPr>
              <w:t>14</w:t>
            </w:r>
            <w:r w:rsidRPr="3C560E7F">
              <w:rPr>
                <w:sz w:val="18"/>
                <w:szCs w:val="18"/>
                <w:vertAlign w:val="superscript"/>
              </w:rPr>
              <w:t>th</w:t>
            </w:r>
            <w:r w:rsidRPr="3C560E7F">
              <w:rPr>
                <w:sz w:val="18"/>
                <w:szCs w:val="18"/>
              </w:rPr>
              <w:t xml:space="preserve"> Sept.‘18 – Paper</w:t>
            </w:r>
          </w:p>
          <w:p w14:paraId="438F7411" w14:textId="77777777" w:rsidR="00F40353" w:rsidRPr="00575832" w:rsidRDefault="00F40353" w:rsidP="009E54A1">
            <w:pPr>
              <w:spacing w:after="0"/>
              <w:rPr>
                <w:sz w:val="18"/>
                <w:szCs w:val="18"/>
              </w:rPr>
            </w:pPr>
            <w:r w:rsidRPr="3C560E7F">
              <w:rPr>
                <w:sz w:val="18"/>
                <w:szCs w:val="18"/>
              </w:rPr>
              <w:t>7</w:t>
            </w:r>
            <w:r w:rsidRPr="3C560E7F">
              <w:rPr>
                <w:sz w:val="18"/>
                <w:szCs w:val="18"/>
                <w:vertAlign w:val="superscript"/>
              </w:rPr>
              <w:t>th</w:t>
            </w:r>
            <w:r w:rsidRPr="3C560E7F">
              <w:rPr>
                <w:sz w:val="18"/>
                <w:szCs w:val="18"/>
              </w:rPr>
              <w:t xml:space="preserve"> January’19 – WiP</w:t>
            </w:r>
          </w:p>
          <w:p w14:paraId="71649135" w14:textId="77777777" w:rsidR="00F40353" w:rsidRPr="00575832" w:rsidRDefault="00F40353" w:rsidP="009E54A1">
            <w:pPr>
              <w:spacing w:after="0"/>
              <w:rPr>
                <w:sz w:val="18"/>
                <w:szCs w:val="18"/>
              </w:rPr>
            </w:pPr>
          </w:p>
          <w:p w14:paraId="3A2380B6" w14:textId="77777777" w:rsidR="00F40353" w:rsidRPr="00575832" w:rsidRDefault="00F40353" w:rsidP="009E54A1">
            <w:pPr>
              <w:spacing w:after="0"/>
              <w:rPr>
                <w:sz w:val="18"/>
                <w:szCs w:val="18"/>
              </w:rPr>
            </w:pPr>
          </w:p>
        </w:tc>
        <w:tc>
          <w:tcPr>
            <w:tcW w:w="1134" w:type="dxa"/>
            <w:vAlign w:val="center"/>
          </w:tcPr>
          <w:p w14:paraId="7F0D93AA" w14:textId="77777777" w:rsidR="00F40353" w:rsidRPr="00575832" w:rsidRDefault="00F40353" w:rsidP="009E54A1">
            <w:pPr>
              <w:spacing w:after="0"/>
              <w:rPr>
                <w:sz w:val="18"/>
                <w:szCs w:val="18"/>
              </w:rPr>
            </w:pPr>
            <w:r w:rsidRPr="3C560E7F">
              <w:rPr>
                <w:rFonts w:ascii="Segoe UI Symbol" w:hAnsi="Segoe UI Symbol" w:cs="Segoe UI Symbol"/>
                <w:sz w:val="18"/>
                <w:szCs w:val="18"/>
              </w:rPr>
              <w:t>★★★★</w:t>
            </w:r>
          </w:p>
        </w:tc>
        <w:tc>
          <w:tcPr>
            <w:tcW w:w="2977" w:type="dxa"/>
          </w:tcPr>
          <w:p w14:paraId="46E6E0E3" w14:textId="77777777" w:rsidR="00F40353" w:rsidRPr="00575832" w:rsidRDefault="00F40353" w:rsidP="009E54A1">
            <w:pPr>
              <w:spacing w:after="0"/>
              <w:rPr>
                <w:sz w:val="18"/>
                <w:szCs w:val="18"/>
              </w:rPr>
            </w:pPr>
            <w:r w:rsidRPr="3C560E7F">
              <w:rPr>
                <w:sz w:val="18"/>
                <w:szCs w:val="18"/>
              </w:rPr>
              <w:t>Great place for networking with top researchers</w:t>
            </w:r>
          </w:p>
          <w:p w14:paraId="224E2F52" w14:textId="77777777" w:rsidR="00F40353" w:rsidRPr="00575832" w:rsidRDefault="00F40353" w:rsidP="009E54A1">
            <w:pPr>
              <w:spacing w:after="0"/>
              <w:rPr>
                <w:sz w:val="18"/>
                <w:szCs w:val="18"/>
              </w:rPr>
            </w:pPr>
            <w:r w:rsidRPr="3C560E7F">
              <w:rPr>
                <w:sz w:val="18"/>
                <w:szCs w:val="18"/>
              </w:rPr>
              <w:t xml:space="preserve">Large-size conference so might be useful to think in advance about what exactly you want to get out of it </w:t>
            </w:r>
          </w:p>
        </w:tc>
      </w:tr>
      <w:tr w:rsidR="00F40353" w:rsidRPr="00575832" w14:paraId="185C3BEA" w14:textId="77777777" w:rsidTr="00416FA1">
        <w:tc>
          <w:tcPr>
            <w:tcW w:w="2269" w:type="dxa"/>
            <w:vAlign w:val="center"/>
          </w:tcPr>
          <w:p w14:paraId="647253FB" w14:textId="77777777" w:rsidR="00F40353" w:rsidRPr="00575832" w:rsidRDefault="003112F9" w:rsidP="009E54A1">
            <w:pPr>
              <w:spacing w:after="0"/>
              <w:rPr>
                <w:sz w:val="18"/>
                <w:szCs w:val="18"/>
              </w:rPr>
            </w:pPr>
            <w:hyperlink r:id="rId51" w:history="1">
              <w:r w:rsidR="00F40353" w:rsidRPr="00575832">
                <w:rPr>
                  <w:rStyle w:val="Hyperlink"/>
                  <w:sz w:val="18"/>
                  <w:szCs w:val="18"/>
                </w:rPr>
                <w:t>CHIPlay</w:t>
              </w:r>
            </w:hyperlink>
          </w:p>
        </w:tc>
        <w:tc>
          <w:tcPr>
            <w:tcW w:w="1134" w:type="dxa"/>
          </w:tcPr>
          <w:p w14:paraId="110CBA93" w14:textId="77777777" w:rsidR="00F40353" w:rsidRPr="3C560E7F" w:rsidRDefault="00F40353" w:rsidP="009E54A1">
            <w:pPr>
              <w:spacing w:after="0"/>
              <w:rPr>
                <w:sz w:val="18"/>
                <w:szCs w:val="18"/>
              </w:rPr>
            </w:pPr>
          </w:p>
        </w:tc>
        <w:tc>
          <w:tcPr>
            <w:tcW w:w="2126" w:type="dxa"/>
            <w:vAlign w:val="center"/>
          </w:tcPr>
          <w:p w14:paraId="305E4C94" w14:textId="77777777" w:rsidR="00F40353" w:rsidRPr="00575832" w:rsidRDefault="00F40353" w:rsidP="009E54A1">
            <w:pPr>
              <w:spacing w:after="0"/>
              <w:rPr>
                <w:sz w:val="18"/>
                <w:szCs w:val="18"/>
              </w:rPr>
            </w:pPr>
            <w:r w:rsidRPr="3C560E7F">
              <w:rPr>
                <w:sz w:val="18"/>
                <w:szCs w:val="18"/>
              </w:rPr>
              <w:t>13</w:t>
            </w:r>
            <w:r w:rsidRPr="3C560E7F">
              <w:rPr>
                <w:sz w:val="18"/>
                <w:szCs w:val="18"/>
                <w:vertAlign w:val="superscript"/>
              </w:rPr>
              <w:t>th</w:t>
            </w:r>
            <w:r w:rsidRPr="3C560E7F">
              <w:rPr>
                <w:sz w:val="18"/>
                <w:szCs w:val="18"/>
              </w:rPr>
              <w:t xml:space="preserve"> April – Paper</w:t>
            </w:r>
          </w:p>
          <w:p w14:paraId="2CACA5EE" w14:textId="77777777" w:rsidR="00F40353" w:rsidRPr="00575832" w:rsidRDefault="00F40353" w:rsidP="009E54A1">
            <w:pPr>
              <w:spacing w:after="0"/>
              <w:rPr>
                <w:sz w:val="18"/>
                <w:szCs w:val="18"/>
              </w:rPr>
            </w:pPr>
            <w:r w:rsidRPr="3C560E7F">
              <w:rPr>
                <w:sz w:val="18"/>
                <w:szCs w:val="18"/>
              </w:rPr>
              <w:t>13</w:t>
            </w:r>
            <w:r w:rsidRPr="3C560E7F">
              <w:rPr>
                <w:sz w:val="18"/>
                <w:szCs w:val="18"/>
                <w:vertAlign w:val="superscript"/>
              </w:rPr>
              <w:t>th</w:t>
            </w:r>
            <w:r w:rsidRPr="3C560E7F">
              <w:rPr>
                <w:sz w:val="18"/>
                <w:szCs w:val="18"/>
              </w:rPr>
              <w:t xml:space="preserve"> July - WiP</w:t>
            </w:r>
          </w:p>
        </w:tc>
        <w:tc>
          <w:tcPr>
            <w:tcW w:w="1134" w:type="dxa"/>
            <w:vAlign w:val="center"/>
          </w:tcPr>
          <w:p w14:paraId="76665EF8" w14:textId="77777777" w:rsidR="00F40353" w:rsidRPr="00575832" w:rsidRDefault="00F40353" w:rsidP="009E54A1">
            <w:pPr>
              <w:spacing w:after="0"/>
              <w:rPr>
                <w:sz w:val="18"/>
                <w:szCs w:val="18"/>
              </w:rPr>
            </w:pPr>
            <w:r w:rsidRPr="3C560E7F">
              <w:rPr>
                <w:rFonts w:ascii="Segoe UI Symbol" w:hAnsi="Segoe UI Symbol" w:cs="Segoe UI Symbol"/>
                <w:sz w:val="18"/>
                <w:szCs w:val="18"/>
              </w:rPr>
              <w:t>★★☆☆</w:t>
            </w:r>
          </w:p>
        </w:tc>
        <w:tc>
          <w:tcPr>
            <w:tcW w:w="2977" w:type="dxa"/>
          </w:tcPr>
          <w:p w14:paraId="5056432F" w14:textId="77777777" w:rsidR="00F40353" w:rsidRPr="00575832" w:rsidRDefault="00F40353" w:rsidP="009E54A1">
            <w:pPr>
              <w:spacing w:after="0"/>
              <w:rPr>
                <w:sz w:val="18"/>
                <w:szCs w:val="18"/>
              </w:rPr>
            </w:pPr>
            <w:r w:rsidRPr="3C560E7F">
              <w:rPr>
                <w:sz w:val="18"/>
                <w:szCs w:val="18"/>
              </w:rPr>
              <w:t>Offers student travel grants of $1800 – !!need to apply early!!</w:t>
            </w:r>
          </w:p>
        </w:tc>
      </w:tr>
      <w:tr w:rsidR="00F40353" w:rsidRPr="00575832" w14:paraId="3EFE649B" w14:textId="77777777" w:rsidTr="00416FA1">
        <w:trPr>
          <w:trHeight w:val="599"/>
        </w:trPr>
        <w:tc>
          <w:tcPr>
            <w:tcW w:w="2269" w:type="dxa"/>
            <w:vAlign w:val="center"/>
          </w:tcPr>
          <w:p w14:paraId="257351AE" w14:textId="77777777" w:rsidR="00F40353" w:rsidRPr="00575832" w:rsidRDefault="003112F9" w:rsidP="009E54A1">
            <w:pPr>
              <w:spacing w:after="0"/>
              <w:rPr>
                <w:sz w:val="18"/>
                <w:szCs w:val="18"/>
              </w:rPr>
            </w:pPr>
            <w:hyperlink r:id="rId52" w:history="1">
              <w:r w:rsidR="00F40353" w:rsidRPr="00575832">
                <w:rPr>
                  <w:rStyle w:val="Hyperlink"/>
                  <w:sz w:val="18"/>
                  <w:szCs w:val="18"/>
                </w:rPr>
                <w:t>Computer Supported Cooperative Work (CSCW)</w:t>
              </w:r>
            </w:hyperlink>
          </w:p>
        </w:tc>
        <w:tc>
          <w:tcPr>
            <w:tcW w:w="1134" w:type="dxa"/>
          </w:tcPr>
          <w:p w14:paraId="54115999" w14:textId="77777777" w:rsidR="00F40353" w:rsidRPr="3C560E7F" w:rsidRDefault="00F40353" w:rsidP="009E54A1">
            <w:pPr>
              <w:spacing w:after="0"/>
              <w:rPr>
                <w:sz w:val="18"/>
                <w:szCs w:val="18"/>
              </w:rPr>
            </w:pPr>
          </w:p>
        </w:tc>
        <w:tc>
          <w:tcPr>
            <w:tcW w:w="2126" w:type="dxa"/>
            <w:vAlign w:val="center"/>
          </w:tcPr>
          <w:p w14:paraId="38A7372C" w14:textId="77777777" w:rsidR="00F40353" w:rsidRPr="00575832" w:rsidRDefault="00F40353" w:rsidP="009E54A1">
            <w:pPr>
              <w:spacing w:after="0"/>
              <w:rPr>
                <w:sz w:val="18"/>
                <w:szCs w:val="18"/>
              </w:rPr>
            </w:pPr>
            <w:r w:rsidRPr="3C560E7F">
              <w:rPr>
                <w:sz w:val="18"/>
                <w:szCs w:val="18"/>
              </w:rPr>
              <w:t>1</w:t>
            </w:r>
            <w:r w:rsidRPr="3C560E7F">
              <w:rPr>
                <w:sz w:val="18"/>
                <w:szCs w:val="18"/>
                <w:vertAlign w:val="superscript"/>
              </w:rPr>
              <w:t>st</w:t>
            </w:r>
            <w:r w:rsidRPr="3C560E7F">
              <w:rPr>
                <w:sz w:val="18"/>
                <w:szCs w:val="18"/>
              </w:rPr>
              <w:t xml:space="preserve"> June – Paper</w:t>
            </w:r>
          </w:p>
          <w:p w14:paraId="01FC5EBE" w14:textId="77777777" w:rsidR="00F40353" w:rsidRPr="00575832" w:rsidRDefault="00F40353" w:rsidP="009E54A1">
            <w:pPr>
              <w:spacing w:after="0"/>
              <w:rPr>
                <w:sz w:val="18"/>
                <w:szCs w:val="18"/>
              </w:rPr>
            </w:pPr>
            <w:r w:rsidRPr="3C560E7F">
              <w:rPr>
                <w:sz w:val="18"/>
                <w:szCs w:val="18"/>
              </w:rPr>
              <w:t>1</w:t>
            </w:r>
            <w:r w:rsidRPr="3C560E7F">
              <w:rPr>
                <w:sz w:val="18"/>
                <w:szCs w:val="18"/>
                <w:vertAlign w:val="superscript"/>
              </w:rPr>
              <w:t>st</w:t>
            </w:r>
            <w:r w:rsidRPr="3C560E7F">
              <w:rPr>
                <w:sz w:val="18"/>
                <w:szCs w:val="18"/>
              </w:rPr>
              <w:t xml:space="preserve"> July – Poster </w:t>
            </w:r>
          </w:p>
        </w:tc>
        <w:tc>
          <w:tcPr>
            <w:tcW w:w="1134" w:type="dxa"/>
            <w:vAlign w:val="center"/>
          </w:tcPr>
          <w:p w14:paraId="49CB44A3" w14:textId="77777777" w:rsidR="00F40353" w:rsidRPr="00575832" w:rsidRDefault="00F40353" w:rsidP="009E54A1">
            <w:pPr>
              <w:spacing w:after="0"/>
              <w:rPr>
                <w:sz w:val="18"/>
                <w:szCs w:val="18"/>
              </w:rPr>
            </w:pPr>
            <w:r w:rsidRPr="3C560E7F">
              <w:rPr>
                <w:rFonts w:ascii="Segoe UI Symbol" w:hAnsi="Segoe UI Symbol" w:cs="Segoe UI Symbol"/>
                <w:sz w:val="18"/>
                <w:szCs w:val="18"/>
              </w:rPr>
              <w:t>★★★★</w:t>
            </w:r>
          </w:p>
        </w:tc>
        <w:tc>
          <w:tcPr>
            <w:tcW w:w="2977" w:type="dxa"/>
          </w:tcPr>
          <w:p w14:paraId="1615021A" w14:textId="77777777" w:rsidR="00F40353" w:rsidRPr="00575832" w:rsidRDefault="00F40353" w:rsidP="009E54A1">
            <w:pPr>
              <w:spacing w:after="0"/>
              <w:rPr>
                <w:sz w:val="18"/>
                <w:szCs w:val="18"/>
              </w:rPr>
            </w:pPr>
          </w:p>
        </w:tc>
      </w:tr>
      <w:tr w:rsidR="00F40353" w:rsidRPr="00575832" w14:paraId="74DCF86E" w14:textId="77777777" w:rsidTr="00416FA1">
        <w:trPr>
          <w:trHeight w:val="627"/>
        </w:trPr>
        <w:tc>
          <w:tcPr>
            <w:tcW w:w="2269" w:type="dxa"/>
            <w:vAlign w:val="center"/>
          </w:tcPr>
          <w:p w14:paraId="40665AE3" w14:textId="77777777" w:rsidR="00F40353" w:rsidRPr="00575832" w:rsidRDefault="003112F9" w:rsidP="009E54A1">
            <w:pPr>
              <w:spacing w:after="0"/>
              <w:rPr>
                <w:sz w:val="18"/>
                <w:szCs w:val="18"/>
              </w:rPr>
            </w:pPr>
            <w:hyperlink r:id="rId53" w:history="1">
              <w:r w:rsidR="00F40353" w:rsidRPr="00575832">
                <w:rPr>
                  <w:rStyle w:val="Hyperlink"/>
                  <w:sz w:val="18"/>
                  <w:szCs w:val="18"/>
                </w:rPr>
                <w:t>Designing Interactive Systems (DIS)</w:t>
              </w:r>
            </w:hyperlink>
          </w:p>
        </w:tc>
        <w:tc>
          <w:tcPr>
            <w:tcW w:w="1134" w:type="dxa"/>
          </w:tcPr>
          <w:p w14:paraId="31B9825E" w14:textId="77777777" w:rsidR="00F40353" w:rsidRPr="3C560E7F" w:rsidRDefault="00F40353" w:rsidP="009E54A1">
            <w:pPr>
              <w:spacing w:after="0"/>
              <w:rPr>
                <w:sz w:val="18"/>
                <w:szCs w:val="18"/>
              </w:rPr>
            </w:pPr>
          </w:p>
        </w:tc>
        <w:tc>
          <w:tcPr>
            <w:tcW w:w="2126" w:type="dxa"/>
            <w:vAlign w:val="center"/>
          </w:tcPr>
          <w:p w14:paraId="34CB2A10" w14:textId="77777777" w:rsidR="00F40353" w:rsidRPr="00575832" w:rsidRDefault="00F40353" w:rsidP="009E54A1">
            <w:pPr>
              <w:spacing w:after="0"/>
              <w:rPr>
                <w:sz w:val="18"/>
                <w:szCs w:val="18"/>
              </w:rPr>
            </w:pPr>
            <w:r w:rsidRPr="3C560E7F">
              <w:rPr>
                <w:sz w:val="18"/>
                <w:szCs w:val="18"/>
              </w:rPr>
              <w:t>8</w:t>
            </w:r>
            <w:r w:rsidRPr="3C560E7F">
              <w:rPr>
                <w:sz w:val="18"/>
                <w:szCs w:val="18"/>
                <w:vertAlign w:val="superscript"/>
              </w:rPr>
              <w:t>th</w:t>
            </w:r>
            <w:r w:rsidRPr="3C560E7F">
              <w:rPr>
                <w:sz w:val="18"/>
                <w:szCs w:val="18"/>
              </w:rPr>
              <w:t xml:space="preserve"> January – Paper</w:t>
            </w:r>
          </w:p>
          <w:p w14:paraId="71198073" w14:textId="77777777" w:rsidR="00F40353" w:rsidRPr="00575832" w:rsidRDefault="00F40353" w:rsidP="009E54A1">
            <w:pPr>
              <w:spacing w:after="0"/>
              <w:rPr>
                <w:sz w:val="18"/>
                <w:szCs w:val="18"/>
              </w:rPr>
            </w:pPr>
            <w:r w:rsidRPr="3C560E7F">
              <w:rPr>
                <w:sz w:val="18"/>
                <w:szCs w:val="18"/>
              </w:rPr>
              <w:t>12</w:t>
            </w:r>
            <w:r w:rsidRPr="3C560E7F">
              <w:rPr>
                <w:sz w:val="18"/>
                <w:szCs w:val="18"/>
                <w:vertAlign w:val="superscript"/>
              </w:rPr>
              <w:t>th</w:t>
            </w:r>
            <w:r w:rsidRPr="3C560E7F">
              <w:rPr>
                <w:sz w:val="18"/>
                <w:szCs w:val="18"/>
              </w:rPr>
              <w:t xml:space="preserve"> March - WiP</w:t>
            </w:r>
          </w:p>
        </w:tc>
        <w:tc>
          <w:tcPr>
            <w:tcW w:w="1134" w:type="dxa"/>
            <w:vAlign w:val="center"/>
          </w:tcPr>
          <w:p w14:paraId="7A61B768" w14:textId="77777777" w:rsidR="00F40353" w:rsidRPr="00575832" w:rsidRDefault="00F40353" w:rsidP="009E54A1">
            <w:pPr>
              <w:spacing w:after="0"/>
              <w:rPr>
                <w:sz w:val="18"/>
                <w:szCs w:val="18"/>
              </w:rPr>
            </w:pPr>
            <w:r w:rsidRPr="3C560E7F">
              <w:rPr>
                <w:rFonts w:ascii="Segoe UI Symbol" w:hAnsi="Segoe UI Symbol" w:cs="Segoe UI Symbol"/>
                <w:sz w:val="18"/>
                <w:szCs w:val="18"/>
              </w:rPr>
              <w:t>★★☆☆</w:t>
            </w:r>
          </w:p>
        </w:tc>
        <w:tc>
          <w:tcPr>
            <w:tcW w:w="2977" w:type="dxa"/>
          </w:tcPr>
          <w:p w14:paraId="11C605E6" w14:textId="77777777" w:rsidR="00F40353" w:rsidRPr="00575832" w:rsidRDefault="00F40353" w:rsidP="009E54A1">
            <w:pPr>
              <w:spacing w:after="0"/>
              <w:rPr>
                <w:sz w:val="18"/>
                <w:szCs w:val="18"/>
              </w:rPr>
            </w:pPr>
          </w:p>
        </w:tc>
      </w:tr>
      <w:tr w:rsidR="00F40353" w:rsidRPr="00575832" w14:paraId="6BB36B90" w14:textId="77777777" w:rsidTr="00416FA1">
        <w:trPr>
          <w:trHeight w:val="306"/>
        </w:trPr>
        <w:tc>
          <w:tcPr>
            <w:tcW w:w="2269" w:type="dxa"/>
            <w:vAlign w:val="center"/>
          </w:tcPr>
          <w:p w14:paraId="5C3396C9" w14:textId="77777777" w:rsidR="00F40353" w:rsidRPr="00575832" w:rsidRDefault="003112F9" w:rsidP="009E54A1">
            <w:pPr>
              <w:spacing w:after="0"/>
              <w:rPr>
                <w:sz w:val="18"/>
                <w:szCs w:val="18"/>
              </w:rPr>
            </w:pPr>
            <w:hyperlink r:id="rId54" w:history="1">
              <w:r w:rsidR="00F40353" w:rsidRPr="00575832">
                <w:rPr>
                  <w:rStyle w:val="Hyperlink"/>
                  <w:sz w:val="18"/>
                  <w:szCs w:val="18"/>
                </w:rPr>
                <w:t>ASSETS</w:t>
              </w:r>
            </w:hyperlink>
          </w:p>
        </w:tc>
        <w:tc>
          <w:tcPr>
            <w:tcW w:w="1134" w:type="dxa"/>
          </w:tcPr>
          <w:p w14:paraId="422C7C8E" w14:textId="77777777" w:rsidR="00F40353" w:rsidRPr="3C560E7F" w:rsidRDefault="00F40353" w:rsidP="009E54A1">
            <w:pPr>
              <w:spacing w:after="0"/>
              <w:rPr>
                <w:sz w:val="18"/>
                <w:szCs w:val="18"/>
              </w:rPr>
            </w:pPr>
          </w:p>
        </w:tc>
        <w:tc>
          <w:tcPr>
            <w:tcW w:w="2126" w:type="dxa"/>
            <w:vAlign w:val="center"/>
          </w:tcPr>
          <w:p w14:paraId="3FB31DC4" w14:textId="77777777" w:rsidR="00F40353" w:rsidRPr="00575832" w:rsidRDefault="00F40353" w:rsidP="009E54A1">
            <w:pPr>
              <w:spacing w:after="0"/>
              <w:rPr>
                <w:sz w:val="18"/>
                <w:szCs w:val="18"/>
              </w:rPr>
            </w:pPr>
            <w:r w:rsidRPr="3C560E7F">
              <w:rPr>
                <w:sz w:val="18"/>
                <w:szCs w:val="18"/>
              </w:rPr>
              <w:t>2</w:t>
            </w:r>
            <w:r w:rsidRPr="3C560E7F">
              <w:rPr>
                <w:sz w:val="18"/>
                <w:szCs w:val="18"/>
                <w:vertAlign w:val="superscript"/>
              </w:rPr>
              <w:t>nd</w:t>
            </w:r>
            <w:r w:rsidRPr="3C560E7F">
              <w:rPr>
                <w:sz w:val="18"/>
                <w:szCs w:val="18"/>
              </w:rPr>
              <w:t xml:space="preserve"> March - Paper</w:t>
            </w:r>
          </w:p>
          <w:p w14:paraId="5589BB4C" w14:textId="77777777" w:rsidR="00F40353" w:rsidRPr="00575832" w:rsidRDefault="00F40353" w:rsidP="009E54A1">
            <w:pPr>
              <w:spacing w:after="0"/>
              <w:rPr>
                <w:sz w:val="18"/>
                <w:szCs w:val="18"/>
              </w:rPr>
            </w:pPr>
            <w:r w:rsidRPr="3C560E7F">
              <w:rPr>
                <w:sz w:val="18"/>
                <w:szCs w:val="18"/>
              </w:rPr>
              <w:t>18</w:t>
            </w:r>
            <w:r w:rsidRPr="3C560E7F">
              <w:rPr>
                <w:sz w:val="18"/>
                <w:szCs w:val="18"/>
                <w:vertAlign w:val="superscript"/>
              </w:rPr>
              <w:t>th</w:t>
            </w:r>
            <w:r w:rsidRPr="3C560E7F">
              <w:rPr>
                <w:sz w:val="18"/>
                <w:szCs w:val="18"/>
              </w:rPr>
              <w:t xml:space="preserve"> June - Poster</w:t>
            </w:r>
          </w:p>
        </w:tc>
        <w:tc>
          <w:tcPr>
            <w:tcW w:w="1134" w:type="dxa"/>
            <w:vAlign w:val="center"/>
          </w:tcPr>
          <w:p w14:paraId="1FE33D4F" w14:textId="77777777" w:rsidR="00F40353" w:rsidRPr="00575832" w:rsidRDefault="00F40353" w:rsidP="009E54A1">
            <w:pPr>
              <w:spacing w:after="0"/>
              <w:rPr>
                <w:sz w:val="18"/>
                <w:szCs w:val="18"/>
              </w:rPr>
            </w:pPr>
            <w:r w:rsidRPr="3C560E7F">
              <w:rPr>
                <w:rFonts w:ascii="Segoe UI Symbol" w:hAnsi="Segoe UI Symbol" w:cs="Segoe UI Symbol"/>
                <w:sz w:val="18"/>
                <w:szCs w:val="18"/>
              </w:rPr>
              <w:t>★☆☆☆</w:t>
            </w:r>
          </w:p>
        </w:tc>
        <w:tc>
          <w:tcPr>
            <w:tcW w:w="2977" w:type="dxa"/>
          </w:tcPr>
          <w:p w14:paraId="6BB3CC59" w14:textId="77777777" w:rsidR="00F40353" w:rsidRPr="00575832" w:rsidRDefault="00F40353" w:rsidP="009E54A1">
            <w:pPr>
              <w:spacing w:after="0"/>
              <w:rPr>
                <w:sz w:val="18"/>
                <w:szCs w:val="18"/>
              </w:rPr>
            </w:pPr>
          </w:p>
        </w:tc>
      </w:tr>
      <w:tr w:rsidR="00F40353" w:rsidRPr="00575832" w14:paraId="45F76B6B" w14:textId="77777777" w:rsidTr="00416FA1">
        <w:trPr>
          <w:trHeight w:val="278"/>
        </w:trPr>
        <w:tc>
          <w:tcPr>
            <w:tcW w:w="2269" w:type="dxa"/>
            <w:vAlign w:val="center"/>
          </w:tcPr>
          <w:p w14:paraId="5D326F9E" w14:textId="77777777" w:rsidR="00F40353" w:rsidRPr="00575832" w:rsidRDefault="003112F9" w:rsidP="009E54A1">
            <w:pPr>
              <w:spacing w:after="0"/>
              <w:rPr>
                <w:sz w:val="18"/>
                <w:szCs w:val="18"/>
              </w:rPr>
            </w:pPr>
            <w:hyperlink r:id="rId55" w:history="1">
              <w:r w:rsidR="00F40353" w:rsidRPr="00575832">
                <w:rPr>
                  <w:rStyle w:val="Hyperlink"/>
                  <w:sz w:val="18"/>
                  <w:szCs w:val="18"/>
                </w:rPr>
                <w:t>INTERACT</w:t>
              </w:r>
            </w:hyperlink>
          </w:p>
        </w:tc>
        <w:tc>
          <w:tcPr>
            <w:tcW w:w="1134" w:type="dxa"/>
          </w:tcPr>
          <w:p w14:paraId="72F0E76C" w14:textId="77777777" w:rsidR="00F40353" w:rsidRPr="3C560E7F" w:rsidRDefault="00F40353" w:rsidP="009E54A1">
            <w:pPr>
              <w:spacing w:after="0"/>
              <w:rPr>
                <w:sz w:val="18"/>
                <w:szCs w:val="18"/>
              </w:rPr>
            </w:pPr>
          </w:p>
        </w:tc>
        <w:tc>
          <w:tcPr>
            <w:tcW w:w="2126" w:type="dxa"/>
            <w:vAlign w:val="center"/>
          </w:tcPr>
          <w:p w14:paraId="1EEB1113" w14:textId="77777777" w:rsidR="00F40353" w:rsidRPr="00575832" w:rsidRDefault="00F40353" w:rsidP="009E54A1">
            <w:pPr>
              <w:spacing w:after="0"/>
              <w:rPr>
                <w:sz w:val="18"/>
                <w:szCs w:val="18"/>
              </w:rPr>
            </w:pPr>
            <w:r w:rsidRPr="3C560E7F">
              <w:rPr>
                <w:sz w:val="18"/>
                <w:szCs w:val="18"/>
              </w:rPr>
              <w:t>14</w:t>
            </w:r>
            <w:r w:rsidRPr="3C560E7F">
              <w:rPr>
                <w:sz w:val="18"/>
                <w:szCs w:val="18"/>
                <w:vertAlign w:val="superscript"/>
              </w:rPr>
              <w:t>th</w:t>
            </w:r>
            <w:r w:rsidRPr="3C560E7F">
              <w:rPr>
                <w:sz w:val="18"/>
                <w:szCs w:val="18"/>
              </w:rPr>
              <w:t xml:space="preserve"> Jan.’19 – Paper</w:t>
            </w:r>
          </w:p>
          <w:p w14:paraId="3AFABCAD" w14:textId="77777777" w:rsidR="00F40353" w:rsidRPr="00575832" w:rsidRDefault="00F40353" w:rsidP="009E54A1">
            <w:pPr>
              <w:spacing w:after="0"/>
              <w:rPr>
                <w:sz w:val="18"/>
                <w:szCs w:val="18"/>
              </w:rPr>
            </w:pPr>
            <w:r w:rsidRPr="3C560E7F">
              <w:rPr>
                <w:sz w:val="18"/>
                <w:szCs w:val="18"/>
              </w:rPr>
              <w:t>8</w:t>
            </w:r>
            <w:r w:rsidRPr="3C560E7F">
              <w:rPr>
                <w:sz w:val="18"/>
                <w:szCs w:val="18"/>
                <w:vertAlign w:val="superscript"/>
              </w:rPr>
              <w:t>th</w:t>
            </w:r>
            <w:r w:rsidRPr="3C560E7F">
              <w:rPr>
                <w:sz w:val="18"/>
                <w:szCs w:val="18"/>
              </w:rPr>
              <w:t xml:space="preserve"> April’19 - WiP</w:t>
            </w:r>
          </w:p>
        </w:tc>
        <w:tc>
          <w:tcPr>
            <w:tcW w:w="1134" w:type="dxa"/>
            <w:vAlign w:val="center"/>
          </w:tcPr>
          <w:p w14:paraId="40250A38" w14:textId="77777777" w:rsidR="00F40353" w:rsidRPr="00575832" w:rsidRDefault="00F40353" w:rsidP="009E54A1">
            <w:pPr>
              <w:spacing w:after="0"/>
              <w:rPr>
                <w:sz w:val="18"/>
                <w:szCs w:val="18"/>
              </w:rPr>
            </w:pPr>
            <w:r w:rsidRPr="3C560E7F">
              <w:rPr>
                <w:rFonts w:ascii="Segoe UI Symbol" w:hAnsi="Segoe UI Symbol" w:cs="Segoe UI Symbol"/>
                <w:sz w:val="18"/>
                <w:szCs w:val="18"/>
              </w:rPr>
              <w:t>★☆☆☆</w:t>
            </w:r>
          </w:p>
        </w:tc>
        <w:tc>
          <w:tcPr>
            <w:tcW w:w="2977" w:type="dxa"/>
          </w:tcPr>
          <w:p w14:paraId="6805EA39" w14:textId="77777777" w:rsidR="00F40353" w:rsidRPr="00575832" w:rsidRDefault="00F40353" w:rsidP="009E54A1">
            <w:pPr>
              <w:spacing w:after="0"/>
              <w:rPr>
                <w:sz w:val="18"/>
                <w:szCs w:val="18"/>
              </w:rPr>
            </w:pPr>
          </w:p>
        </w:tc>
      </w:tr>
      <w:tr w:rsidR="00F40353" w:rsidRPr="00575832" w14:paraId="2A1E4FB1" w14:textId="77777777" w:rsidTr="00416FA1">
        <w:trPr>
          <w:trHeight w:val="389"/>
        </w:trPr>
        <w:tc>
          <w:tcPr>
            <w:tcW w:w="9640" w:type="dxa"/>
            <w:gridSpan w:val="5"/>
            <w:shd w:val="clear" w:color="auto" w:fill="F2F2F2" w:themeFill="background1" w:themeFillShade="F2"/>
          </w:tcPr>
          <w:p w14:paraId="3FE0B220" w14:textId="77777777" w:rsidR="00F40353" w:rsidRPr="00575832" w:rsidRDefault="00F40353" w:rsidP="009E54A1">
            <w:pPr>
              <w:spacing w:after="0"/>
              <w:rPr>
                <w:sz w:val="18"/>
                <w:szCs w:val="18"/>
              </w:rPr>
            </w:pPr>
            <w:r w:rsidRPr="3C560E7F">
              <w:rPr>
                <w:sz w:val="18"/>
                <w:szCs w:val="18"/>
              </w:rPr>
              <w:t>BILINGUALISM</w:t>
            </w:r>
          </w:p>
        </w:tc>
      </w:tr>
      <w:tr w:rsidR="00F40353" w:rsidRPr="00575832" w14:paraId="77707B11" w14:textId="77777777" w:rsidTr="00416FA1">
        <w:tc>
          <w:tcPr>
            <w:tcW w:w="2269" w:type="dxa"/>
          </w:tcPr>
          <w:p w14:paraId="67E3F983" w14:textId="77777777" w:rsidR="00F40353" w:rsidRPr="00F40353" w:rsidRDefault="003112F9" w:rsidP="009E54A1">
            <w:pPr>
              <w:spacing w:after="0"/>
              <w:rPr>
                <w:sz w:val="18"/>
                <w:szCs w:val="18"/>
              </w:rPr>
            </w:pPr>
            <w:hyperlink r:id="rId56" w:history="1">
              <w:r w:rsidR="00F40353" w:rsidRPr="00F40353">
                <w:rPr>
                  <w:rStyle w:val="Hyperlink"/>
                  <w:sz w:val="18"/>
                  <w:szCs w:val="18"/>
                </w:rPr>
                <w:t>Polyglot Conference</w:t>
              </w:r>
            </w:hyperlink>
          </w:p>
        </w:tc>
        <w:tc>
          <w:tcPr>
            <w:tcW w:w="1134" w:type="dxa"/>
          </w:tcPr>
          <w:p w14:paraId="2FE809FB" w14:textId="77777777" w:rsidR="00F40353" w:rsidRPr="00F40353" w:rsidRDefault="00F40353" w:rsidP="009E54A1">
            <w:pPr>
              <w:spacing w:after="0"/>
              <w:jc w:val="left"/>
              <w:rPr>
                <w:sz w:val="18"/>
                <w:szCs w:val="18"/>
              </w:rPr>
            </w:pPr>
            <w:r w:rsidRPr="00F40353">
              <w:rPr>
                <w:sz w:val="18"/>
                <w:szCs w:val="18"/>
              </w:rPr>
              <w:t>18 – 20</w:t>
            </w:r>
            <w:r w:rsidRPr="00F40353">
              <w:rPr>
                <w:sz w:val="18"/>
                <w:szCs w:val="18"/>
                <w:vertAlign w:val="superscript"/>
              </w:rPr>
              <w:t>th</w:t>
            </w:r>
            <w:r w:rsidRPr="00F40353">
              <w:rPr>
                <w:sz w:val="18"/>
                <w:szCs w:val="18"/>
              </w:rPr>
              <w:t xml:space="preserve"> October</w:t>
            </w:r>
          </w:p>
        </w:tc>
        <w:tc>
          <w:tcPr>
            <w:tcW w:w="2126" w:type="dxa"/>
          </w:tcPr>
          <w:p w14:paraId="73D3B188" w14:textId="77777777" w:rsidR="00F40353" w:rsidRPr="00F40353" w:rsidRDefault="00F40353" w:rsidP="009E54A1">
            <w:pPr>
              <w:spacing w:after="0"/>
              <w:rPr>
                <w:sz w:val="18"/>
                <w:szCs w:val="18"/>
              </w:rPr>
            </w:pPr>
            <w:r w:rsidRPr="00F40353">
              <w:rPr>
                <w:sz w:val="18"/>
                <w:szCs w:val="18"/>
              </w:rPr>
              <w:t>15</w:t>
            </w:r>
            <w:r w:rsidRPr="00F40353">
              <w:rPr>
                <w:sz w:val="18"/>
                <w:szCs w:val="18"/>
                <w:vertAlign w:val="superscript"/>
              </w:rPr>
              <w:t>th</w:t>
            </w:r>
            <w:r w:rsidRPr="00F40353">
              <w:rPr>
                <w:sz w:val="18"/>
                <w:szCs w:val="18"/>
              </w:rPr>
              <w:t xml:space="preserve"> May</w:t>
            </w:r>
          </w:p>
        </w:tc>
        <w:tc>
          <w:tcPr>
            <w:tcW w:w="1134" w:type="dxa"/>
          </w:tcPr>
          <w:p w14:paraId="1B4E95F6" w14:textId="77777777" w:rsidR="00F40353" w:rsidRPr="00575832" w:rsidRDefault="00F40353" w:rsidP="009E54A1">
            <w:pPr>
              <w:spacing w:after="0"/>
              <w:rPr>
                <w:sz w:val="18"/>
                <w:szCs w:val="18"/>
              </w:rPr>
            </w:pPr>
            <w:r w:rsidRPr="3C560E7F">
              <w:rPr>
                <w:rFonts w:ascii="Segoe UI Symbol" w:hAnsi="Segoe UI Symbol" w:cs="Segoe UI Symbol"/>
                <w:sz w:val="18"/>
                <w:szCs w:val="18"/>
              </w:rPr>
              <w:t>★★☆☆</w:t>
            </w:r>
          </w:p>
        </w:tc>
        <w:tc>
          <w:tcPr>
            <w:tcW w:w="2977" w:type="dxa"/>
          </w:tcPr>
          <w:p w14:paraId="30DBB30B" w14:textId="77777777" w:rsidR="00F40353" w:rsidRPr="00575832" w:rsidRDefault="00F40353" w:rsidP="009E54A1">
            <w:pPr>
              <w:spacing w:after="0"/>
              <w:rPr>
                <w:sz w:val="18"/>
                <w:szCs w:val="18"/>
              </w:rPr>
            </w:pPr>
            <w:r>
              <w:rPr>
                <w:sz w:val="18"/>
                <w:szCs w:val="18"/>
              </w:rPr>
              <w:t>Community conference, very friendly! Shereen and Billie gave our first talk there, and it was a nice way to start. As we were self-funded students a quick chat with the organisers allowed us to register for free.</w:t>
            </w:r>
          </w:p>
        </w:tc>
      </w:tr>
      <w:tr w:rsidR="00F40353" w:rsidRPr="00575832" w14:paraId="63731243" w14:textId="77777777" w:rsidTr="00416FA1">
        <w:tc>
          <w:tcPr>
            <w:tcW w:w="2269" w:type="dxa"/>
          </w:tcPr>
          <w:p w14:paraId="312E45B8" w14:textId="77777777" w:rsidR="00F40353" w:rsidRPr="00F40353" w:rsidRDefault="003112F9" w:rsidP="009E54A1">
            <w:pPr>
              <w:spacing w:after="0"/>
              <w:rPr>
                <w:sz w:val="18"/>
                <w:szCs w:val="18"/>
              </w:rPr>
            </w:pPr>
            <w:hyperlink r:id="rId57" w:history="1">
              <w:r w:rsidR="00F40353" w:rsidRPr="00F40353">
                <w:rPr>
                  <w:rStyle w:val="Hyperlink"/>
                  <w:sz w:val="18"/>
                  <w:szCs w:val="18"/>
                </w:rPr>
                <w:t>International Symposium on Bilingualism</w:t>
              </w:r>
            </w:hyperlink>
          </w:p>
        </w:tc>
        <w:tc>
          <w:tcPr>
            <w:tcW w:w="1134" w:type="dxa"/>
          </w:tcPr>
          <w:p w14:paraId="57357823" w14:textId="77777777" w:rsidR="00F40353" w:rsidRPr="00F40353" w:rsidRDefault="00F40353" w:rsidP="009E54A1">
            <w:pPr>
              <w:spacing w:after="0"/>
              <w:jc w:val="left"/>
              <w:rPr>
                <w:sz w:val="18"/>
                <w:szCs w:val="18"/>
              </w:rPr>
            </w:pPr>
            <w:r w:rsidRPr="00F40353">
              <w:rPr>
                <w:sz w:val="18"/>
                <w:szCs w:val="18"/>
              </w:rPr>
              <w:t>23</w:t>
            </w:r>
            <w:r w:rsidRPr="00F40353">
              <w:rPr>
                <w:sz w:val="18"/>
                <w:szCs w:val="18"/>
                <w:vertAlign w:val="superscript"/>
              </w:rPr>
              <w:t>rd</w:t>
            </w:r>
            <w:r w:rsidRPr="00F40353">
              <w:rPr>
                <w:sz w:val="18"/>
                <w:szCs w:val="18"/>
              </w:rPr>
              <w:t xml:space="preserve"> – 28</w:t>
            </w:r>
            <w:r w:rsidRPr="00F40353">
              <w:rPr>
                <w:sz w:val="18"/>
                <w:szCs w:val="18"/>
                <w:vertAlign w:val="superscript"/>
              </w:rPr>
              <w:t>th</w:t>
            </w:r>
            <w:r w:rsidRPr="00F40353">
              <w:rPr>
                <w:sz w:val="18"/>
                <w:szCs w:val="18"/>
              </w:rPr>
              <w:t xml:space="preserve"> June</w:t>
            </w:r>
          </w:p>
        </w:tc>
        <w:tc>
          <w:tcPr>
            <w:tcW w:w="2126" w:type="dxa"/>
          </w:tcPr>
          <w:p w14:paraId="394EBDD1" w14:textId="77777777" w:rsidR="00F40353" w:rsidRPr="00F40353" w:rsidRDefault="00F40353" w:rsidP="009E54A1">
            <w:pPr>
              <w:spacing w:after="0"/>
              <w:rPr>
                <w:sz w:val="18"/>
                <w:szCs w:val="18"/>
              </w:rPr>
            </w:pPr>
            <w:r w:rsidRPr="00F40353">
              <w:rPr>
                <w:sz w:val="18"/>
                <w:szCs w:val="18"/>
              </w:rPr>
              <w:t>15</w:t>
            </w:r>
            <w:r w:rsidRPr="00F40353">
              <w:rPr>
                <w:sz w:val="18"/>
                <w:szCs w:val="18"/>
                <w:vertAlign w:val="superscript"/>
              </w:rPr>
              <w:t>th</w:t>
            </w:r>
            <w:r w:rsidRPr="00F40353">
              <w:rPr>
                <w:sz w:val="18"/>
                <w:szCs w:val="18"/>
              </w:rPr>
              <w:t xml:space="preserve"> October</w:t>
            </w:r>
          </w:p>
        </w:tc>
        <w:tc>
          <w:tcPr>
            <w:tcW w:w="1134" w:type="dxa"/>
          </w:tcPr>
          <w:p w14:paraId="1CD4D25F" w14:textId="77777777" w:rsidR="00F40353" w:rsidRPr="00575832" w:rsidRDefault="00F40353" w:rsidP="009E54A1">
            <w:pPr>
              <w:spacing w:after="0"/>
              <w:rPr>
                <w:sz w:val="18"/>
                <w:szCs w:val="18"/>
              </w:rPr>
            </w:pPr>
            <w:r w:rsidRPr="3C560E7F">
              <w:rPr>
                <w:rFonts w:ascii="Segoe UI Symbol" w:hAnsi="Segoe UI Symbol" w:cs="Segoe UI Symbol"/>
                <w:sz w:val="18"/>
                <w:szCs w:val="18"/>
              </w:rPr>
              <w:t>★★★★</w:t>
            </w:r>
          </w:p>
        </w:tc>
        <w:tc>
          <w:tcPr>
            <w:tcW w:w="2977" w:type="dxa"/>
          </w:tcPr>
          <w:p w14:paraId="2B973904" w14:textId="77777777" w:rsidR="00F40353" w:rsidRPr="00575832" w:rsidRDefault="00F40353" w:rsidP="009E54A1">
            <w:pPr>
              <w:spacing w:after="0"/>
              <w:rPr>
                <w:sz w:val="18"/>
                <w:szCs w:val="18"/>
              </w:rPr>
            </w:pPr>
            <w:r>
              <w:rPr>
                <w:sz w:val="18"/>
                <w:szCs w:val="18"/>
              </w:rPr>
              <w:t>Main conference for bilingualism, happens every 2 years, usually in Canada or in the US.</w:t>
            </w:r>
          </w:p>
        </w:tc>
      </w:tr>
      <w:tr w:rsidR="00F40353" w:rsidRPr="00575832" w14:paraId="4BF13A29" w14:textId="77777777" w:rsidTr="00416FA1">
        <w:tc>
          <w:tcPr>
            <w:tcW w:w="2269" w:type="dxa"/>
          </w:tcPr>
          <w:p w14:paraId="50907CF0" w14:textId="77777777" w:rsidR="00F40353" w:rsidRPr="00F40353" w:rsidRDefault="003112F9" w:rsidP="009E54A1">
            <w:pPr>
              <w:spacing w:after="0"/>
              <w:rPr>
                <w:sz w:val="18"/>
                <w:szCs w:val="18"/>
              </w:rPr>
            </w:pPr>
            <w:hyperlink r:id="rId58" w:history="1">
              <w:r w:rsidR="00F40353" w:rsidRPr="00F40353">
                <w:rPr>
                  <w:rStyle w:val="Hyperlink"/>
                  <w:sz w:val="18"/>
                  <w:szCs w:val="18"/>
                </w:rPr>
                <w:t>Boston University Conference on Language Development</w:t>
              </w:r>
            </w:hyperlink>
          </w:p>
        </w:tc>
        <w:tc>
          <w:tcPr>
            <w:tcW w:w="1134" w:type="dxa"/>
          </w:tcPr>
          <w:p w14:paraId="5215F2E8" w14:textId="77777777" w:rsidR="00F40353" w:rsidRPr="00F40353" w:rsidRDefault="00F40353" w:rsidP="009E54A1">
            <w:pPr>
              <w:spacing w:after="0"/>
              <w:jc w:val="left"/>
              <w:rPr>
                <w:sz w:val="18"/>
                <w:szCs w:val="18"/>
              </w:rPr>
            </w:pPr>
            <w:r w:rsidRPr="00F40353">
              <w:rPr>
                <w:sz w:val="18"/>
                <w:szCs w:val="18"/>
              </w:rPr>
              <w:t>7 – 10</w:t>
            </w:r>
            <w:r w:rsidRPr="00F40353">
              <w:rPr>
                <w:sz w:val="18"/>
                <w:szCs w:val="18"/>
                <w:vertAlign w:val="superscript"/>
              </w:rPr>
              <w:t>th</w:t>
            </w:r>
            <w:r w:rsidRPr="00F40353">
              <w:rPr>
                <w:sz w:val="18"/>
                <w:szCs w:val="18"/>
              </w:rPr>
              <w:t xml:space="preserve"> November</w:t>
            </w:r>
          </w:p>
        </w:tc>
        <w:tc>
          <w:tcPr>
            <w:tcW w:w="2126" w:type="dxa"/>
          </w:tcPr>
          <w:p w14:paraId="2F148174" w14:textId="77777777" w:rsidR="00F40353" w:rsidRPr="00F40353" w:rsidRDefault="00F40353" w:rsidP="009E54A1">
            <w:pPr>
              <w:spacing w:after="0"/>
              <w:rPr>
                <w:sz w:val="18"/>
                <w:szCs w:val="18"/>
              </w:rPr>
            </w:pPr>
            <w:r w:rsidRPr="00F40353">
              <w:rPr>
                <w:sz w:val="18"/>
                <w:szCs w:val="18"/>
              </w:rPr>
              <w:t>1</w:t>
            </w:r>
            <w:r w:rsidRPr="00F40353">
              <w:rPr>
                <w:sz w:val="18"/>
                <w:szCs w:val="18"/>
                <w:vertAlign w:val="superscript"/>
              </w:rPr>
              <w:t>st</w:t>
            </w:r>
            <w:r w:rsidRPr="00F40353">
              <w:rPr>
                <w:sz w:val="18"/>
                <w:szCs w:val="18"/>
              </w:rPr>
              <w:t xml:space="preserve"> May - Paper</w:t>
            </w:r>
          </w:p>
        </w:tc>
        <w:tc>
          <w:tcPr>
            <w:tcW w:w="1134" w:type="dxa"/>
          </w:tcPr>
          <w:p w14:paraId="40B70A72" w14:textId="77777777" w:rsidR="00F40353" w:rsidRPr="00575832" w:rsidRDefault="00F40353" w:rsidP="009E54A1">
            <w:pPr>
              <w:spacing w:after="0"/>
              <w:rPr>
                <w:sz w:val="18"/>
                <w:szCs w:val="18"/>
              </w:rPr>
            </w:pPr>
            <w:r w:rsidRPr="3C560E7F">
              <w:rPr>
                <w:rFonts w:ascii="Segoe UI Symbol" w:hAnsi="Segoe UI Symbol" w:cs="Segoe UI Symbol"/>
                <w:sz w:val="18"/>
                <w:szCs w:val="18"/>
              </w:rPr>
              <w:t>★★★☆</w:t>
            </w:r>
          </w:p>
        </w:tc>
        <w:tc>
          <w:tcPr>
            <w:tcW w:w="2977" w:type="dxa"/>
          </w:tcPr>
          <w:p w14:paraId="49187FF2" w14:textId="77777777" w:rsidR="00F40353" w:rsidRPr="00575832" w:rsidRDefault="00F40353" w:rsidP="009E54A1">
            <w:pPr>
              <w:spacing w:after="0"/>
              <w:rPr>
                <w:sz w:val="18"/>
                <w:szCs w:val="18"/>
              </w:rPr>
            </w:pPr>
          </w:p>
        </w:tc>
      </w:tr>
      <w:tr w:rsidR="00F40353" w:rsidRPr="00575832" w14:paraId="16C2922C" w14:textId="77777777" w:rsidTr="00416FA1">
        <w:trPr>
          <w:trHeight w:val="333"/>
        </w:trPr>
        <w:tc>
          <w:tcPr>
            <w:tcW w:w="9640" w:type="dxa"/>
            <w:gridSpan w:val="5"/>
            <w:shd w:val="clear" w:color="auto" w:fill="F2F2F2" w:themeFill="background1" w:themeFillShade="F2"/>
          </w:tcPr>
          <w:p w14:paraId="7D1481C0" w14:textId="77777777" w:rsidR="00F40353" w:rsidRPr="00F40353" w:rsidRDefault="00F40353" w:rsidP="009E54A1">
            <w:pPr>
              <w:spacing w:after="0"/>
              <w:jc w:val="left"/>
              <w:rPr>
                <w:sz w:val="18"/>
                <w:szCs w:val="18"/>
              </w:rPr>
            </w:pPr>
            <w:r w:rsidRPr="00F40353">
              <w:rPr>
                <w:sz w:val="18"/>
                <w:szCs w:val="18"/>
              </w:rPr>
              <w:t>NEURODIVERSITY</w:t>
            </w:r>
          </w:p>
        </w:tc>
      </w:tr>
      <w:tr w:rsidR="00F40353" w:rsidRPr="00575832" w14:paraId="239128AC" w14:textId="77777777" w:rsidTr="00416FA1">
        <w:tc>
          <w:tcPr>
            <w:tcW w:w="2269" w:type="dxa"/>
          </w:tcPr>
          <w:p w14:paraId="416E595B" w14:textId="77777777" w:rsidR="00F40353" w:rsidRPr="00F40353" w:rsidRDefault="003112F9" w:rsidP="009E54A1">
            <w:pPr>
              <w:spacing w:after="0"/>
              <w:rPr>
                <w:sz w:val="18"/>
                <w:szCs w:val="18"/>
              </w:rPr>
            </w:pPr>
            <w:hyperlink r:id="rId59" w:history="1">
              <w:r w:rsidR="00F40353" w:rsidRPr="00F40353">
                <w:rPr>
                  <w:rStyle w:val="Hyperlink"/>
                  <w:sz w:val="18"/>
                  <w:szCs w:val="18"/>
                </w:rPr>
                <w:t>INSAR</w:t>
              </w:r>
            </w:hyperlink>
          </w:p>
        </w:tc>
        <w:tc>
          <w:tcPr>
            <w:tcW w:w="1134" w:type="dxa"/>
          </w:tcPr>
          <w:p w14:paraId="4166DAD0" w14:textId="77777777" w:rsidR="00F40353" w:rsidRPr="00F40353" w:rsidRDefault="00F40353" w:rsidP="009E54A1">
            <w:pPr>
              <w:spacing w:after="0"/>
              <w:jc w:val="left"/>
              <w:rPr>
                <w:sz w:val="18"/>
                <w:szCs w:val="18"/>
              </w:rPr>
            </w:pPr>
            <w:r w:rsidRPr="00F40353">
              <w:rPr>
                <w:sz w:val="18"/>
                <w:szCs w:val="18"/>
              </w:rPr>
              <w:t>1</w:t>
            </w:r>
            <w:r w:rsidRPr="00F40353">
              <w:rPr>
                <w:sz w:val="18"/>
                <w:szCs w:val="18"/>
                <w:vertAlign w:val="superscript"/>
              </w:rPr>
              <w:t>st</w:t>
            </w:r>
            <w:r w:rsidRPr="00F40353">
              <w:rPr>
                <w:sz w:val="18"/>
                <w:szCs w:val="18"/>
              </w:rPr>
              <w:t xml:space="preserve"> – 4</w:t>
            </w:r>
            <w:r w:rsidRPr="00F40353">
              <w:rPr>
                <w:sz w:val="18"/>
                <w:szCs w:val="18"/>
                <w:vertAlign w:val="superscript"/>
              </w:rPr>
              <w:t>th</w:t>
            </w:r>
            <w:r w:rsidRPr="00F40353">
              <w:rPr>
                <w:sz w:val="18"/>
                <w:szCs w:val="18"/>
              </w:rPr>
              <w:t xml:space="preserve"> May</w:t>
            </w:r>
          </w:p>
        </w:tc>
        <w:tc>
          <w:tcPr>
            <w:tcW w:w="2126" w:type="dxa"/>
          </w:tcPr>
          <w:p w14:paraId="21E546D7" w14:textId="77777777" w:rsidR="00F40353" w:rsidRPr="00F40353" w:rsidRDefault="00F40353" w:rsidP="009E54A1">
            <w:pPr>
              <w:spacing w:after="0"/>
              <w:rPr>
                <w:sz w:val="18"/>
                <w:szCs w:val="18"/>
              </w:rPr>
            </w:pPr>
            <w:r w:rsidRPr="00F40353">
              <w:rPr>
                <w:sz w:val="18"/>
                <w:szCs w:val="18"/>
              </w:rPr>
              <w:t>28</w:t>
            </w:r>
            <w:r w:rsidRPr="00F40353">
              <w:rPr>
                <w:sz w:val="18"/>
                <w:szCs w:val="18"/>
                <w:vertAlign w:val="superscript"/>
              </w:rPr>
              <w:t>th</w:t>
            </w:r>
            <w:r w:rsidRPr="00F40353">
              <w:rPr>
                <w:sz w:val="18"/>
                <w:szCs w:val="18"/>
              </w:rPr>
              <w:t xml:space="preserve"> November - Paper</w:t>
            </w:r>
          </w:p>
        </w:tc>
        <w:tc>
          <w:tcPr>
            <w:tcW w:w="1134" w:type="dxa"/>
          </w:tcPr>
          <w:p w14:paraId="73DB6172" w14:textId="77777777" w:rsidR="00F40353" w:rsidRPr="00575832" w:rsidRDefault="00F40353" w:rsidP="009E54A1">
            <w:pPr>
              <w:spacing w:after="0"/>
              <w:rPr>
                <w:sz w:val="18"/>
                <w:szCs w:val="18"/>
              </w:rPr>
            </w:pPr>
            <w:r w:rsidRPr="3C560E7F">
              <w:rPr>
                <w:rFonts w:ascii="Segoe UI Symbol" w:hAnsi="Segoe UI Symbol" w:cs="Segoe UI Symbol"/>
                <w:sz w:val="18"/>
                <w:szCs w:val="18"/>
              </w:rPr>
              <w:t>★★★★</w:t>
            </w:r>
          </w:p>
        </w:tc>
        <w:tc>
          <w:tcPr>
            <w:tcW w:w="2977" w:type="dxa"/>
          </w:tcPr>
          <w:p w14:paraId="42364D39" w14:textId="77777777" w:rsidR="00F40353" w:rsidRDefault="00F40353" w:rsidP="009E54A1">
            <w:pPr>
              <w:spacing w:after="0"/>
              <w:rPr>
                <w:sz w:val="18"/>
                <w:szCs w:val="18"/>
              </w:rPr>
            </w:pPr>
            <w:r>
              <w:rPr>
                <w:sz w:val="18"/>
                <w:szCs w:val="18"/>
              </w:rPr>
              <w:t>Main autism conference, so absolutely gigantic (and overwhelming). Good to network and meet other ECR from all around the world.</w:t>
            </w:r>
          </w:p>
          <w:p w14:paraId="383D5275" w14:textId="77777777" w:rsidR="00F40353" w:rsidRPr="00575832" w:rsidRDefault="00F40353" w:rsidP="009E54A1">
            <w:pPr>
              <w:spacing w:after="0"/>
              <w:rPr>
                <w:sz w:val="18"/>
                <w:szCs w:val="18"/>
              </w:rPr>
            </w:pPr>
            <w:r>
              <w:rPr>
                <w:sz w:val="18"/>
                <w:szCs w:val="18"/>
              </w:rPr>
              <w:t>Offers travel grants for students / ECR (£500)</w:t>
            </w:r>
          </w:p>
        </w:tc>
      </w:tr>
      <w:tr w:rsidR="00F40353" w:rsidRPr="00575832" w14:paraId="33CCD503" w14:textId="77777777" w:rsidTr="00416FA1">
        <w:tc>
          <w:tcPr>
            <w:tcW w:w="2269" w:type="dxa"/>
          </w:tcPr>
          <w:p w14:paraId="12D223FB" w14:textId="77777777" w:rsidR="00F40353" w:rsidRPr="00F40353" w:rsidRDefault="003112F9" w:rsidP="009E54A1">
            <w:pPr>
              <w:spacing w:after="0"/>
              <w:rPr>
                <w:sz w:val="18"/>
                <w:szCs w:val="18"/>
              </w:rPr>
            </w:pPr>
            <w:hyperlink r:id="rId60" w:history="1">
              <w:r w:rsidR="00F40353" w:rsidRPr="00F40353">
                <w:rPr>
                  <w:rStyle w:val="Hyperlink"/>
                  <w:sz w:val="18"/>
                  <w:szCs w:val="18"/>
                </w:rPr>
                <w:t>Autistica</w:t>
              </w:r>
            </w:hyperlink>
          </w:p>
        </w:tc>
        <w:tc>
          <w:tcPr>
            <w:tcW w:w="1134" w:type="dxa"/>
          </w:tcPr>
          <w:p w14:paraId="22BB1154" w14:textId="77777777" w:rsidR="00F40353" w:rsidRPr="00F40353" w:rsidRDefault="00F40353" w:rsidP="009E54A1">
            <w:pPr>
              <w:spacing w:after="0"/>
              <w:jc w:val="left"/>
              <w:rPr>
                <w:sz w:val="18"/>
                <w:szCs w:val="18"/>
              </w:rPr>
            </w:pPr>
            <w:r w:rsidRPr="00F40353">
              <w:rPr>
                <w:sz w:val="18"/>
                <w:szCs w:val="18"/>
              </w:rPr>
              <w:t>27</w:t>
            </w:r>
            <w:r w:rsidRPr="00F40353">
              <w:rPr>
                <w:sz w:val="18"/>
                <w:szCs w:val="18"/>
                <w:vertAlign w:val="superscript"/>
              </w:rPr>
              <w:t>th</w:t>
            </w:r>
            <w:r w:rsidRPr="00F40353">
              <w:rPr>
                <w:sz w:val="18"/>
                <w:szCs w:val="18"/>
              </w:rPr>
              <w:t xml:space="preserve"> June</w:t>
            </w:r>
          </w:p>
        </w:tc>
        <w:tc>
          <w:tcPr>
            <w:tcW w:w="2126" w:type="dxa"/>
          </w:tcPr>
          <w:p w14:paraId="7D947F61" w14:textId="77777777" w:rsidR="00F40353" w:rsidRPr="00F40353" w:rsidRDefault="00F40353" w:rsidP="009E54A1">
            <w:pPr>
              <w:spacing w:after="0"/>
              <w:rPr>
                <w:sz w:val="18"/>
                <w:szCs w:val="18"/>
              </w:rPr>
            </w:pPr>
            <w:r w:rsidRPr="00F40353">
              <w:rPr>
                <w:sz w:val="18"/>
                <w:szCs w:val="18"/>
              </w:rPr>
              <w:t>17</w:t>
            </w:r>
            <w:r w:rsidRPr="00F40353">
              <w:rPr>
                <w:sz w:val="18"/>
                <w:szCs w:val="18"/>
                <w:vertAlign w:val="superscript"/>
              </w:rPr>
              <w:t>th</w:t>
            </w:r>
            <w:r w:rsidRPr="00F40353">
              <w:rPr>
                <w:sz w:val="18"/>
                <w:szCs w:val="18"/>
              </w:rPr>
              <w:t xml:space="preserve"> February - Paper</w:t>
            </w:r>
          </w:p>
        </w:tc>
        <w:tc>
          <w:tcPr>
            <w:tcW w:w="1134" w:type="dxa"/>
          </w:tcPr>
          <w:p w14:paraId="44E7B176" w14:textId="77777777" w:rsidR="00F40353" w:rsidRPr="00575832" w:rsidRDefault="00F40353" w:rsidP="009E54A1">
            <w:pPr>
              <w:spacing w:after="0"/>
              <w:rPr>
                <w:sz w:val="18"/>
                <w:szCs w:val="18"/>
              </w:rPr>
            </w:pPr>
            <w:r w:rsidRPr="3C560E7F">
              <w:rPr>
                <w:rFonts w:ascii="Segoe UI Symbol" w:hAnsi="Segoe UI Symbol" w:cs="Segoe UI Symbol"/>
                <w:sz w:val="18"/>
                <w:szCs w:val="18"/>
              </w:rPr>
              <w:t>★★★☆</w:t>
            </w:r>
          </w:p>
        </w:tc>
        <w:tc>
          <w:tcPr>
            <w:tcW w:w="2977" w:type="dxa"/>
          </w:tcPr>
          <w:p w14:paraId="078FD436" w14:textId="77777777" w:rsidR="00F40353" w:rsidRPr="00575832" w:rsidRDefault="00F40353" w:rsidP="009E54A1">
            <w:pPr>
              <w:spacing w:after="0"/>
              <w:rPr>
                <w:sz w:val="18"/>
                <w:szCs w:val="18"/>
              </w:rPr>
            </w:pPr>
            <w:r>
              <w:rPr>
                <w:sz w:val="18"/>
                <w:szCs w:val="18"/>
              </w:rPr>
              <w:t xml:space="preserve">Casual and very friendly, great talks by autistic people. </w:t>
            </w:r>
          </w:p>
        </w:tc>
      </w:tr>
      <w:tr w:rsidR="00F40353" w:rsidRPr="00575832" w14:paraId="55F60DCA" w14:textId="77777777" w:rsidTr="00416FA1">
        <w:tc>
          <w:tcPr>
            <w:tcW w:w="2269" w:type="dxa"/>
          </w:tcPr>
          <w:p w14:paraId="5414B32C" w14:textId="77777777" w:rsidR="00F40353" w:rsidRPr="00F40353" w:rsidRDefault="003112F9" w:rsidP="009E54A1">
            <w:pPr>
              <w:spacing w:after="0"/>
              <w:rPr>
                <w:sz w:val="18"/>
                <w:szCs w:val="18"/>
              </w:rPr>
            </w:pPr>
            <w:hyperlink r:id="rId61" w:history="1">
              <w:r w:rsidR="00F40353" w:rsidRPr="00F40353">
                <w:rPr>
                  <w:rStyle w:val="Hyperlink"/>
                  <w:sz w:val="18"/>
                  <w:szCs w:val="18"/>
                </w:rPr>
                <w:t>Autism Europe</w:t>
              </w:r>
            </w:hyperlink>
          </w:p>
        </w:tc>
        <w:tc>
          <w:tcPr>
            <w:tcW w:w="1134" w:type="dxa"/>
          </w:tcPr>
          <w:p w14:paraId="392A8C15" w14:textId="77777777" w:rsidR="00F40353" w:rsidRPr="00F40353" w:rsidRDefault="00F40353" w:rsidP="009E54A1">
            <w:pPr>
              <w:spacing w:after="0"/>
              <w:jc w:val="left"/>
              <w:rPr>
                <w:sz w:val="18"/>
                <w:szCs w:val="18"/>
              </w:rPr>
            </w:pPr>
            <w:r w:rsidRPr="00F40353">
              <w:rPr>
                <w:sz w:val="18"/>
                <w:szCs w:val="18"/>
              </w:rPr>
              <w:t>13</w:t>
            </w:r>
            <w:r w:rsidRPr="00F40353">
              <w:rPr>
                <w:sz w:val="18"/>
                <w:szCs w:val="18"/>
                <w:vertAlign w:val="superscript"/>
              </w:rPr>
              <w:t>th</w:t>
            </w:r>
            <w:r w:rsidRPr="00F40353">
              <w:rPr>
                <w:sz w:val="18"/>
                <w:szCs w:val="18"/>
              </w:rPr>
              <w:t xml:space="preserve"> – 16</w:t>
            </w:r>
            <w:r w:rsidRPr="00F40353">
              <w:rPr>
                <w:sz w:val="18"/>
                <w:szCs w:val="18"/>
                <w:vertAlign w:val="superscript"/>
              </w:rPr>
              <w:t>th</w:t>
            </w:r>
            <w:r w:rsidRPr="00F40353">
              <w:rPr>
                <w:sz w:val="18"/>
                <w:szCs w:val="18"/>
              </w:rPr>
              <w:t xml:space="preserve"> September</w:t>
            </w:r>
          </w:p>
        </w:tc>
        <w:tc>
          <w:tcPr>
            <w:tcW w:w="2126" w:type="dxa"/>
          </w:tcPr>
          <w:p w14:paraId="304CC717" w14:textId="77777777" w:rsidR="00F40353" w:rsidRPr="00F40353" w:rsidRDefault="00F40353" w:rsidP="009E54A1">
            <w:pPr>
              <w:spacing w:after="0"/>
              <w:rPr>
                <w:sz w:val="18"/>
                <w:szCs w:val="18"/>
              </w:rPr>
            </w:pPr>
            <w:r w:rsidRPr="00F40353">
              <w:rPr>
                <w:sz w:val="18"/>
                <w:szCs w:val="18"/>
              </w:rPr>
              <w:t>31</w:t>
            </w:r>
            <w:r w:rsidRPr="00F40353">
              <w:rPr>
                <w:sz w:val="18"/>
                <w:szCs w:val="18"/>
                <w:vertAlign w:val="superscript"/>
              </w:rPr>
              <w:t>st</w:t>
            </w:r>
            <w:r w:rsidRPr="00F40353">
              <w:rPr>
                <w:sz w:val="18"/>
                <w:szCs w:val="18"/>
              </w:rPr>
              <w:t xml:space="preserve"> January - Paper</w:t>
            </w:r>
          </w:p>
        </w:tc>
        <w:tc>
          <w:tcPr>
            <w:tcW w:w="1134" w:type="dxa"/>
          </w:tcPr>
          <w:p w14:paraId="0C7E7F72" w14:textId="77777777" w:rsidR="00F40353" w:rsidRPr="00575832" w:rsidRDefault="00F40353" w:rsidP="009E54A1">
            <w:pPr>
              <w:spacing w:after="0"/>
              <w:rPr>
                <w:sz w:val="18"/>
                <w:szCs w:val="18"/>
              </w:rPr>
            </w:pPr>
            <w:r w:rsidRPr="3C560E7F">
              <w:rPr>
                <w:rFonts w:ascii="Segoe UI Symbol" w:hAnsi="Segoe UI Symbol" w:cs="Segoe UI Symbol"/>
                <w:sz w:val="18"/>
                <w:szCs w:val="18"/>
              </w:rPr>
              <w:t>★★★☆</w:t>
            </w:r>
          </w:p>
        </w:tc>
        <w:tc>
          <w:tcPr>
            <w:tcW w:w="2977" w:type="dxa"/>
          </w:tcPr>
          <w:p w14:paraId="6BEBF3D4" w14:textId="77777777" w:rsidR="00F40353" w:rsidRPr="00575832" w:rsidRDefault="00F40353" w:rsidP="009E54A1">
            <w:pPr>
              <w:spacing w:after="0"/>
              <w:rPr>
                <w:sz w:val="18"/>
                <w:szCs w:val="18"/>
              </w:rPr>
            </w:pPr>
          </w:p>
        </w:tc>
      </w:tr>
      <w:tr w:rsidR="00F40353" w:rsidRPr="00575832" w14:paraId="1F2E8D66" w14:textId="77777777" w:rsidTr="00416FA1">
        <w:trPr>
          <w:trHeight w:val="292"/>
        </w:trPr>
        <w:tc>
          <w:tcPr>
            <w:tcW w:w="9640" w:type="dxa"/>
            <w:gridSpan w:val="5"/>
            <w:shd w:val="clear" w:color="auto" w:fill="F2F2F2" w:themeFill="background1" w:themeFillShade="F2"/>
          </w:tcPr>
          <w:p w14:paraId="112DA563" w14:textId="77777777" w:rsidR="00F40353" w:rsidRPr="00F40353" w:rsidRDefault="00F40353" w:rsidP="009E54A1">
            <w:pPr>
              <w:spacing w:after="0"/>
              <w:jc w:val="left"/>
              <w:rPr>
                <w:sz w:val="18"/>
                <w:szCs w:val="18"/>
              </w:rPr>
            </w:pPr>
            <w:r w:rsidRPr="00F40353">
              <w:rPr>
                <w:sz w:val="18"/>
                <w:szCs w:val="18"/>
              </w:rPr>
              <w:t>CHILDREN &amp; LEARNING</w:t>
            </w:r>
          </w:p>
        </w:tc>
      </w:tr>
      <w:tr w:rsidR="00F40353" w:rsidRPr="00575832" w14:paraId="470FB46F" w14:textId="77777777" w:rsidTr="00416FA1">
        <w:trPr>
          <w:trHeight w:val="250"/>
        </w:trPr>
        <w:tc>
          <w:tcPr>
            <w:tcW w:w="2269" w:type="dxa"/>
          </w:tcPr>
          <w:p w14:paraId="57F35201" w14:textId="77777777" w:rsidR="00F40353" w:rsidRPr="00F40353" w:rsidRDefault="003112F9" w:rsidP="009E54A1">
            <w:pPr>
              <w:spacing w:after="0"/>
              <w:rPr>
                <w:sz w:val="18"/>
                <w:szCs w:val="18"/>
              </w:rPr>
            </w:pPr>
            <w:hyperlink r:id="rId62" w:history="1">
              <w:r w:rsidR="00F40353" w:rsidRPr="00F40353">
                <w:rPr>
                  <w:rStyle w:val="Hyperlink"/>
                  <w:sz w:val="18"/>
                  <w:szCs w:val="18"/>
                </w:rPr>
                <w:t>FLUX</w:t>
              </w:r>
            </w:hyperlink>
          </w:p>
        </w:tc>
        <w:tc>
          <w:tcPr>
            <w:tcW w:w="1134" w:type="dxa"/>
          </w:tcPr>
          <w:p w14:paraId="2C9DC2F0" w14:textId="61B8123A" w:rsidR="00F40353" w:rsidRPr="00F40353" w:rsidRDefault="00F40353" w:rsidP="009E54A1">
            <w:pPr>
              <w:spacing w:after="0"/>
              <w:jc w:val="left"/>
              <w:rPr>
                <w:sz w:val="18"/>
                <w:szCs w:val="18"/>
              </w:rPr>
            </w:pPr>
            <w:r w:rsidRPr="00F40353">
              <w:rPr>
                <w:sz w:val="18"/>
                <w:szCs w:val="18"/>
              </w:rPr>
              <w:t>30</w:t>
            </w:r>
            <w:r w:rsidRPr="00F40353">
              <w:rPr>
                <w:sz w:val="18"/>
                <w:szCs w:val="18"/>
                <w:vertAlign w:val="superscript"/>
              </w:rPr>
              <w:t>th</w:t>
            </w:r>
            <w:r w:rsidRPr="00F40353">
              <w:rPr>
                <w:sz w:val="18"/>
                <w:szCs w:val="18"/>
              </w:rPr>
              <w:t xml:space="preserve"> August – 1</w:t>
            </w:r>
            <w:r w:rsidRPr="00F40353">
              <w:rPr>
                <w:sz w:val="18"/>
                <w:szCs w:val="18"/>
                <w:vertAlign w:val="superscript"/>
              </w:rPr>
              <w:t>st</w:t>
            </w:r>
            <w:r w:rsidRPr="00F40353">
              <w:rPr>
                <w:sz w:val="18"/>
                <w:szCs w:val="18"/>
              </w:rPr>
              <w:t xml:space="preserve"> September</w:t>
            </w:r>
          </w:p>
        </w:tc>
        <w:tc>
          <w:tcPr>
            <w:tcW w:w="2126" w:type="dxa"/>
          </w:tcPr>
          <w:p w14:paraId="3B4C2B1C" w14:textId="77777777" w:rsidR="00F40353" w:rsidRPr="00F40353" w:rsidRDefault="00F40353" w:rsidP="009E54A1">
            <w:pPr>
              <w:spacing w:after="0"/>
              <w:rPr>
                <w:sz w:val="18"/>
                <w:szCs w:val="18"/>
              </w:rPr>
            </w:pPr>
            <w:r w:rsidRPr="00F40353">
              <w:rPr>
                <w:sz w:val="18"/>
                <w:szCs w:val="18"/>
              </w:rPr>
              <w:t>1</w:t>
            </w:r>
            <w:r w:rsidRPr="00F40353">
              <w:rPr>
                <w:sz w:val="18"/>
                <w:szCs w:val="18"/>
                <w:vertAlign w:val="superscript"/>
              </w:rPr>
              <w:t>st</w:t>
            </w:r>
            <w:r w:rsidRPr="00F40353">
              <w:rPr>
                <w:sz w:val="18"/>
                <w:szCs w:val="18"/>
              </w:rPr>
              <w:t xml:space="preserve">  April - Paper</w:t>
            </w:r>
          </w:p>
        </w:tc>
        <w:tc>
          <w:tcPr>
            <w:tcW w:w="1134" w:type="dxa"/>
          </w:tcPr>
          <w:p w14:paraId="741E944E" w14:textId="77777777" w:rsidR="00F40353" w:rsidRPr="00575832" w:rsidRDefault="00F40353" w:rsidP="009E54A1">
            <w:pPr>
              <w:spacing w:after="0"/>
              <w:rPr>
                <w:sz w:val="18"/>
                <w:szCs w:val="18"/>
              </w:rPr>
            </w:pPr>
            <w:r w:rsidRPr="3C560E7F">
              <w:rPr>
                <w:rFonts w:ascii="Segoe UI Symbol" w:hAnsi="Segoe UI Symbol" w:cs="Segoe UI Symbol"/>
                <w:sz w:val="18"/>
                <w:szCs w:val="18"/>
              </w:rPr>
              <w:t>★★★☆</w:t>
            </w:r>
          </w:p>
        </w:tc>
        <w:tc>
          <w:tcPr>
            <w:tcW w:w="2977" w:type="dxa"/>
          </w:tcPr>
          <w:p w14:paraId="542C6AF2" w14:textId="77777777" w:rsidR="00F40353" w:rsidRPr="00575832" w:rsidRDefault="00F40353" w:rsidP="009E54A1">
            <w:pPr>
              <w:spacing w:after="0"/>
              <w:rPr>
                <w:sz w:val="18"/>
                <w:szCs w:val="18"/>
              </w:rPr>
            </w:pPr>
            <w:r>
              <w:rPr>
                <w:sz w:val="18"/>
                <w:szCs w:val="18"/>
              </w:rPr>
              <w:t xml:space="preserve">Offers travel grants for students (£ varies based on distance to the conference). </w:t>
            </w:r>
          </w:p>
        </w:tc>
      </w:tr>
      <w:tr w:rsidR="00F40353" w:rsidRPr="00575832" w14:paraId="07502525" w14:textId="77777777" w:rsidTr="00416FA1">
        <w:trPr>
          <w:trHeight w:val="306"/>
        </w:trPr>
        <w:tc>
          <w:tcPr>
            <w:tcW w:w="2269" w:type="dxa"/>
          </w:tcPr>
          <w:p w14:paraId="4089DD17" w14:textId="77777777" w:rsidR="00F40353" w:rsidRPr="00575832" w:rsidRDefault="00F40353" w:rsidP="009E54A1">
            <w:pPr>
              <w:spacing w:after="0"/>
              <w:rPr>
                <w:sz w:val="18"/>
                <w:szCs w:val="18"/>
              </w:rPr>
            </w:pPr>
            <w:r>
              <w:rPr>
                <w:sz w:val="18"/>
                <w:szCs w:val="18"/>
              </w:rPr>
              <w:t>ICIS</w:t>
            </w:r>
          </w:p>
        </w:tc>
        <w:tc>
          <w:tcPr>
            <w:tcW w:w="1134" w:type="dxa"/>
          </w:tcPr>
          <w:p w14:paraId="03F3A23C" w14:textId="77777777" w:rsidR="00F40353" w:rsidRPr="000959F0" w:rsidRDefault="00F40353" w:rsidP="009E54A1">
            <w:pPr>
              <w:spacing w:after="0"/>
              <w:jc w:val="left"/>
              <w:rPr>
                <w:sz w:val="18"/>
                <w:szCs w:val="18"/>
              </w:rPr>
            </w:pPr>
          </w:p>
        </w:tc>
        <w:tc>
          <w:tcPr>
            <w:tcW w:w="2126" w:type="dxa"/>
          </w:tcPr>
          <w:p w14:paraId="0364941C" w14:textId="59E9C061" w:rsidR="00F40353" w:rsidRDefault="00F40353" w:rsidP="009E54A1">
            <w:pPr>
              <w:spacing w:after="0"/>
              <w:jc w:val="left"/>
              <w:rPr>
                <w:sz w:val="18"/>
                <w:szCs w:val="18"/>
              </w:rPr>
            </w:pPr>
            <w:r>
              <w:rPr>
                <w:sz w:val="18"/>
                <w:szCs w:val="18"/>
              </w:rPr>
              <w:t>2</w:t>
            </w:r>
            <w:r w:rsidRPr="00F40353">
              <w:rPr>
                <w:sz w:val="18"/>
                <w:szCs w:val="18"/>
                <w:vertAlign w:val="superscript"/>
              </w:rPr>
              <w:t>nd</w:t>
            </w:r>
            <w:r>
              <w:rPr>
                <w:sz w:val="18"/>
                <w:szCs w:val="18"/>
              </w:rPr>
              <w:t xml:space="preserve"> </w:t>
            </w:r>
            <w:r w:rsidRPr="000959F0">
              <w:rPr>
                <w:sz w:val="18"/>
                <w:szCs w:val="18"/>
              </w:rPr>
              <w:t>December</w:t>
            </w:r>
            <w:r>
              <w:rPr>
                <w:sz w:val="18"/>
                <w:szCs w:val="18"/>
              </w:rPr>
              <w:t xml:space="preserve"> - Paper</w:t>
            </w:r>
          </w:p>
          <w:p w14:paraId="3A4E1770" w14:textId="77777777" w:rsidR="00F40353" w:rsidRDefault="00F40353" w:rsidP="009E54A1">
            <w:pPr>
              <w:spacing w:after="0"/>
              <w:jc w:val="left"/>
              <w:rPr>
                <w:sz w:val="18"/>
                <w:szCs w:val="18"/>
              </w:rPr>
            </w:pPr>
            <w:r>
              <w:rPr>
                <w:sz w:val="18"/>
                <w:szCs w:val="18"/>
              </w:rPr>
              <w:t>2</w:t>
            </w:r>
            <w:r w:rsidRPr="00F40353">
              <w:rPr>
                <w:sz w:val="18"/>
                <w:szCs w:val="18"/>
                <w:vertAlign w:val="superscript"/>
              </w:rPr>
              <w:t>nd</w:t>
            </w:r>
            <w:r>
              <w:rPr>
                <w:sz w:val="18"/>
                <w:szCs w:val="18"/>
              </w:rPr>
              <w:t xml:space="preserve"> March - </w:t>
            </w:r>
            <w:r w:rsidRPr="000959F0">
              <w:rPr>
                <w:sz w:val="18"/>
                <w:szCs w:val="18"/>
              </w:rPr>
              <w:t xml:space="preserve">Travel award </w:t>
            </w:r>
          </w:p>
          <w:p w14:paraId="779D6120" w14:textId="35B82981" w:rsidR="00F40353" w:rsidRPr="00575832" w:rsidRDefault="00F40353" w:rsidP="009E54A1">
            <w:pPr>
              <w:spacing w:after="0"/>
              <w:jc w:val="left"/>
              <w:rPr>
                <w:sz w:val="18"/>
                <w:szCs w:val="18"/>
              </w:rPr>
            </w:pPr>
            <w:r>
              <w:rPr>
                <w:sz w:val="18"/>
                <w:szCs w:val="18"/>
              </w:rPr>
              <w:t>30</w:t>
            </w:r>
            <w:r w:rsidRPr="00F40353">
              <w:rPr>
                <w:sz w:val="18"/>
                <w:szCs w:val="18"/>
                <w:vertAlign w:val="superscript"/>
              </w:rPr>
              <w:t>th</w:t>
            </w:r>
            <w:r>
              <w:rPr>
                <w:sz w:val="18"/>
                <w:szCs w:val="18"/>
              </w:rPr>
              <w:t xml:space="preserve"> March - </w:t>
            </w:r>
            <w:r w:rsidRPr="000959F0">
              <w:rPr>
                <w:sz w:val="18"/>
                <w:szCs w:val="18"/>
              </w:rPr>
              <w:t>Merit award</w:t>
            </w:r>
          </w:p>
        </w:tc>
        <w:tc>
          <w:tcPr>
            <w:tcW w:w="1134" w:type="dxa"/>
          </w:tcPr>
          <w:p w14:paraId="6BA3F9D7" w14:textId="77777777" w:rsidR="00F40353" w:rsidRPr="00575832" w:rsidRDefault="00F40353" w:rsidP="009E54A1">
            <w:pPr>
              <w:spacing w:after="0"/>
              <w:rPr>
                <w:sz w:val="18"/>
                <w:szCs w:val="18"/>
              </w:rPr>
            </w:pPr>
          </w:p>
        </w:tc>
        <w:tc>
          <w:tcPr>
            <w:tcW w:w="2977" w:type="dxa"/>
          </w:tcPr>
          <w:p w14:paraId="0CB498A2" w14:textId="77777777" w:rsidR="00F40353" w:rsidRPr="00575832" w:rsidRDefault="00F40353" w:rsidP="009E54A1">
            <w:pPr>
              <w:spacing w:after="0"/>
              <w:rPr>
                <w:sz w:val="18"/>
                <w:szCs w:val="18"/>
              </w:rPr>
            </w:pPr>
          </w:p>
        </w:tc>
      </w:tr>
    </w:tbl>
    <w:p w14:paraId="4C2F43CC" w14:textId="6189B079" w:rsidR="002F6655" w:rsidRDefault="002F6655" w:rsidP="002F6655">
      <w:pPr>
        <w:pStyle w:val="Heading2"/>
      </w:pPr>
      <w:bookmarkStart w:id="75" w:name="_Toc49787475"/>
      <w:r>
        <w:lastRenderedPageBreak/>
        <w:t>Poster printing</w:t>
      </w:r>
      <w:bookmarkEnd w:id="75"/>
    </w:p>
    <w:p w14:paraId="1EFE11A4" w14:textId="1B4535CA" w:rsidR="002F6655" w:rsidRDefault="002F6655" w:rsidP="002F6655">
      <w:pPr>
        <w:spacing w:after="0"/>
        <w:jc w:val="left"/>
        <w:rPr>
          <w:rFonts w:cs="Calibri"/>
          <w:i/>
          <w:color w:val="000000"/>
          <w:shd w:val="clear" w:color="auto" w:fill="FFFFFF"/>
        </w:rPr>
      </w:pPr>
      <w:r>
        <w:rPr>
          <w:rFonts w:cs="Calibri"/>
          <w:i/>
          <w:color w:val="000000"/>
          <w:shd w:val="clear" w:color="auto" w:fill="FFFFFF"/>
        </w:rPr>
        <w:t>Catherine Crompton</w:t>
      </w:r>
    </w:p>
    <w:p w14:paraId="65D7D5AD" w14:textId="15F9382F" w:rsidR="002F6655" w:rsidRDefault="002F6655" w:rsidP="002F6655">
      <w:pPr>
        <w:spacing w:after="0"/>
        <w:jc w:val="left"/>
        <w:rPr>
          <w:rFonts w:ascii="Times New Roman" w:hAnsi="Times New Roman"/>
        </w:rPr>
      </w:pPr>
      <w:r>
        <w:rPr>
          <w:rFonts w:cs="Calibri"/>
          <w:color w:val="000000"/>
          <w:shd w:val="clear" w:color="auto" w:fill="FFFFFF"/>
        </w:rPr>
        <w:t>Teviot Print Shop (based in the entrance hallway of Teviot Student Union) do very reasonable poster printing, with fairly quick turnaround. If you want a cheap fabric poster so you don</w:t>
      </w:r>
      <w:r w:rsidR="00F40353">
        <w:rPr>
          <w:rFonts w:cs="Calibri"/>
          <w:color w:val="000000"/>
          <w:shd w:val="clear" w:color="auto" w:fill="FFFFFF"/>
        </w:rPr>
        <w:t>’</w:t>
      </w:r>
      <w:r>
        <w:rPr>
          <w:rFonts w:cs="Calibri"/>
          <w:color w:val="000000"/>
          <w:shd w:val="clear" w:color="auto" w:fill="FFFFFF"/>
        </w:rPr>
        <w:t xml:space="preserve">t have to wrestle a poster tube on to the plane, they charge for £35 for an A0 fabric poster. </w:t>
      </w:r>
    </w:p>
    <w:p w14:paraId="1F93C8A2" w14:textId="77777777" w:rsidR="002F6655" w:rsidRDefault="002F6655" w:rsidP="00D154BE">
      <w:pPr>
        <w:pStyle w:val="Heading1"/>
      </w:pPr>
    </w:p>
    <w:p w14:paraId="11E4273C" w14:textId="77777777" w:rsidR="002F6655" w:rsidRDefault="002F6655" w:rsidP="00D154BE">
      <w:pPr>
        <w:pStyle w:val="Heading1"/>
      </w:pPr>
    </w:p>
    <w:p w14:paraId="4131CF55" w14:textId="77777777" w:rsidR="002F6655" w:rsidRDefault="002F6655" w:rsidP="00D154BE">
      <w:pPr>
        <w:pStyle w:val="Heading1"/>
      </w:pPr>
    </w:p>
    <w:p w14:paraId="0D124F83" w14:textId="77777777" w:rsidR="00552554" w:rsidRDefault="00552554">
      <w:pPr>
        <w:spacing w:after="0"/>
        <w:jc w:val="left"/>
        <w:rPr>
          <w:rFonts w:asciiTheme="majorHAnsi" w:eastAsiaTheme="majorEastAsia" w:hAnsiTheme="majorHAnsi" w:cstheme="majorBidi"/>
          <w:b/>
          <w:color w:val="365F91" w:themeColor="accent1" w:themeShade="BF"/>
          <w:sz w:val="36"/>
          <w:szCs w:val="32"/>
        </w:rPr>
      </w:pPr>
      <w:r>
        <w:br w:type="page"/>
      </w:r>
    </w:p>
    <w:p w14:paraId="3BA7BBBD" w14:textId="6EAA0F1A" w:rsidR="009C04AA" w:rsidRDefault="3C560E7F" w:rsidP="00D154BE">
      <w:pPr>
        <w:pStyle w:val="Heading1"/>
      </w:pPr>
      <w:bookmarkStart w:id="76" w:name="_Toc49787476"/>
      <w:r>
        <w:lastRenderedPageBreak/>
        <w:t>Contacts</w:t>
      </w:r>
      <w:bookmarkEnd w:id="76"/>
    </w:p>
    <w:p w14:paraId="250FC0DD" w14:textId="7A9F98C5" w:rsidR="00A92101" w:rsidRDefault="3C560E7F" w:rsidP="00D154BE">
      <w:pPr>
        <w:pStyle w:val="Heading2"/>
      </w:pPr>
      <w:bookmarkStart w:id="77" w:name="_Toc49787477"/>
      <w:r>
        <w:t>Useful contacts for work: HR, Finance, postgraduate office etc.</w:t>
      </w:r>
      <w:bookmarkEnd w:id="77"/>
      <w:r>
        <w:t xml:space="preserve"> </w:t>
      </w:r>
    </w:p>
    <w:p w14:paraId="2F71CAB4" w14:textId="77777777" w:rsidR="00FA5171" w:rsidRDefault="00FA5171" w:rsidP="00FA5171">
      <w:pPr>
        <w:rPr>
          <w:i/>
        </w:rPr>
      </w:pPr>
      <w:r>
        <w:rPr>
          <w:i/>
        </w:rPr>
        <w:t>By Sue FW</w:t>
      </w:r>
    </w:p>
    <w:p w14:paraId="3976E60E" w14:textId="446D4C68" w:rsidR="003B2A8F" w:rsidRPr="003B2A8F" w:rsidRDefault="00DB1F0C" w:rsidP="003B2A8F">
      <w:r w:rsidRPr="00DB1F0C">
        <w:rPr>
          <w:b/>
          <w:color w:val="E36C0A" w:themeColor="accent6" w:themeShade="BF"/>
        </w:rPr>
        <w:t>Sue Davidson</w:t>
      </w:r>
      <w:r>
        <w:t>: Centre Administrator for the SM</w:t>
      </w:r>
      <w:r w:rsidR="00067777">
        <w:t>R</w:t>
      </w:r>
      <w:r>
        <w:t xml:space="preserve">C. </w:t>
      </w:r>
      <w:r w:rsidR="00324DE8" w:rsidRPr="00324DE8">
        <w:rPr>
          <w:rFonts w:asciiTheme="majorHAnsi" w:eastAsia="Times New Roman" w:hAnsiTheme="majorHAnsi" w:cstheme="majorHAnsi"/>
          <w:color w:val="000000"/>
          <w:szCs w:val="20"/>
        </w:rPr>
        <w:t xml:space="preserve">Sue’s </w:t>
      </w:r>
      <w:r w:rsidR="00067777">
        <w:rPr>
          <w:rFonts w:asciiTheme="majorHAnsi" w:eastAsia="Times New Roman" w:hAnsiTheme="majorHAnsi" w:cstheme="majorHAnsi"/>
          <w:color w:val="000000"/>
          <w:szCs w:val="20"/>
        </w:rPr>
        <w:t>is your primary contact for</w:t>
      </w:r>
      <w:r w:rsidR="00324DE8" w:rsidRPr="00324DE8">
        <w:rPr>
          <w:rFonts w:asciiTheme="majorHAnsi" w:eastAsia="Times New Roman" w:hAnsiTheme="majorHAnsi" w:cstheme="majorHAnsi"/>
          <w:color w:val="000000"/>
          <w:szCs w:val="20"/>
        </w:rPr>
        <w:t xml:space="preserve">: </w:t>
      </w:r>
      <w:r w:rsidR="00067777">
        <w:rPr>
          <w:rFonts w:asciiTheme="majorHAnsi" w:eastAsia="Times New Roman" w:hAnsiTheme="majorHAnsi" w:cstheme="majorHAnsi"/>
          <w:color w:val="000000"/>
          <w:szCs w:val="20"/>
        </w:rPr>
        <w:t>p</w:t>
      </w:r>
      <w:r w:rsidR="00324DE8" w:rsidRPr="00324DE8">
        <w:rPr>
          <w:rFonts w:asciiTheme="majorHAnsi" w:eastAsia="Times New Roman" w:hAnsiTheme="majorHAnsi" w:cstheme="majorHAnsi"/>
          <w:color w:val="000000"/>
          <w:szCs w:val="20"/>
        </w:rPr>
        <w:t>urchasing</w:t>
      </w:r>
      <w:r w:rsidR="00324DE8">
        <w:rPr>
          <w:rFonts w:asciiTheme="majorHAnsi" w:eastAsia="Times New Roman" w:hAnsiTheme="majorHAnsi" w:cstheme="majorHAnsi"/>
          <w:color w:val="000000"/>
          <w:szCs w:val="20"/>
        </w:rPr>
        <w:t>;</w:t>
      </w:r>
      <w:r w:rsidR="00067777">
        <w:rPr>
          <w:rFonts w:asciiTheme="majorHAnsi" w:eastAsia="Times New Roman" w:hAnsiTheme="majorHAnsi" w:cstheme="majorHAnsi"/>
          <w:color w:val="000000"/>
          <w:szCs w:val="20"/>
        </w:rPr>
        <w:t xml:space="preserve"> p</w:t>
      </w:r>
      <w:r w:rsidR="00324DE8" w:rsidRPr="00324DE8">
        <w:rPr>
          <w:rFonts w:asciiTheme="majorHAnsi" w:eastAsia="Times New Roman" w:hAnsiTheme="majorHAnsi" w:cstheme="majorHAnsi"/>
          <w:color w:val="000000"/>
          <w:szCs w:val="20"/>
        </w:rPr>
        <w:t>articipant expenses</w:t>
      </w:r>
      <w:r w:rsidR="00324DE8">
        <w:rPr>
          <w:rFonts w:asciiTheme="majorHAnsi" w:eastAsia="Times New Roman" w:hAnsiTheme="majorHAnsi" w:cstheme="majorHAnsi"/>
          <w:color w:val="000000"/>
          <w:szCs w:val="20"/>
        </w:rPr>
        <w:t>;</w:t>
      </w:r>
      <w:r w:rsidR="00324DE8" w:rsidRPr="00324DE8">
        <w:rPr>
          <w:rFonts w:asciiTheme="majorHAnsi" w:eastAsia="Times New Roman" w:hAnsiTheme="majorHAnsi" w:cstheme="majorHAnsi"/>
          <w:color w:val="000000"/>
          <w:szCs w:val="20"/>
        </w:rPr>
        <w:t xml:space="preserve"> HR</w:t>
      </w:r>
      <w:r w:rsidR="00324DE8">
        <w:rPr>
          <w:rFonts w:asciiTheme="majorHAnsi" w:eastAsia="Times New Roman" w:hAnsiTheme="majorHAnsi" w:cstheme="majorHAnsi"/>
          <w:color w:val="000000"/>
          <w:szCs w:val="20"/>
        </w:rPr>
        <w:t xml:space="preserve"> &amp; recruitment; </w:t>
      </w:r>
      <w:r w:rsidR="00067777">
        <w:rPr>
          <w:rFonts w:asciiTheme="majorHAnsi" w:eastAsia="Times New Roman" w:hAnsiTheme="majorHAnsi" w:cstheme="majorHAnsi"/>
          <w:color w:val="000000"/>
          <w:szCs w:val="20"/>
        </w:rPr>
        <w:t xml:space="preserve">annual leave &amp; contracts; </w:t>
      </w:r>
      <w:r w:rsidR="00324DE8">
        <w:rPr>
          <w:rFonts w:asciiTheme="majorHAnsi" w:eastAsia="Times New Roman" w:hAnsiTheme="majorHAnsi" w:cstheme="majorHAnsi"/>
          <w:color w:val="000000"/>
          <w:szCs w:val="20"/>
        </w:rPr>
        <w:t xml:space="preserve">ethics and IRAS forms; event management &amp; training courses; room bookings, minutes &amp; meetings. </w:t>
      </w:r>
    </w:p>
    <w:p w14:paraId="4D0BC1DD" w14:textId="39BFABE1" w:rsidR="00DB1F0C" w:rsidRPr="00DB1F0C" w:rsidRDefault="00DB1F0C" w:rsidP="00DB1F0C">
      <w:pPr>
        <w:rPr>
          <w:rFonts w:ascii="Times New Roman" w:hAnsi="Times New Roman" w:cs="Times New Roman"/>
          <w:color w:val="000000"/>
          <w:sz w:val="24"/>
          <w:szCs w:val="24"/>
        </w:rPr>
      </w:pPr>
      <w:r w:rsidRPr="00DB1F0C">
        <w:t>S</w:t>
      </w:r>
      <w:r w:rsidR="00067777">
        <w:t xml:space="preserve">alvesen </w:t>
      </w:r>
      <w:r w:rsidRPr="00DB1F0C">
        <w:t>M</w:t>
      </w:r>
      <w:r w:rsidR="00067777">
        <w:t xml:space="preserve">indroom Research </w:t>
      </w:r>
      <w:r w:rsidRPr="00DB1F0C">
        <w:t>Centre</w:t>
      </w:r>
      <w:r w:rsidR="00067777">
        <w:t xml:space="preserve">, </w:t>
      </w:r>
      <w:r w:rsidRPr="00DB1F0C">
        <w:t>Child Life &amp; Health, University of Edinburgh</w:t>
      </w:r>
      <w:r w:rsidR="00067777">
        <w:t xml:space="preserve">, </w:t>
      </w:r>
      <w:r w:rsidRPr="00DB1F0C">
        <w:t>20 Sylvan Place</w:t>
      </w:r>
      <w:r w:rsidR="00067777">
        <w:t xml:space="preserve">, </w:t>
      </w:r>
      <w:r w:rsidRPr="00DB1F0C">
        <w:t>Edinburgh  EH9 1UW</w:t>
      </w:r>
    </w:p>
    <w:p w14:paraId="57192755" w14:textId="77777777" w:rsidR="00DB1F0C" w:rsidRPr="00DB1F0C" w:rsidRDefault="00DB1F0C" w:rsidP="00DB1F0C">
      <w:pPr>
        <w:rPr>
          <w:rFonts w:ascii="Times New Roman" w:hAnsi="Times New Roman" w:cs="Times New Roman"/>
          <w:color w:val="000000"/>
          <w:sz w:val="24"/>
          <w:szCs w:val="24"/>
        </w:rPr>
      </w:pPr>
      <w:r w:rsidRPr="00DB1F0C">
        <w:t>Tel : 0131 536 0802</w:t>
      </w:r>
    </w:p>
    <w:p w14:paraId="12C6DF50" w14:textId="45917049" w:rsidR="00DB1F0C" w:rsidRDefault="007F3B7F" w:rsidP="00D154BE">
      <w:r>
        <w:t xml:space="preserve">Email: </w:t>
      </w:r>
      <w:hyperlink r:id="rId63" w:history="1">
        <w:r w:rsidRPr="00E07AC6">
          <w:rPr>
            <w:rStyle w:val="Hyperlink"/>
          </w:rPr>
          <w:t>Susan.Davidson@ed.ac.uk</w:t>
        </w:r>
      </w:hyperlink>
      <w:r>
        <w:t xml:space="preserve"> </w:t>
      </w:r>
    </w:p>
    <w:p w14:paraId="778D7B1B" w14:textId="09B8ABCE" w:rsidR="00BF2F75" w:rsidRDefault="00BF2F75" w:rsidP="00D154BE"/>
    <w:p w14:paraId="5DB20930" w14:textId="1B01EFBE" w:rsidR="00BF2F75" w:rsidRPr="00BF2F75" w:rsidRDefault="00BF2F75" w:rsidP="00BF2F75">
      <w:pPr>
        <w:rPr>
          <w:b/>
          <w:bCs/>
          <w:color w:val="F79646" w:themeColor="accent6"/>
        </w:rPr>
      </w:pPr>
      <w:r w:rsidRPr="00BF2F75">
        <w:rPr>
          <w:b/>
          <w:bCs/>
          <w:color w:val="F79646" w:themeColor="accent6"/>
        </w:rPr>
        <w:t>Dawne Milligan</w:t>
      </w:r>
      <w:r>
        <w:rPr>
          <w:b/>
          <w:bCs/>
          <w:color w:val="F79646" w:themeColor="accent6"/>
        </w:rPr>
        <w:t xml:space="preserve">, </w:t>
      </w:r>
      <w:r>
        <w:t xml:space="preserve">Research Funding Specialist, can help with costings and other preparation for funding applications. </w:t>
      </w:r>
    </w:p>
    <w:p w14:paraId="4B5972D2" w14:textId="65F948E1" w:rsidR="00BF2F75" w:rsidRDefault="00BF2F75" w:rsidP="00BF2F75">
      <w:r>
        <w:t>Edinburgh Research Office, The University of Edinburgh, 9 Bioquarter, Little France Road, Edinburgh EH16 4UX</w:t>
      </w:r>
    </w:p>
    <w:p w14:paraId="052957DA" w14:textId="276DCD49" w:rsidR="00BF2F75" w:rsidRDefault="00BF2F75" w:rsidP="00BF2F75">
      <w:pPr>
        <w:rPr>
          <w:color w:val="000000"/>
        </w:rPr>
      </w:pPr>
      <w:r>
        <w:t>Tel: +44 (0)131 650 9034</w:t>
      </w:r>
    </w:p>
    <w:p w14:paraId="0CA3AE05" w14:textId="6171DA2F" w:rsidR="00BF2F75" w:rsidRDefault="00BF2F75" w:rsidP="00D154BE">
      <w:r>
        <w:rPr>
          <w:color w:val="000000"/>
        </w:rPr>
        <w:t>Email: </w:t>
      </w:r>
      <w:r>
        <w:rPr>
          <w:rStyle w:val="apple-converted-space"/>
          <w:rFonts w:cs="Calibri"/>
          <w:color w:val="000000"/>
          <w:sz w:val="22"/>
        </w:rPr>
        <w:t> </w:t>
      </w:r>
      <w:hyperlink r:id="rId64" w:history="1">
        <w:r>
          <w:rPr>
            <w:rStyle w:val="Hyperlink"/>
            <w:rFonts w:cs="Calibri"/>
            <w:color w:val="2F5496"/>
            <w:sz w:val="22"/>
          </w:rPr>
          <w:t>dawne.milligan@ed.ac.uk</w:t>
        </w:r>
      </w:hyperlink>
      <w:r>
        <w:t>  </w:t>
      </w:r>
    </w:p>
    <w:p w14:paraId="001607C4" w14:textId="77777777" w:rsidR="00067777" w:rsidRDefault="00067777" w:rsidP="00067777"/>
    <w:p w14:paraId="6ED429E0" w14:textId="439C0BA8" w:rsidR="00067777" w:rsidRPr="00067777" w:rsidRDefault="00067777" w:rsidP="00067777">
      <w:pPr>
        <w:rPr>
          <w:color w:val="F79646" w:themeColor="accent6"/>
          <w:u w:val="single"/>
        </w:rPr>
      </w:pPr>
      <w:r w:rsidRPr="00067777">
        <w:rPr>
          <w:b/>
          <w:bCs/>
          <w:color w:val="F79646" w:themeColor="accent6"/>
        </w:rPr>
        <w:t>CCBS administrative roles</w:t>
      </w:r>
      <w:r w:rsidRPr="00067777">
        <w:rPr>
          <w:color w:val="F79646" w:themeColor="accent6"/>
        </w:rPr>
        <w:t xml:space="preserve"> </w:t>
      </w:r>
      <w:r>
        <w:t xml:space="preserve">include those listed below but </w:t>
      </w:r>
      <w:r w:rsidRPr="00067777">
        <w:rPr>
          <w:color w:val="F79646" w:themeColor="accent6"/>
          <w:u w:val="single"/>
        </w:rPr>
        <w:t xml:space="preserve">in the first instance you should </w:t>
      </w:r>
      <w:r w:rsidRPr="00067777">
        <w:rPr>
          <w:b/>
          <w:bCs/>
          <w:color w:val="F79646" w:themeColor="accent6"/>
          <w:u w:val="single"/>
        </w:rPr>
        <w:t>always</w:t>
      </w:r>
      <w:r w:rsidRPr="00067777">
        <w:rPr>
          <w:color w:val="F79646" w:themeColor="accent6"/>
          <w:u w:val="single"/>
        </w:rPr>
        <w:t xml:space="preserve"> go to Sue Davidson: </w:t>
      </w:r>
    </w:p>
    <w:p w14:paraId="48EC1716" w14:textId="0AD02075" w:rsidR="00067777" w:rsidRPr="00067777" w:rsidRDefault="00067777" w:rsidP="00067777">
      <w:r>
        <w:rPr>
          <w:b/>
          <w:bCs/>
        </w:rPr>
        <w:t xml:space="preserve">Dr </w:t>
      </w:r>
      <w:r>
        <w:rPr>
          <w:b/>
          <w:bCs/>
        </w:rPr>
        <w:t>Laura Doull</w:t>
      </w:r>
      <w:r>
        <w:t xml:space="preserve"> is assisting on a time-limited basis with operational matters including e-expenses, e-authorisations, ad hoc costings and general enquiries.</w:t>
      </w:r>
    </w:p>
    <w:p w14:paraId="0C3A848E" w14:textId="191649C0" w:rsidR="00067777" w:rsidRPr="00067777" w:rsidRDefault="00067777" w:rsidP="00067777">
      <w:r>
        <w:rPr>
          <w:b/>
          <w:bCs/>
        </w:rPr>
        <w:t>Erika Griffin</w:t>
      </w:r>
      <w:r>
        <w:rPr>
          <w:rStyle w:val="apple-converted-space"/>
          <w:rFonts w:cs="Calibri"/>
          <w:color w:val="000000"/>
          <w:sz w:val="22"/>
        </w:rPr>
        <w:t> </w:t>
      </w:r>
      <w:r>
        <w:t xml:space="preserve">is CCBS Finance Officer and will deal with enquiries related to budgets and operational expenditure as well as purchase orders, SciQuest, invoices, EITs and payments. </w:t>
      </w:r>
    </w:p>
    <w:p w14:paraId="4C50FC00" w14:textId="24447F3E" w:rsidR="00067777" w:rsidRPr="00067777" w:rsidRDefault="00067777" w:rsidP="00067777">
      <w:pPr>
        <w:rPr>
          <w:rFonts w:cs="Calibri"/>
          <w:color w:val="000000"/>
          <w:szCs w:val="20"/>
        </w:rPr>
      </w:pPr>
      <w:r w:rsidRPr="00067777">
        <w:rPr>
          <w:rFonts w:cs="Calibri"/>
          <w:b/>
          <w:bCs/>
          <w:color w:val="000000"/>
          <w:szCs w:val="20"/>
        </w:rPr>
        <w:t>Dorothy Air</w:t>
      </w:r>
      <w:r w:rsidRPr="00067777">
        <w:rPr>
          <w:rFonts w:cs="Calibri"/>
          <w:color w:val="000000"/>
          <w:szCs w:val="20"/>
        </w:rPr>
        <w:t xml:space="preserve"> </w:t>
      </w:r>
      <w:r>
        <w:rPr>
          <w:rFonts w:cs="Calibri"/>
          <w:color w:val="000000"/>
          <w:szCs w:val="20"/>
        </w:rPr>
        <w:t>is the CCBS</w:t>
      </w:r>
      <w:r w:rsidRPr="00067777">
        <w:rPr>
          <w:rFonts w:cs="Calibri"/>
          <w:color w:val="000000"/>
          <w:szCs w:val="20"/>
        </w:rPr>
        <w:t xml:space="preserve"> HR Assistant.</w:t>
      </w:r>
    </w:p>
    <w:p w14:paraId="59E06430" w14:textId="17867A82" w:rsidR="00067777" w:rsidRPr="00067777" w:rsidRDefault="00067777" w:rsidP="00067777">
      <w:pPr>
        <w:rPr>
          <w:rFonts w:cs="Calibri"/>
          <w:color w:val="000000"/>
          <w:szCs w:val="20"/>
        </w:rPr>
      </w:pPr>
      <w:r w:rsidRPr="00067777">
        <w:rPr>
          <w:rFonts w:cs="Calibri"/>
          <w:b/>
          <w:bCs/>
          <w:color w:val="000000"/>
          <w:szCs w:val="20"/>
        </w:rPr>
        <w:t>Charlotte Iliakis</w:t>
      </w:r>
      <w:r w:rsidRPr="00067777">
        <w:rPr>
          <w:rStyle w:val="apple-converted-space"/>
          <w:rFonts w:cs="Calibri"/>
          <w:color w:val="000000"/>
          <w:szCs w:val="20"/>
        </w:rPr>
        <w:t> </w:t>
      </w:r>
      <w:r w:rsidRPr="00067777">
        <w:rPr>
          <w:rStyle w:val="apple-converted-space"/>
          <w:rFonts w:cs="Calibri"/>
          <w:color w:val="000000"/>
          <w:szCs w:val="20"/>
        </w:rPr>
        <w:t>is</w:t>
      </w:r>
      <w:r w:rsidRPr="00067777">
        <w:rPr>
          <w:rStyle w:val="apple-converted-space"/>
          <w:rFonts w:cs="Calibri"/>
          <w:b/>
          <w:bCs/>
          <w:color w:val="000000"/>
          <w:szCs w:val="20"/>
        </w:rPr>
        <w:t xml:space="preserve"> </w:t>
      </w:r>
      <w:r w:rsidRPr="00067777">
        <w:rPr>
          <w:rFonts w:cs="Calibri"/>
          <w:color w:val="000000"/>
          <w:szCs w:val="20"/>
        </w:rPr>
        <w:t>the CCBS</w:t>
      </w:r>
      <w:r w:rsidRPr="00067777">
        <w:rPr>
          <w:rFonts w:cs="Calibri"/>
          <w:color w:val="000000"/>
          <w:szCs w:val="20"/>
        </w:rPr>
        <w:t xml:space="preserve"> Postgraduate Administrator.</w:t>
      </w:r>
    </w:p>
    <w:p w14:paraId="060E721C" w14:textId="4B3716EC" w:rsidR="00067777" w:rsidRPr="00067777" w:rsidRDefault="00067777" w:rsidP="00067777">
      <w:pPr>
        <w:rPr>
          <w:rFonts w:cs="Calibri"/>
          <w:color w:val="000000"/>
          <w:szCs w:val="20"/>
        </w:rPr>
      </w:pPr>
      <w:r w:rsidRPr="00067777">
        <w:rPr>
          <w:rFonts w:cs="Calibri"/>
          <w:b/>
          <w:bCs/>
          <w:color w:val="000000"/>
          <w:szCs w:val="20"/>
        </w:rPr>
        <w:t>Rebecca Devon</w:t>
      </w:r>
      <w:r w:rsidRPr="00067777">
        <w:rPr>
          <w:rFonts w:cs="Calibri"/>
          <w:color w:val="000000"/>
          <w:szCs w:val="20"/>
        </w:rPr>
        <w:t xml:space="preserve"> is the CCBS Science Manager, </w:t>
      </w:r>
      <w:r w:rsidRPr="00067777">
        <w:rPr>
          <w:rFonts w:cs="Calibri"/>
          <w:color w:val="000000"/>
          <w:szCs w:val="20"/>
        </w:rPr>
        <w:t>overseeing academic matters, grant application and award, metrics, reporting, website &amp; comms</w:t>
      </w:r>
      <w:r w:rsidRPr="00067777">
        <w:rPr>
          <w:rFonts w:cs="Calibri"/>
          <w:color w:val="000000"/>
          <w:szCs w:val="20"/>
        </w:rPr>
        <w:t xml:space="preserve">. </w:t>
      </w:r>
    </w:p>
    <w:p w14:paraId="733C611A" w14:textId="77777777" w:rsidR="00067777" w:rsidRDefault="00067777" w:rsidP="00067777">
      <w:pPr>
        <w:rPr>
          <w:rFonts w:cs="Calibri"/>
          <w:color w:val="000000"/>
          <w:sz w:val="22"/>
        </w:rPr>
      </w:pPr>
      <w:r>
        <w:rPr>
          <w:rFonts w:cs="Calibri"/>
          <w:color w:val="000000"/>
          <w:sz w:val="22"/>
        </w:rPr>
        <w:t> </w:t>
      </w:r>
    </w:p>
    <w:p w14:paraId="1EC69BBA" w14:textId="77777777" w:rsidR="00067777" w:rsidRPr="00BF2F75" w:rsidRDefault="00067777" w:rsidP="00D154BE">
      <w:pPr>
        <w:rPr>
          <w:color w:val="000000"/>
        </w:rPr>
      </w:pPr>
    </w:p>
    <w:p w14:paraId="2FF82EAF" w14:textId="3B7A17B5" w:rsidR="004233CE" w:rsidRDefault="004233CE" w:rsidP="00D154BE">
      <w:pPr>
        <w:pStyle w:val="Heading2"/>
      </w:pPr>
      <w:bookmarkStart w:id="78" w:name="_Toc49787478"/>
      <w:r>
        <w:t>Useful mailing lists / journal clubs you might want to join</w:t>
      </w:r>
      <w:bookmarkEnd w:id="78"/>
    </w:p>
    <w:p w14:paraId="55EC5D0F" w14:textId="78FD1E6B" w:rsidR="00FA5171" w:rsidRDefault="00FA5171" w:rsidP="00FA5171">
      <w:pPr>
        <w:rPr>
          <w:i/>
        </w:rPr>
      </w:pPr>
      <w:r>
        <w:rPr>
          <w:i/>
        </w:rPr>
        <w:t>By Sue FW</w:t>
      </w:r>
    </w:p>
    <w:p w14:paraId="3FABAA69" w14:textId="77777777" w:rsidR="00552554" w:rsidRDefault="00552554" w:rsidP="00552554">
      <w:r w:rsidRPr="00552554">
        <w:rPr>
          <w:highlight w:val="magenta"/>
        </w:rPr>
        <w:t>[needs content]</w:t>
      </w:r>
    </w:p>
    <w:p w14:paraId="2184D7FF" w14:textId="77777777" w:rsidR="00552554" w:rsidRPr="00FA5171" w:rsidRDefault="00552554" w:rsidP="00FA5171">
      <w:pPr>
        <w:rPr>
          <w:i/>
        </w:rPr>
      </w:pPr>
    </w:p>
    <w:p w14:paraId="632069B4" w14:textId="1280F9D5" w:rsidR="004233CE" w:rsidRDefault="003112F9" w:rsidP="00A23527">
      <w:pPr>
        <w:pStyle w:val="ListParagraph"/>
        <w:numPr>
          <w:ilvl w:val="0"/>
          <w:numId w:val="34"/>
        </w:numPr>
      </w:pPr>
      <w:hyperlink r:id="rId65" w:history="1">
        <w:r w:rsidR="004233CE" w:rsidRPr="004233CE">
          <w:rPr>
            <w:rStyle w:val="Hyperlink"/>
          </w:rPr>
          <w:t>Psychology, Philos</w:t>
        </w:r>
        <w:r w:rsidR="00552554">
          <w:rPr>
            <w:rStyle w:val="Hyperlink"/>
          </w:rPr>
          <w:t>o</w:t>
        </w:r>
        <w:r w:rsidR="004233CE" w:rsidRPr="004233CE">
          <w:rPr>
            <w:rStyle w:val="Hyperlink"/>
          </w:rPr>
          <w:t>phy and Informatics Reading Group</w:t>
        </w:r>
      </w:hyperlink>
    </w:p>
    <w:p w14:paraId="30DA53C1" w14:textId="77777777" w:rsidR="004233CE" w:rsidRPr="004233CE" w:rsidRDefault="004233CE" w:rsidP="00A23527">
      <w:pPr>
        <w:pStyle w:val="ListParagraph"/>
        <w:numPr>
          <w:ilvl w:val="0"/>
          <w:numId w:val="34"/>
        </w:numPr>
      </w:pPr>
    </w:p>
    <w:p w14:paraId="3784BF8C" w14:textId="350C3273" w:rsidR="005C2413" w:rsidRDefault="3C560E7F" w:rsidP="00D154BE">
      <w:pPr>
        <w:pStyle w:val="Heading2"/>
      </w:pPr>
      <w:bookmarkStart w:id="79" w:name="_Toc49787479"/>
      <w:r>
        <w:t>Understanding research groupings at the University</w:t>
      </w:r>
      <w:bookmarkEnd w:id="79"/>
    </w:p>
    <w:p w14:paraId="49B66920" w14:textId="47BA7A32" w:rsidR="005B679F" w:rsidRDefault="3C560E7F" w:rsidP="3C560E7F">
      <w:pPr>
        <w:rPr>
          <w:i/>
          <w:iCs/>
        </w:rPr>
      </w:pPr>
      <w:r w:rsidRPr="3C560E7F">
        <w:rPr>
          <w:i/>
          <w:iCs/>
        </w:rPr>
        <w:t>By Sinéad O’Carroll</w:t>
      </w:r>
    </w:p>
    <w:p w14:paraId="57EEB2C5" w14:textId="072F1337" w:rsidR="00DD5B14" w:rsidRPr="00DD5B14" w:rsidRDefault="00DD5B14" w:rsidP="00DD5B14">
      <w:pPr>
        <w:jc w:val="center"/>
      </w:pPr>
      <w:r>
        <w:rPr>
          <w:noProof/>
          <w:lang w:val="en-US"/>
        </w:rPr>
        <w:lastRenderedPageBreak/>
        <w:drawing>
          <wp:inline distT="0" distB="0" distL="0" distR="0" wp14:anchorId="3400E319" wp14:editId="20C0F50F">
            <wp:extent cx="3874958" cy="701741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ere does DART fit in-Sinead.png"/>
                    <pic:cNvPicPr/>
                  </pic:nvPicPr>
                  <pic:blipFill rotWithShape="1">
                    <a:blip r:embed="rId66"/>
                    <a:srcRect t="9041" b="24944"/>
                    <a:stretch/>
                  </pic:blipFill>
                  <pic:spPr bwMode="auto">
                    <a:xfrm>
                      <a:off x="0" y="0"/>
                      <a:ext cx="3874958" cy="7017418"/>
                    </a:xfrm>
                    <a:prstGeom prst="rect">
                      <a:avLst/>
                    </a:prstGeom>
                    <a:ln>
                      <a:noFill/>
                    </a:ln>
                    <a:extLst>
                      <a:ext uri="{53640926-AAD7-44d8-BBD7-CCE9431645EC}">
                        <a14:shadowObscured xmlns:dgm="http://schemas.openxmlformats.org/drawingml/2006/diagram"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1BB681A3" w14:textId="0B1664CF" w:rsidR="00686AAC" w:rsidRPr="00686AAC" w:rsidRDefault="3C560E7F" w:rsidP="00D154BE">
      <w:pPr>
        <w:pStyle w:val="Heading2"/>
      </w:pPr>
      <w:bookmarkStart w:id="80" w:name="_Toc49787480"/>
      <w:r>
        <w:t>Key people who work in Kennedy Tower</w:t>
      </w:r>
      <w:bookmarkEnd w:id="80"/>
    </w:p>
    <w:p w14:paraId="37B56326" w14:textId="77777777" w:rsidR="00552554" w:rsidRDefault="00552554" w:rsidP="00552554">
      <w:r w:rsidRPr="00552554">
        <w:rPr>
          <w:highlight w:val="magenta"/>
        </w:rPr>
        <w:t>[needs content]</w:t>
      </w:r>
    </w:p>
    <w:p w14:paraId="6866A384" w14:textId="77777777" w:rsidR="00A92101" w:rsidRPr="00A92101" w:rsidRDefault="00A92101" w:rsidP="00D154BE"/>
    <w:p w14:paraId="3C281BBA" w14:textId="23A0BE77" w:rsidR="00686AAC" w:rsidRDefault="3C560E7F" w:rsidP="00D154BE">
      <w:pPr>
        <w:pStyle w:val="Heading2"/>
      </w:pPr>
      <w:bookmarkStart w:id="81" w:name="_Toc49787481"/>
      <w:r>
        <w:t>A list of nice places to go nearby</w:t>
      </w:r>
      <w:bookmarkEnd w:id="81"/>
    </w:p>
    <w:p w14:paraId="4BA90005" w14:textId="658A5E81" w:rsidR="00FC58BE" w:rsidRPr="00861A3B" w:rsidRDefault="3C560E7F" w:rsidP="3C560E7F">
      <w:pPr>
        <w:rPr>
          <w:i/>
          <w:iCs/>
        </w:rPr>
      </w:pPr>
      <w:r w:rsidRPr="3C560E7F">
        <w:rPr>
          <w:i/>
          <w:iCs/>
        </w:rPr>
        <w:t>By Lorna Ginnell</w:t>
      </w:r>
    </w:p>
    <w:p w14:paraId="68E37229" w14:textId="77777777" w:rsidR="00E371CE" w:rsidRDefault="3C560E7F" w:rsidP="00D154BE">
      <w:r>
        <w:t xml:space="preserve">We are super lucky to be situated in an area with a great selection of cafés and eateries! Here are some gems: </w:t>
      </w:r>
    </w:p>
    <w:p w14:paraId="7662B9CF" w14:textId="789F771E" w:rsidR="00E371CE" w:rsidRPr="00E6586B" w:rsidRDefault="3C560E7F" w:rsidP="00A23527">
      <w:pPr>
        <w:pStyle w:val="ListParagraph"/>
        <w:numPr>
          <w:ilvl w:val="0"/>
          <w:numId w:val="5"/>
        </w:numPr>
      </w:pPr>
      <w:r>
        <w:lastRenderedPageBreak/>
        <w:t xml:space="preserve">For breakfast or coffee meetings: </w:t>
      </w:r>
      <w:r w:rsidRPr="3C560E7F">
        <w:rPr>
          <w:i/>
          <w:iCs/>
        </w:rPr>
        <w:t>Project Coffee</w:t>
      </w:r>
      <w:r>
        <w:t xml:space="preserve"> (warning, no Wi-Fi!)</w:t>
      </w:r>
    </w:p>
    <w:p w14:paraId="447F36A8" w14:textId="46E3FFE0" w:rsidR="00E371CE" w:rsidRDefault="3C560E7F" w:rsidP="00A23527">
      <w:pPr>
        <w:pStyle w:val="ListParagraph"/>
        <w:numPr>
          <w:ilvl w:val="0"/>
          <w:numId w:val="5"/>
        </w:numPr>
      </w:pPr>
      <w:r>
        <w:t xml:space="preserve">For dreamy breakfasts (and treats) when you’re not planning on doing any work: </w:t>
      </w:r>
      <w:r w:rsidRPr="3C560E7F">
        <w:rPr>
          <w:i/>
          <w:iCs/>
        </w:rPr>
        <w:t>Honeycomb and Co</w:t>
      </w:r>
    </w:p>
    <w:p w14:paraId="5F6099A1" w14:textId="77777777" w:rsidR="00E371CE" w:rsidRDefault="3C560E7F" w:rsidP="00A23527">
      <w:pPr>
        <w:pStyle w:val="ListParagraph"/>
        <w:numPr>
          <w:ilvl w:val="0"/>
          <w:numId w:val="5"/>
        </w:numPr>
      </w:pPr>
      <w:r>
        <w:t xml:space="preserve">For those days in the office when you need a pick me up and instant coffee just won’t do: </w:t>
      </w:r>
      <w:r w:rsidRPr="3C560E7F">
        <w:rPr>
          <w:i/>
          <w:iCs/>
        </w:rPr>
        <w:t>The Counter (Kiosk next to M&amp;S)</w:t>
      </w:r>
    </w:p>
    <w:p w14:paraId="17F2A416" w14:textId="63CEFF1F" w:rsidR="00E371CE" w:rsidRPr="00E6586B" w:rsidRDefault="3C560E7F" w:rsidP="00A23527">
      <w:pPr>
        <w:pStyle w:val="ListParagraph"/>
        <w:numPr>
          <w:ilvl w:val="0"/>
          <w:numId w:val="5"/>
        </w:numPr>
        <w:rPr>
          <w:i/>
          <w:iCs/>
        </w:rPr>
      </w:pPr>
      <w:r>
        <w:t xml:space="preserve">For when you want to escape from the office but don’t want to go too far: </w:t>
      </w:r>
      <w:r w:rsidRPr="3C560E7F">
        <w:rPr>
          <w:i/>
          <w:iCs/>
        </w:rPr>
        <w:t>The Round Square, Blackwood Coffee, Café Nero</w:t>
      </w:r>
    </w:p>
    <w:p w14:paraId="528D975D" w14:textId="77777777" w:rsidR="00E371CE" w:rsidRDefault="3C560E7F" w:rsidP="00A23527">
      <w:pPr>
        <w:pStyle w:val="ListParagraph"/>
        <w:numPr>
          <w:ilvl w:val="0"/>
          <w:numId w:val="5"/>
        </w:numPr>
      </w:pPr>
      <w:r>
        <w:t xml:space="preserve">Hot Chocolate: </w:t>
      </w:r>
      <w:r w:rsidRPr="3C560E7F">
        <w:rPr>
          <w:i/>
          <w:iCs/>
        </w:rPr>
        <w:t>The Chocolate Tree</w:t>
      </w:r>
    </w:p>
    <w:p w14:paraId="1CF4AD8B" w14:textId="77777777" w:rsidR="00E371CE" w:rsidRDefault="3C560E7F" w:rsidP="00A23527">
      <w:pPr>
        <w:pStyle w:val="ListParagraph"/>
        <w:numPr>
          <w:ilvl w:val="0"/>
          <w:numId w:val="5"/>
        </w:numPr>
      </w:pPr>
      <w:r>
        <w:t xml:space="preserve">The best sandwiches: </w:t>
      </w:r>
      <w:r w:rsidRPr="3C560E7F">
        <w:rPr>
          <w:i/>
          <w:iCs/>
        </w:rPr>
        <w:t>Karine’s Deli</w:t>
      </w:r>
      <w:r>
        <w:t xml:space="preserve"> </w:t>
      </w:r>
    </w:p>
    <w:p w14:paraId="71B27068" w14:textId="77777777" w:rsidR="00E371CE" w:rsidRDefault="3C560E7F" w:rsidP="00A23527">
      <w:pPr>
        <w:pStyle w:val="ListParagraph"/>
        <w:numPr>
          <w:ilvl w:val="0"/>
          <w:numId w:val="5"/>
        </w:numPr>
      </w:pPr>
      <w:r>
        <w:t xml:space="preserve">Grab and go lunches: </w:t>
      </w:r>
      <w:r w:rsidRPr="3C560E7F">
        <w:rPr>
          <w:i/>
          <w:iCs/>
        </w:rPr>
        <w:t>M&amp;S, Waitrose</w:t>
      </w:r>
      <w:r>
        <w:t xml:space="preserve"> (they also have a Sushi Bar) </w:t>
      </w:r>
    </w:p>
    <w:p w14:paraId="658F277C" w14:textId="0834950B" w:rsidR="00E371CE" w:rsidRDefault="3C560E7F" w:rsidP="00A23527">
      <w:pPr>
        <w:pStyle w:val="ListParagraph"/>
        <w:numPr>
          <w:ilvl w:val="0"/>
          <w:numId w:val="5"/>
        </w:numPr>
      </w:pPr>
      <w:r>
        <w:t xml:space="preserve">A quiet place to do some solo work: </w:t>
      </w:r>
      <w:r w:rsidRPr="3C560E7F">
        <w:rPr>
          <w:i/>
          <w:iCs/>
        </w:rPr>
        <w:t>Redbox (in Marchmont).</w:t>
      </w:r>
      <w:r>
        <w:t xml:space="preserve"> OK so this is like half an hour away but it’s really spacious, not too busy and has lots of plugs and free Wi-Fi! And good coffee and sweet treats. So a nice place to settle in and write for the day. </w:t>
      </w:r>
    </w:p>
    <w:p w14:paraId="3FEABADB" w14:textId="77777777" w:rsidR="00E371CE" w:rsidRDefault="3C560E7F" w:rsidP="00A23527">
      <w:pPr>
        <w:pStyle w:val="ListParagraph"/>
        <w:numPr>
          <w:ilvl w:val="0"/>
          <w:numId w:val="5"/>
        </w:numPr>
      </w:pPr>
      <w:r>
        <w:t xml:space="preserve">After work drinks: </w:t>
      </w:r>
      <w:r w:rsidRPr="3C560E7F">
        <w:rPr>
          <w:i/>
          <w:iCs/>
        </w:rPr>
        <w:t>The Hermitage, Montpelier, Black Ivy</w:t>
      </w:r>
      <w:r>
        <w:t xml:space="preserve"> </w:t>
      </w:r>
    </w:p>
    <w:p w14:paraId="2B0F323C" w14:textId="77777777" w:rsidR="00E371CE" w:rsidRDefault="3C560E7F" w:rsidP="00A23527">
      <w:pPr>
        <w:pStyle w:val="ListParagraph"/>
        <w:numPr>
          <w:ilvl w:val="0"/>
          <w:numId w:val="5"/>
        </w:numPr>
      </w:pPr>
      <w:r>
        <w:t xml:space="preserve">Dinner: </w:t>
      </w:r>
      <w:r w:rsidRPr="3C560E7F">
        <w:rPr>
          <w:i/>
          <w:iCs/>
        </w:rPr>
        <w:t>Montpelier, Mia’s Italian, Nonas</w:t>
      </w:r>
    </w:p>
    <w:p w14:paraId="0106F700" w14:textId="454810B0" w:rsidR="00E371CE" w:rsidRDefault="3C560E7F" w:rsidP="00A23527">
      <w:pPr>
        <w:pStyle w:val="ListParagraph"/>
        <w:numPr>
          <w:ilvl w:val="0"/>
          <w:numId w:val="5"/>
        </w:numPr>
      </w:pPr>
      <w:r>
        <w:t xml:space="preserve">Walks: </w:t>
      </w:r>
      <w:r w:rsidRPr="3C560E7F">
        <w:rPr>
          <w:i/>
          <w:iCs/>
        </w:rPr>
        <w:t>The Braid &amp; Blackford Hill, Bruntsfield Links</w:t>
      </w:r>
      <w:r>
        <w:t xml:space="preserve"> </w:t>
      </w:r>
    </w:p>
    <w:p w14:paraId="735F082E" w14:textId="73D9097B" w:rsidR="0092336C" w:rsidRDefault="0092336C" w:rsidP="00FA5171">
      <w:pPr>
        <w:pStyle w:val="Heading2"/>
      </w:pPr>
      <w:bookmarkStart w:id="82" w:name="_Toc49787482"/>
      <w:r>
        <w:t>Useful contractors</w:t>
      </w:r>
      <w:bookmarkEnd w:id="82"/>
      <w:r>
        <w:t xml:space="preserve"> </w:t>
      </w:r>
    </w:p>
    <w:p w14:paraId="1945FB86" w14:textId="19373383" w:rsidR="0092336C" w:rsidRDefault="0092336C" w:rsidP="00FA5171">
      <w:pPr>
        <w:pStyle w:val="Heading3"/>
      </w:pPr>
      <w:bookmarkStart w:id="83" w:name="_Toc49787483"/>
      <w:r w:rsidRPr="0092336C">
        <w:t>Graphic Design</w:t>
      </w:r>
      <w:bookmarkEnd w:id="83"/>
    </w:p>
    <w:p w14:paraId="46E167BD" w14:textId="1725886B" w:rsidR="0092336C" w:rsidRPr="0092336C" w:rsidRDefault="003112F9" w:rsidP="0092336C">
      <w:hyperlink r:id="rId67" w:history="1">
        <w:r w:rsidR="0092336C" w:rsidRPr="0092336C">
          <w:rPr>
            <w:rStyle w:val="Hyperlink"/>
            <w:u w:val="none"/>
          </w:rPr>
          <w:t>http://scottmcallisterdesign.co.uk</w:t>
        </w:r>
      </w:hyperlink>
      <w:r w:rsidR="0092336C">
        <w:t xml:space="preserve"> – recommended though not used yet, an autistic graphic designer in Scotland. </w:t>
      </w:r>
    </w:p>
    <w:p w14:paraId="2C26B33B" w14:textId="10670C31" w:rsidR="0092336C" w:rsidRDefault="0092336C" w:rsidP="00FA5171">
      <w:pPr>
        <w:pStyle w:val="Heading3"/>
        <w:rPr>
          <w:lang w:val="fr-CA"/>
        </w:rPr>
      </w:pPr>
      <w:bookmarkStart w:id="84" w:name="_Toc49787484"/>
      <w:r w:rsidRPr="00040EFC">
        <w:rPr>
          <w:lang w:val="fr-CA"/>
        </w:rPr>
        <w:t>Transcription</w:t>
      </w:r>
      <w:bookmarkEnd w:id="84"/>
    </w:p>
    <w:p w14:paraId="5C4B68A0" w14:textId="6BCB83A4" w:rsidR="00E817B3" w:rsidRPr="00E817B3" w:rsidRDefault="00E817B3" w:rsidP="00E817B3">
      <w:pPr>
        <w:rPr>
          <w:i/>
          <w:lang w:val="fr-CA"/>
        </w:rPr>
      </w:pPr>
      <w:r>
        <w:rPr>
          <w:i/>
          <w:lang w:val="fr-CA"/>
        </w:rPr>
        <w:t>By Catherine Crompton</w:t>
      </w:r>
    </w:p>
    <w:p w14:paraId="506F8E7A" w14:textId="50E1178F" w:rsidR="0092336C" w:rsidRPr="0092336C" w:rsidRDefault="0092336C" w:rsidP="0092336C">
      <w:r w:rsidRPr="00040EFC">
        <w:rPr>
          <w:lang w:val="fr-CA"/>
        </w:rPr>
        <w:t>Lesley @ e-transcribing (</w:t>
      </w:r>
      <w:hyperlink r:id="rId68" w:history="1">
        <w:r w:rsidRPr="00040EFC">
          <w:rPr>
            <w:rStyle w:val="Hyperlink"/>
            <w:lang w:val="fr-CA"/>
          </w:rPr>
          <w:t>info@e-transcribing.co.uk</w:t>
        </w:r>
      </w:hyperlink>
      <w:r w:rsidRPr="00040EFC">
        <w:rPr>
          <w:lang w:val="fr-CA"/>
        </w:rPr>
        <w:t xml:space="preserve">). </w:t>
      </w:r>
      <w:r>
        <w:t xml:space="preserve">Local transcriber used before to transcribe confidential interviews both by Patrick Wild Centre and the School of Education. Lesley lives in Edinburgh and does not work during school holidays (including over the summer holidays), and in 2018 charged £1/minute of tape to transcribe. </w:t>
      </w:r>
    </w:p>
    <w:p w14:paraId="1315B336" w14:textId="77777777" w:rsidR="0092336C" w:rsidRPr="0092336C" w:rsidRDefault="0092336C" w:rsidP="0092336C">
      <w:pPr>
        <w:rPr>
          <w:u w:val="single"/>
        </w:rPr>
      </w:pPr>
    </w:p>
    <w:p w14:paraId="3B8D077F" w14:textId="77777777" w:rsidR="00011142" w:rsidRDefault="00011142" w:rsidP="00D154BE">
      <w:r>
        <w:br w:type="page"/>
      </w:r>
    </w:p>
    <w:p w14:paraId="61F368D4" w14:textId="1382A2FD" w:rsidR="000A6DD9" w:rsidRDefault="3C560E7F" w:rsidP="00D154BE">
      <w:pPr>
        <w:pStyle w:val="Heading1"/>
      </w:pPr>
      <w:bookmarkStart w:id="85" w:name="_Toc49787485"/>
      <w:r>
        <w:lastRenderedPageBreak/>
        <w:t>Data</w:t>
      </w:r>
      <w:r w:rsidR="00F44758">
        <w:t>, S</w:t>
      </w:r>
      <w:r w:rsidR="00032809">
        <w:t>tats</w:t>
      </w:r>
      <w:r w:rsidR="00F44758">
        <w:t xml:space="preserve"> and Open Science</w:t>
      </w:r>
      <w:bookmarkEnd w:id="85"/>
    </w:p>
    <w:p w14:paraId="221E522E" w14:textId="4F38F05E" w:rsidR="0011784E" w:rsidRDefault="3C560E7F" w:rsidP="00701089">
      <w:pPr>
        <w:pStyle w:val="Heading2"/>
        <w:pBdr>
          <w:bottom w:val="single" w:sz="4" w:space="1" w:color="auto"/>
        </w:pBdr>
      </w:pPr>
      <w:bookmarkStart w:id="86" w:name="_Toc49787486"/>
      <w:r>
        <w:t>Data storage systems and definitions</w:t>
      </w:r>
      <w:bookmarkEnd w:id="86"/>
    </w:p>
    <w:p w14:paraId="6A06DC1B" w14:textId="61060E6C" w:rsidR="007972CD" w:rsidRDefault="3C560E7F" w:rsidP="00D154BE">
      <w:r w:rsidRPr="3C560E7F">
        <w:rPr>
          <w:i/>
          <w:iCs/>
        </w:rPr>
        <w:t>by Sue Fletcher-Watson</w:t>
      </w:r>
    </w:p>
    <w:p w14:paraId="4AC1A8CC" w14:textId="1A297B4E" w:rsidR="00FC67D7" w:rsidRDefault="3C560E7F" w:rsidP="00923844">
      <w:pPr>
        <w:pStyle w:val="Heading3"/>
      </w:pPr>
      <w:bookmarkStart w:id="87" w:name="_Toc49787487"/>
      <w:r>
        <w:t>Shared Drives on the University Server</w:t>
      </w:r>
      <w:bookmarkEnd w:id="87"/>
    </w:p>
    <w:p w14:paraId="446C106A" w14:textId="27226560" w:rsidR="00FC67D7" w:rsidRDefault="3C560E7F" w:rsidP="00FC67D7">
      <w:r>
        <w:t xml:space="preserve">The University Information Services can create shared folders on University servers.  These are just like regular folders on your work computer, but they are also available on the desktops of other folder members.  Folders need to be created by emailing the IS helpline.  You should give them the UUN (University UserName) of anyone who you want to be able to access the folder – access is by invitation only. Folders are not accessible outside the University – though you will be able to access them at home / on your laptop if you link to the </w:t>
      </w:r>
      <w:hyperlink r:id="rId69">
        <w:r w:rsidRPr="3C560E7F">
          <w:rPr>
            <w:rStyle w:val="Hyperlink"/>
          </w:rPr>
          <w:t>VPN</w:t>
        </w:r>
      </w:hyperlink>
      <w:r>
        <w:t xml:space="preserve">. </w:t>
      </w:r>
    </w:p>
    <w:p w14:paraId="6B2804DE" w14:textId="307236C5" w:rsidR="00CF7E94" w:rsidRDefault="3C560E7F" w:rsidP="00FC67D7">
      <w:r>
        <w:t xml:space="preserve">Shared drives are useful for project master files with finalised project documents such as standard operating procedures; site files for clinical trials; storing data which only needs to be shared with other UoE staff. </w:t>
      </w:r>
    </w:p>
    <w:p w14:paraId="76F20962" w14:textId="2196FAEF" w:rsidR="00F05EFC" w:rsidRPr="00FC67D7" w:rsidRDefault="3C560E7F" w:rsidP="00FC67D7">
      <w:r>
        <w:t xml:space="preserve">If you use a PC new shared drives should appear automatically on your desktop at login.  If you use a Mac you may need to network the shared drives by going to Finder &gt; Go &gt; Connect to Server… and then pasting in the file pathway which IS will send to you when you set it up / join the folder. It is worth saving this pathway. </w:t>
      </w:r>
    </w:p>
    <w:p w14:paraId="7942DE8F" w14:textId="69A0AC3A" w:rsidR="000A6DD9" w:rsidRPr="00FF3733" w:rsidRDefault="003112F9" w:rsidP="00D154BE">
      <w:pPr>
        <w:pStyle w:val="Heading4"/>
      </w:pPr>
      <w:hyperlink r:id="rId70" w:history="1">
        <w:r w:rsidR="000A6DD9" w:rsidRPr="001B05C5">
          <w:rPr>
            <w:rStyle w:val="Hyperlink"/>
          </w:rPr>
          <w:t>DataSync</w:t>
        </w:r>
      </w:hyperlink>
    </w:p>
    <w:p w14:paraId="4E00C0AD" w14:textId="406F11AE" w:rsidR="00795678" w:rsidRDefault="3C560E7F" w:rsidP="009552EA">
      <w:r>
        <w:t>A Dropbox-like file hosting service for staff and postgrad students. Activate at the link above, using your EASE username and password. Up to 20GB of data is stored at the University of Edinburgh and managed by Information Services.</w:t>
      </w:r>
    </w:p>
    <w:p w14:paraId="46B549F5" w14:textId="7E696897" w:rsidR="0045288D" w:rsidRPr="00D154BE" w:rsidRDefault="3C560E7F" w:rsidP="009552EA">
      <w:r>
        <w:t xml:space="preserve">DataSync is useful for: project folders that you want to share with people outside the University who either don’t have Dropbox or don’t want Dropbox; sharing folders which exceed the free Dropbox folder limit; sharing and synchronising files across multiple devices including your mobile. </w:t>
      </w:r>
      <w:hyperlink r:id="rId71">
        <w:r w:rsidRPr="3C560E7F">
          <w:rPr>
            <w:rStyle w:val="Hyperlink"/>
          </w:rPr>
          <w:t>There are FAQs here</w:t>
        </w:r>
      </w:hyperlink>
      <w:r>
        <w:t xml:space="preserve">. </w:t>
      </w:r>
    </w:p>
    <w:p w14:paraId="636C7C71" w14:textId="371A32B6" w:rsidR="00D154BE" w:rsidRDefault="3C560E7F" w:rsidP="00D2239F">
      <w:r>
        <w:t xml:space="preserve">You can access DataSync through your browser or create a file on your desktop that automatically syncs new content.  The </w:t>
      </w:r>
      <w:hyperlink r:id="rId72">
        <w:r w:rsidRPr="3C560E7F">
          <w:rPr>
            <w:rStyle w:val="Hyperlink"/>
          </w:rPr>
          <w:t>desktop version uses a client called OwnCloud</w:t>
        </w:r>
      </w:hyperlink>
      <w:r>
        <w:t xml:space="preserve"> that you download to your computer, and is also available </w:t>
      </w:r>
      <w:hyperlink r:id="rId73">
        <w:r w:rsidRPr="3C560E7F">
          <w:rPr>
            <w:rStyle w:val="Hyperlink"/>
          </w:rPr>
          <w:t>for mobile devices</w:t>
        </w:r>
      </w:hyperlink>
      <w:r>
        <w:t>.  When using Own Cloud: if you add or edit a file in one place it is copied / the change is propogated to the other place(s); if a file is deleted in one place, it is deleted in all places. The system offers some ability for you to restore files that you have deleted (within 10 days)</w:t>
      </w:r>
    </w:p>
    <w:p w14:paraId="72EAC626" w14:textId="5CF86607" w:rsidR="00D86A09" w:rsidRDefault="3C560E7F" w:rsidP="009552EA">
      <w:r>
        <w:t xml:space="preserve">You can </w:t>
      </w:r>
      <w:hyperlink r:id="rId74">
        <w:r w:rsidRPr="3C560E7F">
          <w:rPr>
            <w:rStyle w:val="Hyperlink"/>
          </w:rPr>
          <w:t>share individual DataSync files or folders</w:t>
        </w:r>
      </w:hyperlink>
      <w:r>
        <w:t xml:space="preserve"> with people within and outside the University. </w:t>
      </w:r>
    </w:p>
    <w:p w14:paraId="274C90A2" w14:textId="46D12307" w:rsidR="000A6DD9" w:rsidRDefault="003112F9" w:rsidP="005A60DD">
      <w:pPr>
        <w:pStyle w:val="Heading4"/>
      </w:pPr>
      <w:hyperlink r:id="rId75" w:history="1">
        <w:r w:rsidR="005A60DD" w:rsidRPr="001B05C5">
          <w:rPr>
            <w:rStyle w:val="Hyperlink"/>
          </w:rPr>
          <w:t>DataShare</w:t>
        </w:r>
      </w:hyperlink>
    </w:p>
    <w:p w14:paraId="5C89AC75" w14:textId="3C30EA5A" w:rsidR="000A6DD9" w:rsidRPr="00FF3733" w:rsidRDefault="3C560E7F" w:rsidP="00D154BE">
      <w:r>
        <w:t xml:space="preserve">DataShare is for making a data set publicly available once a project is completed. UoE staff can set up an account with their EASE login but collaborators need to apply for an “EASE Friend” account. There is </w:t>
      </w:r>
      <w:hyperlink r:id="rId76">
        <w:r w:rsidRPr="3C560E7F">
          <w:rPr>
            <w:rStyle w:val="Hyperlink"/>
          </w:rPr>
          <w:t>information on how to deposit data here</w:t>
        </w:r>
      </w:hyperlink>
      <w:r>
        <w:t xml:space="preserve">. Before depositing any data you should </w:t>
      </w:r>
      <w:hyperlink r:id="rId77">
        <w:r w:rsidRPr="3C560E7F">
          <w:rPr>
            <w:rStyle w:val="Hyperlink"/>
          </w:rPr>
          <w:t>follow this checklist</w:t>
        </w:r>
      </w:hyperlink>
      <w:r>
        <w:t xml:space="preserve"> and discuss all the items with a colleague. </w:t>
      </w:r>
    </w:p>
    <w:p w14:paraId="19BD90E2" w14:textId="653F3B5D" w:rsidR="000A6DD9" w:rsidRPr="00FF3733" w:rsidRDefault="003112F9" w:rsidP="003C56F2">
      <w:pPr>
        <w:pStyle w:val="Heading4"/>
      </w:pPr>
      <w:hyperlink r:id="rId78" w:history="1">
        <w:r w:rsidR="000A6DD9" w:rsidRPr="001B05C5">
          <w:rPr>
            <w:rStyle w:val="Hyperlink"/>
          </w:rPr>
          <w:t>DataVault</w:t>
        </w:r>
      </w:hyperlink>
    </w:p>
    <w:p w14:paraId="41C587FA" w14:textId="6548930B" w:rsidR="004F611A" w:rsidRDefault="3C560E7F" w:rsidP="004F611A">
      <w:r>
        <w:t xml:space="preserve">DataVault is for long-term, private and secure storage of a finalised, “golden copy” dataset, once a project is completed. UoE staff can set up an account with their EASE login. There is </w:t>
      </w:r>
      <w:hyperlink r:id="rId79">
        <w:r w:rsidRPr="3C560E7F">
          <w:rPr>
            <w:rStyle w:val="Hyperlink"/>
          </w:rPr>
          <w:t>information on how to deposit data here</w:t>
        </w:r>
      </w:hyperlink>
      <w:r>
        <w:t xml:space="preserve">. The data are archived and you can set a date to have the data securely destroyed if you wish. </w:t>
      </w:r>
    </w:p>
    <w:p w14:paraId="658596C9" w14:textId="77777777" w:rsidR="00081B13" w:rsidRDefault="3C560E7F" w:rsidP="00923844">
      <w:pPr>
        <w:pStyle w:val="Heading3"/>
      </w:pPr>
      <w:bookmarkStart w:id="88" w:name="_Toc49787488"/>
      <w:r w:rsidRPr="3C560E7F">
        <w:rPr>
          <w:rStyle w:val="Heading4Char"/>
        </w:rPr>
        <w:t>Further information</w:t>
      </w:r>
      <w:r>
        <w:t>:</w:t>
      </w:r>
      <w:bookmarkEnd w:id="88"/>
      <w:r>
        <w:t xml:space="preserve"> </w:t>
      </w:r>
    </w:p>
    <w:p w14:paraId="1BA82BB2" w14:textId="50F6956E" w:rsidR="000A6DD9" w:rsidRDefault="3C560E7F" w:rsidP="00D154BE">
      <w:r>
        <w:t xml:space="preserve">The </w:t>
      </w:r>
      <w:hyperlink r:id="rId80">
        <w:r w:rsidRPr="3C560E7F">
          <w:rPr>
            <w:rStyle w:val="Hyperlink"/>
            <w:rFonts w:asciiTheme="majorHAnsi" w:hAnsiTheme="majorHAnsi"/>
          </w:rPr>
          <w:t>research data service webpage</w:t>
        </w:r>
      </w:hyperlink>
      <w:r>
        <w:t xml:space="preserve"> has lots of useful information about all of the above services and more.</w:t>
      </w:r>
    </w:p>
    <w:p w14:paraId="17A8E7E5" w14:textId="586D186C" w:rsidR="00587490" w:rsidRDefault="3C560E7F" w:rsidP="00D154BE">
      <w:r>
        <w:t xml:space="preserve">There is also a </w:t>
      </w:r>
      <w:hyperlink r:id="rId81">
        <w:r w:rsidRPr="3C560E7F">
          <w:rPr>
            <w:rStyle w:val="Hyperlink"/>
          </w:rPr>
          <w:t>Data Access and Governance committee</w:t>
        </w:r>
      </w:hyperlink>
      <w:r>
        <w:t xml:space="preserve"> in CCBS who might be able ot help if you have queries. </w:t>
      </w:r>
    </w:p>
    <w:p w14:paraId="599CDCBB" w14:textId="77777777" w:rsidR="000F56EA" w:rsidRDefault="000F56EA">
      <w:pPr>
        <w:spacing w:after="0"/>
        <w:jc w:val="left"/>
        <w:rPr>
          <w:rFonts w:asciiTheme="majorHAnsi" w:eastAsiaTheme="majorEastAsia" w:hAnsiTheme="majorHAnsi" w:cstheme="majorBidi"/>
          <w:b/>
          <w:bCs/>
          <w:color w:val="4BACC6" w:themeColor="accent5"/>
          <w:sz w:val="26"/>
          <w:szCs w:val="26"/>
        </w:rPr>
      </w:pPr>
      <w:r>
        <w:br w:type="page"/>
      </w:r>
    </w:p>
    <w:p w14:paraId="78224A8E" w14:textId="26CE764B" w:rsidR="00667B84" w:rsidRDefault="3C560E7F" w:rsidP="00667B84">
      <w:pPr>
        <w:pStyle w:val="Heading2"/>
        <w:pBdr>
          <w:bottom w:val="single" w:sz="4" w:space="1" w:color="auto"/>
        </w:pBdr>
      </w:pPr>
      <w:bookmarkStart w:id="89" w:name="_Toc49787489"/>
      <w:r>
        <w:lastRenderedPageBreak/>
        <w:t>Data Management &amp; how to password protect and encrypt a file.</w:t>
      </w:r>
      <w:bookmarkEnd w:id="89"/>
      <w:r>
        <w:t xml:space="preserve"> </w:t>
      </w:r>
    </w:p>
    <w:p w14:paraId="5DCB6C80" w14:textId="13B8205B" w:rsidR="00667B84" w:rsidRDefault="3C560E7F" w:rsidP="3C560E7F">
      <w:pPr>
        <w:rPr>
          <w:i/>
          <w:iCs/>
        </w:rPr>
      </w:pPr>
      <w:r w:rsidRPr="3C560E7F">
        <w:rPr>
          <w:i/>
          <w:iCs/>
        </w:rPr>
        <w:t>By Sue Fletcher-Watson</w:t>
      </w:r>
    </w:p>
    <w:p w14:paraId="1F86DC24" w14:textId="698B8A33" w:rsidR="00B97242" w:rsidRDefault="3C560E7F" w:rsidP="00F44758">
      <w:pPr>
        <w:pStyle w:val="Heading3"/>
      </w:pPr>
      <w:bookmarkStart w:id="90" w:name="_Toc49787490"/>
      <w:r>
        <w:t>Data Management: file types</w:t>
      </w:r>
      <w:bookmarkEnd w:id="90"/>
      <w:r>
        <w:t xml:space="preserve"> </w:t>
      </w:r>
    </w:p>
    <w:p w14:paraId="703D7ECE" w14:textId="5C4E651D" w:rsidR="004B5BCD" w:rsidRDefault="3C560E7F" w:rsidP="00A23527">
      <w:pPr>
        <w:pStyle w:val="ListParagraph"/>
        <w:numPr>
          <w:ilvl w:val="0"/>
          <w:numId w:val="6"/>
        </w:numPr>
      </w:pPr>
      <w:r>
        <w:t xml:space="preserve">An identifiable data master file (probably Excel, one row per participant) containing any identifiable information such as participant contact details, and notes on the latest contact you’ve had with them.  This will also contain a note of participant codes for your study.  Consider using multiple tabs to record different types of information – for example if you want to include notes on each timepoint of a longitudinal study. </w:t>
      </w:r>
    </w:p>
    <w:p w14:paraId="6924514B" w14:textId="04CE8107" w:rsidR="006F25C7" w:rsidRDefault="3C560E7F" w:rsidP="00A23527">
      <w:pPr>
        <w:pStyle w:val="ListParagraph"/>
        <w:numPr>
          <w:ilvl w:val="0"/>
          <w:numId w:val="6"/>
        </w:numPr>
      </w:pPr>
      <w:r>
        <w:t xml:space="preserve">A pseudonymised master file containing pseudonymised data listing the participant codes and their research data – such as questionnaire scores, reaction times or survey responses. Consider using separate tabs to record individual questionnaire item scores and then putting only total / sub-scale scores on your main data tab. Include a glossary to define any variable labels and a table with notes recording any scoring or labelling conventions – e.g. 1 = female, 2 = male. </w:t>
      </w:r>
    </w:p>
    <w:p w14:paraId="517C1142" w14:textId="23D1B55B" w:rsidR="00395CB5" w:rsidRDefault="3C560E7F" w:rsidP="00A23527">
      <w:pPr>
        <w:pStyle w:val="ListParagraph"/>
        <w:numPr>
          <w:ilvl w:val="0"/>
          <w:numId w:val="6"/>
        </w:numPr>
      </w:pPr>
      <w:r>
        <w:t xml:space="preserve">Raw data files for each individual participant.  Save these in an individual participant folder, labelled with their participant code and use the same code for each individual file. Raw data files might include raw eye-tracker output, audio or video recordings, or interview transcripts. </w:t>
      </w:r>
    </w:p>
    <w:p w14:paraId="24F7E4EA" w14:textId="00BCDFF7" w:rsidR="007053E1" w:rsidRDefault="3C560E7F" w:rsidP="00A23527">
      <w:pPr>
        <w:pStyle w:val="ListParagraph"/>
        <w:numPr>
          <w:ilvl w:val="0"/>
          <w:numId w:val="6"/>
        </w:numPr>
      </w:pPr>
      <w:r>
        <w:t xml:space="preserve">Specific project analysis files.  If you want to do some data combination or modification (e.g. convert raw eye-tracking variables into a summary score; combine survey items into a scale) you may wish to consider taking the pseudonymised master file, duplicating and re-saving it in a separate folder labelled with your sub-project / sub-analysis.  E.g. “Ginnell Habituation Analysis”. This way you can adapt the data, delete variables you don’t need and combine scores in novel ways without messing with the master file.  NEVER delete participant rows – just use colour coding in excel, case selection in SPSS, or something in R to de-select those cases that you don’t need for your analysis. </w:t>
      </w:r>
    </w:p>
    <w:p w14:paraId="3D497F6B" w14:textId="15B37956" w:rsidR="0075100E" w:rsidRDefault="3C560E7F" w:rsidP="00F44758">
      <w:pPr>
        <w:pStyle w:val="Heading3"/>
      </w:pPr>
      <w:bookmarkStart w:id="91" w:name="_Toc49787491"/>
      <w:r w:rsidRPr="3C560E7F">
        <w:rPr>
          <w:rStyle w:val="Heading4Char"/>
        </w:rPr>
        <w:t>Rules for good data management</w:t>
      </w:r>
      <w:r>
        <w:t>:</w:t>
      </w:r>
      <w:bookmarkEnd w:id="91"/>
      <w:r>
        <w:t xml:space="preserve"> </w:t>
      </w:r>
    </w:p>
    <w:p w14:paraId="03B89354" w14:textId="22EF9EAC" w:rsidR="00976DAB" w:rsidRDefault="3C560E7F" w:rsidP="00A23527">
      <w:pPr>
        <w:pStyle w:val="ListParagraph"/>
        <w:numPr>
          <w:ilvl w:val="0"/>
          <w:numId w:val="7"/>
        </w:numPr>
      </w:pPr>
      <w:r>
        <w:t>If in doubt, password protect a file (see below for how to do this)</w:t>
      </w:r>
    </w:p>
    <w:p w14:paraId="6830606A" w14:textId="79936F3C" w:rsidR="0075100E" w:rsidRDefault="3C560E7F" w:rsidP="00A23527">
      <w:pPr>
        <w:pStyle w:val="ListParagraph"/>
        <w:numPr>
          <w:ilvl w:val="0"/>
          <w:numId w:val="7"/>
        </w:numPr>
      </w:pPr>
      <w:r>
        <w:t xml:space="preserve">Develop a template master database, thoroughly and carefully.  Use dummy data to check it. Then use that template and aim to only ever have ONE master data file for your project. You can add rows and columns, but should aim to never remove information. </w:t>
      </w:r>
    </w:p>
    <w:p w14:paraId="54C25B18" w14:textId="509F281A" w:rsidR="008E6FF8" w:rsidRDefault="3C560E7F" w:rsidP="00A23527">
      <w:pPr>
        <w:pStyle w:val="ListParagraph"/>
        <w:numPr>
          <w:ilvl w:val="0"/>
          <w:numId w:val="7"/>
        </w:numPr>
      </w:pPr>
      <w:r>
        <w:t xml:space="preserve">Label your participants using a convention such as Participant_studyname_number. For example: P_CE_001  Make sure that the number has enough digits to encompass all potential future participants. Avoid coding group status within the participant code (e.g. A for Autistic) as this make the code unnecessarily revealing about the participant. </w:t>
      </w:r>
    </w:p>
    <w:p w14:paraId="69E350C9" w14:textId="5E380D4B" w:rsidR="000B366B" w:rsidRDefault="3C560E7F" w:rsidP="00A23527">
      <w:pPr>
        <w:pStyle w:val="ListParagraph"/>
        <w:numPr>
          <w:ilvl w:val="0"/>
          <w:numId w:val="7"/>
        </w:numPr>
      </w:pPr>
      <w:r>
        <w:t xml:space="preserve">Label your study master file using a similar convention.  E.g. MasterData_ClickEast_blind  If your study doesn’t have a catchy name, using your name or initials might be better. </w:t>
      </w:r>
    </w:p>
    <w:p w14:paraId="3C758369" w14:textId="11FD5F3C" w:rsidR="003329A6" w:rsidRDefault="3C560E7F" w:rsidP="00F44758">
      <w:pPr>
        <w:pStyle w:val="Heading3"/>
      </w:pPr>
      <w:bookmarkStart w:id="92" w:name="_Toc49787492"/>
      <w:r w:rsidRPr="3C560E7F">
        <w:rPr>
          <w:rStyle w:val="Heading4Char"/>
        </w:rPr>
        <w:t>To password protect a file in Excel</w:t>
      </w:r>
      <w:r>
        <w:t>:</w:t>
      </w:r>
      <w:bookmarkEnd w:id="92"/>
    </w:p>
    <w:p w14:paraId="6B0327C5" w14:textId="0B6C97CE" w:rsidR="000038AC" w:rsidRDefault="3C560E7F" w:rsidP="000038AC">
      <w:r>
        <w:t>Select Save As &gt; Select Options &gt; Choose a password &gt; confirm your password. You can also consider adding a different password for modification of the file, to make it harder for people to accidentally edit your master data. Strong but memorable passwords can be created using unpredictable but thematically-linked word strings.  E.g. chocolatebeachpilates (based on three favourite things).  You can also use the first letters of a sentence – such as a favourite song lyric – and including relevant symbols or punctuation.  E.g. Ror&amp;wok!Bck&amp;wwm (Raindrops on roses and whiskers on kittens! Bright copper kettles and warm woollen mittens)</w:t>
      </w:r>
    </w:p>
    <w:p w14:paraId="3FF7D0CA" w14:textId="0494A274" w:rsidR="00B23B0B" w:rsidRDefault="3C560E7F" w:rsidP="00F44758">
      <w:pPr>
        <w:pStyle w:val="Heading3"/>
      </w:pPr>
      <w:bookmarkStart w:id="93" w:name="_Toc49787493"/>
      <w:r w:rsidRPr="3C560E7F">
        <w:rPr>
          <w:rStyle w:val="Heading4Char"/>
        </w:rPr>
        <w:t>To encrypt a file using Veracrypt</w:t>
      </w:r>
      <w:r>
        <w:t>:</w:t>
      </w:r>
      <w:bookmarkEnd w:id="93"/>
    </w:p>
    <w:p w14:paraId="510F2517" w14:textId="2BEBF356" w:rsidR="00EA59A1" w:rsidRDefault="3C560E7F" w:rsidP="00EA59A1">
      <w:r>
        <w:t xml:space="preserve">You can safely encrypt files using a free online programme, recommended for encryption by our IT service, called </w:t>
      </w:r>
      <w:hyperlink r:id="rId82">
        <w:r w:rsidRPr="3C560E7F">
          <w:rPr>
            <w:rStyle w:val="Hyperlink"/>
          </w:rPr>
          <w:t>VeraCrypt</w:t>
        </w:r>
      </w:hyperlink>
      <w:r>
        <w:t xml:space="preserve">  Full instructions can be found in the </w:t>
      </w:r>
      <w:hyperlink r:id="rId83">
        <w:r w:rsidRPr="3C560E7F">
          <w:rPr>
            <w:rStyle w:val="Hyperlink"/>
          </w:rPr>
          <w:t>VeraCrypt “beginner’s instructions” pages</w:t>
        </w:r>
      </w:hyperlink>
      <w:r>
        <w:t xml:space="preserve">. This works by creating an encrypted package, or folder, into which you can put individual files you want to encrypt. You will set the folder size in advance so check how much your files are in total. You will create a decryption key (i.e. password) which will be used to unlock (or “mount”) the encrypted folder.  </w:t>
      </w:r>
    </w:p>
    <w:p w14:paraId="7ECBAA6B" w14:textId="6A78B969" w:rsidR="00B23B0B" w:rsidRDefault="3C560E7F" w:rsidP="000038AC">
      <w:r>
        <w:t xml:space="preserve">When advising colleagues on how to access a previously-encrypted file, you can tell them to download the software and then </w:t>
      </w:r>
      <w:hyperlink r:id="rId84">
        <w:r w:rsidRPr="3C560E7F">
          <w:rPr>
            <w:rStyle w:val="Hyperlink"/>
          </w:rPr>
          <w:t>scroll down to step 13 on the beginner’s instructions</w:t>
        </w:r>
      </w:hyperlink>
      <w:r>
        <w:t xml:space="preserve">, which shows you how to mount a volume and access the contents. </w:t>
      </w:r>
    </w:p>
    <w:p w14:paraId="09FD37C9" w14:textId="28978183" w:rsidR="000038AC" w:rsidRPr="00B97242" w:rsidRDefault="3C560E7F" w:rsidP="000038AC">
      <w:r>
        <w:lastRenderedPageBreak/>
        <w:t xml:space="preserve">Files which have been encrypted in this way can be shared with anyone including as an email attachment, via Dropbox and on a USB. However, when you send the file you should send the decryption key separately – e.g. text them the decryption but send the folder by email.  Or email the decryption but send the file via DataSync. </w:t>
      </w:r>
    </w:p>
    <w:p w14:paraId="1CE5A6D2" w14:textId="0FAE4CA2" w:rsidR="00DF51A1" w:rsidRDefault="3C560E7F" w:rsidP="00701089">
      <w:pPr>
        <w:pStyle w:val="Heading2"/>
        <w:pBdr>
          <w:bottom w:val="single" w:sz="4" w:space="1" w:color="auto"/>
        </w:pBdr>
      </w:pPr>
      <w:bookmarkStart w:id="94" w:name="_Toc49787494"/>
      <w:r>
        <w:t>How to share project information with collaborators</w:t>
      </w:r>
      <w:bookmarkEnd w:id="94"/>
    </w:p>
    <w:p w14:paraId="1F23EC95" w14:textId="0B020CF6" w:rsidR="008633AA" w:rsidRDefault="3C560E7F" w:rsidP="3C560E7F">
      <w:pPr>
        <w:rPr>
          <w:i/>
          <w:iCs/>
        </w:rPr>
      </w:pPr>
      <w:r w:rsidRPr="3C560E7F">
        <w:rPr>
          <w:i/>
          <w:iCs/>
        </w:rPr>
        <w:t>By Bethan Dean</w:t>
      </w:r>
    </w:p>
    <w:p w14:paraId="41157668" w14:textId="527C32F7" w:rsidR="007F27A3" w:rsidRDefault="3C560E7F" w:rsidP="00D154BE">
      <w:r w:rsidRPr="3C560E7F">
        <w:rPr>
          <w:b/>
          <w:bCs/>
        </w:rPr>
        <w:t xml:space="preserve">NB: Data storage systems are listed in the preceding section. </w:t>
      </w:r>
      <w:r>
        <w:t xml:space="preserve">Some of these – DataSync and Shared Drives - may also be useful for sharing project information. </w:t>
      </w:r>
    </w:p>
    <w:p w14:paraId="7ACE5F64" w14:textId="77777777" w:rsidR="00464E71" w:rsidRDefault="003112F9" w:rsidP="00464E71">
      <w:pPr>
        <w:pStyle w:val="Heading4"/>
      </w:pPr>
      <w:hyperlink r:id="rId85" w:history="1">
        <w:r w:rsidR="00464E71" w:rsidRPr="00F547A4">
          <w:rPr>
            <w:rStyle w:val="Hyperlink"/>
          </w:rPr>
          <w:t>DropBox</w:t>
        </w:r>
      </w:hyperlink>
    </w:p>
    <w:p w14:paraId="5A2E6920" w14:textId="77777777" w:rsidR="00464E71" w:rsidRDefault="3C560E7F" w:rsidP="00464E71">
      <w:r>
        <w:t xml:space="preserve">DropBox is an independent private file-sharing service which is not owned by the University. DropBox servers are based outside the EU and the service is not approved for data storage or sharing. You can sign up for free but will have to pay if you want more storage space. The basic account only provides 2GB of storage. </w:t>
      </w:r>
    </w:p>
    <w:p w14:paraId="4183DCBF" w14:textId="77777777" w:rsidR="00464E71" w:rsidRDefault="3C560E7F" w:rsidP="00464E71">
      <w:r>
        <w:t xml:space="preserve">Dropbox is useful for sharing project materials that are non-sensitive such as Gantt charts, draft standard operating procedures, draft article manuscripts and meeting agendas and minutes. You should not use Dropbox to store or share data including: video or audio recordings; Excel, SPSS or .csv files; scanned copies of paper data. </w:t>
      </w:r>
    </w:p>
    <w:p w14:paraId="38AE6D51" w14:textId="3B9DB34F" w:rsidR="000645F8" w:rsidRPr="00FF3733" w:rsidRDefault="003112F9" w:rsidP="00861A3B">
      <w:pPr>
        <w:pStyle w:val="Heading4"/>
      </w:pPr>
      <w:hyperlink r:id="rId86" w:history="1">
        <w:r w:rsidR="000645F8" w:rsidRPr="005123E6">
          <w:rPr>
            <w:rStyle w:val="Hyperlink"/>
          </w:rPr>
          <w:t>Wiki Service</w:t>
        </w:r>
      </w:hyperlink>
    </w:p>
    <w:p w14:paraId="04F40C91" w14:textId="0215CF54" w:rsidR="000645F8" w:rsidRPr="00FF3733" w:rsidRDefault="3C560E7F" w:rsidP="00BA57C1">
      <w:r>
        <w:t>A wiki is a type of website that allows user to collaboratively create and maintain content. The UoE Wiki is based on the Confluence software platform. Users log into it via EASE and it is automatically populated with all staff, students and visitors to the University. Any member of the University – staff, students and ‘staff like’ visitors may own any number of Wikis in the University space.</w:t>
      </w:r>
    </w:p>
    <w:p w14:paraId="449D31A5" w14:textId="7F1E5333" w:rsidR="000645F8" w:rsidRDefault="3C560E7F" w:rsidP="009A08D3">
      <w:r>
        <w:t xml:space="preserve">The owner has control and responsibility for the use of the Wiki, i.e. content moderation, authorisation of users, etc.  Collaborators/users from outside the University may be given write access to the wiki by the owner or delegated administrator.  </w:t>
      </w:r>
      <w:r w:rsidRPr="3C560E7F">
        <w:rPr>
          <w:rFonts w:eastAsia="Times New Roman" w:cs="Times New Roman"/>
        </w:rPr>
        <w:t xml:space="preserve">In order to log into the wiki, external users will require an EASE Friend account. </w:t>
      </w:r>
      <w:r>
        <w:t>There is no enforced size limit for a single Wiki space; however, individual attachments cannot exceed 30MB.  The Wiki is available from anywhere in the world.  </w:t>
      </w:r>
    </w:p>
    <w:p w14:paraId="47541419" w14:textId="2698C66F" w:rsidR="00C26DC7" w:rsidRPr="00FF3733" w:rsidRDefault="3C560E7F" w:rsidP="009A08D3">
      <w:r>
        <w:t xml:space="preserve">Wikis are good for: sharing content with collaborators </w:t>
      </w:r>
      <w:r w:rsidRPr="3C560E7F">
        <w:rPr>
          <w:i/>
          <w:iCs/>
        </w:rPr>
        <w:t xml:space="preserve">and the public, </w:t>
      </w:r>
      <w:r>
        <w:t xml:space="preserve">when that content is not sensitive.  It should not be used to share research data. </w:t>
      </w:r>
    </w:p>
    <w:p w14:paraId="7DF12B98" w14:textId="687CE2F4" w:rsidR="000645F8" w:rsidRPr="00FF3733" w:rsidRDefault="003112F9" w:rsidP="00861A3B">
      <w:pPr>
        <w:pStyle w:val="Heading4"/>
      </w:pPr>
      <w:hyperlink r:id="rId87" w:history="1">
        <w:r w:rsidR="000645F8" w:rsidRPr="005123E6">
          <w:rPr>
            <w:rStyle w:val="Hyperlink"/>
          </w:rPr>
          <w:t>University of Edinburgh Sharepoint</w:t>
        </w:r>
      </w:hyperlink>
    </w:p>
    <w:p w14:paraId="4B838630" w14:textId="54E626F0" w:rsidR="000645F8" w:rsidRPr="00FF3733" w:rsidRDefault="3C560E7F" w:rsidP="00530C95">
      <w:r>
        <w:t xml:space="preserve">Sharepoint is a web-based product which enables you to collaborate and communicate with other team members, departmental colleagues or research project/working groups by storing files and information in one location. It is done through </w:t>
      </w:r>
      <w:r w:rsidRPr="3C560E7F">
        <w:rPr>
          <w:b/>
          <w:bCs/>
        </w:rPr>
        <w:t>OneDrive for Business</w:t>
      </w:r>
      <w:r>
        <w:t>, which is an integral part of Office 365, or SharePoint Server.</w:t>
      </w:r>
    </w:p>
    <w:p w14:paraId="139EB400" w14:textId="51B221F5" w:rsidR="000645F8" w:rsidRDefault="3C560E7F" w:rsidP="00530C95">
      <w:r>
        <w:t>Sharepoint has the following advantages: Eliminates need to circulate documents via email; Enables users to control access to sensitive data using permissions; OneDrive allows you to store up to 1Tbyte of documents; Can be accessed from any computer.</w:t>
      </w:r>
    </w:p>
    <w:p w14:paraId="6A7C2CDB" w14:textId="674B13CB" w:rsidR="007875DE" w:rsidRDefault="007875DE" w:rsidP="00C97733">
      <w:pPr>
        <w:pStyle w:val="Heading2"/>
        <w:pBdr>
          <w:bottom w:val="single" w:sz="4" w:space="1" w:color="auto"/>
        </w:pBdr>
      </w:pPr>
      <w:bookmarkStart w:id="95" w:name="_Toc49787495"/>
      <w:r>
        <w:t>GDPR – what is it and how does it affect me?</w:t>
      </w:r>
      <w:bookmarkEnd w:id="95"/>
    </w:p>
    <w:p w14:paraId="0A36B6AC" w14:textId="40373E09" w:rsidR="007211A9" w:rsidRDefault="007211A9" w:rsidP="007211A9">
      <w:pPr>
        <w:spacing w:after="0"/>
        <w:jc w:val="left"/>
        <w:rPr>
          <w:rFonts w:cs="Calibri"/>
          <w:color w:val="000000"/>
          <w:szCs w:val="20"/>
        </w:rPr>
      </w:pPr>
      <w:r w:rsidRPr="007211A9">
        <w:rPr>
          <w:szCs w:val="20"/>
        </w:rPr>
        <w:t xml:space="preserve">There’s </w:t>
      </w:r>
      <w:r w:rsidRPr="007211A9">
        <w:rPr>
          <w:rFonts w:cs="Calibri"/>
          <w:color w:val="000000"/>
          <w:szCs w:val="20"/>
        </w:rPr>
        <w:t xml:space="preserve">detailed information on the UoE </w:t>
      </w:r>
      <w:hyperlink r:id="rId88" w:history="1">
        <w:r w:rsidRPr="007211A9">
          <w:rPr>
            <w:rStyle w:val="Hyperlink"/>
            <w:rFonts w:cs="Calibri"/>
            <w:szCs w:val="20"/>
          </w:rPr>
          <w:t>GDPR webpages</w:t>
        </w:r>
      </w:hyperlink>
    </w:p>
    <w:p w14:paraId="2253C540" w14:textId="02C2E3E6" w:rsidR="007211A9" w:rsidRDefault="007211A9" w:rsidP="007211A9">
      <w:pPr>
        <w:spacing w:after="0"/>
        <w:jc w:val="left"/>
        <w:rPr>
          <w:rFonts w:cs="Calibri"/>
          <w:color w:val="000000"/>
          <w:szCs w:val="20"/>
        </w:rPr>
      </w:pPr>
    </w:p>
    <w:p w14:paraId="5DBD1DD9" w14:textId="05CB66AB" w:rsidR="007211A9" w:rsidRPr="007211A9" w:rsidRDefault="007211A9" w:rsidP="007211A9">
      <w:pPr>
        <w:rPr>
          <w:rFonts w:eastAsia="Times New Roman" w:cs="Calibri"/>
          <w:color w:val="000000"/>
          <w:sz w:val="22"/>
        </w:rPr>
      </w:pPr>
      <w:r>
        <w:rPr>
          <w:rFonts w:cs="Calibri"/>
          <w:b/>
          <w:color w:val="000000"/>
          <w:szCs w:val="20"/>
        </w:rPr>
        <w:t xml:space="preserve">Basic Principles: </w:t>
      </w:r>
    </w:p>
    <w:p w14:paraId="1673E9DE" w14:textId="43B09167" w:rsidR="007211A9" w:rsidRPr="007211A9" w:rsidRDefault="007211A9" w:rsidP="00A23527">
      <w:pPr>
        <w:pStyle w:val="ListParagraph"/>
        <w:numPr>
          <w:ilvl w:val="0"/>
          <w:numId w:val="36"/>
        </w:numPr>
        <w:spacing w:after="0"/>
        <w:ind w:left="360"/>
        <w:rPr>
          <w:rFonts w:eastAsia="Times New Roman" w:cs="Calibri"/>
          <w:color w:val="000000"/>
          <w:szCs w:val="20"/>
        </w:rPr>
      </w:pPr>
      <w:r w:rsidRPr="007211A9">
        <w:rPr>
          <w:rFonts w:eastAsia="Times New Roman" w:cs="Calibri"/>
          <w:color w:val="000000"/>
          <w:szCs w:val="20"/>
        </w:rPr>
        <w:t>Personal data means anything that can identify an individual – name, address etc but also photographs</w:t>
      </w:r>
      <w:r>
        <w:rPr>
          <w:rFonts w:eastAsia="Times New Roman" w:cs="Calibri"/>
          <w:color w:val="000000"/>
          <w:szCs w:val="20"/>
        </w:rPr>
        <w:t xml:space="preserve"> </w:t>
      </w:r>
      <w:r w:rsidRPr="007211A9">
        <w:rPr>
          <w:rFonts w:eastAsia="Times New Roman" w:cs="Calibri"/>
          <w:color w:val="000000"/>
          <w:szCs w:val="20"/>
        </w:rPr>
        <w:t>/</w:t>
      </w:r>
      <w:r>
        <w:rPr>
          <w:rFonts w:eastAsia="Times New Roman" w:cs="Calibri"/>
          <w:color w:val="000000"/>
          <w:szCs w:val="20"/>
        </w:rPr>
        <w:t xml:space="preserve"> </w:t>
      </w:r>
      <w:r w:rsidRPr="007211A9">
        <w:rPr>
          <w:rFonts w:eastAsia="Times New Roman" w:cs="Calibri"/>
          <w:color w:val="000000"/>
          <w:szCs w:val="20"/>
        </w:rPr>
        <w:t>videos and voice recordings</w:t>
      </w:r>
    </w:p>
    <w:p w14:paraId="1748A7BA" w14:textId="77777777" w:rsidR="007211A9" w:rsidRDefault="007211A9" w:rsidP="00A23527">
      <w:pPr>
        <w:pStyle w:val="ListParagraph"/>
        <w:numPr>
          <w:ilvl w:val="0"/>
          <w:numId w:val="36"/>
        </w:numPr>
        <w:spacing w:after="0"/>
        <w:ind w:left="360"/>
        <w:rPr>
          <w:rFonts w:eastAsia="Times New Roman" w:cs="Calibri"/>
          <w:color w:val="000000"/>
          <w:szCs w:val="20"/>
        </w:rPr>
      </w:pPr>
      <w:r w:rsidRPr="007211A9">
        <w:rPr>
          <w:rFonts w:eastAsia="Times New Roman" w:cs="Calibri"/>
          <w:color w:val="000000"/>
          <w:szCs w:val="20"/>
        </w:rPr>
        <w:t>In general, make sure you </w:t>
      </w:r>
      <w:r w:rsidRPr="007211A9">
        <w:rPr>
          <w:rFonts w:eastAsia="Times New Roman" w:cs="Calibri"/>
          <w:b/>
          <w:bCs/>
          <w:color w:val="000000"/>
          <w:szCs w:val="20"/>
        </w:rPr>
        <w:t>MINIMISE</w:t>
      </w:r>
      <w:r w:rsidRPr="007211A9">
        <w:rPr>
          <w:rFonts w:eastAsia="Times New Roman" w:cs="Calibri"/>
          <w:color w:val="000000"/>
          <w:szCs w:val="20"/>
        </w:rPr>
        <w:t> what you collect</w:t>
      </w:r>
      <w:r>
        <w:rPr>
          <w:rFonts w:eastAsia="Times New Roman" w:cs="Calibri"/>
          <w:color w:val="000000"/>
          <w:szCs w:val="20"/>
        </w:rPr>
        <w:t xml:space="preserve">: </w:t>
      </w:r>
      <w:r w:rsidRPr="007211A9">
        <w:rPr>
          <w:rFonts w:eastAsia="Times New Roman" w:cs="Calibri"/>
          <w:color w:val="000000"/>
          <w:szCs w:val="20"/>
        </w:rPr>
        <w:t>strictly only what is necessary</w:t>
      </w:r>
    </w:p>
    <w:p w14:paraId="4F033FFE" w14:textId="77777777" w:rsidR="007211A9" w:rsidRDefault="007211A9" w:rsidP="00A23527">
      <w:pPr>
        <w:pStyle w:val="ListParagraph"/>
        <w:numPr>
          <w:ilvl w:val="0"/>
          <w:numId w:val="36"/>
        </w:numPr>
        <w:spacing w:after="0"/>
        <w:ind w:left="360"/>
        <w:rPr>
          <w:rFonts w:eastAsia="Times New Roman" w:cs="Calibri"/>
          <w:color w:val="000000"/>
          <w:szCs w:val="20"/>
        </w:rPr>
      </w:pPr>
      <w:r w:rsidRPr="007211A9">
        <w:rPr>
          <w:rFonts w:eastAsia="Times New Roman" w:cs="Calibri"/>
          <w:color w:val="000000"/>
          <w:szCs w:val="20"/>
        </w:rPr>
        <w:t>be </w:t>
      </w:r>
      <w:r w:rsidRPr="007211A9">
        <w:rPr>
          <w:rFonts w:eastAsia="Times New Roman" w:cs="Calibri"/>
          <w:b/>
          <w:bCs/>
          <w:color w:val="000000"/>
          <w:szCs w:val="20"/>
        </w:rPr>
        <w:t>TRANSPARENT</w:t>
      </w:r>
      <w:r w:rsidRPr="007211A9">
        <w:rPr>
          <w:rFonts w:eastAsia="Times New Roman" w:cs="Calibri"/>
          <w:color w:val="000000"/>
          <w:szCs w:val="20"/>
        </w:rPr>
        <w:t> about why you are collecting it</w:t>
      </w:r>
    </w:p>
    <w:p w14:paraId="77DFAC7B" w14:textId="589B75E7" w:rsidR="007211A9" w:rsidRPr="007211A9" w:rsidRDefault="007211A9" w:rsidP="00A23527">
      <w:pPr>
        <w:pStyle w:val="ListParagraph"/>
        <w:numPr>
          <w:ilvl w:val="0"/>
          <w:numId w:val="36"/>
        </w:numPr>
        <w:spacing w:after="0"/>
        <w:ind w:left="360"/>
        <w:rPr>
          <w:rFonts w:eastAsia="Times New Roman" w:cs="Calibri"/>
          <w:color w:val="000000"/>
          <w:szCs w:val="20"/>
        </w:rPr>
      </w:pPr>
      <w:r w:rsidRPr="007211A9">
        <w:rPr>
          <w:rFonts w:eastAsia="Times New Roman" w:cs="Calibri"/>
          <w:color w:val="000000"/>
          <w:szCs w:val="20"/>
        </w:rPr>
        <w:t>Don’t forget to </w:t>
      </w:r>
      <w:r w:rsidRPr="007211A9">
        <w:rPr>
          <w:rFonts w:eastAsia="Times New Roman" w:cs="Calibri"/>
          <w:b/>
          <w:bCs/>
          <w:color w:val="000000"/>
          <w:szCs w:val="20"/>
        </w:rPr>
        <w:t>DESTROY</w:t>
      </w:r>
      <w:r w:rsidRPr="007211A9">
        <w:rPr>
          <w:rFonts w:eastAsia="Times New Roman" w:cs="Calibri"/>
          <w:color w:val="000000"/>
          <w:szCs w:val="20"/>
        </w:rPr>
        <w:t> it after the stated retention time.</w:t>
      </w:r>
    </w:p>
    <w:p w14:paraId="09AD9226" w14:textId="3EEDB1FA" w:rsidR="007211A9" w:rsidRPr="007211A9" w:rsidRDefault="007211A9" w:rsidP="007211A9">
      <w:pPr>
        <w:spacing w:after="0"/>
        <w:jc w:val="left"/>
        <w:rPr>
          <w:rFonts w:ascii="Times New Roman" w:hAnsi="Times New Roman"/>
          <w:b/>
          <w:szCs w:val="20"/>
        </w:rPr>
      </w:pPr>
    </w:p>
    <w:p w14:paraId="2DCE59C5" w14:textId="0B40D321" w:rsidR="00FE040D" w:rsidRPr="00FE040D" w:rsidRDefault="00FE040D" w:rsidP="00FE040D">
      <w:pPr>
        <w:rPr>
          <w:rFonts w:cs="Calibri"/>
          <w:color w:val="000000"/>
          <w:szCs w:val="20"/>
        </w:rPr>
      </w:pPr>
      <w:r w:rsidRPr="00FE040D">
        <w:rPr>
          <w:rFonts w:cs="Calibri"/>
          <w:b/>
          <w:bCs/>
          <w:color w:val="000000"/>
          <w:szCs w:val="20"/>
        </w:rPr>
        <w:t>Training</w:t>
      </w:r>
      <w:r>
        <w:rPr>
          <w:rFonts w:cs="Calibri"/>
          <w:b/>
          <w:bCs/>
          <w:color w:val="000000"/>
          <w:szCs w:val="20"/>
        </w:rPr>
        <w:t xml:space="preserve">: </w:t>
      </w:r>
    </w:p>
    <w:p w14:paraId="7748A2FD" w14:textId="604B45B4" w:rsidR="00FE040D" w:rsidRPr="0065642B" w:rsidRDefault="003112F9" w:rsidP="00A23527">
      <w:pPr>
        <w:pStyle w:val="ListParagraph"/>
        <w:numPr>
          <w:ilvl w:val="0"/>
          <w:numId w:val="37"/>
        </w:numPr>
        <w:spacing w:after="0"/>
        <w:ind w:left="360"/>
        <w:rPr>
          <w:rFonts w:cs="Calibri"/>
          <w:color w:val="000000"/>
          <w:szCs w:val="20"/>
        </w:rPr>
      </w:pPr>
      <w:hyperlink r:id="rId89" w:history="1">
        <w:r w:rsidR="00FE040D" w:rsidRPr="0065642B">
          <w:rPr>
            <w:rStyle w:val="Hyperlink"/>
            <w:rFonts w:cs="Calibri"/>
            <w:color w:val="954F72"/>
            <w:szCs w:val="20"/>
          </w:rPr>
          <w:t>Data protection</w:t>
        </w:r>
      </w:hyperlink>
    </w:p>
    <w:p w14:paraId="38A1B26E" w14:textId="14ECC9CE" w:rsidR="00FE040D" w:rsidRPr="0065642B" w:rsidRDefault="003112F9" w:rsidP="00A23527">
      <w:pPr>
        <w:pStyle w:val="ListParagraph"/>
        <w:numPr>
          <w:ilvl w:val="0"/>
          <w:numId w:val="37"/>
        </w:numPr>
        <w:spacing w:after="0"/>
        <w:ind w:left="360"/>
        <w:rPr>
          <w:rFonts w:cs="Calibri"/>
          <w:color w:val="000000"/>
          <w:szCs w:val="20"/>
        </w:rPr>
      </w:pPr>
      <w:hyperlink r:id="rId90" w:history="1">
        <w:r w:rsidR="00FE040D" w:rsidRPr="0065642B">
          <w:rPr>
            <w:rStyle w:val="Hyperlink"/>
            <w:rFonts w:cs="Calibri"/>
            <w:color w:val="954F72"/>
            <w:szCs w:val="20"/>
          </w:rPr>
          <w:t>Information security</w:t>
        </w:r>
      </w:hyperlink>
    </w:p>
    <w:p w14:paraId="745D3251" w14:textId="35FD28C4" w:rsidR="00FE040D" w:rsidRDefault="003112F9" w:rsidP="00A23527">
      <w:pPr>
        <w:pStyle w:val="ListParagraph"/>
        <w:numPr>
          <w:ilvl w:val="0"/>
          <w:numId w:val="37"/>
        </w:numPr>
        <w:spacing w:after="0"/>
        <w:ind w:left="360"/>
        <w:rPr>
          <w:rFonts w:cs="Calibri"/>
          <w:color w:val="000000"/>
          <w:szCs w:val="20"/>
        </w:rPr>
      </w:pPr>
      <w:hyperlink r:id="rId91" w:history="1">
        <w:r w:rsidR="00FE040D" w:rsidRPr="0065642B">
          <w:rPr>
            <w:rStyle w:val="Hyperlink"/>
            <w:rFonts w:cs="Calibri"/>
            <w:color w:val="954F72"/>
            <w:szCs w:val="20"/>
          </w:rPr>
          <w:t>DP Training Research (search for this on LEARN)</w:t>
        </w:r>
      </w:hyperlink>
    </w:p>
    <w:p w14:paraId="4C11C6E3" w14:textId="77777777" w:rsidR="002D4275" w:rsidRPr="002D4275" w:rsidRDefault="002D4275" w:rsidP="002D4275">
      <w:pPr>
        <w:spacing w:after="0"/>
        <w:rPr>
          <w:rFonts w:cs="Calibri"/>
          <w:color w:val="000000"/>
          <w:szCs w:val="20"/>
        </w:rPr>
      </w:pPr>
    </w:p>
    <w:p w14:paraId="6A27DD4A" w14:textId="5883335C" w:rsidR="00FE040D" w:rsidRPr="00FE040D" w:rsidRDefault="003112F9" w:rsidP="00FE040D">
      <w:pPr>
        <w:rPr>
          <w:rFonts w:cs="Calibri"/>
          <w:color w:val="000000"/>
          <w:szCs w:val="20"/>
        </w:rPr>
      </w:pPr>
      <w:hyperlink r:id="rId92" w:history="1">
        <w:r w:rsidR="00FE040D" w:rsidRPr="0065642B">
          <w:rPr>
            <w:rStyle w:val="Hyperlink"/>
            <w:rFonts w:cs="Calibri"/>
            <w:b/>
            <w:bCs/>
            <w:szCs w:val="20"/>
          </w:rPr>
          <w:t>Data Protection Impact Assessments</w:t>
        </w:r>
      </w:hyperlink>
      <w:r w:rsidR="00FE040D" w:rsidRPr="00FE040D">
        <w:rPr>
          <w:rFonts w:cs="Calibri"/>
          <w:b/>
          <w:bCs/>
          <w:color w:val="000000"/>
          <w:szCs w:val="20"/>
        </w:rPr>
        <w:t xml:space="preserve"> (DPIA)</w:t>
      </w:r>
      <w:r w:rsidR="0065642B">
        <w:rPr>
          <w:rFonts w:cs="Calibri"/>
          <w:b/>
          <w:bCs/>
          <w:color w:val="000000"/>
          <w:szCs w:val="20"/>
        </w:rPr>
        <w:t xml:space="preserve">: </w:t>
      </w:r>
      <w:r w:rsidR="00FE040D" w:rsidRPr="00FE040D">
        <w:rPr>
          <w:rFonts w:cs="Calibri"/>
          <w:color w:val="000000"/>
          <w:szCs w:val="20"/>
        </w:rPr>
        <w:t>You must conduct a DPIA when commencing a new project, be it research / procurement / event / newsletter etc</w:t>
      </w:r>
      <w:r w:rsidR="0065642B">
        <w:rPr>
          <w:rFonts w:cs="Calibri"/>
          <w:color w:val="000000"/>
          <w:szCs w:val="20"/>
        </w:rPr>
        <w:t>.</w:t>
      </w:r>
    </w:p>
    <w:p w14:paraId="2BADF758" w14:textId="616C6642" w:rsidR="00FE040D" w:rsidRPr="00FE040D" w:rsidRDefault="003112F9" w:rsidP="00FE040D">
      <w:pPr>
        <w:rPr>
          <w:rFonts w:cs="Calibri"/>
          <w:color w:val="000000"/>
          <w:szCs w:val="20"/>
        </w:rPr>
      </w:pPr>
      <w:hyperlink r:id="rId93" w:history="1">
        <w:r w:rsidR="00FE040D" w:rsidRPr="0065642B">
          <w:rPr>
            <w:rStyle w:val="Hyperlink"/>
            <w:rFonts w:cs="Calibri"/>
            <w:b/>
            <w:bCs/>
            <w:szCs w:val="20"/>
          </w:rPr>
          <w:t>GDPR checklist</w:t>
        </w:r>
      </w:hyperlink>
      <w:r w:rsidR="0065642B">
        <w:rPr>
          <w:rFonts w:cs="Calibri"/>
          <w:b/>
          <w:bCs/>
          <w:color w:val="000000"/>
          <w:szCs w:val="20"/>
        </w:rPr>
        <w:t xml:space="preserve">: </w:t>
      </w:r>
      <w:r w:rsidR="00FE040D" w:rsidRPr="00FE040D">
        <w:rPr>
          <w:rFonts w:cs="Calibri"/>
          <w:color w:val="000000"/>
          <w:szCs w:val="20"/>
        </w:rPr>
        <w:t>If processing personal information is a key part of your role (PIs! Event organisers! Admin &amp; comms staff!) please refer to the GDPR Checklist and make sure everything you are doing is GDPR compliant</w:t>
      </w:r>
    </w:p>
    <w:p w14:paraId="46432FA8" w14:textId="545929F9" w:rsidR="007875DE" w:rsidRPr="00EE1CFD" w:rsidRDefault="00FE040D" w:rsidP="007875DE">
      <w:pPr>
        <w:rPr>
          <w:rFonts w:cs="Calibri"/>
          <w:color w:val="000000"/>
          <w:szCs w:val="20"/>
        </w:rPr>
      </w:pPr>
      <w:r w:rsidRPr="00FE040D">
        <w:rPr>
          <w:rFonts w:cs="Calibri"/>
          <w:b/>
          <w:bCs/>
          <w:color w:val="000000"/>
          <w:szCs w:val="20"/>
        </w:rPr>
        <w:t xml:space="preserve">Questions? Need advice? </w:t>
      </w:r>
      <w:r w:rsidR="0065642B">
        <w:rPr>
          <w:rFonts w:cs="Calibri"/>
          <w:bCs/>
          <w:color w:val="000000"/>
          <w:szCs w:val="20"/>
        </w:rPr>
        <w:t>Contact</w:t>
      </w:r>
      <w:r w:rsidR="0065642B">
        <w:rPr>
          <w:rFonts w:cs="Calibri"/>
          <w:color w:val="000000"/>
          <w:szCs w:val="20"/>
        </w:rPr>
        <w:t xml:space="preserve"> </w:t>
      </w:r>
      <w:r w:rsidRPr="00FE040D">
        <w:rPr>
          <w:rFonts w:cs="Calibri"/>
          <w:color w:val="000000"/>
          <w:szCs w:val="20"/>
        </w:rPr>
        <w:t>UoE Data Protection Officer Dr Rena Gertz.</w:t>
      </w:r>
    </w:p>
    <w:p w14:paraId="7027FFF7" w14:textId="4993A3C9" w:rsidR="00C97733" w:rsidRDefault="00C97733" w:rsidP="00C97733">
      <w:pPr>
        <w:pStyle w:val="Heading2"/>
        <w:pBdr>
          <w:bottom w:val="single" w:sz="4" w:space="1" w:color="auto"/>
        </w:pBdr>
      </w:pPr>
      <w:bookmarkStart w:id="96" w:name="_Toc49787496"/>
      <w:r>
        <w:t>Responsible Analysis</w:t>
      </w:r>
      <w:bookmarkEnd w:id="96"/>
    </w:p>
    <w:p w14:paraId="3FFF3601" w14:textId="49D8F6F5" w:rsidR="00C97733" w:rsidRDefault="00C97733" w:rsidP="00C97733">
      <w:pPr>
        <w:rPr>
          <w:i/>
          <w:iCs/>
        </w:rPr>
      </w:pPr>
      <w:r>
        <w:rPr>
          <w:i/>
          <w:iCs/>
        </w:rPr>
        <w:t>By Sue FW</w:t>
      </w:r>
    </w:p>
    <w:p w14:paraId="2386EEB3" w14:textId="31BBE65E" w:rsidR="00C97733" w:rsidRDefault="00C97733" w:rsidP="00C97733">
      <w:r>
        <w:t>These notes come from a discussion we had during lab-group about what tools we have at our disposal to prevent p-hacking and ensuring we are analysing data responsibly and transparently. We identifie</w:t>
      </w:r>
      <w:r w:rsidR="0020346E">
        <w:t>d 6</w:t>
      </w:r>
      <w:r>
        <w:t xml:space="preserve"> ways to be responsible in our statistical analyses, and their reporting: </w:t>
      </w:r>
    </w:p>
    <w:p w14:paraId="66FDB7F3" w14:textId="77777777" w:rsidR="0020346E" w:rsidRDefault="0020346E" w:rsidP="0020346E">
      <w:pPr>
        <w:pStyle w:val="ListParagraph"/>
        <w:numPr>
          <w:ilvl w:val="0"/>
          <w:numId w:val="42"/>
        </w:numPr>
      </w:pPr>
      <w:r>
        <w:t>Pre-register your analyses – even if you can’t do a registered report, think about publishing a protocol outlining your analysis plan in detail.  This will save time later on and demonstrate transparency, and it goes some way to prevent inadvertent p-hacking</w:t>
      </w:r>
    </w:p>
    <w:p w14:paraId="4326805A" w14:textId="5F99F8F1" w:rsidR="00C97733" w:rsidRDefault="00C97733" w:rsidP="00C97733">
      <w:pPr>
        <w:pStyle w:val="ListParagraph"/>
        <w:numPr>
          <w:ilvl w:val="0"/>
          <w:numId w:val="42"/>
        </w:numPr>
      </w:pPr>
      <w:r>
        <w:t xml:space="preserve">Report effect sizes as well as p-values and base your interpretation more on the former (indicating the size of any difference – is it trivial? Is it meaningful?) rather than the latter.  Effect sizes are more robust to sample size changes and therefore especially good when analysing an under-powered data set. You can also use Bayesian statistics which explicitly evaluate whether an effect size is likely to be a “true” effect. </w:t>
      </w:r>
    </w:p>
    <w:p w14:paraId="0594CE96" w14:textId="11B094AC" w:rsidR="0020346E" w:rsidRDefault="00C97733" w:rsidP="0020346E">
      <w:pPr>
        <w:pStyle w:val="ListParagraph"/>
        <w:numPr>
          <w:ilvl w:val="0"/>
          <w:numId w:val="42"/>
        </w:numPr>
      </w:pPr>
      <w:r>
        <w:t>Report confidence intervals for any differences, allowing your reader to examine the full range of possible sizes-of-difference that are compatible with your data. If even the smallest difference estimate (lowest bound of your confidence interval) is greater than zero you can be very confident that your detected effect is a “true” effect</w:t>
      </w:r>
      <w:r w:rsidR="0020346E">
        <w:t xml:space="preserve">.  When interpreting data – especially when looking for </w:t>
      </w:r>
      <w:r w:rsidR="0020346E">
        <w:rPr>
          <w:i/>
          <w:iCs/>
        </w:rPr>
        <w:t xml:space="preserve">clinical </w:t>
      </w:r>
      <w:r w:rsidR="0020346E">
        <w:t xml:space="preserve">as well as </w:t>
      </w:r>
      <w:r w:rsidR="0020346E">
        <w:rPr>
          <w:i/>
          <w:iCs/>
        </w:rPr>
        <w:t>statistical</w:t>
      </w:r>
      <w:r w:rsidR="0020346E">
        <w:t xml:space="preserve"> significance, consider the range of possible effects that are compatible with your data. </w:t>
      </w:r>
    </w:p>
    <w:p w14:paraId="3160E86C" w14:textId="07800A82" w:rsidR="00C97733" w:rsidRDefault="00C97733" w:rsidP="00C97733">
      <w:pPr>
        <w:pStyle w:val="ListParagraph"/>
        <w:numPr>
          <w:ilvl w:val="0"/>
          <w:numId w:val="42"/>
        </w:numPr>
      </w:pPr>
      <w:r>
        <w:t>Make sure you correct for multiple tests, by reducing the required p-value in proportion with the number of tests being carried out.  This especially applies when performing multiple tests on the same variables – e.g. a la</w:t>
      </w:r>
      <w:r w:rsidR="0020346E">
        <w:t xml:space="preserve">rge </w:t>
      </w:r>
      <w:r>
        <w:t>correlation matrix</w:t>
      </w:r>
    </w:p>
    <w:p w14:paraId="3DB5D3F4" w14:textId="0671E689" w:rsidR="0020346E" w:rsidRDefault="0020346E" w:rsidP="00C97733">
      <w:pPr>
        <w:pStyle w:val="ListParagraph"/>
        <w:numPr>
          <w:ilvl w:val="0"/>
          <w:numId w:val="42"/>
        </w:numPr>
      </w:pPr>
      <w:r>
        <w:t xml:space="preserve">Validate your analysis in a second data set.  This is very hard for us as our data are often quite unique but sometimes it’s possible to leave out a proportion of your data for cross-validation checks. To aid in this goal for the field as a whole, we should be promoting and seeking protocol harmonisation, whereby multiple research teams use the same / overlapping data collection protocols on their samples. </w:t>
      </w:r>
    </w:p>
    <w:p w14:paraId="5AA5C067" w14:textId="3CE8F270" w:rsidR="0020346E" w:rsidRDefault="0020346E" w:rsidP="00C97733">
      <w:pPr>
        <w:pStyle w:val="ListParagraph"/>
        <w:numPr>
          <w:ilvl w:val="0"/>
          <w:numId w:val="42"/>
        </w:numPr>
      </w:pPr>
      <w:r>
        <w:t>Visualise your data and take the time to get to know its shape.  Don’t be afraid to include narrative descriptions of your data as well as statistical tests</w:t>
      </w:r>
    </w:p>
    <w:p w14:paraId="4FA99A76" w14:textId="08BE4BDE" w:rsidR="0020346E" w:rsidRPr="00C97733" w:rsidRDefault="0020346E" w:rsidP="0020346E">
      <w:r>
        <w:t xml:space="preserve">Finally, it is worth noting that all of these responsible data plans are jeopardised when preparing analyses for conferences.  Often a conference abstract, and sometimes also the conference presentation, will feature an interim analysis which is rushed and dictated by the conference timeline. As a result, we should not place a lot of weight on either our own, or others’ conference findings, but instead use them as an opportunity to get feedback on our methods and rehearse analysis pathways which might contribute usefully to our pre-registration. </w:t>
      </w:r>
    </w:p>
    <w:p w14:paraId="39CDA18D" w14:textId="4CE10920" w:rsidR="00032809" w:rsidRDefault="00032809" w:rsidP="00C97733">
      <w:pPr>
        <w:pStyle w:val="Heading2"/>
        <w:pBdr>
          <w:bottom w:val="single" w:sz="4" w:space="1" w:color="auto"/>
        </w:pBdr>
      </w:pPr>
      <w:bookmarkStart w:id="97" w:name="_Toc49787497"/>
      <w:r>
        <w:t>Statistics resources</w:t>
      </w:r>
      <w:bookmarkEnd w:id="97"/>
    </w:p>
    <w:p w14:paraId="71756F88" w14:textId="20CDEBEB" w:rsidR="0065632D" w:rsidRDefault="0065632D" w:rsidP="0065632D">
      <w:pPr>
        <w:rPr>
          <w:b/>
          <w:bCs/>
        </w:rPr>
      </w:pPr>
      <w:r>
        <w:rPr>
          <w:b/>
          <w:bCs/>
        </w:rPr>
        <w:t>University of Edinburgh Resources</w:t>
      </w:r>
    </w:p>
    <w:p w14:paraId="16E066C6" w14:textId="32F33393" w:rsidR="003658B7" w:rsidRDefault="009C6A53" w:rsidP="003658B7">
      <w:pPr>
        <w:pStyle w:val="ListParagraph"/>
        <w:numPr>
          <w:ilvl w:val="0"/>
          <w:numId w:val="41"/>
        </w:numPr>
      </w:pPr>
      <w:r>
        <w:t xml:space="preserve">The Institute of Academic Development runs </w:t>
      </w:r>
      <w:hyperlink r:id="rId94" w:history="1">
        <w:r w:rsidRPr="009C6A53">
          <w:rPr>
            <w:rStyle w:val="Hyperlink"/>
          </w:rPr>
          <w:t>1-1 statistics clinics</w:t>
        </w:r>
      </w:hyperlink>
      <w:r>
        <w:t xml:space="preserve">. </w:t>
      </w:r>
      <w:r w:rsidR="003658B7">
        <w:t>We’ve</w:t>
      </w:r>
      <w:r>
        <w:t xml:space="preserve"> also</w:t>
      </w:r>
      <w:r w:rsidR="003658B7">
        <w:t xml:space="preserve"> heard tell of a statistics clinic that takes place in the Main Library… watch this space for more info</w:t>
      </w:r>
    </w:p>
    <w:p w14:paraId="0588FABA" w14:textId="6C604058" w:rsidR="003658B7" w:rsidRDefault="00A81446" w:rsidP="003658B7">
      <w:pPr>
        <w:pStyle w:val="ListParagraph"/>
        <w:numPr>
          <w:ilvl w:val="0"/>
          <w:numId w:val="41"/>
        </w:numPr>
      </w:pPr>
      <w:r>
        <w:t>It is possible to “pitch” a project that involves data analysis to students in the Maths department – ask Sue for more details</w:t>
      </w:r>
    </w:p>
    <w:p w14:paraId="43915619" w14:textId="01029252" w:rsidR="00A81446" w:rsidRDefault="003112F9" w:rsidP="003658B7">
      <w:pPr>
        <w:pStyle w:val="ListParagraph"/>
        <w:numPr>
          <w:ilvl w:val="0"/>
          <w:numId w:val="41"/>
        </w:numPr>
      </w:pPr>
      <w:hyperlink r:id="rId95" w:history="1">
        <w:r w:rsidR="00CE51E2" w:rsidRPr="00CE51E2">
          <w:rPr>
            <w:rStyle w:val="Hyperlink"/>
          </w:rPr>
          <w:t>R Ladies has an Edinburgh chapter</w:t>
        </w:r>
      </w:hyperlink>
      <w:r w:rsidR="00CE51E2">
        <w:t xml:space="preserve">, where you can go along to get advice and guidance, and swap tips, on using R: </w:t>
      </w:r>
    </w:p>
    <w:p w14:paraId="1C24B242" w14:textId="77777777" w:rsidR="00CE51E2" w:rsidRPr="00CE51E2" w:rsidRDefault="00CE51E2" w:rsidP="00CE51E2">
      <w:pPr>
        <w:rPr>
          <w:i/>
          <w:iCs/>
          <w:lang w:eastAsia="en-GB"/>
        </w:rPr>
      </w:pPr>
      <w:r w:rsidRPr="00CE51E2">
        <w:rPr>
          <w:i/>
          <w:iCs/>
          <w:lang w:eastAsia="en-GB"/>
        </w:rPr>
        <w:lastRenderedPageBreak/>
        <w:t>R-Ladies Edinburgh welcomes members of all R proficiency levels, whether you're a new or aspiring R user, or an experienced R programmer interested in mentoring, networking &amp; expert upskilling. Our community is designed to develop our members' R skills &amp; knowledge through social, collaborative learning &amp; sharing. Supporting minority identity access to STEM skills &amp; careers, the Free Software Movement, and contributing to the global R community!</w:t>
      </w:r>
    </w:p>
    <w:p w14:paraId="5AB405C4" w14:textId="64917B70" w:rsidR="00CE51E2" w:rsidRPr="001A35A3" w:rsidRDefault="00657E3F" w:rsidP="003658B7">
      <w:pPr>
        <w:pStyle w:val="ListParagraph"/>
        <w:numPr>
          <w:ilvl w:val="0"/>
          <w:numId w:val="41"/>
        </w:numPr>
      </w:pPr>
      <w:r>
        <w:t xml:space="preserve">The </w:t>
      </w:r>
      <w:hyperlink r:id="rId96" w:history="1">
        <w:r w:rsidRPr="00657E3F">
          <w:rPr>
            <w:rStyle w:val="Hyperlink"/>
          </w:rPr>
          <w:t>Research Data Service</w:t>
        </w:r>
      </w:hyperlink>
      <w:r>
        <w:t xml:space="preserve"> run courses including </w:t>
      </w:r>
      <w:r>
        <w:rPr>
          <w:i/>
          <w:iCs/>
        </w:rPr>
        <w:t>Handling Data Using SPSS</w:t>
      </w:r>
      <w:r w:rsidR="001A35A3">
        <w:rPr>
          <w:i/>
          <w:iCs/>
        </w:rPr>
        <w:t xml:space="preserve">: </w:t>
      </w:r>
    </w:p>
    <w:p w14:paraId="4A3A5475" w14:textId="63A917D3" w:rsidR="001A35A3" w:rsidRPr="001A35A3" w:rsidRDefault="001A35A3" w:rsidP="001A35A3">
      <w:pPr>
        <w:rPr>
          <w:rFonts w:ascii="Times New Roman" w:hAnsi="Times New Roman" w:cs="Times New Roman"/>
          <w:i/>
          <w:iCs/>
          <w:color w:val="000000"/>
          <w:sz w:val="24"/>
          <w:szCs w:val="24"/>
          <w:lang w:eastAsia="en-GB"/>
        </w:rPr>
      </w:pPr>
      <w:r w:rsidRPr="001A35A3">
        <w:rPr>
          <w:i/>
          <w:iCs/>
          <w:lang w:eastAsia="en-GB"/>
        </w:rPr>
        <w:t>Computer Lab-based, hands on workshop - No prior experience or preparation required</w:t>
      </w:r>
      <w:r>
        <w:rPr>
          <w:rFonts w:ascii="Times New Roman" w:hAnsi="Times New Roman" w:cs="Times New Roman"/>
          <w:i/>
          <w:iCs/>
          <w:color w:val="000000"/>
          <w:sz w:val="24"/>
          <w:szCs w:val="24"/>
          <w:lang w:eastAsia="en-GB"/>
        </w:rPr>
        <w:t xml:space="preserve">. </w:t>
      </w:r>
      <w:r w:rsidRPr="001A35A3">
        <w:rPr>
          <w:i/>
          <w:iCs/>
          <w:lang w:eastAsia="en-GB"/>
        </w:rPr>
        <w:t>The aim of this half-day course is to show you how the facilities provided by SPSS can help with the management of your research data, demonstrating the benefits of using SPSS syntax-driven commands</w:t>
      </w:r>
    </w:p>
    <w:p w14:paraId="4995F31C" w14:textId="656F6E1A" w:rsidR="00863701" w:rsidRDefault="00AC47A0" w:rsidP="00863701">
      <w:pPr>
        <w:pStyle w:val="ListParagraph"/>
        <w:numPr>
          <w:ilvl w:val="0"/>
          <w:numId w:val="41"/>
        </w:numPr>
      </w:pPr>
      <w:r w:rsidRPr="00AC47A0">
        <w:rPr>
          <w:color w:val="000000"/>
        </w:rPr>
        <w:t xml:space="preserve">Crispin Jordan provides </w:t>
      </w:r>
      <w:hyperlink r:id="rId97" w:history="1">
        <w:r w:rsidRPr="00AC47A0">
          <w:rPr>
            <w:rStyle w:val="Hyperlink"/>
          </w:rPr>
          <w:t>stats support at a drop-in clinic</w:t>
        </w:r>
      </w:hyperlink>
      <w:r>
        <w:t xml:space="preserve"> – follow the link to see available dates and to book a slot.</w:t>
      </w:r>
      <w:r w:rsidRPr="00AC47A0">
        <w:t xml:space="preserve">  </w:t>
      </w:r>
    </w:p>
    <w:p w14:paraId="21DB1A06" w14:textId="55BE9014" w:rsidR="00863701" w:rsidRDefault="00863701" w:rsidP="00863701">
      <w:pPr>
        <w:pStyle w:val="ListParagraph"/>
        <w:numPr>
          <w:ilvl w:val="0"/>
          <w:numId w:val="41"/>
        </w:numPr>
      </w:pPr>
      <w:r>
        <w:t xml:space="preserve">Places to approach for paid stats support for projects that have available budget include the </w:t>
      </w:r>
      <w:hyperlink r:id="rId98" w:history="1">
        <w:r w:rsidRPr="00863701">
          <w:rPr>
            <w:rStyle w:val="Hyperlink"/>
          </w:rPr>
          <w:t>Edinburgh Clinical Trials Unit</w:t>
        </w:r>
      </w:hyperlink>
      <w:r>
        <w:t xml:space="preserve"> and the </w:t>
      </w:r>
      <w:hyperlink r:id="rId99" w:history="1">
        <w:r w:rsidRPr="00863701">
          <w:rPr>
            <w:rStyle w:val="Hyperlink"/>
          </w:rPr>
          <w:t>Edinburgh Clinical Research Facility</w:t>
        </w:r>
      </w:hyperlink>
      <w:r>
        <w:t xml:space="preserve">. </w:t>
      </w:r>
    </w:p>
    <w:p w14:paraId="0AAA1FD1" w14:textId="664F0297" w:rsidR="00863701" w:rsidRPr="003658B7" w:rsidRDefault="003112F9" w:rsidP="00863701">
      <w:pPr>
        <w:pStyle w:val="ListParagraph"/>
        <w:numPr>
          <w:ilvl w:val="0"/>
          <w:numId w:val="41"/>
        </w:numPr>
      </w:pPr>
      <w:hyperlink r:id="rId100" w:history="1">
        <w:r w:rsidR="00863701" w:rsidRPr="00863701">
          <w:rPr>
            <w:rStyle w:val="Hyperlink"/>
          </w:rPr>
          <w:t>AQMEN</w:t>
        </w:r>
      </w:hyperlink>
      <w:r w:rsidR="00863701">
        <w:t xml:space="preserve"> (the Applied Quantitative Methods Network) runs training courses on statistical methods and data anlysis. </w:t>
      </w:r>
    </w:p>
    <w:p w14:paraId="44AE0B92" w14:textId="17033784" w:rsidR="0065632D" w:rsidRPr="0065632D" w:rsidRDefault="0065632D" w:rsidP="0065632D">
      <w:pPr>
        <w:rPr>
          <w:b/>
          <w:bCs/>
        </w:rPr>
      </w:pPr>
      <w:r>
        <w:rPr>
          <w:b/>
          <w:bCs/>
        </w:rPr>
        <w:t>General Online Resources</w:t>
      </w:r>
    </w:p>
    <w:p w14:paraId="4BBB30EC" w14:textId="68520A9E" w:rsidR="009C6A53" w:rsidRDefault="003112F9" w:rsidP="00A23527">
      <w:pPr>
        <w:pStyle w:val="ListParagraph"/>
        <w:numPr>
          <w:ilvl w:val="0"/>
          <w:numId w:val="32"/>
        </w:numPr>
      </w:pPr>
      <w:hyperlink r:id="rId101" w:history="1">
        <w:r w:rsidR="009C6A53" w:rsidRPr="009C6A53">
          <w:rPr>
            <w:rStyle w:val="Hyperlink"/>
          </w:rPr>
          <w:t>DataCamp</w:t>
        </w:r>
      </w:hyperlink>
      <w:r w:rsidR="009C6A53">
        <w:t xml:space="preserve"> provide online training on statistical analysis. </w:t>
      </w:r>
    </w:p>
    <w:p w14:paraId="2E6E402B" w14:textId="25BBF35F" w:rsidR="00CC1337" w:rsidRDefault="00CC1337" w:rsidP="00A23527">
      <w:pPr>
        <w:pStyle w:val="ListParagraph"/>
        <w:numPr>
          <w:ilvl w:val="0"/>
          <w:numId w:val="32"/>
        </w:numPr>
      </w:pPr>
      <w:r>
        <w:t xml:space="preserve">Th </w:t>
      </w:r>
      <w:hyperlink r:id="rId102" w:history="1">
        <w:r w:rsidRPr="00CC1337">
          <w:rPr>
            <w:rStyle w:val="Hyperlink"/>
          </w:rPr>
          <w:t>Laerd Statistics website</w:t>
        </w:r>
      </w:hyperlink>
      <w:r>
        <w:t xml:space="preserve"> provides a subscription service for access to statistics guidance and support, for £5 per month for a 3-month subscription.  We could probably cover the cost of this, provided they are registered as a supplier for the University. </w:t>
      </w:r>
    </w:p>
    <w:p w14:paraId="36744BBE" w14:textId="18F59489" w:rsidR="00CC1337" w:rsidRDefault="003112F9" w:rsidP="00A23527">
      <w:pPr>
        <w:pStyle w:val="ListParagraph"/>
        <w:numPr>
          <w:ilvl w:val="0"/>
          <w:numId w:val="32"/>
        </w:numPr>
      </w:pPr>
      <w:hyperlink r:id="rId103" w:history="1">
        <w:r w:rsidR="00CC1337" w:rsidRPr="00CC1337">
          <w:rPr>
            <w:rStyle w:val="Hyperlink"/>
          </w:rPr>
          <w:t>G-Power is free software</w:t>
        </w:r>
      </w:hyperlink>
      <w:r w:rsidR="00CC1337">
        <w:t xml:space="preserve"> that you can download that provides basically all the power calculations you ever need. </w:t>
      </w:r>
    </w:p>
    <w:p w14:paraId="6E925258" w14:textId="2CAEDF59" w:rsidR="00032809" w:rsidRPr="0065632D" w:rsidRDefault="00A96C58" w:rsidP="00A23527">
      <w:pPr>
        <w:pStyle w:val="ListParagraph"/>
        <w:numPr>
          <w:ilvl w:val="0"/>
          <w:numId w:val="32"/>
        </w:numPr>
        <w:rPr>
          <w:rStyle w:val="Hyperlink"/>
          <w:color w:val="auto"/>
          <w:u w:val="none"/>
        </w:rPr>
      </w:pPr>
      <w:r>
        <w:t xml:space="preserve">Online calculator - </w:t>
      </w:r>
      <w:hyperlink r:id="rId104" w:history="1">
        <w:r w:rsidRPr="00A96C58">
          <w:rPr>
            <w:rStyle w:val="Hyperlink"/>
          </w:rPr>
          <w:t>power analysis with cross random effects</w:t>
        </w:r>
      </w:hyperlink>
    </w:p>
    <w:p w14:paraId="54493751" w14:textId="77777777" w:rsidR="0065632D" w:rsidRDefault="0065632D" w:rsidP="0065632D">
      <w:pPr>
        <w:pStyle w:val="ListParagraph"/>
        <w:numPr>
          <w:ilvl w:val="0"/>
          <w:numId w:val="32"/>
        </w:numPr>
        <w:rPr>
          <w:rFonts w:cs="Calibri"/>
          <w:szCs w:val="20"/>
        </w:rPr>
      </w:pPr>
      <w:r>
        <w:rPr>
          <w:rFonts w:cs="Calibri"/>
          <w:szCs w:val="20"/>
        </w:rPr>
        <w:t xml:space="preserve">Tutorial – </w:t>
      </w:r>
      <w:hyperlink r:id="rId105" w:history="1">
        <w:r w:rsidRPr="00CB7886">
          <w:rPr>
            <w:rStyle w:val="Hyperlink"/>
            <w:rFonts w:cs="Calibri"/>
            <w:szCs w:val="20"/>
          </w:rPr>
          <w:t>a worksheet on repeated measures ANCOVA</w:t>
        </w:r>
      </w:hyperlink>
      <w:r>
        <w:rPr>
          <w:rFonts w:cs="Calibri"/>
          <w:szCs w:val="20"/>
        </w:rPr>
        <w:t xml:space="preserve"> and managing covariates</w:t>
      </w:r>
    </w:p>
    <w:p w14:paraId="051906F1" w14:textId="248E40DC" w:rsidR="00BB282F" w:rsidRPr="00BB282F" w:rsidRDefault="0065632D" w:rsidP="00BB282F">
      <w:pPr>
        <w:pStyle w:val="ListParagraph"/>
        <w:numPr>
          <w:ilvl w:val="0"/>
          <w:numId w:val="32"/>
        </w:numPr>
        <w:rPr>
          <w:rFonts w:cs="Calibri"/>
          <w:szCs w:val="20"/>
        </w:rPr>
      </w:pPr>
      <w:r>
        <w:rPr>
          <w:rFonts w:cs="Calibri"/>
          <w:szCs w:val="20"/>
        </w:rPr>
        <w:t xml:space="preserve">Tutorial – an interactive </w:t>
      </w:r>
      <w:hyperlink r:id="rId106" w:history="1">
        <w:r w:rsidRPr="00CB7886">
          <w:rPr>
            <w:rStyle w:val="Hyperlink"/>
            <w:rFonts w:cs="Calibri"/>
            <w:szCs w:val="20"/>
          </w:rPr>
          <w:t>visualisation of p-value distributions</w:t>
        </w:r>
      </w:hyperlink>
    </w:p>
    <w:p w14:paraId="61740083" w14:textId="134B0D6B" w:rsidR="0065632D" w:rsidRDefault="00BB282F" w:rsidP="00BB282F">
      <w:pPr>
        <w:pStyle w:val="ListParagraph"/>
        <w:numPr>
          <w:ilvl w:val="0"/>
          <w:numId w:val="32"/>
        </w:numPr>
        <w:rPr>
          <w:rStyle w:val="Hyperlink"/>
          <w:color w:val="auto"/>
          <w:u w:val="none"/>
        </w:rPr>
      </w:pPr>
      <w:r>
        <w:rPr>
          <w:rStyle w:val="Hyperlink"/>
          <w:color w:val="auto"/>
          <w:u w:val="none"/>
        </w:rPr>
        <w:t xml:space="preserve">If you’re interested in Bayesian analysis then: </w:t>
      </w:r>
    </w:p>
    <w:p w14:paraId="24D7E797" w14:textId="635D0D2B" w:rsidR="00BB282F" w:rsidRDefault="00BB282F" w:rsidP="00BB282F">
      <w:pPr>
        <w:numPr>
          <w:ilvl w:val="1"/>
          <w:numId w:val="32"/>
        </w:numPr>
        <w:spacing w:before="100" w:beforeAutospacing="1" w:after="100" w:afterAutospacing="1"/>
        <w:jc w:val="left"/>
        <w:rPr>
          <w:rFonts w:cs="Calibri"/>
          <w:color w:val="000000"/>
        </w:rPr>
      </w:pPr>
      <w:r>
        <w:rPr>
          <w:rFonts w:cs="Calibri"/>
          <w:color w:val="000000"/>
        </w:rPr>
        <w:t>Here are some</w:t>
      </w:r>
      <w:r>
        <w:rPr>
          <w:rStyle w:val="apple-converted-space"/>
          <w:rFonts w:cs="Calibri"/>
          <w:color w:val="000000"/>
        </w:rPr>
        <w:t> </w:t>
      </w:r>
      <w:hyperlink r:id="rId107" w:tooltip=" https://osf.io/mhe5b/" w:history="1">
        <w:r>
          <w:rPr>
            <w:rStyle w:val="Hyperlink"/>
            <w:rFonts w:cs="Calibri"/>
          </w:rPr>
          <w:t>slides</w:t>
        </w:r>
      </w:hyperlink>
      <w:r>
        <w:rPr>
          <w:rStyle w:val="apple-converted-space"/>
          <w:rFonts w:cs="Calibri"/>
          <w:color w:val="000000"/>
        </w:rPr>
        <w:t> </w:t>
      </w:r>
      <w:r>
        <w:rPr>
          <w:rFonts w:cs="Calibri"/>
          <w:color w:val="000000"/>
        </w:rPr>
        <w:t xml:space="preserve">from a Bayes course </w:t>
      </w:r>
      <w:r>
        <w:rPr>
          <w:rFonts w:cs="Calibri"/>
          <w:color w:val="000000"/>
        </w:rPr>
        <w:t>Catherine</w:t>
      </w:r>
      <w:r>
        <w:rPr>
          <w:rFonts w:cs="Calibri"/>
          <w:color w:val="000000"/>
        </w:rPr>
        <w:t xml:space="preserve"> went to</w:t>
      </w:r>
      <w:r>
        <w:rPr>
          <w:rFonts w:cs="Calibri"/>
          <w:color w:val="000000"/>
        </w:rPr>
        <w:t>, and recommended</w:t>
      </w:r>
    </w:p>
    <w:p w14:paraId="09DC4ED8" w14:textId="77777777" w:rsidR="00BB282F" w:rsidRDefault="00BB282F" w:rsidP="00BB282F">
      <w:pPr>
        <w:numPr>
          <w:ilvl w:val="1"/>
          <w:numId w:val="32"/>
        </w:numPr>
        <w:spacing w:before="100" w:beforeAutospacing="1" w:after="100" w:afterAutospacing="1"/>
        <w:jc w:val="left"/>
        <w:rPr>
          <w:rFonts w:cs="Calibri"/>
          <w:color w:val="000000"/>
        </w:rPr>
      </w:pPr>
      <w:r>
        <w:rPr>
          <w:rFonts w:cs="Calibri"/>
          <w:color w:val="000000"/>
        </w:rPr>
        <w:t>The free software for Bayes is </w:t>
      </w:r>
      <w:hyperlink r:id="rId108" w:tooltip="https://jasp-stats.org/" w:history="1">
        <w:r>
          <w:rPr>
            <w:rStyle w:val="Hyperlink"/>
            <w:rFonts w:cs="Calibri"/>
          </w:rPr>
          <w:t>JASP </w:t>
        </w:r>
      </w:hyperlink>
    </w:p>
    <w:p w14:paraId="414E70C7" w14:textId="77777777" w:rsidR="00BB282F" w:rsidRPr="00BB282F" w:rsidRDefault="00BB282F" w:rsidP="00BB282F">
      <w:pPr>
        <w:pStyle w:val="ListParagraph"/>
        <w:ind w:left="1080"/>
        <w:rPr>
          <w:rStyle w:val="Hyperlink"/>
          <w:color w:val="auto"/>
          <w:u w:val="none"/>
        </w:rPr>
      </w:pPr>
    </w:p>
    <w:p w14:paraId="1E011FD9" w14:textId="5CB781D9" w:rsidR="0065632D" w:rsidRDefault="0065632D" w:rsidP="0065632D">
      <w:pPr>
        <w:rPr>
          <w:b/>
          <w:bCs/>
        </w:rPr>
      </w:pPr>
      <w:r>
        <w:rPr>
          <w:b/>
          <w:bCs/>
        </w:rPr>
        <w:t>Using R</w:t>
      </w:r>
      <w:r w:rsidR="00AF6548">
        <w:rPr>
          <w:b/>
          <w:bCs/>
        </w:rPr>
        <w:t xml:space="preserve"> - beginners</w:t>
      </w:r>
    </w:p>
    <w:p w14:paraId="7BC82588" w14:textId="5336BFD0" w:rsidR="003658B7" w:rsidRDefault="003658B7" w:rsidP="0065632D">
      <w:pPr>
        <w:pStyle w:val="ListParagraph"/>
        <w:numPr>
          <w:ilvl w:val="0"/>
          <w:numId w:val="39"/>
        </w:numPr>
        <w:rPr>
          <w:rFonts w:cs="Calibri"/>
          <w:szCs w:val="20"/>
        </w:rPr>
      </w:pPr>
      <w:r>
        <w:rPr>
          <w:rFonts w:cs="Calibri"/>
          <w:szCs w:val="20"/>
        </w:rPr>
        <w:t xml:space="preserve">An </w:t>
      </w:r>
      <w:hyperlink r:id="rId109" w:history="1">
        <w:r w:rsidRPr="003658B7">
          <w:rPr>
            <w:rStyle w:val="Hyperlink"/>
            <w:rFonts w:cs="Calibri"/>
            <w:szCs w:val="20"/>
          </w:rPr>
          <w:t>online book</w:t>
        </w:r>
      </w:hyperlink>
      <w:r>
        <w:rPr>
          <w:rFonts w:cs="Calibri"/>
          <w:szCs w:val="20"/>
        </w:rPr>
        <w:t xml:space="preserve"> called </w:t>
      </w:r>
      <w:r>
        <w:rPr>
          <w:rFonts w:cs="Calibri"/>
          <w:i/>
          <w:iCs/>
          <w:szCs w:val="20"/>
        </w:rPr>
        <w:t>Learning Statistics with R: A tutorial for psychology students and other beginners</w:t>
      </w:r>
      <w:r w:rsidR="00A81446">
        <w:rPr>
          <w:rFonts w:cs="Calibri"/>
          <w:i/>
          <w:iCs/>
          <w:szCs w:val="20"/>
        </w:rPr>
        <w:t xml:space="preserve">.  </w:t>
      </w:r>
      <w:r w:rsidR="00A81446">
        <w:rPr>
          <w:rFonts w:cs="Calibri"/>
          <w:szCs w:val="20"/>
        </w:rPr>
        <w:t xml:space="preserve">There are other version of the same book, and related resources </w:t>
      </w:r>
      <w:hyperlink r:id="rId110" w:history="1">
        <w:r w:rsidR="00A81446" w:rsidRPr="00A81446">
          <w:rPr>
            <w:rStyle w:val="Hyperlink"/>
            <w:rFonts w:cs="Calibri"/>
            <w:szCs w:val="20"/>
          </w:rPr>
          <w:t>at this website</w:t>
        </w:r>
      </w:hyperlink>
    </w:p>
    <w:p w14:paraId="5C2D2B8C" w14:textId="5413C67F" w:rsidR="00AF6548" w:rsidRDefault="00AF6548" w:rsidP="00AF6548">
      <w:pPr>
        <w:pStyle w:val="ListParagraph"/>
        <w:numPr>
          <w:ilvl w:val="0"/>
          <w:numId w:val="39"/>
        </w:numPr>
        <w:rPr>
          <w:rFonts w:cs="Calibri"/>
          <w:szCs w:val="20"/>
        </w:rPr>
      </w:pPr>
      <w:r>
        <w:rPr>
          <w:rFonts w:cs="Calibri"/>
          <w:szCs w:val="20"/>
        </w:rPr>
        <w:t xml:space="preserve">Code Academy runs a </w:t>
      </w:r>
      <w:hyperlink r:id="rId111" w:history="1">
        <w:r w:rsidRPr="00AF6548">
          <w:rPr>
            <w:rStyle w:val="Hyperlink"/>
            <w:rFonts w:cs="Calibri"/>
            <w:szCs w:val="20"/>
          </w:rPr>
          <w:t>free online course</w:t>
        </w:r>
      </w:hyperlink>
      <w:r>
        <w:rPr>
          <w:rFonts w:cs="Calibri"/>
          <w:szCs w:val="20"/>
        </w:rPr>
        <w:t xml:space="preserve"> for learning to use R</w:t>
      </w:r>
    </w:p>
    <w:p w14:paraId="15B2CE68" w14:textId="77777777" w:rsidR="00AB518E" w:rsidRPr="00AB518E" w:rsidRDefault="00AB518E" w:rsidP="00AB518E">
      <w:pPr>
        <w:rPr>
          <w:rFonts w:cs="Calibri"/>
          <w:szCs w:val="20"/>
        </w:rPr>
      </w:pPr>
    </w:p>
    <w:p w14:paraId="0949692D" w14:textId="6802EC79" w:rsidR="00AF6548" w:rsidRPr="00AF6548" w:rsidRDefault="00AF6548" w:rsidP="00AF6548">
      <w:pPr>
        <w:rPr>
          <w:rFonts w:cs="Calibri"/>
          <w:b/>
          <w:bCs/>
          <w:szCs w:val="20"/>
        </w:rPr>
      </w:pPr>
      <w:r>
        <w:rPr>
          <w:rFonts w:cs="Calibri"/>
          <w:b/>
          <w:bCs/>
          <w:szCs w:val="20"/>
        </w:rPr>
        <w:t>Using R – more sophisticated resources</w:t>
      </w:r>
    </w:p>
    <w:p w14:paraId="77AC2CF4" w14:textId="62404DEB" w:rsidR="0065632D" w:rsidRPr="00CB7886" w:rsidRDefault="003658B7" w:rsidP="0065632D">
      <w:pPr>
        <w:pStyle w:val="ListParagraph"/>
        <w:numPr>
          <w:ilvl w:val="0"/>
          <w:numId w:val="39"/>
        </w:numPr>
        <w:rPr>
          <w:rFonts w:cs="Calibri"/>
          <w:szCs w:val="20"/>
        </w:rPr>
      </w:pPr>
      <w:r>
        <w:rPr>
          <w:rFonts w:cs="Calibri"/>
          <w:szCs w:val="20"/>
        </w:rPr>
        <w:t>S</w:t>
      </w:r>
      <w:r w:rsidR="0065632D" w:rsidRPr="00A96C58">
        <w:rPr>
          <w:rFonts w:eastAsia="Times New Roman" w:cs="Calibri"/>
          <w:szCs w:val="20"/>
        </w:rPr>
        <w:t xml:space="preserve">ome example data and </w:t>
      </w:r>
      <w:hyperlink r:id="rId112" w:history="1">
        <w:r w:rsidR="0065632D" w:rsidRPr="00A96C58">
          <w:rPr>
            <w:rStyle w:val="Hyperlink"/>
            <w:rFonts w:eastAsia="Times New Roman" w:cs="Calibri"/>
            <w:szCs w:val="20"/>
          </w:rPr>
          <w:t>code for plotting summaries of data</w:t>
        </w:r>
      </w:hyperlink>
    </w:p>
    <w:p w14:paraId="234588A6" w14:textId="390DE223" w:rsidR="0065632D" w:rsidRPr="00A96C58" w:rsidRDefault="003658B7" w:rsidP="0065632D">
      <w:pPr>
        <w:pStyle w:val="ListParagraph"/>
        <w:numPr>
          <w:ilvl w:val="0"/>
          <w:numId w:val="39"/>
        </w:numPr>
        <w:rPr>
          <w:rFonts w:cs="Calibri"/>
          <w:szCs w:val="20"/>
        </w:rPr>
      </w:pPr>
      <w:r>
        <w:rPr>
          <w:rFonts w:cs="Calibri"/>
          <w:szCs w:val="20"/>
        </w:rPr>
        <w:t>A</w:t>
      </w:r>
      <w:r w:rsidR="0065632D">
        <w:rPr>
          <w:rFonts w:cs="Calibri"/>
          <w:szCs w:val="20"/>
        </w:rPr>
        <w:t xml:space="preserve"> </w:t>
      </w:r>
      <w:hyperlink r:id="rId113" w:history="1">
        <w:r w:rsidR="0065632D" w:rsidRPr="00CB7886">
          <w:rPr>
            <w:rStyle w:val="Hyperlink"/>
            <w:rFonts w:cs="Calibri"/>
            <w:szCs w:val="20"/>
          </w:rPr>
          <w:t xml:space="preserve"> tutorial on using ggplot2</w:t>
        </w:r>
      </w:hyperlink>
      <w:r w:rsidR="0065632D">
        <w:rPr>
          <w:rFonts w:cs="Calibri"/>
          <w:szCs w:val="20"/>
        </w:rPr>
        <w:t xml:space="preserve"> for data visualisation</w:t>
      </w:r>
    </w:p>
    <w:p w14:paraId="5126E62E" w14:textId="5C59455B" w:rsidR="0065632D" w:rsidRDefault="0065632D" w:rsidP="0065632D">
      <w:pPr>
        <w:rPr>
          <w:b/>
          <w:bCs/>
        </w:rPr>
      </w:pPr>
    </w:p>
    <w:p w14:paraId="67C69B4F" w14:textId="7278A4D6" w:rsidR="0065632D" w:rsidRPr="0065632D" w:rsidRDefault="0065632D" w:rsidP="0065632D">
      <w:pPr>
        <w:rPr>
          <w:b/>
          <w:bCs/>
        </w:rPr>
      </w:pPr>
      <w:r>
        <w:rPr>
          <w:b/>
          <w:bCs/>
        </w:rPr>
        <w:t>Open Science Analysis Tools</w:t>
      </w:r>
    </w:p>
    <w:p w14:paraId="2FA01E0C" w14:textId="77777777" w:rsidR="00A96C58" w:rsidRPr="00A96C58" w:rsidRDefault="00A96C58" w:rsidP="0065632D">
      <w:pPr>
        <w:pStyle w:val="ListParagraph"/>
        <w:numPr>
          <w:ilvl w:val="0"/>
          <w:numId w:val="40"/>
        </w:numPr>
        <w:rPr>
          <w:rFonts w:cs="Calibri"/>
          <w:szCs w:val="20"/>
        </w:rPr>
      </w:pPr>
      <w:r w:rsidRPr="00A96C58">
        <w:rPr>
          <w:rFonts w:cs="Calibri"/>
          <w:szCs w:val="20"/>
        </w:rPr>
        <w:t xml:space="preserve">Coding – </w:t>
      </w:r>
      <w:hyperlink r:id="rId114" w:history="1">
        <w:r w:rsidRPr="00A96C58">
          <w:rPr>
            <w:rStyle w:val="Hyperlink"/>
            <w:rFonts w:cs="Calibri"/>
            <w:szCs w:val="20"/>
          </w:rPr>
          <w:t>a friendly introduction to GitHub</w:t>
        </w:r>
      </w:hyperlink>
    </w:p>
    <w:p w14:paraId="0F627C45" w14:textId="6DE2EA31" w:rsidR="00257189" w:rsidRDefault="00257189" w:rsidP="00C97733">
      <w:pPr>
        <w:pStyle w:val="Heading2"/>
        <w:pBdr>
          <w:bottom w:val="single" w:sz="4" w:space="1" w:color="auto"/>
        </w:pBdr>
      </w:pPr>
      <w:bookmarkStart w:id="98" w:name="_Toc49787498"/>
      <w:r>
        <w:t>Open Science Resources</w:t>
      </w:r>
      <w:bookmarkEnd w:id="98"/>
    </w:p>
    <w:p w14:paraId="353F568F" w14:textId="62CA30DC" w:rsidR="00257189" w:rsidRDefault="00257189" w:rsidP="00A23527">
      <w:pPr>
        <w:pStyle w:val="ListParagraph"/>
        <w:numPr>
          <w:ilvl w:val="0"/>
          <w:numId w:val="33"/>
        </w:numPr>
      </w:pPr>
      <w:r>
        <w:t xml:space="preserve">Information about the </w:t>
      </w:r>
      <w:hyperlink r:id="rId115" w:history="1">
        <w:r w:rsidRPr="00257189">
          <w:rPr>
            <w:rStyle w:val="Hyperlink"/>
          </w:rPr>
          <w:t>FAIR principles of data science</w:t>
        </w:r>
      </w:hyperlink>
      <w:r>
        <w:t>: data should be Findable, Accessible, Interoperable and Reuseable</w:t>
      </w:r>
    </w:p>
    <w:p w14:paraId="01C14656" w14:textId="77777777" w:rsidR="00DD1092" w:rsidRPr="00257189" w:rsidRDefault="00DD1092" w:rsidP="00A23527">
      <w:pPr>
        <w:pStyle w:val="ListParagraph"/>
        <w:numPr>
          <w:ilvl w:val="0"/>
          <w:numId w:val="33"/>
        </w:numPr>
      </w:pPr>
    </w:p>
    <w:p w14:paraId="47CDDE9E" w14:textId="751A5CAE" w:rsidR="00011142" w:rsidRDefault="00011142" w:rsidP="00D154BE">
      <w:pPr>
        <w:rPr>
          <w:rFonts w:asciiTheme="majorHAnsi" w:eastAsiaTheme="majorEastAsia" w:hAnsiTheme="majorHAnsi" w:cstheme="majorBidi"/>
          <w:color w:val="365F91" w:themeColor="accent1" w:themeShade="BF"/>
          <w:sz w:val="32"/>
          <w:szCs w:val="32"/>
        </w:rPr>
      </w:pPr>
      <w:r>
        <w:br w:type="page"/>
      </w:r>
    </w:p>
    <w:p w14:paraId="1D60C1D1" w14:textId="2C655DD7" w:rsidR="00E62B16" w:rsidRPr="00260351" w:rsidRDefault="3C560E7F" w:rsidP="00D154BE">
      <w:pPr>
        <w:pStyle w:val="Heading1"/>
      </w:pPr>
      <w:bookmarkStart w:id="99" w:name="_Toc49787499"/>
      <w:r>
        <w:lastRenderedPageBreak/>
        <w:t>Ethics</w:t>
      </w:r>
      <w:bookmarkEnd w:id="99"/>
    </w:p>
    <w:p w14:paraId="6FD66843" w14:textId="2306EC3A" w:rsidR="001A6428" w:rsidRDefault="001A6428" w:rsidP="00D154BE">
      <w:pPr>
        <w:pStyle w:val="Heading2"/>
      </w:pPr>
      <w:bookmarkStart w:id="100" w:name="_Toc49787500"/>
      <w:r>
        <w:t>R&amp;D, Sponsorship, and Ethics: definitions and process</w:t>
      </w:r>
      <w:bookmarkEnd w:id="100"/>
    </w:p>
    <w:p w14:paraId="4C4C9CFD" w14:textId="602228EA" w:rsidR="001A6428" w:rsidRDefault="001A6428" w:rsidP="001A6428">
      <w:r>
        <w:rPr>
          <w:b/>
        </w:rPr>
        <w:t>Sponsorship</w:t>
      </w:r>
      <w:r>
        <w:t xml:space="preserve"> is the University’s review to </w:t>
      </w:r>
      <w:r w:rsidRPr="001A6428">
        <w:rPr>
          <w:b/>
        </w:rPr>
        <w:t>check that your research is properly insured</w:t>
      </w:r>
      <w:r>
        <w:t xml:space="preserve"> and review the University’s liability.  This should happen FIRST. For example, what if you invite a participant to a University building, and they trip on a loose carpet corner and hurt themselves?  The University would be liable for this, and so they want to know that all significant risks have been minimised.  This includes risks like failure to take consent. </w:t>
      </w:r>
      <w:r w:rsidR="00014309">
        <w:t>Your sponsor</w:t>
      </w:r>
    </w:p>
    <w:p w14:paraId="64A4E01C" w14:textId="5DFCF6D3" w:rsidR="001A6428" w:rsidRPr="001A6428" w:rsidRDefault="001A6428" w:rsidP="001A6428">
      <w:r>
        <w:rPr>
          <w:b/>
        </w:rPr>
        <w:t>Ethics</w:t>
      </w:r>
      <w:r>
        <w:t xml:space="preserve"> is the process of evaluating that your research doesn’t infringe human rights, and that you follow core ethical research practices such as informed consent and data confidentiality. This normally happens SECOND. </w:t>
      </w:r>
    </w:p>
    <w:p w14:paraId="5BA144A9" w14:textId="6CCA3CC6" w:rsidR="001A6428" w:rsidRDefault="001A6428" w:rsidP="001A6428">
      <w:r>
        <w:rPr>
          <w:b/>
        </w:rPr>
        <w:t>R&amp;D review</w:t>
      </w:r>
      <w:r>
        <w:t xml:space="preserve"> is designed </w:t>
      </w:r>
      <w:r w:rsidRPr="001A6428">
        <w:rPr>
          <w:b/>
        </w:rPr>
        <w:t>to evaluate the impact of your project on NHS resources</w:t>
      </w:r>
      <w:r>
        <w:t xml:space="preserve">. If required, R&amp;D review will happen THIRD. However, your project might need to be checked by R&amp;D at the time you apply for funding, to see whether you need to include budget for NHS resources. It might also need an R&amp;D review after funding has been awarded, to see if it impacts the NHS in any way. If your project has zero impact on the NHS then you won’t take this any further.  If you are using NHS resources (e.g. recruiting from patient lists, involving nurse time, posting recruitment adverts in GP surgeries), then R&amp;D approval is needed to permit access to these resources. </w:t>
      </w:r>
    </w:p>
    <w:p w14:paraId="258A64BA" w14:textId="6C8CF619" w:rsidR="00156A83" w:rsidRDefault="00F52A57" w:rsidP="001A6428">
      <w:r>
        <w:t xml:space="preserve">The </w:t>
      </w:r>
      <w:r>
        <w:rPr>
          <w:b/>
        </w:rPr>
        <w:t>Caldicott Guardian</w:t>
      </w:r>
      <w:r>
        <w:t xml:space="preserve"> scheme is designed to make sure patient data collected for clinical purposes is protected. You will need to apply to the scheme, after your regular ethics is completed, if you want to access any patient data.  This includes patient names and addresses, as well as diagnostic information, routine test results etc. </w:t>
      </w:r>
    </w:p>
    <w:p w14:paraId="76CA0814" w14:textId="3043D2CB" w:rsidR="00F52A57" w:rsidRPr="00F52A57" w:rsidRDefault="00F52A57" w:rsidP="001A6428">
      <w:r>
        <w:t xml:space="preserve">Key contacts for questions about this process are Jo-Anne Robertson and Chris Coner, both based in the ACCORD office which is the join University of Edinburgh and NHS Lothian sponsor. </w:t>
      </w:r>
    </w:p>
    <w:p w14:paraId="1617AEC1" w14:textId="2597D956" w:rsidR="00014309" w:rsidRDefault="00014309" w:rsidP="001A6428"/>
    <w:p w14:paraId="4D798D0F" w14:textId="755F09AF" w:rsidR="00014309" w:rsidRDefault="00014309" w:rsidP="001A6428">
      <w:r>
        <w:rPr>
          <w:noProof/>
        </w:rPr>
        <w:drawing>
          <wp:inline distT="0" distB="0" distL="0" distR="0" wp14:anchorId="5A03806C" wp14:editId="5281606A">
            <wp:extent cx="5486400" cy="3200400"/>
            <wp:effectExtent l="12700" t="38100" r="25400" b="254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6" r:lo="rId117" r:qs="rId118" r:cs="rId119"/>
              </a:graphicData>
            </a:graphic>
          </wp:inline>
        </w:drawing>
      </w:r>
    </w:p>
    <w:p w14:paraId="3282393D" w14:textId="44A97CF3" w:rsidR="008A63F3" w:rsidRDefault="3C560E7F" w:rsidP="00D154BE">
      <w:pPr>
        <w:pStyle w:val="Heading2"/>
      </w:pPr>
      <w:bookmarkStart w:id="101" w:name="_Toc49787501"/>
      <w:r>
        <w:t>Things to think about when writing an ethics proposal</w:t>
      </w:r>
      <w:bookmarkEnd w:id="101"/>
    </w:p>
    <w:p w14:paraId="5EBCEFAD" w14:textId="4F3FBA53" w:rsidR="000E0A00" w:rsidRPr="000E0A00" w:rsidRDefault="000E0A00" w:rsidP="00552554">
      <w:r w:rsidRPr="000E0A00">
        <w:t xml:space="preserve">Autistica </w:t>
      </w:r>
      <w:r>
        <w:t xml:space="preserve">have made a great Research Toolkit that contains sample information sheets, consent forms and other materials for sharing with research participants.  You can </w:t>
      </w:r>
      <w:hyperlink r:id="rId121" w:history="1">
        <w:r w:rsidRPr="000E0A00">
          <w:rPr>
            <w:rStyle w:val="Hyperlink"/>
          </w:rPr>
          <w:t>check it out here</w:t>
        </w:r>
      </w:hyperlink>
      <w:r>
        <w:t xml:space="preserve">. </w:t>
      </w:r>
    </w:p>
    <w:p w14:paraId="599381BC" w14:textId="033D38E9" w:rsidR="00552554" w:rsidRDefault="00552554" w:rsidP="00552554">
      <w:r w:rsidRPr="00552554">
        <w:rPr>
          <w:highlight w:val="magenta"/>
        </w:rPr>
        <w:t>[needs content]</w:t>
      </w:r>
    </w:p>
    <w:p w14:paraId="352B4F71" w14:textId="77777777" w:rsidR="00552554" w:rsidRPr="00552554" w:rsidRDefault="00552554" w:rsidP="00552554"/>
    <w:p w14:paraId="29E5395E" w14:textId="5FB5F20F" w:rsidR="005E5DC0" w:rsidRDefault="005E5DC0" w:rsidP="000D1C0D">
      <w:pPr>
        <w:pStyle w:val="Heading2"/>
      </w:pPr>
      <w:bookmarkStart w:id="102" w:name="_Toc49787502"/>
      <w:r>
        <w:lastRenderedPageBreak/>
        <w:t>Your data management plan</w:t>
      </w:r>
      <w:r w:rsidR="00213E8F">
        <w:t>: collecting, transporting, storing and accessing your data</w:t>
      </w:r>
      <w:r w:rsidR="004829B3">
        <w:t xml:space="preserve"> during the study</w:t>
      </w:r>
      <w:bookmarkEnd w:id="102"/>
    </w:p>
    <w:p w14:paraId="0AE4E16B" w14:textId="77777777" w:rsidR="00552554" w:rsidRDefault="00552554" w:rsidP="00552554">
      <w:r w:rsidRPr="00552554">
        <w:rPr>
          <w:highlight w:val="magenta"/>
        </w:rPr>
        <w:t>[needs content]</w:t>
      </w:r>
    </w:p>
    <w:p w14:paraId="1C0725A5" w14:textId="77777777" w:rsidR="00213E8F" w:rsidRPr="00213E8F" w:rsidRDefault="00213E8F" w:rsidP="00213E8F"/>
    <w:p w14:paraId="33C6FA8F" w14:textId="4577EFE9" w:rsidR="001F05DC" w:rsidRDefault="00213E8F" w:rsidP="000D1C0D">
      <w:pPr>
        <w:pStyle w:val="Heading2"/>
      </w:pPr>
      <w:bookmarkStart w:id="103" w:name="_Toc49787503"/>
      <w:r>
        <w:t xml:space="preserve">Your data management plan: </w:t>
      </w:r>
      <w:r w:rsidR="00E13388">
        <w:t>publishing, sharing and archiving your data</w:t>
      </w:r>
      <w:r w:rsidR="004829B3">
        <w:t xml:space="preserve"> after the study</w:t>
      </w:r>
      <w:bookmarkEnd w:id="103"/>
    </w:p>
    <w:p w14:paraId="09A86A5D" w14:textId="77777777" w:rsidR="00552554" w:rsidRDefault="00552554" w:rsidP="00552554">
      <w:r w:rsidRPr="00552554">
        <w:rPr>
          <w:highlight w:val="magenta"/>
        </w:rPr>
        <w:t>[needs content]</w:t>
      </w:r>
    </w:p>
    <w:p w14:paraId="68634575" w14:textId="77777777" w:rsidR="00213E8F" w:rsidRPr="001F05DC" w:rsidRDefault="00213E8F" w:rsidP="001F05DC"/>
    <w:p w14:paraId="77CCDF96" w14:textId="3A6124A1" w:rsidR="002A34A5" w:rsidRDefault="002A34A5" w:rsidP="000D1C0D">
      <w:pPr>
        <w:pStyle w:val="Heading2"/>
      </w:pPr>
      <w:bookmarkStart w:id="104" w:name="_Toc49787504"/>
      <w:r>
        <w:t>Making i</w:t>
      </w:r>
      <w:r w:rsidR="00213E8F">
        <w:t>nformation</w:t>
      </w:r>
      <w:r>
        <w:t xml:space="preserve"> accessible to people with a learning disability</w:t>
      </w:r>
      <w:bookmarkEnd w:id="104"/>
    </w:p>
    <w:p w14:paraId="315DFEA5" w14:textId="56F9FCF0" w:rsidR="00774823" w:rsidRPr="00774823" w:rsidRDefault="002A34A5" w:rsidP="00D154BE">
      <w:r>
        <w:t xml:space="preserve">It’s important that your information sheets are accessible to people who are going to read them.  If your study includes people with a learning disability, </w:t>
      </w:r>
      <w:hyperlink r:id="rId122" w:history="1">
        <w:r w:rsidRPr="002A34A5">
          <w:rPr>
            <w:rStyle w:val="Hyperlink"/>
          </w:rPr>
          <w:t>this guide from NHS England might help</w:t>
        </w:r>
      </w:hyperlink>
      <w:r>
        <w:t xml:space="preserve">. Here’s the </w:t>
      </w:r>
      <w:hyperlink r:id="rId123" w:history="1">
        <w:r w:rsidRPr="002A34A5">
          <w:rPr>
            <w:rStyle w:val="Hyperlink"/>
          </w:rPr>
          <w:t>Easy Read version of the same guide</w:t>
        </w:r>
      </w:hyperlink>
      <w:r>
        <w:t xml:space="preserve">. </w:t>
      </w:r>
    </w:p>
    <w:p w14:paraId="65664056" w14:textId="77777777" w:rsidR="003C5CA6" w:rsidRDefault="003C5CA6" w:rsidP="00D154BE"/>
    <w:p w14:paraId="1EBF0FE4" w14:textId="77777777" w:rsidR="003C5CA6" w:rsidRPr="003C5CA6" w:rsidRDefault="003C5CA6" w:rsidP="003C5CA6">
      <w:pPr>
        <w:pStyle w:val="Heading2"/>
      </w:pPr>
      <w:bookmarkStart w:id="105" w:name="_Toc49787505"/>
      <w:r w:rsidRPr="003C5CA6">
        <w:t>A short guide to various ethics forms</w:t>
      </w:r>
      <w:bookmarkEnd w:id="105"/>
      <w:r w:rsidRPr="003C5CA6">
        <w:t xml:space="preserve"> </w:t>
      </w:r>
    </w:p>
    <w:p w14:paraId="22D15FD8" w14:textId="77777777" w:rsidR="003C5CA6" w:rsidRPr="003C5CA6" w:rsidRDefault="003C5CA6" w:rsidP="003C5CA6">
      <w:pPr>
        <w:rPr>
          <w:i/>
          <w:iCs/>
        </w:rPr>
      </w:pPr>
      <w:r w:rsidRPr="003C5CA6">
        <w:rPr>
          <w:i/>
          <w:iCs/>
        </w:rPr>
        <w:t>By Bérengère Digard</w:t>
      </w:r>
    </w:p>
    <w:p w14:paraId="555695EB" w14:textId="77777777" w:rsidR="003C5CA6" w:rsidRPr="003C5CA6" w:rsidRDefault="003C5CA6" w:rsidP="003C5CA6">
      <w:pPr>
        <w:rPr>
          <w:rStyle w:val="Heading4Char"/>
          <w:rFonts w:ascii="Calibri" w:eastAsiaTheme="minorEastAsia" w:hAnsi="Calibri" w:cs="Arial"/>
          <w:color w:val="auto"/>
          <w:sz w:val="10"/>
          <w:szCs w:val="10"/>
        </w:rPr>
      </w:pPr>
    </w:p>
    <w:p w14:paraId="75C237E7" w14:textId="77777777" w:rsidR="003C5CA6" w:rsidRDefault="003C5CA6" w:rsidP="003C5CA6">
      <w:pPr>
        <w:pStyle w:val="Heading3"/>
      </w:pPr>
      <w:bookmarkStart w:id="106" w:name="_Toc49787506"/>
      <w:r w:rsidRPr="003C5CA6">
        <w:rPr>
          <w:rStyle w:val="Heading4Char"/>
        </w:rPr>
        <w:t>PPLS Ethics</w:t>
      </w:r>
      <w:bookmarkEnd w:id="106"/>
      <w:r w:rsidRPr="3C560E7F">
        <w:rPr>
          <w:rStyle w:val="Heading4Char"/>
        </w:rPr>
        <w:t xml:space="preserve"> </w:t>
      </w:r>
    </w:p>
    <w:p w14:paraId="36E78976" w14:textId="77777777" w:rsidR="003C5CA6" w:rsidRDefault="003C5CA6" w:rsidP="003C5CA6">
      <w:r>
        <w:t xml:space="preserve">If your study fits under the Psychology umbrella (even if it involves imaging or biosamples) and if you have a supervisor / collaborator in PPLS, you might be able to submit your ethics in PPLS. In case of doubts, ask your supervisor / collaborator / the actual ethics committee. The Ethics application process in PPLS is quite quick and straight-forward. </w:t>
      </w:r>
    </w:p>
    <w:p w14:paraId="6B91471C" w14:textId="77777777" w:rsidR="003C5CA6" w:rsidRDefault="003C5CA6" w:rsidP="003C5CA6">
      <w:r>
        <w:t xml:space="preserve">1. The online website </w:t>
      </w:r>
      <w:hyperlink r:id="rId124" w:history="1">
        <w:r w:rsidRPr="00F45927">
          <w:rPr>
            <w:rStyle w:val="Hyperlink"/>
          </w:rPr>
          <w:t>https://resource.ppls.ed.ac.uk/ethics/</w:t>
        </w:r>
      </w:hyperlink>
      <w:r>
        <w:t xml:space="preserve"> is straight-forward in spite of its vintage look. You can easily save your form and come back to it later. You have to upload all the relevant documents (Participant Information Sheet, Recruitment flyer, Consent Form – You can also add a Data Management Plan but it’s not mandatory) at the end, on the last page (possibly even after having clicked on “submit”. </w:t>
      </w:r>
    </w:p>
    <w:p w14:paraId="3F61F5CF" w14:textId="77777777" w:rsidR="003C5CA6" w:rsidRDefault="003C5CA6" w:rsidP="003C5CA6">
      <w:r>
        <w:t>2. Once the online form is submitted, your collaborators will receive an email inviting them to review it and (electronically) sign it.</w:t>
      </w:r>
    </w:p>
    <w:p w14:paraId="2C1FCAC3" w14:textId="77777777" w:rsidR="003C5CA6" w:rsidRDefault="003C5CA6" w:rsidP="003C5CA6">
      <w:r>
        <w:t>3. Once all the collaborators have signed the form, it goes to the ethics committee. The decision comes back within 2 weeks via email, with the Approval letter or with the Review Comments</w:t>
      </w:r>
      <w:r w:rsidRPr="00446AFE">
        <w:t xml:space="preserve"> </w:t>
      </w:r>
      <w:r>
        <w:t>(once I submitted a form in the morning and got the letter on the same day in the afternoon).</w:t>
      </w:r>
    </w:p>
    <w:p w14:paraId="154F5012" w14:textId="105B4E77" w:rsidR="003C5CA6" w:rsidRDefault="003C5CA6" w:rsidP="003C5CA6">
      <w:r>
        <w:t>4. If you need to change some details based on the Review Comments, of if you need to make amendments later, you can easily access the form again in your PPLS Ethics account to edit the form and re-submit it. While doing so you can click on “Compare Previous” to keep track and compare the different versions of the form. You can also upload a document (on the same page as the other relevant documents) explaining to the committee the changes you’ve made, and/or answering the questions raised in the Review Comments.</w:t>
      </w:r>
    </w:p>
    <w:p w14:paraId="1EBF7CD6" w14:textId="7C710C9D" w:rsidR="003C5CA6" w:rsidRDefault="003C5CA6" w:rsidP="003C5CA6">
      <w:pPr>
        <w:pStyle w:val="Heading3"/>
      </w:pPr>
      <w:bookmarkStart w:id="107" w:name="_Toc49787507"/>
      <w:r w:rsidRPr="003C5CA6">
        <w:rPr>
          <w:rStyle w:val="Heading4Char"/>
        </w:rPr>
        <w:t>NHS Ethics, ACCORD, all that jazz</w:t>
      </w:r>
      <w:bookmarkEnd w:id="107"/>
    </w:p>
    <w:p w14:paraId="61226386" w14:textId="3C85B86A" w:rsidR="00011142" w:rsidRDefault="003C5CA6" w:rsidP="00D154BE">
      <w:pPr>
        <w:rPr>
          <w:rFonts w:asciiTheme="majorHAnsi" w:eastAsiaTheme="majorEastAsia" w:hAnsiTheme="majorHAnsi" w:cstheme="majorBidi"/>
          <w:color w:val="365F91" w:themeColor="accent1" w:themeShade="BF"/>
          <w:sz w:val="32"/>
          <w:szCs w:val="32"/>
        </w:rPr>
      </w:pPr>
      <w:r>
        <w:t xml:space="preserve">This path is required for imaging studies. It is long, it is complex, I’m still entirely unable to give you a nice flowchart of all the steps to follow. This Ethics path is fraught with pitfalls and is only </w:t>
      </w:r>
      <w:r w:rsidRPr="00087C77">
        <w:t>surpassed</w:t>
      </w:r>
      <w:r>
        <w:t xml:space="preserve"> by Frodo’s journey to Mordor.</w:t>
      </w:r>
    </w:p>
    <w:p w14:paraId="320F20BD" w14:textId="77777777" w:rsidR="00D37A9C" w:rsidRDefault="00D37A9C">
      <w:pPr>
        <w:spacing w:after="0"/>
        <w:jc w:val="left"/>
        <w:rPr>
          <w:rFonts w:asciiTheme="majorHAnsi" w:eastAsiaTheme="majorEastAsia" w:hAnsiTheme="majorHAnsi" w:cstheme="majorBidi"/>
          <w:b/>
          <w:color w:val="365F91" w:themeColor="accent1" w:themeShade="BF"/>
          <w:sz w:val="36"/>
          <w:szCs w:val="32"/>
        </w:rPr>
      </w:pPr>
      <w:r>
        <w:br w:type="page"/>
      </w:r>
    </w:p>
    <w:p w14:paraId="4058AB3A" w14:textId="7C2EFF90" w:rsidR="00E62B16" w:rsidRDefault="007F3B7F" w:rsidP="00D154BE">
      <w:pPr>
        <w:pStyle w:val="Heading1"/>
      </w:pPr>
      <w:bookmarkStart w:id="108" w:name="_Toc49787508"/>
      <w:r>
        <w:lastRenderedPageBreak/>
        <w:t>Finance</w:t>
      </w:r>
      <w:bookmarkEnd w:id="108"/>
    </w:p>
    <w:p w14:paraId="6BD336CE" w14:textId="77777777" w:rsidR="0035026E" w:rsidRDefault="0035026E" w:rsidP="00D154BE">
      <w:pPr>
        <w:pStyle w:val="Heading2"/>
      </w:pPr>
      <w:bookmarkStart w:id="109" w:name="_Toc49787509"/>
      <w:r>
        <w:t>Finance helpline</w:t>
      </w:r>
      <w:bookmarkEnd w:id="109"/>
    </w:p>
    <w:p w14:paraId="4768C0D1" w14:textId="77777777" w:rsidR="00923844" w:rsidRDefault="00923844" w:rsidP="00923844">
      <w:pPr>
        <w:rPr>
          <w:i/>
        </w:rPr>
      </w:pPr>
      <w:r>
        <w:rPr>
          <w:i/>
        </w:rPr>
        <w:t>By Sue FW</w:t>
      </w:r>
    </w:p>
    <w:p w14:paraId="4E2B6A18" w14:textId="77777777" w:rsidR="002D0E6D" w:rsidRDefault="0035026E" w:rsidP="002D0E6D">
      <w:r>
        <w:t xml:space="preserve">You can find the </w:t>
      </w:r>
      <w:hyperlink r:id="rId125" w:history="1">
        <w:r w:rsidRPr="002D0E6D">
          <w:rPr>
            <w:rStyle w:val="Hyperlink"/>
          </w:rPr>
          <w:t>Finance Helpline page here</w:t>
        </w:r>
      </w:hyperlink>
      <w:r w:rsidR="002D0E6D">
        <w:t xml:space="preserve">. There is a link for UoE staff and students and a link for external providers which may be of use when people are chasing payments etc. </w:t>
      </w:r>
    </w:p>
    <w:p w14:paraId="6BF46531" w14:textId="7CD93ECA" w:rsidR="002D0E6D" w:rsidRDefault="002D0E6D" w:rsidP="0035026E">
      <w:r>
        <w:t>Alternatively you can contact the Helpline by calling 0131 651 5151 or</w:t>
      </w:r>
      <w:r>
        <w:rPr>
          <w:rStyle w:val="apple-converted-space"/>
          <w:rFonts w:ascii="Arial" w:hAnsi="Arial"/>
          <w:color w:val="000000"/>
          <w:sz w:val="21"/>
          <w:szCs w:val="21"/>
          <w:shd w:val="clear" w:color="auto" w:fill="FFFFFF"/>
        </w:rPr>
        <w:t> </w:t>
      </w:r>
      <w:r>
        <w:t>emailing</w:t>
      </w:r>
      <w:r>
        <w:rPr>
          <w:rStyle w:val="apple-converted-space"/>
          <w:rFonts w:ascii="Arial" w:hAnsi="Arial"/>
          <w:color w:val="000000"/>
          <w:sz w:val="21"/>
          <w:szCs w:val="21"/>
        </w:rPr>
        <w:t> </w:t>
      </w:r>
      <w:hyperlink r:id="rId126" w:history="1">
        <w:r w:rsidRPr="002D0E6D">
          <w:rPr>
            <w:rStyle w:val="Hyperlink"/>
            <w:rFonts w:asciiTheme="majorHAnsi" w:hAnsiTheme="majorHAnsi" w:cstheme="majorHAnsi"/>
            <w:color w:val="0000EE"/>
            <w:szCs w:val="20"/>
          </w:rPr>
          <w:t>finance.helpline@ed.ac.uk</w:t>
        </w:r>
      </w:hyperlink>
      <w:r w:rsidR="004378D3">
        <w:rPr>
          <w:rFonts w:asciiTheme="majorHAnsi" w:hAnsiTheme="majorHAnsi" w:cstheme="majorHAnsi"/>
          <w:szCs w:val="20"/>
        </w:rPr>
        <w:t xml:space="preserve"> </w:t>
      </w:r>
    </w:p>
    <w:p w14:paraId="47AD263E" w14:textId="6A059C51" w:rsidR="00E22C1F" w:rsidRDefault="00E22C1F" w:rsidP="00D154BE">
      <w:pPr>
        <w:pStyle w:val="Heading2"/>
      </w:pPr>
      <w:bookmarkStart w:id="110" w:name="_Toc49787510"/>
      <w:r>
        <w:t>General information about financial transactions within CCBS</w:t>
      </w:r>
      <w:bookmarkEnd w:id="110"/>
    </w:p>
    <w:p w14:paraId="744AC150" w14:textId="3D001BB3" w:rsidR="00E22C1F" w:rsidRDefault="00E22C1F" w:rsidP="00E22C1F">
      <w:pPr>
        <w:rPr>
          <w:i/>
          <w:iCs/>
        </w:rPr>
      </w:pPr>
      <w:r>
        <w:rPr>
          <w:i/>
          <w:iCs/>
        </w:rPr>
        <w:t>by Sue FW</w:t>
      </w:r>
    </w:p>
    <w:p w14:paraId="1E93433D" w14:textId="77777777" w:rsidR="00E22C1F" w:rsidRPr="00E22C1F" w:rsidRDefault="00E22C1F" w:rsidP="00E22C1F">
      <w:pPr>
        <w:pStyle w:val="ListParagraph"/>
        <w:numPr>
          <w:ilvl w:val="0"/>
          <w:numId w:val="46"/>
        </w:numPr>
        <w:rPr>
          <w:b/>
          <w:bCs/>
        </w:rPr>
      </w:pPr>
      <w:r w:rsidRPr="00E22C1F">
        <w:rPr>
          <w:b/>
          <w:bCs/>
        </w:rPr>
        <w:t>Submit the request on the appropriate form</w:t>
      </w:r>
    </w:p>
    <w:p w14:paraId="3B386251" w14:textId="77777777" w:rsidR="00E22C1F" w:rsidRDefault="00E22C1F" w:rsidP="00E22C1F">
      <w:pPr>
        <w:pStyle w:val="ListParagraph"/>
        <w:ind w:left="0"/>
      </w:pPr>
    </w:p>
    <w:p w14:paraId="12873828" w14:textId="62824906" w:rsidR="00E22C1F" w:rsidRDefault="00E22C1F" w:rsidP="00E22C1F">
      <w:pPr>
        <w:pStyle w:val="ListParagraph"/>
        <w:ind w:left="0"/>
      </w:pPr>
      <w:r>
        <w:t xml:space="preserve">UoE forms can be downloaded from </w:t>
      </w:r>
      <w:hyperlink r:id="rId127" w:history="1">
        <w:r w:rsidRPr="00A54454">
          <w:rPr>
            <w:rStyle w:val="Hyperlink"/>
          </w:rPr>
          <w:t>www.ed.ac.uk/finance/for-staff/forms</w:t>
        </w:r>
      </w:hyperlink>
      <w:r>
        <w:t xml:space="preserve"> </w:t>
      </w:r>
    </w:p>
    <w:p w14:paraId="0675468A" w14:textId="00B05221" w:rsidR="00E22C1F" w:rsidRDefault="00E22C1F" w:rsidP="00E22C1F">
      <w:r w:rsidRPr="00E22C1F">
        <w:rPr>
          <w:b/>
          <w:bCs/>
          <w:color w:val="F79646" w:themeColor="accent6"/>
        </w:rPr>
        <w:t>Tip</w:t>
      </w:r>
      <w:r>
        <w:t>: Search for “finance forms” on the University website to download the correct form each time rather than save local copies, which might go out of date.</w:t>
      </w:r>
    </w:p>
    <w:p w14:paraId="5C1FCEA2" w14:textId="77777777" w:rsidR="00E22C1F" w:rsidRDefault="00E22C1F" w:rsidP="00E22C1F">
      <w:pPr>
        <w:pStyle w:val="ListParagraph"/>
        <w:ind w:left="0"/>
      </w:pPr>
      <w:r>
        <w:t xml:space="preserve">The purchasing request form is CCBS-specific and can be downloaded from the CCBS website Staff Only pages at </w:t>
      </w:r>
      <w:hyperlink r:id="rId128" w:history="1">
        <w:r w:rsidRPr="006856D5">
          <w:rPr>
            <w:rStyle w:val="Hyperlink"/>
          </w:rPr>
          <w:t>www.edweb.ed.ac.uk/clinical-brain-sciences/staff-only/ccbs-information-everyone</w:t>
        </w:r>
      </w:hyperlink>
    </w:p>
    <w:p w14:paraId="4B470706" w14:textId="77777777" w:rsidR="00E22C1F" w:rsidRDefault="00E22C1F" w:rsidP="00E22C1F">
      <w:pPr>
        <w:pStyle w:val="ListParagraph"/>
        <w:ind w:left="0"/>
      </w:pPr>
    </w:p>
    <w:p w14:paraId="3FB21703" w14:textId="77777777" w:rsidR="00E22C1F" w:rsidRPr="00E22C1F" w:rsidRDefault="00E22C1F" w:rsidP="00E22C1F">
      <w:pPr>
        <w:pStyle w:val="ListParagraph"/>
        <w:numPr>
          <w:ilvl w:val="0"/>
          <w:numId w:val="46"/>
        </w:numPr>
        <w:rPr>
          <w:b/>
          <w:bCs/>
        </w:rPr>
      </w:pPr>
      <w:r w:rsidRPr="00E22C1F">
        <w:rPr>
          <w:b/>
          <w:bCs/>
        </w:rPr>
        <w:t xml:space="preserve">Fill in </w:t>
      </w:r>
      <w:r w:rsidRPr="00E22C1F">
        <w:rPr>
          <w:b/>
          <w:bCs/>
          <w:u w:val="single"/>
        </w:rPr>
        <w:t>all</w:t>
      </w:r>
      <w:r w:rsidRPr="00E22C1F">
        <w:rPr>
          <w:b/>
          <w:bCs/>
        </w:rPr>
        <w:t xml:space="preserve"> the details </w:t>
      </w:r>
      <w:r w:rsidRPr="00E22C1F">
        <w:rPr>
          <w:b/>
          <w:bCs/>
          <w:u w:val="single"/>
        </w:rPr>
        <w:t>before</w:t>
      </w:r>
      <w:r w:rsidRPr="00E22C1F">
        <w:rPr>
          <w:b/>
          <w:bCs/>
        </w:rPr>
        <w:t xml:space="preserve"> submitting to your finance officer or local contact</w:t>
      </w:r>
    </w:p>
    <w:p w14:paraId="10C124AF" w14:textId="77777777" w:rsidR="00E22C1F" w:rsidRDefault="00E22C1F" w:rsidP="00E22C1F">
      <w:r w:rsidRPr="007B14ED">
        <w:t>Make sure that the UoE finance code is fully completed, and all relevant contact name and addresses have been supplied.</w:t>
      </w:r>
      <w:r>
        <w:t xml:space="preserve">  Your local contact will normally be </w:t>
      </w:r>
      <w:r w:rsidRPr="00E22C1F">
        <w:rPr>
          <w:b/>
          <w:bCs/>
          <w:color w:val="F79646" w:themeColor="accent6"/>
        </w:rPr>
        <w:t>Sue Davidson</w:t>
      </w:r>
      <w:r>
        <w:t xml:space="preserve">. </w:t>
      </w:r>
    </w:p>
    <w:p w14:paraId="2E29A156" w14:textId="59BCCB5A" w:rsidR="00E22C1F" w:rsidRDefault="00E22C1F" w:rsidP="00E22C1F">
      <w:r>
        <w:t>UoE finance codes are made up of three parts, and all three are needed for a transaction.</w:t>
      </w:r>
    </w:p>
    <w:p w14:paraId="0E1F3284" w14:textId="77777777" w:rsidR="00E22C1F" w:rsidRDefault="00E22C1F" w:rsidP="00E22C1F">
      <w:r>
        <w:t xml:space="preserve">e.g. </w:t>
      </w:r>
      <w:r>
        <w:tab/>
      </w:r>
      <w:r w:rsidRPr="00913226">
        <w:rPr>
          <w:b/>
          <w:bCs/>
        </w:rPr>
        <w:t xml:space="preserve">217CHA </w:t>
      </w:r>
      <w:r w:rsidRPr="00913226">
        <w:rPr>
          <w:b/>
          <w:bCs/>
        </w:rPr>
        <w:tab/>
      </w:r>
      <w:r w:rsidRPr="00913226">
        <w:rPr>
          <w:b/>
          <w:bCs/>
        </w:rPr>
        <w:tab/>
      </w:r>
      <w:r w:rsidRPr="00913226">
        <w:rPr>
          <w:b/>
          <w:bCs/>
        </w:rPr>
        <w:tab/>
        <w:t xml:space="preserve">     31</w:t>
      </w:r>
      <w:r>
        <w:rPr>
          <w:b/>
          <w:bCs/>
        </w:rPr>
        <w:t>38</w:t>
      </w:r>
      <w:r>
        <w:rPr>
          <w:b/>
          <w:bCs/>
        </w:rPr>
        <w:tab/>
      </w:r>
      <w:r w:rsidRPr="00913226">
        <w:rPr>
          <w:b/>
          <w:bCs/>
        </w:rPr>
        <w:tab/>
      </w:r>
      <w:r w:rsidRPr="00913226">
        <w:rPr>
          <w:b/>
          <w:bCs/>
        </w:rPr>
        <w:tab/>
      </w:r>
      <w:r w:rsidRPr="00913226">
        <w:rPr>
          <w:b/>
          <w:bCs/>
        </w:rPr>
        <w:tab/>
        <w:t xml:space="preserve">       R12345</w:t>
      </w:r>
    </w:p>
    <w:tbl>
      <w:tblPr>
        <w:tblStyle w:val="TableGrid"/>
        <w:tblW w:w="0" w:type="auto"/>
        <w:tblLook w:val="04A0" w:firstRow="1" w:lastRow="0" w:firstColumn="1" w:lastColumn="0" w:noHBand="0" w:noVBand="1"/>
      </w:tblPr>
      <w:tblGrid>
        <w:gridCol w:w="2830"/>
        <w:gridCol w:w="3544"/>
        <w:gridCol w:w="2642"/>
      </w:tblGrid>
      <w:tr w:rsidR="00E22C1F" w14:paraId="5FDC3492" w14:textId="77777777" w:rsidTr="003112F9">
        <w:tc>
          <w:tcPr>
            <w:tcW w:w="2830" w:type="dxa"/>
          </w:tcPr>
          <w:p w14:paraId="5DE1B65C" w14:textId="77777777" w:rsidR="00E22C1F" w:rsidRDefault="00E22C1F" w:rsidP="003112F9">
            <w:r>
              <w:t>Cost Centre – this is like the sort code; it’s specific to the individual or research group</w:t>
            </w:r>
          </w:p>
        </w:tc>
        <w:tc>
          <w:tcPr>
            <w:tcW w:w="3544" w:type="dxa"/>
          </w:tcPr>
          <w:p w14:paraId="371DE168" w14:textId="77777777" w:rsidR="00E22C1F" w:rsidRDefault="00E22C1F" w:rsidP="003112F9">
            <w:r>
              <w:t>Account code – this identifies the category of the purchase/sale, for instance 3138 refers to Research Consumables, 3432 is for Postage</w:t>
            </w:r>
          </w:p>
        </w:tc>
        <w:tc>
          <w:tcPr>
            <w:tcW w:w="2642" w:type="dxa"/>
          </w:tcPr>
          <w:p w14:paraId="105D2189" w14:textId="77777777" w:rsidR="00E22C1F" w:rsidRDefault="00E22C1F" w:rsidP="003112F9">
            <w:r>
              <w:t>Job code* – this is like the account number</w:t>
            </w:r>
          </w:p>
        </w:tc>
      </w:tr>
    </w:tbl>
    <w:p w14:paraId="1DD9C0E6" w14:textId="77777777" w:rsidR="00E22C1F" w:rsidRDefault="00E22C1F" w:rsidP="00E22C1F">
      <w:r>
        <w:br/>
        <w:t>*The initial letter of the job code refers to the type of account: R = research grant; D = donation; G = general</w:t>
      </w:r>
    </w:p>
    <w:p w14:paraId="45C9F4B2" w14:textId="77777777" w:rsidR="00E22C1F" w:rsidRDefault="00E22C1F" w:rsidP="00E22C1F">
      <w:pPr>
        <w:pStyle w:val="ListParagraph"/>
        <w:numPr>
          <w:ilvl w:val="0"/>
          <w:numId w:val="44"/>
        </w:numPr>
        <w:spacing w:after="160" w:line="259" w:lineRule="auto"/>
        <w:ind w:left="360"/>
        <w:jc w:val="left"/>
      </w:pPr>
      <w:r>
        <w:t xml:space="preserve">‘R’ job codes have a restricted set of account codes that can be used, according to what you applied for in your grant. </w:t>
      </w:r>
      <w:r w:rsidRPr="007B14ED">
        <w:rPr>
          <w:u w:val="single"/>
        </w:rPr>
        <w:t>Please don’t pair a</w:t>
      </w:r>
      <w:r>
        <w:rPr>
          <w:u w:val="single"/>
        </w:rPr>
        <w:t>n R</w:t>
      </w:r>
      <w:r w:rsidRPr="007B14ED">
        <w:rPr>
          <w:u w:val="single"/>
        </w:rPr>
        <w:t xml:space="preserve"> job code with </w:t>
      </w:r>
      <w:r>
        <w:rPr>
          <w:u w:val="single"/>
        </w:rPr>
        <w:t xml:space="preserve">an </w:t>
      </w:r>
      <w:r w:rsidRPr="007B14ED">
        <w:rPr>
          <w:u w:val="single"/>
        </w:rPr>
        <w:t>account code</w:t>
      </w:r>
      <w:r>
        <w:rPr>
          <w:u w:val="single"/>
        </w:rPr>
        <w:t xml:space="preserve"> that doesn’t apply to that grant</w:t>
      </w:r>
      <w:r>
        <w:t xml:space="preserve">. </w:t>
      </w:r>
    </w:p>
    <w:p w14:paraId="6FBD32E4" w14:textId="77777777" w:rsidR="00E22C1F" w:rsidRDefault="00E22C1F" w:rsidP="00E22C1F">
      <w:pPr>
        <w:pStyle w:val="ListParagraph"/>
        <w:ind w:left="360"/>
      </w:pPr>
      <w:r>
        <w:t xml:space="preserve">Please look up on webfirst and keep a note of which account codes can be paired with which R numbers. If you don’t have access to you job code on webfirst, please contact the Centre Manager. </w:t>
      </w:r>
    </w:p>
    <w:p w14:paraId="48565A0D" w14:textId="77777777" w:rsidR="00E22C1F" w:rsidRDefault="00E22C1F" w:rsidP="00E22C1F">
      <w:pPr>
        <w:pStyle w:val="ListParagraph"/>
        <w:numPr>
          <w:ilvl w:val="0"/>
          <w:numId w:val="44"/>
        </w:numPr>
        <w:spacing w:after="160" w:line="259" w:lineRule="auto"/>
        <w:ind w:left="360"/>
        <w:jc w:val="left"/>
      </w:pPr>
      <w:r>
        <w:t>‘D’ job codes can also be restricted, if a restriction has been specified in the donation agreement.</w:t>
      </w:r>
    </w:p>
    <w:p w14:paraId="163C5DDC" w14:textId="45298544" w:rsidR="00E22C1F" w:rsidRDefault="00E22C1F" w:rsidP="00E22C1F">
      <w:pPr>
        <w:pStyle w:val="ListParagraph"/>
        <w:numPr>
          <w:ilvl w:val="0"/>
          <w:numId w:val="44"/>
        </w:numPr>
        <w:spacing w:after="160" w:line="259" w:lineRule="auto"/>
        <w:ind w:left="360"/>
        <w:jc w:val="left"/>
      </w:pPr>
      <w:r>
        <w:t>‘G’ job codes can be used with any account code.</w:t>
      </w:r>
    </w:p>
    <w:p w14:paraId="64EA5ACA" w14:textId="77777777" w:rsidR="00E22C1F" w:rsidRDefault="00E22C1F" w:rsidP="00E22C1F">
      <w:pPr>
        <w:pStyle w:val="ListParagraph"/>
        <w:spacing w:after="160" w:line="259" w:lineRule="auto"/>
        <w:ind w:left="360"/>
        <w:jc w:val="left"/>
      </w:pPr>
    </w:p>
    <w:p w14:paraId="01C936D0" w14:textId="1F487194" w:rsidR="00E22C1F" w:rsidRDefault="00E22C1F" w:rsidP="00E22C1F">
      <w:pPr>
        <w:pStyle w:val="ListParagraph"/>
        <w:numPr>
          <w:ilvl w:val="0"/>
          <w:numId w:val="46"/>
        </w:numPr>
        <w:rPr>
          <w:b/>
          <w:bCs/>
        </w:rPr>
      </w:pPr>
      <w:r w:rsidRPr="00E22C1F">
        <w:rPr>
          <w:b/>
          <w:bCs/>
        </w:rPr>
        <w:t xml:space="preserve">Obtain authorisation from the PI/budget holder </w:t>
      </w:r>
      <w:r w:rsidRPr="00E22C1F">
        <w:rPr>
          <w:b/>
          <w:bCs/>
          <w:u w:val="single"/>
        </w:rPr>
        <w:t>before</w:t>
      </w:r>
      <w:r w:rsidRPr="00E22C1F">
        <w:rPr>
          <w:b/>
          <w:bCs/>
        </w:rPr>
        <w:t xml:space="preserve"> submitting</w:t>
      </w:r>
    </w:p>
    <w:p w14:paraId="3939F997" w14:textId="049019B8" w:rsidR="00E22C1F" w:rsidRPr="00E22C1F" w:rsidRDefault="00E22C1F" w:rsidP="00E22C1F">
      <w:r>
        <w:t>This will normally be Sue FW</w:t>
      </w:r>
    </w:p>
    <w:p w14:paraId="12B6F05C" w14:textId="0149A846" w:rsidR="00E22C1F" w:rsidRPr="00E22C1F" w:rsidRDefault="00E22C1F" w:rsidP="00E22C1F">
      <w:pPr>
        <w:pStyle w:val="ListParagraph"/>
        <w:numPr>
          <w:ilvl w:val="0"/>
          <w:numId w:val="46"/>
        </w:numPr>
        <w:rPr>
          <w:b/>
          <w:bCs/>
        </w:rPr>
      </w:pPr>
      <w:r w:rsidRPr="00E22C1F">
        <w:rPr>
          <w:b/>
          <w:bCs/>
        </w:rPr>
        <w:t xml:space="preserve">Submit your request to your </w:t>
      </w:r>
      <w:r w:rsidRPr="00E22C1F">
        <w:rPr>
          <w:b/>
          <w:bCs/>
          <w:u w:val="single"/>
        </w:rPr>
        <w:t>single contact person</w:t>
      </w:r>
    </w:p>
    <w:p w14:paraId="41D06E1B" w14:textId="77777777" w:rsidR="00E22C1F" w:rsidRDefault="00E22C1F" w:rsidP="00E22C1F">
      <w:pPr>
        <w:pStyle w:val="ListParagraph"/>
        <w:spacing w:before="240"/>
        <w:ind w:left="0"/>
        <w:contextualSpacing w:val="0"/>
      </w:pPr>
      <w:r w:rsidRPr="007E29DA">
        <w:t>Please don’t copy in other people who might be able to help. This can cause confusion over responsibilities and often slows things up</w:t>
      </w:r>
      <w:r>
        <w:t>.</w:t>
      </w:r>
    </w:p>
    <w:p w14:paraId="0B5AE909" w14:textId="51D6D0E7" w:rsidR="00E22C1F" w:rsidRPr="00450724" w:rsidRDefault="00E22C1F" w:rsidP="00E22C1F">
      <w:pPr>
        <w:pStyle w:val="ListParagraph"/>
        <w:numPr>
          <w:ilvl w:val="0"/>
          <w:numId w:val="46"/>
        </w:numPr>
        <w:rPr>
          <w:b/>
          <w:bCs/>
        </w:rPr>
      </w:pPr>
      <w:r w:rsidRPr="00E22C1F">
        <w:rPr>
          <w:b/>
          <w:bCs/>
        </w:rPr>
        <w:t>Please be patient – wait at least 3 days before following up</w:t>
      </w:r>
    </w:p>
    <w:p w14:paraId="62E7EFC6" w14:textId="47957829" w:rsidR="00E22C1F" w:rsidRPr="00450724" w:rsidRDefault="00450724" w:rsidP="00450724">
      <w:pPr>
        <w:pStyle w:val="Heading2"/>
      </w:pPr>
      <w:bookmarkStart w:id="111" w:name="_Toc49787511"/>
      <w:r>
        <w:lastRenderedPageBreak/>
        <w:t>Specific</w:t>
      </w:r>
      <w:r w:rsidR="00E22C1F" w:rsidRPr="00D87F2B">
        <w:t xml:space="preserve"> transaction types</w:t>
      </w:r>
      <w:r>
        <w:t xml:space="preserve"> within CCBS</w:t>
      </w:r>
      <w:bookmarkEnd w:id="111"/>
    </w:p>
    <w:p w14:paraId="55800327" w14:textId="36470E00" w:rsidR="00E22C1F" w:rsidRDefault="00E22C1F" w:rsidP="00450724">
      <w:pPr>
        <w:spacing w:after="160" w:line="259" w:lineRule="auto"/>
        <w:jc w:val="left"/>
      </w:pPr>
      <w:r w:rsidRPr="00450724">
        <w:rPr>
          <w:b/>
          <w:bCs/>
        </w:rPr>
        <w:t>Purchase orders</w:t>
      </w:r>
      <w:r>
        <w:t xml:space="preserve"> (PO)</w:t>
      </w:r>
      <w:r w:rsidR="00450724">
        <w:t xml:space="preserve">: </w:t>
      </w:r>
      <w:r w:rsidRPr="00CA000C">
        <w:t>Please</w:t>
      </w:r>
      <w:r>
        <w:t xml:space="preserve"> fill a purchasing request form (download from CCBS website) and send one email with all the details available for your product including full grant coding. If you don’t know the details, please ask your PI, and obtain their full authorisation.</w:t>
      </w:r>
    </w:p>
    <w:p w14:paraId="13A5F11D" w14:textId="07835847" w:rsidR="00E22C1F" w:rsidRPr="00450724" w:rsidRDefault="00E22C1F" w:rsidP="00450724">
      <w:pPr>
        <w:rPr>
          <w:b/>
          <w:bCs/>
        </w:rPr>
      </w:pPr>
      <w:r w:rsidRPr="00450724">
        <w:rPr>
          <w:b/>
          <w:bCs/>
        </w:rPr>
        <w:t>Invoices</w:t>
      </w:r>
      <w:r w:rsidR="00450724">
        <w:rPr>
          <w:b/>
          <w:bCs/>
        </w:rPr>
        <w:t xml:space="preserve">: </w:t>
      </w:r>
      <w:r>
        <w:t>Please send only one email with a scan of the invoice and grant codes once you get authorisation from PI. Please check if invoices have a contact email and bank details, and provide these details if they are not stated on the invoice.</w:t>
      </w:r>
    </w:p>
    <w:p w14:paraId="7128E5B0" w14:textId="6A7A3F2E" w:rsidR="00E22C1F" w:rsidRPr="00450724" w:rsidRDefault="00E22C1F" w:rsidP="00450724">
      <w:pPr>
        <w:rPr>
          <w:b/>
          <w:bCs/>
        </w:rPr>
      </w:pPr>
      <w:r w:rsidRPr="00450724">
        <w:rPr>
          <w:b/>
          <w:bCs/>
        </w:rPr>
        <w:t>Expenses for non-staff</w:t>
      </w:r>
      <w:r w:rsidR="00450724">
        <w:rPr>
          <w:b/>
          <w:bCs/>
        </w:rPr>
        <w:t xml:space="preserve">: </w:t>
      </w:r>
      <w:r>
        <w:t>Complete the ‘</w:t>
      </w:r>
      <w:r w:rsidRPr="00B17145">
        <w:t>Payment for non-staff / non-students expenses’ form</w:t>
      </w:r>
      <w:r>
        <w:t xml:space="preserve"> and submit it once you have PI approval and signature and all all the grant coding has been added. </w:t>
      </w:r>
      <w:r w:rsidR="00450724">
        <w:rPr>
          <w:b/>
          <w:bCs/>
        </w:rPr>
        <w:t xml:space="preserve"> </w:t>
      </w:r>
      <w:r>
        <w:t>Please complete the form with full address and bank details. Please also send an email from the non-staff member confirming their bank details as Accounts Payable will need to see this email.</w:t>
      </w:r>
    </w:p>
    <w:p w14:paraId="2C0854BD" w14:textId="4F64C0D9" w:rsidR="00E22C1F" w:rsidRPr="00450724" w:rsidRDefault="00E22C1F" w:rsidP="00450724">
      <w:pPr>
        <w:rPr>
          <w:b/>
          <w:bCs/>
        </w:rPr>
      </w:pPr>
      <w:r w:rsidRPr="00450724">
        <w:rPr>
          <w:b/>
          <w:bCs/>
        </w:rPr>
        <w:t>Suppliers that are not in our system</w:t>
      </w:r>
      <w:r w:rsidR="00450724">
        <w:rPr>
          <w:b/>
          <w:bCs/>
        </w:rPr>
        <w:t xml:space="preserve">: </w:t>
      </w:r>
      <w:r>
        <w:t>The supplier will need to completes the ‘</w:t>
      </w:r>
      <w:r w:rsidRPr="00B17145">
        <w:t>Supplier Self-Declaration form’</w:t>
      </w:r>
      <w:r>
        <w:t xml:space="preserve"> and provide a headed company letter with full bank details including bank address.</w:t>
      </w:r>
    </w:p>
    <w:p w14:paraId="7864C49A" w14:textId="7E2CFF5B" w:rsidR="00E22C1F" w:rsidRPr="00450724" w:rsidRDefault="00E22C1F" w:rsidP="00450724">
      <w:pPr>
        <w:rPr>
          <w:b/>
          <w:bCs/>
        </w:rPr>
      </w:pPr>
      <w:r w:rsidRPr="00450724">
        <w:rPr>
          <w:b/>
          <w:bCs/>
        </w:rPr>
        <w:t>International payments</w:t>
      </w:r>
      <w:r w:rsidR="00450724">
        <w:rPr>
          <w:b/>
          <w:bCs/>
        </w:rPr>
        <w:t xml:space="preserve">: </w:t>
      </w:r>
      <w:r>
        <w:t>Please send the invoice with all above details including full grant coding.</w:t>
      </w:r>
    </w:p>
    <w:p w14:paraId="0FFCDAC5" w14:textId="63AA7129" w:rsidR="00E22C1F" w:rsidRDefault="00E22C1F" w:rsidP="00450724">
      <w:pPr>
        <w:spacing w:after="160" w:line="259" w:lineRule="auto"/>
        <w:jc w:val="left"/>
      </w:pPr>
      <w:r w:rsidRPr="00450724">
        <w:rPr>
          <w:b/>
          <w:bCs/>
        </w:rPr>
        <w:t>Internal Transfers</w:t>
      </w:r>
      <w:r w:rsidR="00450724">
        <w:t xml:space="preserve">: </w:t>
      </w:r>
      <w:r>
        <w:t>Please send the School and Sub-Unit and the name of the authoriser plus grant codes and explain clearly if this is to pay for something or to receive a payment</w:t>
      </w:r>
    </w:p>
    <w:p w14:paraId="48337BF1" w14:textId="246E85AC" w:rsidR="00E22C1F" w:rsidRPr="00450724" w:rsidRDefault="00E22C1F" w:rsidP="00450724">
      <w:pPr>
        <w:spacing w:after="160" w:line="259" w:lineRule="auto"/>
        <w:jc w:val="left"/>
      </w:pPr>
      <w:r w:rsidRPr="00450724">
        <w:rPr>
          <w:b/>
          <w:bCs/>
        </w:rPr>
        <w:t>Sales invoices</w:t>
      </w:r>
      <w:r w:rsidR="00450724">
        <w:t xml:space="preserve">: </w:t>
      </w:r>
      <w:r>
        <w:t>Please request a PO from the customer and provide full grant details</w:t>
      </w:r>
    </w:p>
    <w:p w14:paraId="6FEBF3CD" w14:textId="07DD164C" w:rsidR="00F468C1" w:rsidRDefault="3C560E7F" w:rsidP="00D154BE">
      <w:pPr>
        <w:pStyle w:val="Heading2"/>
      </w:pPr>
      <w:bookmarkStart w:id="112" w:name="_Toc49787512"/>
      <w:r>
        <w:t>How to use WebFirst</w:t>
      </w:r>
      <w:bookmarkEnd w:id="112"/>
    </w:p>
    <w:p w14:paraId="18B9E759" w14:textId="77777777" w:rsidR="00923844" w:rsidRDefault="00923844" w:rsidP="00923844">
      <w:pPr>
        <w:rPr>
          <w:i/>
        </w:rPr>
      </w:pPr>
      <w:r>
        <w:rPr>
          <w:i/>
        </w:rPr>
        <w:t>By Sue FW</w:t>
      </w:r>
    </w:p>
    <w:p w14:paraId="67488680" w14:textId="77777777" w:rsidR="00B96B84" w:rsidRDefault="00757A7D" w:rsidP="00757A7D">
      <w:r w:rsidRPr="0059786E">
        <w:rPr>
          <w:b/>
        </w:rPr>
        <w:t xml:space="preserve">Webfirst </w:t>
      </w:r>
      <w:r>
        <w:t xml:space="preserve">is an online system for checking balances, transactions, expenditure and income for specific Job Codes. You need to request access to specific Job Codes by emailing Val Renton. </w:t>
      </w:r>
      <w:hyperlink r:id="rId129" w:history="1">
        <w:r w:rsidRPr="00BA4D72">
          <w:rPr>
            <w:rStyle w:val="Hyperlink"/>
          </w:rPr>
          <w:t>You can access WebFirst here</w:t>
        </w:r>
      </w:hyperlink>
      <w:r>
        <w:t xml:space="preserve">. </w:t>
      </w:r>
    </w:p>
    <w:p w14:paraId="567DACE4" w14:textId="5877C37A" w:rsidR="00757A7D" w:rsidRDefault="00757A7D" w:rsidP="00757A7D">
      <w:r>
        <w:t>WebFirst prompts you to choose from a range of different types of reports on the left</w:t>
      </w:r>
      <w:r w:rsidR="00B96B84">
        <w:t>-</w:t>
      </w:r>
      <w:r>
        <w:t xml:space="preserve">hand side of the page – e.g. all transactions in a specific period, or a round-up of total spending to date.  The report names are quite hard to understand and so they are very hard to decide between! </w:t>
      </w:r>
      <w:hyperlink r:id="rId130" w:history="1">
        <w:r w:rsidRPr="0074565F">
          <w:rPr>
            <w:rStyle w:val="Hyperlink"/>
          </w:rPr>
          <w:t>There are descriptions here.</w:t>
        </w:r>
      </w:hyperlink>
      <w:r>
        <w:t xml:space="preserve"> If you find a report format that is useful, it’s worth saving it in your Favourites / making a note to access it again!  </w:t>
      </w:r>
    </w:p>
    <w:p w14:paraId="49F4DF9B" w14:textId="2E1BD787" w:rsidR="00F468C1" w:rsidRPr="00757A7D" w:rsidRDefault="00757A7D" w:rsidP="00D154BE">
      <w:pPr>
        <w:rPr>
          <w:i/>
        </w:rPr>
      </w:pPr>
      <w:r>
        <w:rPr>
          <w:i/>
        </w:rPr>
        <w:t xml:space="preserve">PLEASE ADD INFORMATION HERE IF YOU DISCOVER USEFUL </w:t>
      </w:r>
      <w:r w:rsidR="00740E39">
        <w:rPr>
          <w:i/>
        </w:rPr>
        <w:t>THINGS</w:t>
      </w:r>
      <w:r>
        <w:rPr>
          <w:i/>
        </w:rPr>
        <w:t xml:space="preserve"> ABOUT WEBFIRST THAT YOU WANT TO SHARE!</w:t>
      </w:r>
    </w:p>
    <w:p w14:paraId="0D50DB60" w14:textId="5B0958FA" w:rsidR="00F468C1" w:rsidRDefault="3C560E7F" w:rsidP="00D154BE">
      <w:pPr>
        <w:pStyle w:val="Heading2"/>
      </w:pPr>
      <w:bookmarkStart w:id="113" w:name="_Toc49787513"/>
      <w:r>
        <w:t>How to make an expense claim through e-expenses</w:t>
      </w:r>
      <w:bookmarkEnd w:id="113"/>
    </w:p>
    <w:p w14:paraId="2EECF782" w14:textId="77777777" w:rsidR="00923844" w:rsidRDefault="00923844" w:rsidP="00923844">
      <w:pPr>
        <w:rPr>
          <w:i/>
        </w:rPr>
      </w:pPr>
      <w:r>
        <w:rPr>
          <w:i/>
        </w:rPr>
        <w:t>By Sue FW</w:t>
      </w:r>
    </w:p>
    <w:p w14:paraId="136276B5" w14:textId="6322295F" w:rsidR="00C30BFF" w:rsidRDefault="00C30BFF" w:rsidP="00D154BE">
      <w:r w:rsidRPr="00A950BA">
        <w:rPr>
          <w:b/>
          <w:color w:val="E36C0A" w:themeColor="accent6" w:themeShade="BF"/>
        </w:rPr>
        <w:t>Wherever possible, you should try to make purchases through University suppliers</w:t>
      </w:r>
      <w:r w:rsidR="00A950BA" w:rsidRPr="00A950BA">
        <w:rPr>
          <w:b/>
          <w:color w:val="E36C0A" w:themeColor="accent6" w:themeShade="BF"/>
        </w:rPr>
        <w:t xml:space="preserve"> instead of paying for things yourself and claiming them back</w:t>
      </w:r>
      <w:r>
        <w:t xml:space="preserve">.  You can book travel &amp; accommodation </w:t>
      </w:r>
      <w:r w:rsidR="00A950BA">
        <w:t>through Key Travel (see section below)</w:t>
      </w:r>
      <w:r w:rsidR="00C96A46">
        <w:t xml:space="preserve">, order office suppliers and IT equipment through Ken O’Neill / Sue Davidson / your local finance administrator, </w:t>
      </w:r>
      <w:r w:rsidR="00A950BA">
        <w:t>and pay approved suppliers directly (e.g. transcription services</w:t>
      </w:r>
      <w:r w:rsidR="00C96A46">
        <w:t>)</w:t>
      </w:r>
      <w:r w:rsidR="00ED5F13">
        <w:t xml:space="preserve"> by asking them to invoice the University</w:t>
      </w:r>
      <w:r w:rsidR="00C96A46">
        <w:t xml:space="preserve">. </w:t>
      </w:r>
    </w:p>
    <w:p w14:paraId="0D1C63E2" w14:textId="5DA4B938" w:rsidR="00835962" w:rsidRDefault="00B92868" w:rsidP="00D154BE">
      <w:r>
        <w:t xml:space="preserve">You can </w:t>
      </w:r>
      <w:hyperlink r:id="rId131" w:history="1">
        <w:r w:rsidRPr="00B92868">
          <w:rPr>
            <w:rStyle w:val="Hyperlink"/>
          </w:rPr>
          <w:t>access eExpenses here</w:t>
        </w:r>
      </w:hyperlink>
      <w:r>
        <w:t>.</w:t>
      </w:r>
      <w:r w:rsidR="00835962">
        <w:t xml:space="preserve"> </w:t>
      </w:r>
    </w:p>
    <w:p w14:paraId="0EC3C36C" w14:textId="0CD67793" w:rsidR="00120E4F" w:rsidRDefault="00835962" w:rsidP="00D154BE">
      <w:r>
        <w:t xml:space="preserve">To use </w:t>
      </w:r>
      <w:r w:rsidR="0058412E">
        <w:t>eExpenses, you need to register first</w:t>
      </w:r>
      <w:r w:rsidR="00387525">
        <w:t xml:space="preserve"> – ask Ken O’Neill or your local finance administrator for a registration form. </w:t>
      </w:r>
    </w:p>
    <w:p w14:paraId="1AB5FDE6" w14:textId="1B6013A0" w:rsidR="003960DB" w:rsidRDefault="003960DB" w:rsidP="00D154BE">
      <w:r>
        <w:t xml:space="preserve">When using eExpenses, the approximate step-by-step process is as follows: </w:t>
      </w:r>
    </w:p>
    <w:p w14:paraId="32DBB219" w14:textId="77777777" w:rsidR="003960DB" w:rsidRDefault="003960DB" w:rsidP="00A23527">
      <w:pPr>
        <w:pStyle w:val="ListParagraph"/>
        <w:numPr>
          <w:ilvl w:val="0"/>
          <w:numId w:val="27"/>
        </w:numPr>
      </w:pPr>
      <w:r>
        <w:t>Log in using your EASE details</w:t>
      </w:r>
    </w:p>
    <w:p w14:paraId="4FDDAF0D" w14:textId="69CB2F1F" w:rsidR="003960DB" w:rsidRDefault="003960DB" w:rsidP="00A23527">
      <w:pPr>
        <w:pStyle w:val="ListParagraph"/>
        <w:numPr>
          <w:ilvl w:val="0"/>
          <w:numId w:val="27"/>
        </w:numPr>
      </w:pPr>
      <w:r>
        <w:t>Select Create A Claim on the left hand side</w:t>
      </w:r>
    </w:p>
    <w:p w14:paraId="6560488D" w14:textId="3A7E268B" w:rsidR="003960DB" w:rsidRDefault="00D06542" w:rsidP="00A23527">
      <w:pPr>
        <w:pStyle w:val="ListParagraph"/>
        <w:numPr>
          <w:ilvl w:val="0"/>
          <w:numId w:val="27"/>
        </w:numPr>
      </w:pPr>
      <w:r>
        <w:t xml:space="preserve">Give your claim item a sensible title, such as “BPS conference expenses”.  You can claim a bunch of things at the same time and it makes sense to group them by event (e.g. travel, accommodation and meals for </w:t>
      </w:r>
      <w:r w:rsidR="00662968">
        <w:t xml:space="preserve">a conference*).  Don’t make a claim for every single receipt. </w:t>
      </w:r>
    </w:p>
    <w:p w14:paraId="14998674" w14:textId="4148E2F4" w:rsidR="00CC30D3" w:rsidRDefault="00CC30D3" w:rsidP="00A23527">
      <w:pPr>
        <w:pStyle w:val="ListParagraph"/>
        <w:numPr>
          <w:ilvl w:val="0"/>
          <w:numId w:val="27"/>
        </w:numPr>
      </w:pPr>
      <w:r>
        <w:t>If you think your claim is at all unusual or confusing, use the “additional details” box to add information</w:t>
      </w:r>
    </w:p>
    <w:p w14:paraId="2437932B" w14:textId="663AE9F5" w:rsidR="00CC30D3" w:rsidRDefault="00CC30D3" w:rsidP="00A23527">
      <w:pPr>
        <w:pStyle w:val="ListParagraph"/>
        <w:numPr>
          <w:ilvl w:val="0"/>
          <w:numId w:val="27"/>
        </w:numPr>
      </w:pPr>
      <w:r>
        <w:lastRenderedPageBreak/>
        <w:t>Then for each item in the claim select the Category (e.g. Research Grant) and Expense Type (e.g. Consumables)</w:t>
      </w:r>
    </w:p>
    <w:p w14:paraId="7D2E37DD" w14:textId="74AB2B43" w:rsidR="00C549A4" w:rsidRDefault="00F917C2" w:rsidP="00A23527">
      <w:pPr>
        <w:pStyle w:val="ListParagraph"/>
        <w:numPr>
          <w:ilvl w:val="0"/>
          <w:numId w:val="27"/>
        </w:numPr>
      </w:pPr>
      <w:r>
        <w:t>Enter a description for the item, e.g. SRS manual</w:t>
      </w:r>
    </w:p>
    <w:p w14:paraId="65A793F6" w14:textId="7CF72A57" w:rsidR="00F917C2" w:rsidRDefault="00F917C2" w:rsidP="00A23527">
      <w:pPr>
        <w:pStyle w:val="ListParagraph"/>
        <w:numPr>
          <w:ilvl w:val="0"/>
          <w:numId w:val="27"/>
        </w:numPr>
      </w:pPr>
      <w:r>
        <w:t>Select the Cost Centre that is the ‘parent’ for the Job Code you are claiming from</w:t>
      </w:r>
    </w:p>
    <w:p w14:paraId="312042AB" w14:textId="5FA722F9" w:rsidR="00F917C2" w:rsidRDefault="00F917C2" w:rsidP="00A23527">
      <w:pPr>
        <w:pStyle w:val="ListParagraph"/>
        <w:numPr>
          <w:ilvl w:val="0"/>
          <w:numId w:val="27"/>
        </w:numPr>
      </w:pPr>
      <w:r>
        <w:t>Select the Job Code</w:t>
      </w:r>
    </w:p>
    <w:p w14:paraId="29F58858" w14:textId="23205BDA" w:rsidR="00F917C2" w:rsidRDefault="00F917C2" w:rsidP="00A23527">
      <w:pPr>
        <w:pStyle w:val="ListParagraph"/>
        <w:numPr>
          <w:ilvl w:val="0"/>
          <w:numId w:val="27"/>
        </w:numPr>
      </w:pPr>
      <w:r>
        <w:t>Select an Approval Group – this is the group of finance officers who will be asked to approve your claim.  The Approval Group should match the Cost Centre. E.g. Cost Centre = 214PSY, approval group = Clinical Sciences Psychiatry</w:t>
      </w:r>
    </w:p>
    <w:p w14:paraId="2B7077B7" w14:textId="6765786B" w:rsidR="00F917C2" w:rsidRDefault="006D7B97" w:rsidP="00A23527">
      <w:pPr>
        <w:pStyle w:val="ListParagraph"/>
        <w:numPr>
          <w:ilvl w:val="0"/>
          <w:numId w:val="27"/>
        </w:numPr>
      </w:pPr>
      <w:r>
        <w:t xml:space="preserve">Add the amount, and the date the expenses was incurred – i.e. when you paid for it, not when it happened. </w:t>
      </w:r>
    </w:p>
    <w:p w14:paraId="3AC98906" w14:textId="4C75436F" w:rsidR="006D7B97" w:rsidRDefault="002A63CE" w:rsidP="00A23527">
      <w:pPr>
        <w:pStyle w:val="ListParagraph"/>
        <w:numPr>
          <w:ilvl w:val="0"/>
          <w:numId w:val="27"/>
        </w:numPr>
      </w:pPr>
      <w:r>
        <w:t xml:space="preserve">For specific expenses like Travel there will also be other fields to complete.  It is worth adding as much detail as you can. </w:t>
      </w:r>
    </w:p>
    <w:p w14:paraId="5494020A" w14:textId="0A0F814E" w:rsidR="00662968" w:rsidRDefault="002A63CE" w:rsidP="00A23527">
      <w:pPr>
        <w:pStyle w:val="ListParagraph"/>
        <w:numPr>
          <w:ilvl w:val="0"/>
          <w:numId w:val="27"/>
        </w:numPr>
      </w:pPr>
      <w:r>
        <w:t xml:space="preserve">Save the item. Then select the paperclip icon on the right-hand side to upload relevant documents.  There should be a scanned receipt / e-receipt (e.g. downloaded email) for every item. </w:t>
      </w:r>
    </w:p>
    <w:p w14:paraId="0FE03952" w14:textId="4BE226AD" w:rsidR="00A6354A" w:rsidRDefault="00A6354A" w:rsidP="00A23527">
      <w:pPr>
        <w:pStyle w:val="ListParagraph"/>
        <w:numPr>
          <w:ilvl w:val="0"/>
          <w:numId w:val="27"/>
        </w:numPr>
      </w:pPr>
      <w:r>
        <w:t xml:space="preserve">You can then go back to step 5 above, and add additional items to your claim. </w:t>
      </w:r>
    </w:p>
    <w:p w14:paraId="3DF2A146" w14:textId="6B37267C" w:rsidR="00A355EE" w:rsidRDefault="00A355EE" w:rsidP="00A23527">
      <w:pPr>
        <w:pStyle w:val="ListParagraph"/>
        <w:numPr>
          <w:ilvl w:val="0"/>
          <w:numId w:val="27"/>
        </w:numPr>
      </w:pPr>
      <w:r>
        <w:t>Once you have all your items added, you can submit the claim</w:t>
      </w:r>
    </w:p>
    <w:p w14:paraId="3DCC41D5" w14:textId="4CA106A4" w:rsidR="00A355EE" w:rsidRDefault="00A355EE" w:rsidP="00A23527">
      <w:pPr>
        <w:pStyle w:val="ListParagraph"/>
        <w:numPr>
          <w:ilvl w:val="0"/>
          <w:numId w:val="27"/>
        </w:numPr>
      </w:pPr>
      <w:r>
        <w:t>Then print the claim and attach</w:t>
      </w:r>
      <w:r w:rsidR="009D2CDC">
        <w:t xml:space="preserve"> [Lizzy note: don’t staple the receipts to the form]</w:t>
      </w:r>
      <w:r>
        <w:t xml:space="preserve"> any paper receipts.  You need to attach paper receipts for anything where the original receipt was not digital – e.g. meals. </w:t>
      </w:r>
    </w:p>
    <w:p w14:paraId="5A80781C" w14:textId="058A06EE" w:rsidR="00A355EE" w:rsidRDefault="00A355EE" w:rsidP="00A23527">
      <w:pPr>
        <w:pStyle w:val="ListParagraph"/>
        <w:numPr>
          <w:ilvl w:val="0"/>
          <w:numId w:val="27"/>
        </w:numPr>
      </w:pPr>
      <w:r>
        <w:t xml:space="preserve">Get the claim signed by a more senior budget holder – normally Sue FW – and then submit the paperwork to Ken. </w:t>
      </w:r>
    </w:p>
    <w:p w14:paraId="1B38984D" w14:textId="3BF19CCE" w:rsidR="000C5EF1" w:rsidRDefault="000C5EF1" w:rsidP="00A23527">
      <w:pPr>
        <w:pStyle w:val="ListParagraph"/>
        <w:numPr>
          <w:ilvl w:val="0"/>
          <w:numId w:val="27"/>
        </w:numPr>
      </w:pPr>
      <w:r>
        <w:t xml:space="preserve">When your claim is paid you will receive an email with a “Remittance Advice” notifying you of the amount which has been paid into your account.  If you submitted multiple claims at once, this will be for the total of all approved claims. </w:t>
      </w:r>
    </w:p>
    <w:p w14:paraId="3F196DF7" w14:textId="350E4659" w:rsidR="000C5EF1" w:rsidRDefault="000C5EF1" w:rsidP="00A23527">
      <w:pPr>
        <w:pStyle w:val="ListParagraph"/>
        <w:numPr>
          <w:ilvl w:val="0"/>
          <w:numId w:val="27"/>
        </w:numPr>
      </w:pPr>
      <w:r>
        <w:t>It is possible that your claim will be queried by the Approval Group</w:t>
      </w:r>
      <w:r w:rsidR="0007661E">
        <w:t xml:space="preserve"> in which case you will receive an email notification</w:t>
      </w:r>
      <w:r w:rsidR="00FF0556">
        <w:t xml:space="preserve">.  You can log in to eExpenses again and edit your claim / provide additional information.  Even if you have a conversation about the claim, make sure you record all the details here, otherwise the claim may be knocked back by central finance. </w:t>
      </w:r>
    </w:p>
    <w:p w14:paraId="3662B5FD" w14:textId="1EC9EC2F" w:rsidR="00E17635" w:rsidRDefault="00E17635" w:rsidP="00E17635">
      <w:r>
        <w:t xml:space="preserve">NB: if your expense is in a foreign currency, you should claim the actual cost in £.  The easiest way to do this is to attached a redacted (removing any private information) copy of your bank statement / credit card statement with the actual payment listed. You can claim for the cost of the item and any bank fees associated with the transaction – just add these up and put them through as a single claim item. </w:t>
      </w:r>
    </w:p>
    <w:p w14:paraId="662696D6" w14:textId="1075D0C3" w:rsidR="00662968" w:rsidRPr="00662968" w:rsidRDefault="00662968" w:rsidP="00662968">
      <w:pPr>
        <w:rPr>
          <w:i/>
        </w:rPr>
      </w:pPr>
      <w:r>
        <w:t xml:space="preserve">* </w:t>
      </w:r>
      <w:r>
        <w:rPr>
          <w:i/>
        </w:rPr>
        <w:t>noting of course that we should aim to book travel and accommodation through Key Travel!</w:t>
      </w:r>
    </w:p>
    <w:p w14:paraId="5B24FE0B" w14:textId="37F5B4E0" w:rsidR="00120E4F" w:rsidRDefault="3C560E7F" w:rsidP="00D154BE">
      <w:pPr>
        <w:pStyle w:val="Heading2"/>
      </w:pPr>
      <w:bookmarkStart w:id="114" w:name="_Ref5896080"/>
      <w:bookmarkStart w:id="115" w:name="_Toc49787514"/>
      <w:r>
        <w:t>Definitions of UoE expenses terminology and systems</w:t>
      </w:r>
      <w:bookmarkEnd w:id="114"/>
      <w:bookmarkEnd w:id="115"/>
    </w:p>
    <w:p w14:paraId="551C40BA" w14:textId="6C3EADAF" w:rsidR="005423B3" w:rsidRPr="005423B3" w:rsidRDefault="005423B3" w:rsidP="00D154BE">
      <w:pPr>
        <w:rPr>
          <w:i/>
        </w:rPr>
      </w:pPr>
      <w:r w:rsidRPr="005423B3">
        <w:rPr>
          <w:i/>
        </w:rPr>
        <w:t>By Lizzy Kirkham</w:t>
      </w:r>
      <w:r w:rsidR="003D253B">
        <w:rPr>
          <w:i/>
        </w:rPr>
        <w:t xml:space="preserve"> &amp; Sue FW</w:t>
      </w:r>
    </w:p>
    <w:p w14:paraId="4DE17298" w14:textId="573CC716" w:rsidR="00964453" w:rsidRDefault="00CD2720" w:rsidP="00D2121B">
      <w:pPr>
        <w:pStyle w:val="Heading3"/>
        <w:pBdr>
          <w:bottom w:val="single" w:sz="4" w:space="1" w:color="auto"/>
        </w:pBdr>
      </w:pPr>
      <w:bookmarkStart w:id="116" w:name="_Toc49787515"/>
      <w:r>
        <w:t>Finance Codes</w:t>
      </w:r>
      <w:bookmarkEnd w:id="116"/>
    </w:p>
    <w:p w14:paraId="566E144C" w14:textId="77777777" w:rsidR="002A6234" w:rsidRDefault="0045505F" w:rsidP="0045505F">
      <w:r w:rsidRPr="005423B3">
        <w:rPr>
          <w:b/>
        </w:rPr>
        <w:t>Account code:</w:t>
      </w:r>
      <w:r>
        <w:t xml:space="preserve"> the type of expenditure or income. Account codes are 4-digit numbers. You can look up account codes </w:t>
      </w:r>
      <w:hyperlink r:id="rId132" w:history="1">
        <w:r w:rsidRPr="005423B3">
          <w:rPr>
            <w:rStyle w:val="Hyperlink"/>
          </w:rPr>
          <w:t>here</w:t>
        </w:r>
      </w:hyperlink>
      <w:r>
        <w:t xml:space="preserve">. </w:t>
      </w:r>
    </w:p>
    <w:p w14:paraId="18816C15" w14:textId="432AA7A4" w:rsidR="0045505F" w:rsidRDefault="0045505F" w:rsidP="0045505F">
      <w:r>
        <w:t>Different account codes are used to mark out money which has been spent on Travel, or Salaries or Consumables. If you spend money on Travel from a R-</w:t>
      </w:r>
      <w:r w:rsidRPr="0059786E">
        <w:rPr>
          <w:b/>
        </w:rPr>
        <w:t>job code</w:t>
      </w:r>
      <w:r>
        <w:t xml:space="preserve"> it will be a different 4-digit code to if you spend money on Travel from a D-</w:t>
      </w:r>
      <w:r w:rsidRPr="0059786E">
        <w:rPr>
          <w:b/>
        </w:rPr>
        <w:t>job code</w:t>
      </w:r>
      <w:r>
        <w:t xml:space="preserve">. </w:t>
      </w:r>
    </w:p>
    <w:p w14:paraId="381C21FE" w14:textId="56B36E93" w:rsidR="0045505F" w:rsidRDefault="0045505F" w:rsidP="0045505F">
      <w:r>
        <w:t xml:space="preserve">Note that you can only use an account code if it has a </w:t>
      </w:r>
      <w:r w:rsidR="00BD69D9">
        <w:rPr>
          <w:b/>
        </w:rPr>
        <w:t>job code</w:t>
      </w:r>
      <w:r>
        <w:t xml:space="preserve"> attached to it. In other words, you need to be assigning your Travel (</w:t>
      </w:r>
      <w:r w:rsidR="000E33E2">
        <w:t>A</w:t>
      </w:r>
      <w:r>
        <w:t xml:space="preserve">ccount </w:t>
      </w:r>
      <w:r w:rsidR="000E33E2">
        <w:t>C</w:t>
      </w:r>
      <w:r>
        <w:t xml:space="preserve">ode) expenses to a specific pot of money (Job Code). </w:t>
      </w:r>
    </w:p>
    <w:p w14:paraId="77ABAE47" w14:textId="555DF61F" w:rsidR="00313274" w:rsidRDefault="00313274" w:rsidP="00313274">
      <w:r w:rsidRPr="005423B3">
        <w:rPr>
          <w:b/>
        </w:rPr>
        <w:t>Cost centre:</w:t>
      </w:r>
      <w:r>
        <w:t xml:space="preserve"> the part of the University that holds the specific </w:t>
      </w:r>
      <w:r w:rsidRPr="0059786E">
        <w:rPr>
          <w:b/>
        </w:rPr>
        <w:t>Job Code</w:t>
      </w:r>
      <w:r>
        <w:t xml:space="preserve"> (see below) you are using. The Psychiatry Cost Centre is 214PSY.  Cost Centres are all 6-digits long and have a combination of letters and numbers. Most grants awarded to PIs in Psychiatry will be in this Cost Centre. In the real world, the Cost Centre is something like your Sort Code on your personal bank account. </w:t>
      </w:r>
    </w:p>
    <w:p w14:paraId="0549C0D8" w14:textId="2F657C98" w:rsidR="005423B3" w:rsidRDefault="005423B3" w:rsidP="00D154BE">
      <w:r w:rsidRPr="005423B3">
        <w:rPr>
          <w:b/>
        </w:rPr>
        <w:t>Job code:</w:t>
      </w:r>
      <w:r>
        <w:t xml:space="preserve"> the code for the budget</w:t>
      </w:r>
      <w:r w:rsidR="00313274">
        <w:t xml:space="preserve"> (i.e. “pot of money”)</w:t>
      </w:r>
      <w:r>
        <w:t xml:space="preserve"> you are using. </w:t>
      </w:r>
      <w:r w:rsidR="00313274">
        <w:t xml:space="preserve">This is like your bank account number. </w:t>
      </w:r>
      <w:r>
        <w:t>Job codes start with a letter</w:t>
      </w:r>
      <w:r w:rsidR="00313274">
        <w:t xml:space="preserve">, and the letter is meaningful.  D is for donation accounts – which apply if you have funding from a private donor.  R is for Research accounts – which apply if you have a research grant. G is for general accounts like the departmental fund for Psychiatry. </w:t>
      </w:r>
    </w:p>
    <w:p w14:paraId="0172B69A" w14:textId="7EE6ED39" w:rsidR="009F3AC9" w:rsidRDefault="009F3AC9" w:rsidP="00CD2720">
      <w:pPr>
        <w:pStyle w:val="Heading3"/>
        <w:pBdr>
          <w:bottom w:val="single" w:sz="4" w:space="1" w:color="auto"/>
        </w:pBdr>
      </w:pPr>
      <w:bookmarkStart w:id="117" w:name="_Toc49787516"/>
      <w:r>
        <w:lastRenderedPageBreak/>
        <w:t>Grant costing terminology</w:t>
      </w:r>
      <w:bookmarkEnd w:id="117"/>
    </w:p>
    <w:p w14:paraId="7C27B13E" w14:textId="1818CFC9" w:rsidR="009F3AC9" w:rsidRDefault="002F573D" w:rsidP="009F3AC9">
      <w:r>
        <w:rPr>
          <w:b/>
        </w:rPr>
        <w:t xml:space="preserve">Costings </w:t>
      </w:r>
      <w:r>
        <w:t xml:space="preserve">are </w:t>
      </w:r>
      <w:r w:rsidR="00316ACE">
        <w:t>estimates of how much it will cost to do the project.</w:t>
      </w:r>
    </w:p>
    <w:p w14:paraId="0AE8037A" w14:textId="22F0D98C" w:rsidR="00316ACE" w:rsidRPr="00761A8A" w:rsidRDefault="00316ACE" w:rsidP="009F3AC9">
      <w:r>
        <w:rPr>
          <w:b/>
        </w:rPr>
        <w:t>Direct costs</w:t>
      </w:r>
      <w:r>
        <w:t xml:space="preserve"> are things that won’t be paid for you if don’t win the grant.  An example would be the salary of someone who would be recruited to do the work on the grant, or consumables and equipment that will be bought with the grant money if you win it. </w:t>
      </w:r>
      <w:r w:rsidR="00761A8A">
        <w:t xml:space="preserve">Sometimes these can be split into </w:t>
      </w:r>
      <w:r w:rsidR="00761A8A">
        <w:rPr>
          <w:b/>
        </w:rPr>
        <w:t>directly incurred</w:t>
      </w:r>
      <w:r w:rsidR="00761A8A">
        <w:t xml:space="preserve"> and </w:t>
      </w:r>
      <w:r w:rsidR="00761A8A">
        <w:rPr>
          <w:b/>
        </w:rPr>
        <w:t xml:space="preserve">directly allocated. </w:t>
      </w:r>
      <w:r w:rsidR="00761A8A">
        <w:t>The latter are costs that are being assigned to the project.</w:t>
      </w:r>
      <w:r w:rsidR="00761A8A" w:rsidRPr="00761A8A">
        <w:t xml:space="preserve"> </w:t>
      </w:r>
      <w:r w:rsidR="00761A8A">
        <w:t xml:space="preserve">Salaries of staff already employed by the University are a good example of this – the salary is being paid by the University regardless of whether you win the grant, but if you get the funding a proportion of this person’s time (and an associated proportion of their salary) is being </w:t>
      </w:r>
      <w:r w:rsidR="00761A8A">
        <w:rPr>
          <w:i/>
        </w:rPr>
        <w:t>allocated</w:t>
      </w:r>
      <w:r w:rsidR="00761A8A">
        <w:t xml:space="preserve"> to the grant. </w:t>
      </w:r>
      <w:r w:rsidR="00266D52">
        <w:t>E.g. the ESRC pay for 5% of my salary and I give them 5% of my working week</w:t>
      </w:r>
      <w:r w:rsidR="00761A8A">
        <w:t>.</w:t>
      </w:r>
    </w:p>
    <w:p w14:paraId="7A82AECB" w14:textId="7890DBBD" w:rsidR="00316ACE" w:rsidRPr="00761A8A" w:rsidRDefault="00316ACE" w:rsidP="009F3AC9">
      <w:pPr>
        <w:rPr>
          <w:b/>
        </w:rPr>
      </w:pPr>
      <w:r>
        <w:rPr>
          <w:b/>
        </w:rPr>
        <w:t>Indirect costs</w:t>
      </w:r>
      <w:r>
        <w:t xml:space="preserve"> are costs that the University will be paying for whether or not you get the grant.  </w:t>
      </w:r>
      <w:r w:rsidR="005D4B1B">
        <w:t xml:space="preserve">Sometimes, depending on the funder, the example above (existing staff salaries) count as indirect costs. Other kinds of indirect costs include things like the University’s electricity and gas bill, the costs of the Library, HR department and central admin. </w:t>
      </w:r>
    </w:p>
    <w:p w14:paraId="058F93DA" w14:textId="73BC1A39" w:rsidR="00761A8A" w:rsidRPr="005543B7" w:rsidRDefault="00761A8A" w:rsidP="009F3AC9">
      <w:r>
        <w:rPr>
          <w:b/>
        </w:rPr>
        <w:t>Full economic costing</w:t>
      </w:r>
      <w:r>
        <w:t xml:space="preserve"> is the estimated total cost of carrying out the research.  This includes all the things you ask the funder to pay for (e.g. RA salary, questionnaires, participant expenses)</w:t>
      </w:r>
      <w:r w:rsidR="00F36395">
        <w:t xml:space="preserve"> plus </w:t>
      </w:r>
      <w:r>
        <w:t>all the indirect costs</w:t>
      </w:r>
      <w:r w:rsidR="00F36395">
        <w:t xml:space="preserve">.  Different funders will pay different proportions of indirect costs. </w:t>
      </w:r>
    </w:p>
    <w:p w14:paraId="4BE7A233" w14:textId="5E7674FB" w:rsidR="00CD2720" w:rsidRDefault="00CD2720" w:rsidP="00CD2720">
      <w:pPr>
        <w:pStyle w:val="Heading3"/>
        <w:pBdr>
          <w:bottom w:val="single" w:sz="4" w:space="1" w:color="auto"/>
        </w:pBdr>
      </w:pPr>
      <w:bookmarkStart w:id="118" w:name="_Toc49787517"/>
      <w:r>
        <w:t>Other Terminology</w:t>
      </w:r>
      <w:bookmarkEnd w:id="118"/>
    </w:p>
    <w:p w14:paraId="1FB72368" w14:textId="061E3F72" w:rsidR="00555B75" w:rsidRDefault="00555B75" w:rsidP="00D154BE">
      <w:r>
        <w:rPr>
          <w:b/>
        </w:rPr>
        <w:t>Approved Supplier</w:t>
      </w:r>
      <w:r w:rsidR="00B536FC">
        <w:rPr>
          <w:b/>
        </w:rPr>
        <w:t xml:space="preserve">: </w:t>
      </w:r>
      <w:r w:rsidR="007346E5">
        <w:t xml:space="preserve">An approved supplier is someone or something (an organisation) that the University have decided is a legitimate provider of good and services. </w:t>
      </w:r>
      <w:r w:rsidR="00913FB6">
        <w:t xml:space="preserve">You can ask a finance officer for lists of approved suppliers (e.g. all the companies that are approved to provide transcription services) or ask them to check whether a specific person / company is already an approved supplier.  If the company you want to use is not an approved supplier, you can request that the company you want to use gets approved. There’s information below on how to do this. </w:t>
      </w:r>
    </w:p>
    <w:p w14:paraId="5174A705" w14:textId="68135DC9" w:rsidR="002C41EB" w:rsidRPr="007346E5" w:rsidRDefault="002C41EB" w:rsidP="00D154BE">
      <w:r>
        <w:t xml:space="preserve">For an individual to become an approved supplier they need to be self-employed and able to demonstrate that. </w:t>
      </w:r>
      <w:r w:rsidR="009F6265">
        <w:t xml:space="preserve">There’s more about this below in the section on </w:t>
      </w:r>
      <w:r w:rsidR="00D84EF4" w:rsidRPr="00D84EF4">
        <w:rPr>
          <w:color w:val="E36C0A" w:themeColor="accent6" w:themeShade="BF"/>
        </w:rPr>
        <w:t>How to pay external consultants / providers</w:t>
      </w:r>
    </w:p>
    <w:p w14:paraId="7CFC0B1F" w14:textId="7AC60C35" w:rsidR="00ED3821" w:rsidRDefault="00ED3821" w:rsidP="00D154BE">
      <w:r>
        <w:rPr>
          <w:b/>
        </w:rPr>
        <w:t xml:space="preserve">Consumables: </w:t>
      </w:r>
      <w:r>
        <w:t>most of the things you purchase for a research grant will be classed as Co</w:t>
      </w:r>
      <w:r w:rsidR="00656E6C">
        <w:t>n</w:t>
      </w:r>
      <w:r>
        <w:t>sumables.  These are any items you buy and expect t</w:t>
      </w:r>
      <w:r w:rsidR="007B68D1">
        <w:t xml:space="preserve">o </w:t>
      </w:r>
      <w:r>
        <w:t xml:space="preserve">“use up” over the course of the project. Examples might be questionnaire response forms, </w:t>
      </w:r>
      <w:r w:rsidR="00B019E8">
        <w:t xml:space="preserve">or gift vouchers for participants. </w:t>
      </w:r>
      <w:r w:rsidR="00587387">
        <w:t xml:space="preserve">Even things you won’t literally use up might come under this category – e.g. toys, or a manual for a specific psychological assessment. </w:t>
      </w:r>
      <w:r w:rsidR="004036AE">
        <w:t xml:space="preserve">Imagine you lost the item – would you claim it on insurance, or just buy a new one?  If the latter, it’s consumable. </w:t>
      </w:r>
    </w:p>
    <w:p w14:paraId="3CBA3EB7" w14:textId="692AEF61" w:rsidR="004036AE" w:rsidRPr="004036AE" w:rsidRDefault="004036AE" w:rsidP="00D154BE">
      <w:r>
        <w:t xml:space="preserve">Anything more expensive / permanent is classed as </w:t>
      </w:r>
      <w:r>
        <w:rPr>
          <w:b/>
        </w:rPr>
        <w:t xml:space="preserve">Equipment. </w:t>
      </w:r>
      <w:r>
        <w:t xml:space="preserve">This includes most IT, and things like eye-trackers. </w:t>
      </w:r>
    </w:p>
    <w:p w14:paraId="6369A411" w14:textId="0AF1E572" w:rsidR="00CA1927" w:rsidRDefault="00CA1927" w:rsidP="00D154BE">
      <w:r>
        <w:rPr>
          <w:b/>
        </w:rPr>
        <w:t xml:space="preserve">Purchase Order: </w:t>
      </w:r>
      <w:r>
        <w:t>A purchase order is essential a request for some sort of paid service / supply. Finance</w:t>
      </w:r>
      <w:r w:rsidR="00290654">
        <w:t xml:space="preserve"> officers can raise a purchase order for specific </w:t>
      </w:r>
      <w:r w:rsidR="00C668D6">
        <w:t xml:space="preserve">items.  For example, you might request a purchase order for a specific number of hours of </w:t>
      </w:r>
      <w:r w:rsidR="00793FA5">
        <w:t xml:space="preserve">an external academic’s </w:t>
      </w:r>
      <w:r w:rsidR="00C668D6">
        <w:t>time</w:t>
      </w:r>
      <w:r w:rsidR="00793FA5">
        <w:t xml:space="preserve">.  Many external providers – like other Universities, or the NHS – need a Purchase Order before they can then send an invoice (i.e. a bill) for the service provided. </w:t>
      </w:r>
    </w:p>
    <w:p w14:paraId="5A768C8C" w14:textId="0BE61651" w:rsidR="00793FA5" w:rsidRPr="00CA1927" w:rsidRDefault="00793FA5" w:rsidP="00D154BE">
      <w:r>
        <w:t>Purchase Orders provide a number of advantages.  They get the transaction added to the system, so now there is a reference associated with that item. They also give your finance officer a chance to raise any concerns they might have early in the process.  You have a chance to check that the service being provided is from an approved supplier</w:t>
      </w:r>
      <w:r w:rsidR="00D632D5">
        <w:t xml:space="preserve"> and that all their paperwork is in order. </w:t>
      </w:r>
    </w:p>
    <w:p w14:paraId="4D61456B" w14:textId="0B27A3CD" w:rsidR="00D06542" w:rsidRPr="00D06542" w:rsidRDefault="00D06542" w:rsidP="00D154BE">
      <w:r>
        <w:rPr>
          <w:b/>
        </w:rPr>
        <w:t xml:space="preserve">Subsistence: </w:t>
      </w:r>
      <w:r>
        <w:t xml:space="preserve">this is the term used to describe the costs of being away from home.  Subsistence expenses basically normally means meals, when you’re away at a conference. </w:t>
      </w:r>
      <w:r w:rsidR="005C58E9">
        <w:t xml:space="preserve">You might also class local travel (e.g. bus or metro journeys) under this umbrella. </w:t>
      </w:r>
      <w:r w:rsidR="00656E6C">
        <w:t xml:space="preserve">Subsistence can also describe some of the costs of hosting visitors – like catering for a meeting or taking a guest out for dinner. </w:t>
      </w:r>
    </w:p>
    <w:p w14:paraId="2251832D" w14:textId="08D8DEB8" w:rsidR="00D2121B" w:rsidRDefault="00D2121B" w:rsidP="00D2121B">
      <w:pPr>
        <w:pStyle w:val="Heading3"/>
        <w:pBdr>
          <w:bottom w:val="single" w:sz="4" w:space="1" w:color="auto"/>
        </w:pBdr>
      </w:pPr>
      <w:bookmarkStart w:id="119" w:name="_Toc49787518"/>
      <w:r>
        <w:t>Systems</w:t>
      </w:r>
      <w:bookmarkEnd w:id="119"/>
    </w:p>
    <w:p w14:paraId="53C1FF2D" w14:textId="03AF78F5" w:rsidR="00AB434E" w:rsidRPr="00AB434E" w:rsidRDefault="00AB434E" w:rsidP="00D154BE">
      <w:r>
        <w:rPr>
          <w:b/>
        </w:rPr>
        <w:t>eExpenses</w:t>
      </w:r>
      <w:r>
        <w:t xml:space="preserve"> is an online system for claiming back expenses that you have personally incurred </w:t>
      </w:r>
      <w:r w:rsidR="00757A7D">
        <w:t xml:space="preserve">in the course of your work. Examples might be meals while away at a conference, or buying </w:t>
      </w:r>
      <w:r w:rsidR="005F2138">
        <w:t xml:space="preserve">some toys for a research study. </w:t>
      </w:r>
      <w:r w:rsidR="00314413">
        <w:t xml:space="preserve">There’s information above on how to use eExpenses. </w:t>
      </w:r>
    </w:p>
    <w:p w14:paraId="00F0E30C" w14:textId="168DF41C" w:rsidR="005423B3" w:rsidRDefault="0059786E" w:rsidP="00D154BE">
      <w:r w:rsidRPr="0059786E">
        <w:rPr>
          <w:b/>
        </w:rPr>
        <w:t xml:space="preserve">Webfirst </w:t>
      </w:r>
      <w:r>
        <w:t xml:space="preserve">is an online system for checking balances, transactions, expenditure and income for specific Job Codes. </w:t>
      </w:r>
      <w:r w:rsidR="00693B5B">
        <w:t xml:space="preserve">You need to request access to specific </w:t>
      </w:r>
      <w:r w:rsidR="00BA0AAD">
        <w:t xml:space="preserve">Job Codes by emailing Val Renton. </w:t>
      </w:r>
      <w:hyperlink r:id="rId133" w:history="1">
        <w:r w:rsidR="00BA4D72" w:rsidRPr="00BA4D72">
          <w:rPr>
            <w:rStyle w:val="Hyperlink"/>
          </w:rPr>
          <w:t>You can access WebFirst here</w:t>
        </w:r>
      </w:hyperlink>
      <w:r w:rsidR="00BA4D72">
        <w:t xml:space="preserve">. </w:t>
      </w:r>
      <w:r w:rsidR="0074565F">
        <w:t xml:space="preserve">WebFirst </w:t>
      </w:r>
      <w:r w:rsidR="0074565F">
        <w:lastRenderedPageBreak/>
        <w:t>prompts you to choose from a range of different types of reports</w:t>
      </w:r>
      <w:r w:rsidR="00BA32C9">
        <w:t xml:space="preserve"> on the left hand side of the page</w:t>
      </w:r>
      <w:r w:rsidR="0074565F">
        <w:t xml:space="preserve"> – e.g. all transactions in a specific period, or a round-up of total spending to date.  The</w:t>
      </w:r>
      <w:r w:rsidR="00BA32C9">
        <w:t xml:space="preserve"> report names are quite hard to understand and so they</w:t>
      </w:r>
      <w:r w:rsidR="0074565F">
        <w:t xml:space="preserve"> are very hard to decide between</w:t>
      </w:r>
      <w:r w:rsidR="00BA32C9">
        <w:t>!</w:t>
      </w:r>
      <w:r w:rsidR="0074565F">
        <w:t xml:space="preserve"> </w:t>
      </w:r>
      <w:hyperlink r:id="rId134" w:history="1">
        <w:r w:rsidR="0074565F" w:rsidRPr="0074565F">
          <w:rPr>
            <w:rStyle w:val="Hyperlink"/>
          </w:rPr>
          <w:t>There are descriptions here.</w:t>
        </w:r>
      </w:hyperlink>
      <w:r w:rsidR="0074565F">
        <w:t xml:space="preserve"> If you find a report format that is useful, it’s worth saving it in your Favourites / making a note to access it again!  </w:t>
      </w:r>
    </w:p>
    <w:p w14:paraId="5EDA8BD2" w14:textId="6F283024" w:rsidR="00516357" w:rsidRPr="00516357" w:rsidRDefault="00516357" w:rsidP="00D154BE">
      <w:pPr>
        <w:rPr>
          <w:b/>
        </w:rPr>
      </w:pPr>
      <w:r>
        <w:rPr>
          <w:b/>
        </w:rPr>
        <w:t xml:space="preserve">Worktribe </w:t>
      </w:r>
      <w:r>
        <w:t xml:space="preserve">is the University’s research management and administration system. It is used to administer every stage of a research project.  You can read a bit more about Worktribe with some useful </w:t>
      </w:r>
      <w:r w:rsidR="008A7468">
        <w:t xml:space="preserve">links </w:t>
      </w:r>
      <w:r w:rsidR="00CA7BB6">
        <w:t>on page</w:t>
      </w:r>
      <w:r>
        <w:t xml:space="preserve"> </w:t>
      </w:r>
      <w:r w:rsidR="00CA7BB6">
        <w:fldChar w:fldCharType="begin"/>
      </w:r>
      <w:r w:rsidR="00CA7BB6">
        <w:instrText xml:space="preserve"> PAGEREF _Ref5893821 \h </w:instrText>
      </w:r>
      <w:r w:rsidR="00CA7BB6">
        <w:fldChar w:fldCharType="separate"/>
      </w:r>
      <w:r w:rsidR="00CA7BB6">
        <w:rPr>
          <w:noProof/>
        </w:rPr>
        <w:t>7</w:t>
      </w:r>
      <w:r w:rsidR="00CA7BB6">
        <w:fldChar w:fldCharType="end"/>
      </w:r>
      <w:r w:rsidR="00CA7BB6">
        <w:t xml:space="preserve">. </w:t>
      </w:r>
      <w:r>
        <w:t xml:space="preserve"> </w:t>
      </w:r>
    </w:p>
    <w:p w14:paraId="265144D5" w14:textId="3E5D079D" w:rsidR="005B61F4" w:rsidRDefault="3C560E7F" w:rsidP="004C1012">
      <w:pPr>
        <w:pStyle w:val="Heading2"/>
      </w:pPr>
      <w:bookmarkStart w:id="120" w:name="_Toc49787519"/>
      <w:r>
        <w:t>Using petty cash</w:t>
      </w:r>
      <w:bookmarkEnd w:id="120"/>
    </w:p>
    <w:p w14:paraId="1D0536DF" w14:textId="77777777" w:rsidR="00552554" w:rsidRDefault="00552554" w:rsidP="00552554">
      <w:r w:rsidRPr="00552554">
        <w:rPr>
          <w:highlight w:val="magenta"/>
        </w:rPr>
        <w:t>[needs content]</w:t>
      </w:r>
    </w:p>
    <w:p w14:paraId="11F9E429" w14:textId="7E9BF245" w:rsidR="004C1012" w:rsidRPr="004C1012" w:rsidRDefault="00416FA1" w:rsidP="004C1012">
      <w:r>
        <w:t xml:space="preserve">Just don’t </w:t>
      </w:r>
    </w:p>
    <w:p w14:paraId="16CA78C5" w14:textId="23DD81E3" w:rsidR="005B61F4" w:rsidRDefault="3C560E7F" w:rsidP="00D154BE">
      <w:pPr>
        <w:pStyle w:val="Heading2"/>
      </w:pPr>
      <w:bookmarkStart w:id="121" w:name="_Toc49787520"/>
      <w:r>
        <w:t>How to pay participants</w:t>
      </w:r>
      <w:bookmarkEnd w:id="121"/>
    </w:p>
    <w:p w14:paraId="512800FC" w14:textId="77777777" w:rsidR="00FE5CA8" w:rsidRPr="00FE5CA8" w:rsidRDefault="00FE5CA8" w:rsidP="00FE5CA8">
      <w:pPr>
        <w:rPr>
          <w:b/>
        </w:rPr>
      </w:pPr>
      <w:r w:rsidRPr="00FE5CA8">
        <w:rPr>
          <w:b/>
        </w:rPr>
        <w:t>Option 1 – Gift vouchers</w:t>
      </w:r>
    </w:p>
    <w:p w14:paraId="06BA9DEA" w14:textId="77777777" w:rsidR="00FE5CA8" w:rsidRPr="00872A87" w:rsidRDefault="00FE5CA8" w:rsidP="00FE5CA8">
      <w:pPr>
        <w:rPr>
          <w:i/>
        </w:rPr>
      </w:pPr>
      <w:r w:rsidRPr="00FE5CA8">
        <w:rPr>
          <w:i/>
        </w:rPr>
        <w:t>By Bérengère Digard</w:t>
      </w:r>
    </w:p>
    <w:p w14:paraId="4048CFBB" w14:textId="79ED17FE" w:rsidR="00FE5CA8" w:rsidRDefault="00FE5CA8" w:rsidP="00FE5CA8">
      <w:r>
        <w:t>Gift vouchers can be ordered by Ken at one of the University-approved suppliers (</w:t>
      </w:r>
      <w:bookmarkStart w:id="122" w:name="OLE_LINK1"/>
      <w:bookmarkStart w:id="123" w:name="OLE_LINK2"/>
      <w:r>
        <w:fldChar w:fldCharType="begin"/>
      </w:r>
      <w:r>
        <w:instrText xml:space="preserve"> HYPERLINK "https://www.highstreetvouchers.com/" </w:instrText>
      </w:r>
      <w:r>
        <w:fldChar w:fldCharType="separate"/>
      </w:r>
      <w:r w:rsidRPr="00087C77">
        <w:rPr>
          <w:rStyle w:val="Hyperlink"/>
        </w:rPr>
        <w:t>High Street Vouchers</w:t>
      </w:r>
      <w:r>
        <w:fldChar w:fldCharType="end"/>
      </w:r>
      <w:r>
        <w:t xml:space="preserve"> </w:t>
      </w:r>
      <w:bookmarkEnd w:id="122"/>
      <w:bookmarkEnd w:id="123"/>
      <w:r>
        <w:t xml:space="preserve">or </w:t>
      </w:r>
      <w:hyperlink r:id="rId135" w:history="1">
        <w:r w:rsidRPr="00087C77">
          <w:rPr>
            <w:rStyle w:val="Hyperlink"/>
          </w:rPr>
          <w:t>Love 2 Shop</w:t>
        </w:r>
      </w:hyperlink>
      <w:r>
        <w:t>). To do so, just email Ken (copying Sue in) the relevant details: supplier, quantity, amount, G code. If you need these vouchers quickly, you can order them yourself and simply claim them back via eExpenses.</w:t>
      </w:r>
    </w:p>
    <w:p w14:paraId="44561BD7" w14:textId="7D289058" w:rsidR="00FE5CA8" w:rsidRDefault="00FE5CA8" w:rsidP="00FE5CA8">
      <w:r>
        <w:t>You can also buy vouchers yourself from the Post Office or Amazon, and claim them back (Amazon is not a University-approved supplier, so you cannot ask Ken to order them for you) via eExpenses.</w:t>
      </w:r>
    </w:p>
    <w:p w14:paraId="03CC995E" w14:textId="5B244B97" w:rsidR="009F6265" w:rsidRDefault="009F6265" w:rsidP="009F6265"/>
    <w:p w14:paraId="1A74D2A6" w14:textId="4523D5B0" w:rsidR="009F6265" w:rsidRPr="009F6265" w:rsidRDefault="009F6265" w:rsidP="009F6265">
      <w:pPr>
        <w:pStyle w:val="Heading2"/>
      </w:pPr>
      <w:bookmarkStart w:id="124" w:name="_Ref5896906"/>
      <w:bookmarkStart w:id="125" w:name="_Toc49787521"/>
      <w:r>
        <w:t>How to pay external consultants / providers</w:t>
      </w:r>
      <w:bookmarkEnd w:id="124"/>
      <w:bookmarkEnd w:id="125"/>
    </w:p>
    <w:p w14:paraId="53DFF637" w14:textId="77777777" w:rsidR="00923844" w:rsidRDefault="00923844" w:rsidP="00923844">
      <w:pPr>
        <w:rPr>
          <w:i/>
        </w:rPr>
      </w:pPr>
      <w:r>
        <w:rPr>
          <w:i/>
        </w:rPr>
        <w:t>By Sue FW</w:t>
      </w:r>
    </w:p>
    <w:p w14:paraId="0F9AE884" w14:textId="6B0DA749" w:rsidR="00755FBA" w:rsidRPr="00755FBA" w:rsidRDefault="00755FBA" w:rsidP="00D154BE">
      <w:r>
        <w:t xml:space="preserve">NB: copies of all the documents listed below should be available in the DART Resources folder under Finance. Do check you have the latest copy of the form before you send it to an external provider for completion. </w:t>
      </w:r>
    </w:p>
    <w:p w14:paraId="7DED745E" w14:textId="2F05E124" w:rsidR="00E90DDB" w:rsidRDefault="002A7C8E" w:rsidP="00D154BE">
      <w:r w:rsidRPr="00505609">
        <w:rPr>
          <w:b/>
        </w:rPr>
        <w:t>Option 1</w:t>
      </w:r>
      <w:r>
        <w:t xml:space="preserve">: </w:t>
      </w:r>
      <w:r w:rsidR="009C3048">
        <w:t xml:space="preserve">If the consultant is self-employed they can be added as an approved supplier, and then invoice the University for their services. The steps are: </w:t>
      </w:r>
    </w:p>
    <w:p w14:paraId="37225600" w14:textId="270A29A6" w:rsidR="009C3048" w:rsidRDefault="004122FF" w:rsidP="00A23527">
      <w:pPr>
        <w:pStyle w:val="ListParagraph"/>
        <w:numPr>
          <w:ilvl w:val="0"/>
          <w:numId w:val="28"/>
        </w:numPr>
      </w:pPr>
      <w:r>
        <w:t>The consultant must complete a Supplier Self-Declaration Form</w:t>
      </w:r>
      <w:r w:rsidR="005E7605">
        <w:t xml:space="preserve">, and provide </w:t>
      </w:r>
      <w:r w:rsidR="00F76F3A">
        <w:t xml:space="preserve">HMRC confirmation that they are registered for self-assessment, plus </w:t>
      </w:r>
      <w:r w:rsidR="005E7605">
        <w:t xml:space="preserve">details of </w:t>
      </w:r>
      <w:r w:rsidR="00F76F3A">
        <w:t>their</w:t>
      </w:r>
      <w:r w:rsidR="005E7605">
        <w:t xml:space="preserve"> bank account and registered VAT number (if they have one)</w:t>
      </w:r>
    </w:p>
    <w:p w14:paraId="6361638B" w14:textId="096223EF" w:rsidR="004122FF" w:rsidRDefault="00777ADC" w:rsidP="00A23527">
      <w:pPr>
        <w:pStyle w:val="ListParagraph"/>
        <w:numPr>
          <w:ilvl w:val="0"/>
          <w:numId w:val="28"/>
        </w:numPr>
      </w:pPr>
      <w:r>
        <w:t>You must complete an Employment Status questionnaire, and an Engagement of Services Agreement.  These explain what you asking the external provider to do and lay out the University’s legal obligations to them as a new “employee”</w:t>
      </w:r>
      <w:r w:rsidR="001E7FF1">
        <w:t>.  This is essentially in lieu of a proper contract of employment. It is a useful process to go through</w:t>
      </w:r>
      <w:r w:rsidR="00BD6512">
        <w:t xml:space="preserve">. </w:t>
      </w:r>
    </w:p>
    <w:p w14:paraId="4463CDC0" w14:textId="406914C1" w:rsidR="00777ADC" w:rsidRDefault="00C21753" w:rsidP="00A23527">
      <w:pPr>
        <w:pStyle w:val="ListParagraph"/>
        <w:numPr>
          <w:ilvl w:val="0"/>
          <w:numId w:val="28"/>
        </w:numPr>
      </w:pPr>
      <w:r>
        <w:t>The documents need to be sent to payroll for approval (by your local finance officer)</w:t>
      </w:r>
      <w:r w:rsidR="00DB3949">
        <w:t xml:space="preserve"> – they in turn send them to HMRC for confirmation so it takes a while</w:t>
      </w:r>
    </w:p>
    <w:p w14:paraId="1A4E1173" w14:textId="37185A46" w:rsidR="00DB3949" w:rsidRDefault="00DB3949" w:rsidP="00A23527">
      <w:pPr>
        <w:pStyle w:val="ListParagraph"/>
        <w:numPr>
          <w:ilvl w:val="0"/>
          <w:numId w:val="28"/>
        </w:numPr>
      </w:pPr>
      <w:r>
        <w:t xml:space="preserve">After confirmation is received from HMRC and Payroll, the provider can be added to the Approved Suppliers list. </w:t>
      </w:r>
    </w:p>
    <w:p w14:paraId="3C4C12EF" w14:textId="6A804EF0" w:rsidR="00DB3949" w:rsidRDefault="00DB3949" w:rsidP="00A23527">
      <w:pPr>
        <w:pStyle w:val="ListParagraph"/>
        <w:numPr>
          <w:ilvl w:val="0"/>
          <w:numId w:val="28"/>
        </w:numPr>
      </w:pPr>
      <w:r>
        <w:t xml:space="preserve">They can then invoice the University and receive payment. </w:t>
      </w:r>
    </w:p>
    <w:p w14:paraId="130A39A8" w14:textId="77777777" w:rsidR="00597067" w:rsidRDefault="00505609" w:rsidP="00505609">
      <w:r>
        <w:rPr>
          <w:b/>
        </w:rPr>
        <w:t xml:space="preserve">Option 2: </w:t>
      </w:r>
      <w:r>
        <w:t xml:space="preserve">If the consultant is not self-employed they can be paid </w:t>
      </w:r>
      <w:r w:rsidRPr="00E35A5A">
        <w:rPr>
          <w:b/>
          <w:color w:val="E36C0A" w:themeColor="accent6" w:themeShade="BF"/>
        </w:rPr>
        <w:t>once in a tax year</w:t>
      </w:r>
      <w:r w:rsidRPr="00E35A5A">
        <w:rPr>
          <w:color w:val="E36C0A" w:themeColor="accent6" w:themeShade="BF"/>
        </w:rPr>
        <w:t xml:space="preserve"> </w:t>
      </w:r>
      <w:r w:rsidR="00C0768F">
        <w:t>using a</w:t>
      </w:r>
      <w:r w:rsidR="00594B33">
        <w:t xml:space="preserve">n </w:t>
      </w:r>
      <w:r w:rsidR="00C0768F">
        <w:t>“</w:t>
      </w:r>
      <w:r w:rsidR="00594B33">
        <w:t xml:space="preserve">Ad-Hoc Payment </w:t>
      </w:r>
      <w:r w:rsidR="00C0768F">
        <w:t>Form</w:t>
      </w:r>
      <w:r w:rsidR="00594B33">
        <w:t>-</w:t>
      </w:r>
      <w:r w:rsidR="00C0768F">
        <w:t>100”. They need to complete the form</w:t>
      </w:r>
      <w:r w:rsidR="00E35A5A">
        <w:t xml:space="preserve">, and present their passport to </w:t>
      </w:r>
      <w:r w:rsidR="00C34673">
        <w:t>Human Resources at the University</w:t>
      </w:r>
      <w:r w:rsidR="00597067">
        <w:t xml:space="preserve"> – the passport has to be presented in person, a copy will not be accepted</w:t>
      </w:r>
      <w:r w:rsidR="00C34673">
        <w:t xml:space="preserve">. </w:t>
      </w:r>
    </w:p>
    <w:p w14:paraId="576130EA" w14:textId="3FB496C1" w:rsidR="00505609" w:rsidRDefault="00597067" w:rsidP="00505609">
      <w:r>
        <w:t xml:space="preserve">It is worth asking any external consultants to review the form in advance to check they are happy to share this kind of information.  If they have questions, these statements from HR might be helpful: </w:t>
      </w:r>
    </w:p>
    <w:p w14:paraId="349D949A" w14:textId="679BC970" w:rsidR="00597067" w:rsidRPr="00597067" w:rsidRDefault="00597067" w:rsidP="00597067">
      <w:pPr>
        <w:pStyle w:val="IntenseQuote"/>
        <w:ind w:left="284" w:right="389"/>
        <w:jc w:val="both"/>
      </w:pPr>
      <w:r w:rsidRPr="00597067">
        <w:rPr>
          <w:b/>
          <w:bCs/>
        </w:rPr>
        <w:lastRenderedPageBreak/>
        <w:t>Form 100 — equality information</w:t>
      </w:r>
      <w:r>
        <w:rPr>
          <w:b/>
          <w:bCs/>
        </w:rPr>
        <w:t xml:space="preserve">: </w:t>
      </w:r>
      <w:r w:rsidRPr="00597067">
        <w:t>The University is obliged to collect data to on the equality [protected] characteristics of employees to comply with statutory legislative reporting requirements under the Equality Act 2010 (Specific Duties) (Scotland) Regulations 2012. Additionally, the University is required by the Further and Higher Education Act 1992 to submit statistical returns to the Higher Education Statistics Agency [HESA]. Currently we are required to return annual staff data on sex, race/ethnicity, disability and age, under category labels set down by HESA.</w:t>
      </w:r>
      <w:r>
        <w:t xml:space="preserve">  </w:t>
      </w:r>
      <w:r w:rsidRPr="00597067">
        <w:t>You are not obliged to provide this information to us but it helps the University to consider whether the diversity of our employees fully reflects society, and to identify and remove barriers to employment.</w:t>
      </w:r>
    </w:p>
    <w:p w14:paraId="5B04E47D" w14:textId="202CBB71" w:rsidR="00597067" w:rsidRPr="00597067" w:rsidRDefault="00597067" w:rsidP="00597067">
      <w:pPr>
        <w:pStyle w:val="IntenseQuote"/>
        <w:ind w:left="284" w:right="389"/>
        <w:jc w:val="both"/>
      </w:pPr>
      <w:r w:rsidRPr="00597067">
        <w:rPr>
          <w:b/>
          <w:bCs/>
        </w:rPr>
        <w:t>Passport check</w:t>
      </w:r>
      <w:r>
        <w:rPr>
          <w:b/>
          <w:bCs/>
        </w:rPr>
        <w:t xml:space="preserve">: </w:t>
      </w:r>
      <w:r w:rsidRPr="00597067">
        <w:t>The University is required, by the Home Office UK Visas and Immigration rules (Immigration, Asylum and Nationality Act 2006) to verify the ‘right to work’ of any person who undertakes any work at the University of Edinburgh, including those who are British or from the European Economic Area (EEA).  This is irrespective of the length or nature of your employment, and means that the University must carry out document checks on people before employing them to make sure they are allowed to work in the UK. Failure of the University to comply with these requirements would result in the University being fined or, more importantly, losing the right to employ individuals who are not nationals of the EEA.</w:t>
      </w:r>
    </w:p>
    <w:p w14:paraId="04C769C1" w14:textId="186CEA02" w:rsidR="007E1D47" w:rsidRDefault="007E1D47" w:rsidP="007E1D47">
      <w:r>
        <w:rPr>
          <w:b/>
        </w:rPr>
        <w:t xml:space="preserve">Option </w:t>
      </w:r>
      <w:r w:rsidR="003750EC">
        <w:rPr>
          <w:b/>
        </w:rPr>
        <w:t>3</w:t>
      </w:r>
      <w:r>
        <w:rPr>
          <w:b/>
        </w:rPr>
        <w:t xml:space="preserve">: </w:t>
      </w:r>
      <w:r>
        <w:t xml:space="preserve">If the consultant is a member of a steering committee / reference group for a study, the easiest way to pay them as is a subsistence payment for each meeting they attend. </w:t>
      </w:r>
    </w:p>
    <w:p w14:paraId="3D8632C2" w14:textId="524D912E" w:rsidR="008A082C" w:rsidRDefault="008A082C" w:rsidP="00D154BE">
      <w:pPr>
        <w:pStyle w:val="Heading2"/>
      </w:pPr>
      <w:bookmarkStart w:id="126" w:name="_Toc49787522"/>
      <w:r>
        <w:t>How to pay UoE employees or students for work or overtime</w:t>
      </w:r>
      <w:bookmarkEnd w:id="126"/>
    </w:p>
    <w:p w14:paraId="6C16CE9E" w14:textId="77777777" w:rsidR="00552554" w:rsidRDefault="00552554" w:rsidP="00552554">
      <w:r w:rsidRPr="00552554">
        <w:rPr>
          <w:highlight w:val="magenta"/>
        </w:rPr>
        <w:t>[needs content]</w:t>
      </w:r>
    </w:p>
    <w:p w14:paraId="53353CF4" w14:textId="77777777" w:rsidR="00DB1F0C" w:rsidRPr="00DB1F0C" w:rsidRDefault="00DB1F0C" w:rsidP="00DB1F0C"/>
    <w:p w14:paraId="3AC70B76" w14:textId="6837224D" w:rsidR="00101D11" w:rsidRDefault="3C560E7F" w:rsidP="00D154BE">
      <w:pPr>
        <w:pStyle w:val="Heading2"/>
      </w:pPr>
      <w:bookmarkStart w:id="127" w:name="_Toc49787523"/>
      <w:r>
        <w:t>Booking travel through the University</w:t>
      </w:r>
      <w:bookmarkEnd w:id="127"/>
    </w:p>
    <w:p w14:paraId="0CBE0BD8" w14:textId="778B3434" w:rsidR="00773BF0" w:rsidRPr="00773BF0" w:rsidRDefault="00773BF0" w:rsidP="00773BF0">
      <w:pPr>
        <w:pStyle w:val="Heading3"/>
      </w:pPr>
      <w:bookmarkStart w:id="128" w:name="_Toc49787524"/>
      <w:r>
        <w:t>Key Travel</w:t>
      </w:r>
      <w:bookmarkEnd w:id="128"/>
    </w:p>
    <w:p w14:paraId="010F9173" w14:textId="1D9F8BAC" w:rsidR="00101D11" w:rsidRDefault="00773BF0" w:rsidP="00D154BE">
      <w:pPr>
        <w:rPr>
          <w:i/>
        </w:rPr>
      </w:pPr>
      <w:r>
        <w:rPr>
          <w:i/>
        </w:rPr>
        <w:t>NEEDS SOMETHING ABOUT KEY TRAVEL HERE</w:t>
      </w:r>
    </w:p>
    <w:p w14:paraId="24EB37A0" w14:textId="05B978EE" w:rsidR="00773BF0" w:rsidRDefault="00773BF0" w:rsidP="00773BF0">
      <w:pPr>
        <w:pStyle w:val="Heading3"/>
      </w:pPr>
      <w:bookmarkStart w:id="129" w:name="_Toc49787525"/>
      <w:r>
        <w:t>Booking AirBnBs</w:t>
      </w:r>
      <w:bookmarkEnd w:id="129"/>
    </w:p>
    <w:p w14:paraId="4216619B" w14:textId="77777777" w:rsidR="00773BF0" w:rsidRDefault="00773BF0" w:rsidP="00773BF0">
      <w:pPr>
        <w:rPr>
          <w:rFonts w:asciiTheme="majorHAnsi" w:hAnsiTheme="majorHAnsi" w:cstheme="majorHAnsi"/>
          <w:color w:val="000000"/>
          <w:sz w:val="22"/>
        </w:rPr>
      </w:pPr>
      <w:r>
        <w:rPr>
          <w:rFonts w:asciiTheme="majorHAnsi" w:hAnsiTheme="majorHAnsi" w:cstheme="majorHAnsi"/>
          <w:color w:val="000000"/>
        </w:rPr>
        <w:t>T</w:t>
      </w:r>
      <w:r w:rsidRPr="00773BF0">
        <w:rPr>
          <w:rFonts w:asciiTheme="majorHAnsi" w:hAnsiTheme="majorHAnsi" w:cstheme="majorHAnsi"/>
          <w:color w:val="000000"/>
        </w:rPr>
        <w:t>he University’s expenses policy</w:t>
      </w:r>
      <w:r>
        <w:rPr>
          <w:rFonts w:asciiTheme="majorHAnsi" w:hAnsiTheme="majorHAnsi" w:cstheme="majorHAnsi"/>
          <w:color w:val="000000"/>
        </w:rPr>
        <w:t xml:space="preserve"> allows for AirBnB bookings, and there is more in the </w:t>
      </w:r>
      <w:r w:rsidRPr="00773BF0">
        <w:rPr>
          <w:rFonts w:asciiTheme="majorHAnsi" w:hAnsiTheme="majorHAnsi" w:cstheme="majorHAnsi"/>
          <w:color w:val="000000"/>
        </w:rPr>
        <w:t xml:space="preserve">travel and accommodation FAQs </w:t>
      </w:r>
      <w:r>
        <w:rPr>
          <w:rFonts w:asciiTheme="majorHAnsi" w:hAnsiTheme="majorHAnsi" w:cstheme="majorHAnsi"/>
          <w:color w:val="000000"/>
        </w:rPr>
        <w:t>for the</w:t>
      </w:r>
      <w:r w:rsidRPr="00773BF0">
        <w:rPr>
          <w:rStyle w:val="apple-converted-space"/>
          <w:rFonts w:asciiTheme="majorHAnsi" w:hAnsiTheme="majorHAnsi" w:cstheme="majorHAnsi"/>
          <w:color w:val="000000"/>
        </w:rPr>
        <w:t> </w:t>
      </w:r>
      <w:hyperlink r:id="rId136" w:history="1">
        <w:r w:rsidRPr="00773BF0">
          <w:rPr>
            <w:rStyle w:val="Hyperlink"/>
            <w:rFonts w:asciiTheme="majorHAnsi" w:hAnsiTheme="majorHAnsi" w:cstheme="majorHAnsi"/>
            <w:b/>
            <w:bCs/>
            <w:color w:val="954F72"/>
          </w:rPr>
          <w:t>New Expenses Policy section</w:t>
        </w:r>
      </w:hyperlink>
      <w:r w:rsidRPr="00773BF0">
        <w:rPr>
          <w:rFonts w:asciiTheme="majorHAnsi" w:hAnsiTheme="majorHAnsi" w:cstheme="majorHAnsi"/>
          <w:color w:val="000000"/>
        </w:rPr>
        <w:t>. </w:t>
      </w:r>
      <w:r w:rsidRPr="00773BF0">
        <w:rPr>
          <w:rStyle w:val="apple-converted-space"/>
          <w:rFonts w:asciiTheme="majorHAnsi" w:hAnsiTheme="majorHAnsi" w:cstheme="majorHAnsi"/>
          <w:color w:val="000000"/>
        </w:rPr>
        <w:t> </w:t>
      </w:r>
      <w:r w:rsidRPr="00773BF0">
        <w:rPr>
          <w:rFonts w:asciiTheme="majorHAnsi" w:hAnsiTheme="majorHAnsi" w:cstheme="majorHAnsi"/>
          <w:b/>
          <w:bCs/>
          <w:color w:val="000000"/>
          <w:u w:val="single"/>
        </w:rPr>
        <w:t>However</w:t>
      </w:r>
      <w:r w:rsidRPr="00773BF0">
        <w:rPr>
          <w:rFonts w:asciiTheme="majorHAnsi" w:hAnsiTheme="majorHAnsi" w:cstheme="majorHAnsi"/>
          <w:color w:val="000000"/>
        </w:rPr>
        <w:t>, some grant providers have issues with projects using Airbnb so contact your grant manager and check that they</w:t>
      </w:r>
      <w:r>
        <w:rPr>
          <w:rFonts w:asciiTheme="majorHAnsi" w:hAnsiTheme="majorHAnsi" w:cstheme="majorHAnsi"/>
          <w:color w:val="000000"/>
        </w:rPr>
        <w:t xml:space="preserve"> (the funder)</w:t>
      </w:r>
      <w:r w:rsidRPr="00773BF0">
        <w:rPr>
          <w:rFonts w:asciiTheme="majorHAnsi" w:hAnsiTheme="majorHAnsi" w:cstheme="majorHAnsi"/>
          <w:color w:val="000000"/>
        </w:rPr>
        <w:t xml:space="preserve"> are happy to cover these costs.</w:t>
      </w:r>
    </w:p>
    <w:p w14:paraId="60D01491" w14:textId="1CCD5407" w:rsidR="00773BF0" w:rsidRPr="00773BF0" w:rsidRDefault="00773BF0" w:rsidP="00773BF0">
      <w:pPr>
        <w:rPr>
          <w:rFonts w:asciiTheme="majorHAnsi" w:hAnsiTheme="majorHAnsi" w:cstheme="majorHAnsi"/>
          <w:color w:val="000000"/>
          <w:sz w:val="22"/>
        </w:rPr>
      </w:pPr>
      <w:r w:rsidRPr="00773BF0">
        <w:rPr>
          <w:rFonts w:asciiTheme="majorHAnsi" w:hAnsiTheme="majorHAnsi" w:cstheme="majorHAnsi"/>
          <w:bCs/>
          <w:color w:val="000000"/>
        </w:rPr>
        <w:t>Also please</w:t>
      </w:r>
      <w:r w:rsidRPr="00773BF0">
        <w:rPr>
          <w:rFonts w:asciiTheme="majorHAnsi" w:hAnsiTheme="majorHAnsi" w:cstheme="majorHAnsi"/>
          <w:color w:val="000000"/>
        </w:rPr>
        <w:t xml:space="preserve"> note that:</w:t>
      </w:r>
    </w:p>
    <w:p w14:paraId="29B1F5D0" w14:textId="77777777" w:rsidR="00773BF0" w:rsidRPr="00773BF0" w:rsidRDefault="00773BF0" w:rsidP="00773BF0">
      <w:pPr>
        <w:tabs>
          <w:tab w:val="left" w:pos="284"/>
          <w:tab w:val="left" w:pos="851"/>
        </w:tabs>
        <w:ind w:left="284" w:hanging="284"/>
        <w:rPr>
          <w:rFonts w:asciiTheme="majorHAnsi" w:hAnsiTheme="majorHAnsi" w:cstheme="majorHAnsi"/>
          <w:color w:val="000000"/>
          <w:sz w:val="22"/>
        </w:rPr>
      </w:pPr>
      <w:r w:rsidRPr="00773BF0">
        <w:rPr>
          <w:rFonts w:asciiTheme="majorHAnsi" w:hAnsiTheme="majorHAnsi" w:cstheme="majorHAnsi"/>
          <w:color w:val="000000"/>
          <w:szCs w:val="20"/>
        </w:rPr>
        <w:t>·</w:t>
      </w:r>
      <w:r w:rsidRPr="00773BF0">
        <w:rPr>
          <w:rFonts w:asciiTheme="majorHAnsi" w:hAnsiTheme="majorHAnsi" w:cstheme="majorHAnsi"/>
          <w:color w:val="000000"/>
          <w:sz w:val="14"/>
          <w:szCs w:val="14"/>
        </w:rPr>
        <w:t>        </w:t>
      </w:r>
      <w:r w:rsidRPr="00773BF0">
        <w:rPr>
          <w:rStyle w:val="apple-converted-space"/>
          <w:rFonts w:asciiTheme="majorHAnsi" w:hAnsiTheme="majorHAnsi" w:cstheme="majorHAnsi"/>
          <w:color w:val="000000"/>
          <w:sz w:val="14"/>
          <w:szCs w:val="14"/>
        </w:rPr>
        <w:t> </w:t>
      </w:r>
      <w:r w:rsidRPr="00773BF0">
        <w:rPr>
          <w:rFonts w:asciiTheme="majorHAnsi" w:hAnsiTheme="majorHAnsi" w:cstheme="majorHAnsi"/>
          <w:color w:val="000000"/>
        </w:rPr>
        <w:t>Airbnb is not regulated and may fail to meet basic safety standards such as smoke detection, electrical testing, extinguishers and fire escape.</w:t>
      </w:r>
    </w:p>
    <w:p w14:paraId="2B2FFF0F" w14:textId="77777777" w:rsidR="00773BF0" w:rsidRPr="00773BF0" w:rsidRDefault="00773BF0" w:rsidP="00773BF0">
      <w:pPr>
        <w:tabs>
          <w:tab w:val="left" w:pos="284"/>
          <w:tab w:val="left" w:pos="851"/>
        </w:tabs>
        <w:ind w:left="284" w:hanging="284"/>
        <w:rPr>
          <w:rFonts w:asciiTheme="majorHAnsi" w:hAnsiTheme="majorHAnsi" w:cstheme="majorHAnsi"/>
          <w:color w:val="000000"/>
          <w:sz w:val="22"/>
        </w:rPr>
      </w:pPr>
      <w:r w:rsidRPr="00773BF0">
        <w:rPr>
          <w:rFonts w:asciiTheme="majorHAnsi" w:hAnsiTheme="majorHAnsi" w:cstheme="majorHAnsi"/>
          <w:color w:val="000000"/>
          <w:szCs w:val="20"/>
        </w:rPr>
        <w:t>·</w:t>
      </w:r>
      <w:r w:rsidRPr="00773BF0">
        <w:rPr>
          <w:rFonts w:asciiTheme="majorHAnsi" w:hAnsiTheme="majorHAnsi" w:cstheme="majorHAnsi"/>
          <w:color w:val="000000"/>
          <w:sz w:val="14"/>
          <w:szCs w:val="14"/>
        </w:rPr>
        <w:t>        </w:t>
      </w:r>
      <w:r w:rsidRPr="00773BF0">
        <w:rPr>
          <w:rStyle w:val="apple-converted-space"/>
          <w:rFonts w:asciiTheme="majorHAnsi" w:hAnsiTheme="majorHAnsi" w:cstheme="majorHAnsi"/>
          <w:color w:val="000000"/>
          <w:sz w:val="14"/>
          <w:szCs w:val="14"/>
        </w:rPr>
        <w:t> </w:t>
      </w:r>
      <w:r w:rsidRPr="00773BF0">
        <w:rPr>
          <w:rFonts w:asciiTheme="majorHAnsi" w:hAnsiTheme="majorHAnsi" w:cstheme="majorHAnsi"/>
          <w:color w:val="000000"/>
        </w:rPr>
        <w:t>Airbnb is highly unlikely to share traveller information with the University in the event of an emergency.</w:t>
      </w:r>
    </w:p>
    <w:p w14:paraId="6B58BBC3" w14:textId="6B75D927" w:rsidR="00773BF0" w:rsidRPr="00773BF0" w:rsidRDefault="00773BF0" w:rsidP="00773BF0">
      <w:pPr>
        <w:tabs>
          <w:tab w:val="left" w:pos="284"/>
          <w:tab w:val="left" w:pos="851"/>
        </w:tabs>
        <w:ind w:left="284" w:hanging="284"/>
        <w:rPr>
          <w:rFonts w:asciiTheme="majorHAnsi" w:hAnsiTheme="majorHAnsi" w:cstheme="majorHAnsi"/>
          <w:color w:val="000000"/>
          <w:sz w:val="22"/>
        </w:rPr>
      </w:pPr>
      <w:r w:rsidRPr="00773BF0">
        <w:rPr>
          <w:rFonts w:asciiTheme="majorHAnsi" w:hAnsiTheme="majorHAnsi" w:cstheme="majorHAnsi"/>
          <w:color w:val="000000"/>
          <w:szCs w:val="20"/>
        </w:rPr>
        <w:t>·</w:t>
      </w:r>
      <w:r w:rsidRPr="00773BF0">
        <w:rPr>
          <w:rFonts w:asciiTheme="majorHAnsi" w:hAnsiTheme="majorHAnsi" w:cstheme="majorHAnsi"/>
          <w:color w:val="000000"/>
          <w:sz w:val="14"/>
          <w:szCs w:val="14"/>
        </w:rPr>
        <w:t>        </w:t>
      </w:r>
      <w:r w:rsidRPr="00773BF0">
        <w:rPr>
          <w:rStyle w:val="apple-converted-space"/>
          <w:rFonts w:asciiTheme="majorHAnsi" w:hAnsiTheme="majorHAnsi" w:cstheme="majorHAnsi"/>
          <w:color w:val="000000"/>
          <w:sz w:val="14"/>
          <w:szCs w:val="14"/>
        </w:rPr>
        <w:t> </w:t>
      </w:r>
      <w:r w:rsidRPr="00773BF0">
        <w:rPr>
          <w:rFonts w:asciiTheme="majorHAnsi" w:hAnsiTheme="majorHAnsi" w:cstheme="majorHAnsi"/>
          <w:color w:val="000000"/>
        </w:rPr>
        <w:t xml:space="preserve">Airbnb hosts sometimes cancel at the last minute for various reasons and </w:t>
      </w:r>
      <w:r>
        <w:rPr>
          <w:rFonts w:asciiTheme="majorHAnsi" w:hAnsiTheme="majorHAnsi" w:cstheme="majorHAnsi"/>
          <w:color w:val="000000"/>
        </w:rPr>
        <w:t>UoE</w:t>
      </w:r>
      <w:r w:rsidRPr="00773BF0">
        <w:rPr>
          <w:rFonts w:asciiTheme="majorHAnsi" w:hAnsiTheme="majorHAnsi" w:cstheme="majorHAnsi"/>
          <w:color w:val="000000"/>
        </w:rPr>
        <w:t xml:space="preserve"> insurance will not cover any direct or indirect costs associated with that. Airbnb hosts may have no insurance and their normal domestic insurance may not cover them for letting rooms.</w:t>
      </w:r>
    </w:p>
    <w:p w14:paraId="46281576" w14:textId="77777777" w:rsidR="00773BF0" w:rsidRPr="00773BF0" w:rsidRDefault="00773BF0" w:rsidP="00773BF0">
      <w:pPr>
        <w:tabs>
          <w:tab w:val="left" w:pos="284"/>
          <w:tab w:val="left" w:pos="851"/>
        </w:tabs>
        <w:ind w:left="284" w:hanging="284"/>
        <w:rPr>
          <w:rFonts w:asciiTheme="majorHAnsi" w:hAnsiTheme="majorHAnsi" w:cstheme="majorHAnsi"/>
          <w:color w:val="000000"/>
          <w:sz w:val="22"/>
        </w:rPr>
      </w:pPr>
      <w:r w:rsidRPr="00773BF0">
        <w:rPr>
          <w:rFonts w:asciiTheme="majorHAnsi" w:hAnsiTheme="majorHAnsi" w:cstheme="majorHAnsi"/>
          <w:color w:val="000000"/>
          <w:szCs w:val="20"/>
        </w:rPr>
        <w:t>·</w:t>
      </w:r>
      <w:r w:rsidRPr="00773BF0">
        <w:rPr>
          <w:rFonts w:asciiTheme="majorHAnsi" w:hAnsiTheme="majorHAnsi" w:cstheme="majorHAnsi"/>
          <w:color w:val="000000"/>
          <w:sz w:val="14"/>
          <w:szCs w:val="14"/>
        </w:rPr>
        <w:t>        </w:t>
      </w:r>
      <w:r w:rsidRPr="00773BF0">
        <w:rPr>
          <w:rStyle w:val="apple-converted-space"/>
          <w:rFonts w:asciiTheme="majorHAnsi" w:hAnsiTheme="majorHAnsi" w:cstheme="majorHAnsi"/>
          <w:color w:val="000000"/>
          <w:sz w:val="14"/>
          <w:szCs w:val="14"/>
        </w:rPr>
        <w:t> </w:t>
      </w:r>
      <w:r w:rsidRPr="00773BF0">
        <w:rPr>
          <w:rFonts w:asciiTheme="majorHAnsi" w:hAnsiTheme="majorHAnsi" w:cstheme="majorHAnsi"/>
          <w:color w:val="000000"/>
        </w:rPr>
        <w:t>Airbnb hosts may trade illegally if the host city, for instance, does not permit short-term room rentals. The accommodation may be an unused back bedroom in a stranger’s house. The accommodation will often be less secure than a hotel, with no CCTV, key control, robust door locks, swipe access or room safe. Travellers should wherever possible favour accommodation where it has smoke detection and good locks / security.</w:t>
      </w:r>
    </w:p>
    <w:p w14:paraId="0ACC1FD2" w14:textId="77777777" w:rsidR="00773BF0" w:rsidRPr="00773BF0" w:rsidRDefault="00773BF0" w:rsidP="00773BF0">
      <w:pPr>
        <w:tabs>
          <w:tab w:val="left" w:pos="284"/>
          <w:tab w:val="left" w:pos="851"/>
        </w:tabs>
        <w:ind w:left="284" w:hanging="284"/>
        <w:rPr>
          <w:rFonts w:asciiTheme="majorHAnsi" w:hAnsiTheme="majorHAnsi" w:cstheme="majorHAnsi"/>
          <w:color w:val="000000"/>
          <w:sz w:val="22"/>
        </w:rPr>
      </w:pPr>
      <w:r w:rsidRPr="00773BF0">
        <w:rPr>
          <w:rFonts w:asciiTheme="majorHAnsi" w:hAnsiTheme="majorHAnsi" w:cstheme="majorHAnsi"/>
          <w:color w:val="000000"/>
          <w:szCs w:val="20"/>
        </w:rPr>
        <w:t>·</w:t>
      </w:r>
      <w:r w:rsidRPr="00773BF0">
        <w:rPr>
          <w:rFonts w:asciiTheme="majorHAnsi" w:hAnsiTheme="majorHAnsi" w:cstheme="majorHAnsi"/>
          <w:color w:val="000000"/>
          <w:sz w:val="14"/>
          <w:szCs w:val="14"/>
        </w:rPr>
        <w:t>        </w:t>
      </w:r>
      <w:r w:rsidRPr="00773BF0">
        <w:rPr>
          <w:rStyle w:val="apple-converted-space"/>
          <w:rFonts w:asciiTheme="majorHAnsi" w:hAnsiTheme="majorHAnsi" w:cstheme="majorHAnsi"/>
          <w:color w:val="000000"/>
          <w:sz w:val="14"/>
          <w:szCs w:val="14"/>
        </w:rPr>
        <w:t> </w:t>
      </w:r>
      <w:r w:rsidRPr="00773BF0">
        <w:rPr>
          <w:rFonts w:asciiTheme="majorHAnsi" w:hAnsiTheme="majorHAnsi" w:cstheme="majorHAnsi"/>
          <w:color w:val="000000"/>
        </w:rPr>
        <w:t>Airbnb bookings may be illegal if the country / region / city / building does not permit short-term room rentals, or if the host has not complied with local regulations but nonetheless advertises the property on the platform regardless.</w:t>
      </w:r>
    </w:p>
    <w:p w14:paraId="3595195F" w14:textId="4BBD7A98" w:rsidR="00773BF0" w:rsidRPr="00773BF0" w:rsidRDefault="00773BF0" w:rsidP="00773BF0">
      <w:pPr>
        <w:tabs>
          <w:tab w:val="left" w:pos="426"/>
          <w:tab w:val="left" w:pos="851"/>
        </w:tabs>
        <w:ind w:left="284" w:hanging="284"/>
        <w:rPr>
          <w:rFonts w:asciiTheme="majorHAnsi" w:hAnsiTheme="majorHAnsi" w:cstheme="majorHAnsi"/>
          <w:color w:val="000000"/>
          <w:sz w:val="22"/>
        </w:rPr>
      </w:pPr>
      <w:r w:rsidRPr="00773BF0">
        <w:rPr>
          <w:rFonts w:asciiTheme="majorHAnsi" w:hAnsiTheme="majorHAnsi" w:cstheme="majorHAnsi"/>
          <w:color w:val="000000"/>
        </w:rPr>
        <w:t> In order to avoid some of these problems, travellers can use the Airbnb platform ONLY where:</w:t>
      </w:r>
    </w:p>
    <w:p w14:paraId="33FB21C3" w14:textId="77777777" w:rsidR="00773BF0" w:rsidRPr="00773BF0" w:rsidRDefault="00773BF0" w:rsidP="00773BF0">
      <w:pPr>
        <w:ind w:left="360" w:hanging="360"/>
        <w:rPr>
          <w:rFonts w:asciiTheme="majorHAnsi" w:hAnsiTheme="majorHAnsi" w:cstheme="majorHAnsi"/>
          <w:color w:val="000000"/>
          <w:sz w:val="22"/>
        </w:rPr>
      </w:pPr>
      <w:r w:rsidRPr="00773BF0">
        <w:rPr>
          <w:rFonts w:asciiTheme="majorHAnsi" w:hAnsiTheme="majorHAnsi" w:cstheme="majorHAnsi"/>
          <w:color w:val="000000"/>
          <w:szCs w:val="20"/>
        </w:rPr>
        <w:lastRenderedPageBreak/>
        <w:t>·</w:t>
      </w:r>
      <w:r w:rsidRPr="00773BF0">
        <w:rPr>
          <w:rFonts w:asciiTheme="majorHAnsi" w:hAnsiTheme="majorHAnsi" w:cstheme="majorHAnsi"/>
          <w:color w:val="000000"/>
          <w:sz w:val="14"/>
          <w:szCs w:val="14"/>
        </w:rPr>
        <w:t>        </w:t>
      </w:r>
      <w:r w:rsidRPr="00773BF0">
        <w:rPr>
          <w:rStyle w:val="apple-converted-space"/>
          <w:rFonts w:asciiTheme="majorHAnsi" w:hAnsiTheme="majorHAnsi" w:cstheme="majorHAnsi"/>
          <w:color w:val="000000"/>
          <w:sz w:val="14"/>
          <w:szCs w:val="14"/>
        </w:rPr>
        <w:t> </w:t>
      </w:r>
      <w:r w:rsidRPr="00773BF0">
        <w:rPr>
          <w:rFonts w:asciiTheme="majorHAnsi" w:hAnsiTheme="majorHAnsi" w:cstheme="majorHAnsi"/>
          <w:color w:val="000000"/>
        </w:rPr>
        <w:t>You can identify that the country / city / region / building permits short-term lets and the property complies with local regulations, so the booking is legal.</w:t>
      </w:r>
    </w:p>
    <w:p w14:paraId="444AFDEC" w14:textId="0AF3175D" w:rsidR="00773BF0" w:rsidRPr="00773BF0" w:rsidRDefault="00773BF0" w:rsidP="00773BF0">
      <w:pPr>
        <w:ind w:left="360" w:hanging="360"/>
        <w:rPr>
          <w:rFonts w:asciiTheme="majorHAnsi" w:hAnsiTheme="majorHAnsi" w:cstheme="majorHAnsi"/>
          <w:color w:val="000000"/>
          <w:sz w:val="22"/>
        </w:rPr>
      </w:pPr>
      <w:r w:rsidRPr="00773BF0">
        <w:rPr>
          <w:rFonts w:asciiTheme="majorHAnsi" w:hAnsiTheme="majorHAnsi" w:cstheme="majorHAnsi"/>
          <w:color w:val="000000"/>
          <w:szCs w:val="20"/>
        </w:rPr>
        <w:t>·</w:t>
      </w:r>
      <w:r w:rsidRPr="00773BF0">
        <w:rPr>
          <w:rFonts w:asciiTheme="majorHAnsi" w:hAnsiTheme="majorHAnsi" w:cstheme="majorHAnsi"/>
          <w:color w:val="000000"/>
          <w:sz w:val="14"/>
          <w:szCs w:val="14"/>
        </w:rPr>
        <w:t>        </w:t>
      </w:r>
      <w:r w:rsidRPr="00773BF0">
        <w:rPr>
          <w:rStyle w:val="apple-converted-space"/>
          <w:rFonts w:asciiTheme="majorHAnsi" w:hAnsiTheme="majorHAnsi" w:cstheme="majorHAnsi"/>
          <w:color w:val="000000"/>
          <w:sz w:val="14"/>
          <w:szCs w:val="14"/>
        </w:rPr>
        <w:t> </w:t>
      </w:r>
      <w:r w:rsidRPr="00773BF0">
        <w:rPr>
          <w:rFonts w:asciiTheme="majorHAnsi" w:hAnsiTheme="majorHAnsi" w:cstheme="majorHAnsi"/>
          <w:color w:val="000000"/>
        </w:rPr>
        <w:t>There is a reasonably full history of positive reviews</w:t>
      </w:r>
    </w:p>
    <w:p w14:paraId="0BFC1689" w14:textId="77777777" w:rsidR="00773BF0" w:rsidRPr="00773BF0" w:rsidRDefault="00773BF0" w:rsidP="00773BF0">
      <w:pPr>
        <w:ind w:left="360" w:hanging="360"/>
        <w:rPr>
          <w:rFonts w:asciiTheme="majorHAnsi" w:hAnsiTheme="majorHAnsi" w:cstheme="majorHAnsi"/>
          <w:color w:val="000000"/>
          <w:sz w:val="22"/>
        </w:rPr>
      </w:pPr>
      <w:r w:rsidRPr="00773BF0">
        <w:rPr>
          <w:rFonts w:asciiTheme="majorHAnsi" w:hAnsiTheme="majorHAnsi" w:cstheme="majorHAnsi"/>
          <w:color w:val="000000"/>
          <w:szCs w:val="20"/>
        </w:rPr>
        <w:t>·</w:t>
      </w:r>
      <w:r w:rsidRPr="00773BF0">
        <w:rPr>
          <w:rFonts w:asciiTheme="majorHAnsi" w:hAnsiTheme="majorHAnsi" w:cstheme="majorHAnsi"/>
          <w:color w:val="000000"/>
          <w:sz w:val="14"/>
          <w:szCs w:val="14"/>
        </w:rPr>
        <w:t>        </w:t>
      </w:r>
      <w:r w:rsidRPr="00773BF0">
        <w:rPr>
          <w:rStyle w:val="apple-converted-space"/>
          <w:rFonts w:asciiTheme="majorHAnsi" w:hAnsiTheme="majorHAnsi" w:cstheme="majorHAnsi"/>
          <w:color w:val="000000"/>
          <w:sz w:val="14"/>
          <w:szCs w:val="14"/>
        </w:rPr>
        <w:t> </w:t>
      </w:r>
      <w:r w:rsidRPr="00773BF0">
        <w:rPr>
          <w:rFonts w:asciiTheme="majorHAnsi" w:hAnsiTheme="majorHAnsi" w:cstheme="majorHAnsi"/>
          <w:color w:val="000000"/>
        </w:rPr>
        <w:t>The accommodation is a self-contained apartment (so you aren’t staying in a stranger’s back bedroom or similar).</w:t>
      </w:r>
    </w:p>
    <w:p w14:paraId="60F94A67" w14:textId="7BA1CAE3" w:rsidR="00773BF0" w:rsidRPr="00773BF0" w:rsidRDefault="00773BF0" w:rsidP="00773BF0">
      <w:pPr>
        <w:ind w:left="360" w:hanging="360"/>
        <w:rPr>
          <w:rFonts w:asciiTheme="majorHAnsi" w:hAnsiTheme="majorHAnsi" w:cstheme="majorHAnsi"/>
          <w:color w:val="000000"/>
          <w:sz w:val="22"/>
        </w:rPr>
      </w:pPr>
      <w:r w:rsidRPr="00773BF0">
        <w:rPr>
          <w:rFonts w:asciiTheme="majorHAnsi" w:hAnsiTheme="majorHAnsi" w:cstheme="majorHAnsi"/>
          <w:color w:val="000000"/>
          <w:szCs w:val="20"/>
        </w:rPr>
        <w:t>·</w:t>
      </w:r>
      <w:r w:rsidRPr="00773BF0">
        <w:rPr>
          <w:rFonts w:asciiTheme="majorHAnsi" w:hAnsiTheme="majorHAnsi" w:cstheme="majorHAnsi"/>
          <w:color w:val="000000"/>
          <w:sz w:val="14"/>
          <w:szCs w:val="14"/>
        </w:rPr>
        <w:t>        </w:t>
      </w:r>
      <w:r w:rsidRPr="00773BF0">
        <w:rPr>
          <w:rStyle w:val="apple-converted-space"/>
          <w:rFonts w:asciiTheme="majorHAnsi" w:hAnsiTheme="majorHAnsi" w:cstheme="majorHAnsi"/>
          <w:color w:val="000000"/>
          <w:sz w:val="14"/>
          <w:szCs w:val="14"/>
        </w:rPr>
        <w:t> </w:t>
      </w:r>
      <w:r w:rsidRPr="00773BF0">
        <w:rPr>
          <w:rFonts w:asciiTheme="majorHAnsi" w:hAnsiTheme="majorHAnsi" w:cstheme="majorHAnsi"/>
          <w:color w:val="000000"/>
        </w:rPr>
        <w:t>You can identify the neighbourhood as safe.</w:t>
      </w:r>
    </w:p>
    <w:p w14:paraId="56A839F1" w14:textId="77777777" w:rsidR="00773BF0" w:rsidRPr="00773BF0" w:rsidRDefault="00773BF0" w:rsidP="00773BF0">
      <w:pPr>
        <w:ind w:left="360" w:hanging="360"/>
        <w:rPr>
          <w:rFonts w:asciiTheme="majorHAnsi" w:hAnsiTheme="majorHAnsi" w:cstheme="majorHAnsi"/>
          <w:color w:val="000000"/>
          <w:sz w:val="22"/>
        </w:rPr>
      </w:pPr>
      <w:r w:rsidRPr="00773BF0">
        <w:rPr>
          <w:rFonts w:asciiTheme="majorHAnsi" w:hAnsiTheme="majorHAnsi" w:cstheme="majorHAnsi"/>
          <w:color w:val="000000"/>
          <w:szCs w:val="20"/>
        </w:rPr>
        <w:t>·</w:t>
      </w:r>
      <w:r w:rsidRPr="00773BF0">
        <w:rPr>
          <w:rFonts w:asciiTheme="majorHAnsi" w:hAnsiTheme="majorHAnsi" w:cstheme="majorHAnsi"/>
          <w:color w:val="000000"/>
          <w:sz w:val="14"/>
          <w:szCs w:val="14"/>
        </w:rPr>
        <w:t>        </w:t>
      </w:r>
      <w:r w:rsidRPr="00773BF0">
        <w:rPr>
          <w:rStyle w:val="apple-converted-space"/>
          <w:rFonts w:asciiTheme="majorHAnsi" w:hAnsiTheme="majorHAnsi" w:cstheme="majorHAnsi"/>
          <w:color w:val="000000"/>
          <w:sz w:val="14"/>
          <w:szCs w:val="14"/>
        </w:rPr>
        <w:t> </w:t>
      </w:r>
      <w:r w:rsidRPr="00773BF0">
        <w:rPr>
          <w:rFonts w:asciiTheme="majorHAnsi" w:hAnsiTheme="majorHAnsi" w:cstheme="majorHAnsi"/>
          <w:color w:val="000000"/>
        </w:rPr>
        <w:t>You don’t rely only on the Airbnb bookings calendar, but also email the host directly, as some hosts are not assiduous about updating calendars.</w:t>
      </w:r>
    </w:p>
    <w:p w14:paraId="05F55045" w14:textId="2F55C75F" w:rsidR="00773BF0" w:rsidRPr="00773BF0" w:rsidRDefault="00773BF0" w:rsidP="00773BF0">
      <w:pPr>
        <w:ind w:left="360" w:hanging="360"/>
        <w:rPr>
          <w:rFonts w:asciiTheme="majorHAnsi" w:hAnsiTheme="majorHAnsi" w:cstheme="majorHAnsi"/>
          <w:color w:val="000000"/>
          <w:sz w:val="22"/>
        </w:rPr>
      </w:pPr>
      <w:r w:rsidRPr="00773BF0">
        <w:rPr>
          <w:rFonts w:asciiTheme="majorHAnsi" w:hAnsiTheme="majorHAnsi" w:cstheme="majorHAnsi"/>
          <w:color w:val="000000"/>
          <w:szCs w:val="20"/>
        </w:rPr>
        <w:t>·</w:t>
      </w:r>
      <w:r w:rsidRPr="00773BF0">
        <w:rPr>
          <w:rFonts w:asciiTheme="majorHAnsi" w:hAnsiTheme="majorHAnsi" w:cstheme="majorHAnsi"/>
          <w:color w:val="000000"/>
          <w:sz w:val="14"/>
          <w:szCs w:val="14"/>
        </w:rPr>
        <w:t>        </w:t>
      </w:r>
      <w:r w:rsidRPr="00773BF0">
        <w:rPr>
          <w:rStyle w:val="apple-converted-space"/>
          <w:rFonts w:asciiTheme="majorHAnsi" w:hAnsiTheme="majorHAnsi" w:cstheme="majorHAnsi"/>
          <w:color w:val="000000"/>
          <w:sz w:val="14"/>
          <w:szCs w:val="14"/>
        </w:rPr>
        <w:t> </w:t>
      </w:r>
      <w:r w:rsidRPr="00773BF0">
        <w:rPr>
          <w:rFonts w:asciiTheme="majorHAnsi" w:hAnsiTheme="majorHAnsi" w:cstheme="majorHAnsi"/>
          <w:color w:val="000000"/>
        </w:rPr>
        <w:t>You leave full contact details in your travel plan including location of the apartment and owner contact details.</w:t>
      </w:r>
    </w:p>
    <w:p w14:paraId="3760F4E3" w14:textId="6F8BDB05" w:rsidR="00773BF0" w:rsidRPr="00773BF0" w:rsidRDefault="00773BF0" w:rsidP="00773BF0">
      <w:pPr>
        <w:rPr>
          <w:rFonts w:asciiTheme="majorHAnsi" w:hAnsiTheme="majorHAnsi" w:cstheme="majorHAnsi"/>
          <w:color w:val="000000"/>
          <w:sz w:val="22"/>
        </w:rPr>
      </w:pPr>
      <w:r w:rsidRPr="00773BF0">
        <w:rPr>
          <w:rFonts w:asciiTheme="majorHAnsi" w:hAnsiTheme="majorHAnsi" w:cstheme="majorHAnsi"/>
          <w:color w:val="000000"/>
        </w:rPr>
        <w:t>Please remember to have a valid insurance policy, which you can arrange free of charge via</w:t>
      </w:r>
      <w:r w:rsidRPr="00773BF0">
        <w:rPr>
          <w:rStyle w:val="apple-converted-space"/>
          <w:rFonts w:asciiTheme="majorHAnsi" w:hAnsiTheme="majorHAnsi" w:cstheme="majorHAnsi"/>
          <w:color w:val="000000"/>
        </w:rPr>
        <w:t> </w:t>
      </w:r>
      <w:hyperlink r:id="rId137" w:history="1">
        <w:r w:rsidRPr="00773BF0">
          <w:rPr>
            <w:rStyle w:val="Hyperlink"/>
            <w:rFonts w:asciiTheme="majorHAnsi" w:hAnsiTheme="majorHAnsi" w:cstheme="majorHAnsi"/>
            <w:b/>
            <w:bCs/>
            <w:color w:val="954F72"/>
          </w:rPr>
          <w:t>the Insurance Office</w:t>
        </w:r>
      </w:hyperlink>
      <w:r w:rsidRPr="00773BF0">
        <w:rPr>
          <w:rFonts w:asciiTheme="majorHAnsi" w:hAnsiTheme="majorHAnsi" w:cstheme="majorHAnsi"/>
          <w:color w:val="000000"/>
        </w:rPr>
        <w:t>. </w:t>
      </w:r>
    </w:p>
    <w:p w14:paraId="4D4BAB9D" w14:textId="56078EAA" w:rsidR="00101D11" w:rsidRDefault="3C560E7F" w:rsidP="00D154BE">
      <w:pPr>
        <w:pStyle w:val="Heading2"/>
      </w:pPr>
      <w:bookmarkStart w:id="130" w:name="_Toc49787526"/>
      <w:r>
        <w:t>Ordering consumables and equipment through the University</w:t>
      </w:r>
      <w:bookmarkEnd w:id="130"/>
    </w:p>
    <w:p w14:paraId="51F57A77" w14:textId="77777777" w:rsidR="00923844" w:rsidRDefault="00923844" w:rsidP="00923844">
      <w:pPr>
        <w:rPr>
          <w:i/>
        </w:rPr>
      </w:pPr>
      <w:r>
        <w:rPr>
          <w:i/>
        </w:rPr>
        <w:t>By Sue FW</w:t>
      </w:r>
    </w:p>
    <w:p w14:paraId="1FEC8A7B" w14:textId="1B25B2FF" w:rsidR="007F3B7F" w:rsidRPr="007F3B7F" w:rsidRDefault="007F3B7F" w:rsidP="007F3B7F">
      <w:pPr>
        <w:rPr>
          <w:rFonts w:ascii="Times New Roman" w:hAnsi="Times New Roman"/>
          <w:sz w:val="24"/>
          <w:szCs w:val="24"/>
        </w:rPr>
      </w:pPr>
      <w:r>
        <w:rPr>
          <w:b/>
        </w:rPr>
        <w:t xml:space="preserve">In most cases: </w:t>
      </w:r>
      <w:r w:rsidRPr="007F3B7F">
        <w:t>Please email Sue D with order requests and copy in S</w:t>
      </w:r>
      <w:r>
        <w:t xml:space="preserve">ue </w:t>
      </w:r>
      <w:r w:rsidRPr="007F3B7F">
        <w:t xml:space="preserve">FW.  Sue D will action these orders on the assumption that cc-ing </w:t>
      </w:r>
      <w:r w:rsidR="000F4EB7">
        <w:t>SFW</w:t>
      </w:r>
      <w:r w:rsidRPr="007F3B7F">
        <w:t xml:space="preserve"> indicates approval.  Please (obviously) make sure you discuss orders with me in advance.  </w:t>
      </w:r>
      <w:r w:rsidRPr="000F4EB7">
        <w:rPr>
          <w:color w:val="E36C0A" w:themeColor="accent6" w:themeShade="BF"/>
        </w:rPr>
        <w:t xml:space="preserve">Anything over £200 threshold will need written approval from </w:t>
      </w:r>
      <w:r w:rsidR="000F4EB7" w:rsidRPr="000F4EB7">
        <w:rPr>
          <w:color w:val="E36C0A" w:themeColor="accent6" w:themeShade="BF"/>
        </w:rPr>
        <w:t>SFW</w:t>
      </w:r>
      <w:r w:rsidRPr="007F3B7F">
        <w:t>, not just a cc. </w:t>
      </w:r>
    </w:p>
    <w:p w14:paraId="7AF90624" w14:textId="513A90B6" w:rsidR="00B504C3" w:rsidRDefault="00B504C3" w:rsidP="00B504C3"/>
    <w:p w14:paraId="4ECE8516" w14:textId="3933B46C" w:rsidR="00B504C3" w:rsidRPr="00B504C3" w:rsidRDefault="00B504C3" w:rsidP="00B504C3">
      <w:pPr>
        <w:pStyle w:val="Heading2"/>
      </w:pPr>
      <w:bookmarkStart w:id="131" w:name="_Toc49787527"/>
      <w:r>
        <w:t>How to create a grant budget</w:t>
      </w:r>
      <w:bookmarkEnd w:id="131"/>
    </w:p>
    <w:p w14:paraId="420179C9" w14:textId="77777777" w:rsidR="00552554" w:rsidRDefault="00552554" w:rsidP="00552554">
      <w:r w:rsidRPr="00552554">
        <w:rPr>
          <w:highlight w:val="magenta"/>
        </w:rPr>
        <w:t>[needs content]</w:t>
      </w:r>
    </w:p>
    <w:p w14:paraId="17EEAF48" w14:textId="77777777" w:rsidR="00101D11" w:rsidRPr="00E90DDB" w:rsidRDefault="00101D11" w:rsidP="00D154BE"/>
    <w:p w14:paraId="5E84A559" w14:textId="77777777" w:rsidR="00011142" w:rsidRDefault="00011142" w:rsidP="00D154BE">
      <w:pPr>
        <w:rPr>
          <w:rFonts w:asciiTheme="majorHAnsi" w:eastAsiaTheme="majorEastAsia" w:hAnsiTheme="majorHAnsi" w:cstheme="majorBidi"/>
          <w:color w:val="365F91" w:themeColor="accent1" w:themeShade="BF"/>
          <w:sz w:val="32"/>
          <w:szCs w:val="32"/>
        </w:rPr>
      </w:pPr>
      <w:r>
        <w:br w:type="page"/>
      </w:r>
    </w:p>
    <w:p w14:paraId="5248D5AA" w14:textId="7F50EC42" w:rsidR="00E62B16" w:rsidRDefault="3C560E7F" w:rsidP="00D154BE">
      <w:pPr>
        <w:pStyle w:val="Heading1"/>
      </w:pPr>
      <w:bookmarkStart w:id="132" w:name="_Toc49787528"/>
      <w:r>
        <w:lastRenderedPageBreak/>
        <w:t>Funding</w:t>
      </w:r>
      <w:bookmarkEnd w:id="132"/>
    </w:p>
    <w:p w14:paraId="28527CBC" w14:textId="277D060C" w:rsidR="0027574C" w:rsidRDefault="0027574C" w:rsidP="00D154BE">
      <w:pPr>
        <w:pStyle w:val="Heading2"/>
      </w:pPr>
      <w:bookmarkStart w:id="133" w:name="_Toc49787529"/>
      <w:r>
        <w:t>University of Edinburgh PhD Funding</w:t>
      </w:r>
      <w:bookmarkEnd w:id="133"/>
    </w:p>
    <w:p w14:paraId="025DC85D" w14:textId="6CF27D28" w:rsidR="00D431B0" w:rsidRPr="00D431B0" w:rsidRDefault="00D431B0" w:rsidP="00D431B0">
      <w:r>
        <w:t>Deadlines normally fall in late January / early February for PhDs starting the following September</w:t>
      </w:r>
    </w:p>
    <w:p w14:paraId="33B1E6EE" w14:textId="77777777" w:rsidR="0027574C" w:rsidRPr="0027574C" w:rsidRDefault="0027574C" w:rsidP="00A23527">
      <w:pPr>
        <w:pStyle w:val="ListParagraph"/>
        <w:numPr>
          <w:ilvl w:val="0"/>
          <w:numId w:val="35"/>
        </w:numPr>
        <w:shd w:val="clear" w:color="auto" w:fill="FFFFFF"/>
        <w:spacing w:after="0"/>
        <w:rPr>
          <w:rFonts w:ascii="Times New Roman" w:eastAsia="Times New Roman" w:hAnsi="Times New Roman" w:cs="Times New Roman"/>
          <w:color w:val="000000"/>
          <w:szCs w:val="20"/>
        </w:rPr>
      </w:pPr>
      <w:r w:rsidRPr="0027574C">
        <w:rPr>
          <w:rFonts w:eastAsia="Times New Roman" w:cs="Calibri"/>
          <w:color w:val="000000"/>
          <w:szCs w:val="20"/>
          <w:lang w:val="en-US"/>
        </w:rPr>
        <w:t>Principal’s Career Development Scheme (PCDS)</w:t>
      </w:r>
    </w:p>
    <w:p w14:paraId="32EB67AE" w14:textId="13BAAA27" w:rsidR="0027574C" w:rsidRDefault="003112F9" w:rsidP="0027574C">
      <w:pPr>
        <w:shd w:val="clear" w:color="auto" w:fill="FFFFFF"/>
        <w:spacing w:after="0"/>
        <w:rPr>
          <w:rFonts w:eastAsia="Times New Roman" w:cs="Calibri"/>
          <w:color w:val="0070C0"/>
          <w:szCs w:val="20"/>
          <w:u w:val="single"/>
          <w:lang w:val="en-US"/>
        </w:rPr>
      </w:pPr>
      <w:hyperlink r:id="rId138" w:history="1">
        <w:r w:rsidR="0027574C" w:rsidRPr="00E07AC6">
          <w:rPr>
            <w:rStyle w:val="Hyperlink"/>
            <w:rFonts w:eastAsia="Times New Roman" w:cs="Calibri"/>
            <w:szCs w:val="20"/>
            <w:lang w:val="en-US"/>
          </w:rPr>
          <w:t>https://www.ed.ac.uk/student-funding/postgraduate/uk-eu/university-scholarships/development</w:t>
        </w:r>
      </w:hyperlink>
    </w:p>
    <w:p w14:paraId="7B1E4E77" w14:textId="77777777" w:rsidR="0027574C" w:rsidRPr="0027574C" w:rsidRDefault="0027574C" w:rsidP="0027574C">
      <w:pPr>
        <w:shd w:val="clear" w:color="auto" w:fill="FFFFFF"/>
        <w:spacing w:after="0"/>
        <w:rPr>
          <w:rFonts w:ascii="Times New Roman" w:eastAsia="Times New Roman" w:hAnsi="Times New Roman" w:cs="Times New Roman"/>
          <w:color w:val="000000"/>
          <w:szCs w:val="20"/>
        </w:rPr>
      </w:pPr>
    </w:p>
    <w:p w14:paraId="3D3065FD" w14:textId="77777777" w:rsidR="0027574C" w:rsidRPr="0027574C" w:rsidRDefault="0027574C" w:rsidP="00A23527">
      <w:pPr>
        <w:pStyle w:val="ListParagraph"/>
        <w:numPr>
          <w:ilvl w:val="0"/>
          <w:numId w:val="35"/>
        </w:numPr>
        <w:shd w:val="clear" w:color="auto" w:fill="FFFFFF"/>
        <w:spacing w:after="0"/>
        <w:rPr>
          <w:rFonts w:ascii="Times New Roman" w:eastAsia="Times New Roman" w:hAnsi="Times New Roman" w:cs="Times New Roman"/>
          <w:color w:val="000000"/>
          <w:szCs w:val="20"/>
        </w:rPr>
      </w:pPr>
      <w:r w:rsidRPr="0027574C">
        <w:rPr>
          <w:rFonts w:eastAsia="Times New Roman" w:cs="Calibri"/>
          <w:color w:val="000000"/>
          <w:szCs w:val="20"/>
          <w:lang w:val="en-US"/>
        </w:rPr>
        <w:t>Edinburgh Global</w:t>
      </w:r>
      <w:r w:rsidRPr="0027574C">
        <w:rPr>
          <w:rFonts w:eastAsia="Times New Roman" w:cs="Calibri"/>
          <w:color w:val="1F497D"/>
          <w:szCs w:val="20"/>
          <w:lang w:val="en-US"/>
        </w:rPr>
        <w:t> Research Scholarships (EGRS)</w:t>
      </w:r>
    </w:p>
    <w:p w14:paraId="4E349156" w14:textId="644632EE" w:rsidR="0027574C" w:rsidRDefault="003112F9" w:rsidP="0027574C">
      <w:pPr>
        <w:shd w:val="clear" w:color="auto" w:fill="FFFFFF"/>
        <w:spacing w:after="0"/>
        <w:rPr>
          <w:rFonts w:eastAsia="Times New Roman" w:cs="Calibri"/>
          <w:color w:val="0070C0"/>
          <w:szCs w:val="20"/>
          <w:u w:val="single"/>
          <w:lang w:val="en-US"/>
        </w:rPr>
      </w:pPr>
      <w:hyperlink r:id="rId139" w:history="1">
        <w:r w:rsidR="0027574C" w:rsidRPr="00E07AC6">
          <w:rPr>
            <w:rStyle w:val="Hyperlink"/>
            <w:rFonts w:eastAsia="Times New Roman" w:cs="Calibri"/>
            <w:szCs w:val="20"/>
            <w:lang w:val="en-US"/>
          </w:rPr>
          <w:t>https://www.ed.ac.uk/student-funding/postgraduate/international/global/research</w:t>
        </w:r>
      </w:hyperlink>
    </w:p>
    <w:p w14:paraId="741CC66D" w14:textId="77777777" w:rsidR="0027574C" w:rsidRPr="0027574C" w:rsidRDefault="0027574C" w:rsidP="0027574C">
      <w:pPr>
        <w:shd w:val="clear" w:color="auto" w:fill="FFFFFF"/>
        <w:spacing w:after="0"/>
        <w:rPr>
          <w:rFonts w:ascii="Times New Roman" w:eastAsia="Times New Roman" w:hAnsi="Times New Roman" w:cs="Times New Roman"/>
          <w:color w:val="000000"/>
          <w:szCs w:val="20"/>
        </w:rPr>
      </w:pPr>
    </w:p>
    <w:p w14:paraId="448EEED5" w14:textId="77777777" w:rsidR="0027574C" w:rsidRPr="0027574C" w:rsidRDefault="0027574C" w:rsidP="00A23527">
      <w:pPr>
        <w:pStyle w:val="ListParagraph"/>
        <w:numPr>
          <w:ilvl w:val="0"/>
          <w:numId w:val="26"/>
        </w:numPr>
        <w:shd w:val="clear" w:color="auto" w:fill="FFFFFF"/>
        <w:spacing w:after="0"/>
        <w:ind w:left="360"/>
        <w:rPr>
          <w:rFonts w:ascii="Times New Roman" w:eastAsia="Times New Roman" w:hAnsi="Times New Roman" w:cs="Times New Roman"/>
          <w:color w:val="000000"/>
          <w:szCs w:val="20"/>
        </w:rPr>
      </w:pPr>
      <w:r w:rsidRPr="0027574C">
        <w:rPr>
          <w:rFonts w:eastAsia="Times New Roman" w:cs="Calibri"/>
          <w:color w:val="000000"/>
          <w:szCs w:val="20"/>
          <w:lang w:val="en-US"/>
        </w:rPr>
        <w:t>Carnegie PhD Scholarships</w:t>
      </w:r>
    </w:p>
    <w:p w14:paraId="51B86E6D" w14:textId="0EF52801" w:rsidR="0027574C" w:rsidRDefault="003112F9" w:rsidP="0027574C">
      <w:pPr>
        <w:shd w:val="clear" w:color="auto" w:fill="FFFFFF"/>
        <w:spacing w:after="0"/>
        <w:rPr>
          <w:rFonts w:eastAsia="Times New Roman" w:cs="Calibri"/>
          <w:color w:val="0070C0"/>
          <w:szCs w:val="20"/>
          <w:u w:val="single"/>
          <w:lang w:val="en-US"/>
        </w:rPr>
      </w:pPr>
      <w:hyperlink r:id="rId140" w:history="1">
        <w:r w:rsidR="0027574C" w:rsidRPr="00E07AC6">
          <w:rPr>
            <w:rStyle w:val="Hyperlink"/>
            <w:rFonts w:eastAsia="Times New Roman" w:cs="Calibri"/>
            <w:szCs w:val="20"/>
            <w:lang w:val="en-US"/>
          </w:rPr>
          <w:t>https://www.ed.ac.uk/student-funding/postgraduate/uk-eu/other-funding/carnegie-trust</w:t>
        </w:r>
      </w:hyperlink>
    </w:p>
    <w:p w14:paraId="6E0C711F" w14:textId="77777777" w:rsidR="0027574C" w:rsidRPr="0027574C" w:rsidRDefault="0027574C" w:rsidP="0027574C">
      <w:pPr>
        <w:shd w:val="clear" w:color="auto" w:fill="FFFFFF"/>
        <w:spacing w:after="0"/>
        <w:rPr>
          <w:rFonts w:ascii="Times New Roman" w:eastAsia="Times New Roman" w:hAnsi="Times New Roman" w:cs="Times New Roman"/>
          <w:color w:val="000000"/>
          <w:szCs w:val="20"/>
        </w:rPr>
      </w:pPr>
    </w:p>
    <w:p w14:paraId="142DA822" w14:textId="77777777" w:rsidR="0027574C" w:rsidRPr="0027574C" w:rsidRDefault="0027574C" w:rsidP="00A23527">
      <w:pPr>
        <w:pStyle w:val="ListParagraph"/>
        <w:numPr>
          <w:ilvl w:val="0"/>
          <w:numId w:val="26"/>
        </w:numPr>
        <w:shd w:val="clear" w:color="auto" w:fill="FFFFFF"/>
        <w:spacing w:after="0"/>
        <w:ind w:left="360"/>
        <w:rPr>
          <w:rFonts w:ascii="Times New Roman" w:eastAsia="Times New Roman" w:hAnsi="Times New Roman" w:cs="Times New Roman"/>
          <w:color w:val="000000"/>
          <w:szCs w:val="20"/>
        </w:rPr>
      </w:pPr>
      <w:r w:rsidRPr="0027574C">
        <w:rPr>
          <w:rFonts w:eastAsia="Times New Roman" w:cs="Calibri"/>
          <w:color w:val="000000"/>
          <w:szCs w:val="20"/>
          <w:lang w:val="en-US"/>
        </w:rPr>
        <w:t>Staff Scholarships</w:t>
      </w:r>
    </w:p>
    <w:p w14:paraId="2B7131CD" w14:textId="13519AD2" w:rsidR="0027574C" w:rsidRDefault="003112F9" w:rsidP="0027574C">
      <w:pPr>
        <w:shd w:val="clear" w:color="auto" w:fill="FFFFFF"/>
        <w:spacing w:after="0"/>
        <w:rPr>
          <w:rFonts w:eastAsia="Times New Roman" w:cs="Calibri"/>
          <w:color w:val="0070C0"/>
          <w:szCs w:val="20"/>
          <w:u w:val="single"/>
          <w:lang w:val="en-US"/>
        </w:rPr>
      </w:pPr>
      <w:hyperlink r:id="rId141" w:history="1">
        <w:r w:rsidR="0027574C" w:rsidRPr="00E07AC6">
          <w:rPr>
            <w:rStyle w:val="Hyperlink"/>
            <w:rFonts w:eastAsia="Times New Roman" w:cs="Calibri"/>
            <w:szCs w:val="20"/>
            <w:lang w:val="en-US"/>
          </w:rPr>
          <w:t>https://www.ed.ac.uk/medicine-vet-medicine/staff-and-current-students/staff-scholarships</w:t>
        </w:r>
      </w:hyperlink>
    </w:p>
    <w:p w14:paraId="3CAD2D0D" w14:textId="77777777" w:rsidR="0027574C" w:rsidRPr="0027574C" w:rsidRDefault="0027574C" w:rsidP="0027574C">
      <w:pPr>
        <w:shd w:val="clear" w:color="auto" w:fill="FFFFFF"/>
        <w:spacing w:after="0"/>
        <w:rPr>
          <w:rFonts w:ascii="Times New Roman" w:eastAsia="Times New Roman" w:hAnsi="Times New Roman" w:cs="Times New Roman"/>
          <w:color w:val="000000"/>
          <w:szCs w:val="20"/>
        </w:rPr>
      </w:pPr>
    </w:p>
    <w:p w14:paraId="7C474FE4" w14:textId="77777777" w:rsidR="0027574C" w:rsidRPr="0027574C" w:rsidRDefault="0027574C" w:rsidP="00A23527">
      <w:pPr>
        <w:pStyle w:val="ListParagraph"/>
        <w:numPr>
          <w:ilvl w:val="0"/>
          <w:numId w:val="26"/>
        </w:numPr>
        <w:shd w:val="clear" w:color="auto" w:fill="FFFFFF"/>
        <w:spacing w:after="0"/>
        <w:ind w:left="360"/>
        <w:rPr>
          <w:rFonts w:ascii="Times New Roman" w:eastAsia="Times New Roman" w:hAnsi="Times New Roman" w:cs="Times New Roman"/>
          <w:color w:val="000000"/>
          <w:szCs w:val="20"/>
        </w:rPr>
      </w:pPr>
      <w:r w:rsidRPr="0027574C">
        <w:rPr>
          <w:rFonts w:eastAsia="Times New Roman" w:cs="Calibri"/>
          <w:color w:val="000000"/>
          <w:szCs w:val="20"/>
        </w:rPr>
        <w:t>University of Edinburgh/China Scholarship Council Awards</w:t>
      </w:r>
      <w:r>
        <w:rPr>
          <w:rFonts w:eastAsia="Times New Roman" w:cs="Calibri"/>
          <w:color w:val="000000"/>
          <w:szCs w:val="20"/>
        </w:rPr>
        <w:t xml:space="preserve"> </w:t>
      </w:r>
      <w:r w:rsidRPr="0027574C">
        <w:rPr>
          <w:rFonts w:eastAsia="Times New Roman" w:cs="Calibri"/>
          <w:color w:val="000000"/>
          <w:szCs w:val="20"/>
        </w:rPr>
        <w:t>(UoE/CSC)</w:t>
      </w:r>
    </w:p>
    <w:p w14:paraId="30905606" w14:textId="0C11F1FC" w:rsidR="0027574C" w:rsidRPr="0027574C" w:rsidRDefault="003112F9" w:rsidP="0027574C">
      <w:pPr>
        <w:shd w:val="clear" w:color="auto" w:fill="FFFFFF"/>
        <w:spacing w:after="0"/>
        <w:rPr>
          <w:rFonts w:ascii="Times New Roman" w:eastAsia="Times New Roman" w:hAnsi="Times New Roman" w:cs="Times New Roman"/>
          <w:color w:val="000000"/>
          <w:szCs w:val="20"/>
        </w:rPr>
      </w:pPr>
      <w:hyperlink r:id="rId142" w:history="1">
        <w:r w:rsidR="00D431B0" w:rsidRPr="00E07AC6">
          <w:rPr>
            <w:rStyle w:val="Hyperlink"/>
            <w:rFonts w:eastAsia="Times New Roman" w:cs="Calibri"/>
            <w:szCs w:val="20"/>
            <w:lang w:val="en-US"/>
          </w:rPr>
          <w:t>https://www.ed.ac.uk/student-funding/postgraduate/international/region/asia/china-council</w:t>
        </w:r>
      </w:hyperlink>
    </w:p>
    <w:p w14:paraId="2101A7D7" w14:textId="77777777" w:rsidR="0027574C" w:rsidRPr="0027574C" w:rsidRDefault="0027574C" w:rsidP="0027574C"/>
    <w:p w14:paraId="09FE6BC3" w14:textId="6B5B4AD3" w:rsidR="006E3C39" w:rsidRDefault="3C560E7F" w:rsidP="00D154BE">
      <w:pPr>
        <w:pStyle w:val="Heading2"/>
      </w:pPr>
      <w:bookmarkStart w:id="134" w:name="_Toc49787530"/>
      <w:r>
        <w:t xml:space="preserve">A </w:t>
      </w:r>
      <w:r w:rsidR="00CD2ADF">
        <w:t>list</w:t>
      </w:r>
      <w:r>
        <w:t xml:space="preserve"> of funders for PhD research</w:t>
      </w:r>
      <w:bookmarkEnd w:id="134"/>
    </w:p>
    <w:p w14:paraId="0078CFBE" w14:textId="1FA23131" w:rsidR="006E3C39" w:rsidRPr="00D86FF1" w:rsidRDefault="3C560E7F" w:rsidP="3C560E7F">
      <w:pPr>
        <w:rPr>
          <w:i/>
          <w:iCs/>
        </w:rPr>
      </w:pPr>
      <w:r w:rsidRPr="3C560E7F">
        <w:rPr>
          <w:i/>
          <w:iCs/>
        </w:rPr>
        <w:t>By Bérengère Digard</w:t>
      </w:r>
      <w:r w:rsidR="002D3E9A">
        <w:rPr>
          <w:i/>
          <w:iCs/>
        </w:rPr>
        <w:t xml:space="preserve"> </w:t>
      </w:r>
      <w:r w:rsidR="002D3E9A" w:rsidRPr="002D3E9A">
        <w:t>and</w:t>
      </w:r>
      <w:r w:rsidR="002D3E9A">
        <w:rPr>
          <w:i/>
          <w:iCs/>
        </w:rPr>
        <w:t xml:space="preserve"> Shereen Sharaan</w:t>
      </w:r>
    </w:p>
    <w:p w14:paraId="41AA4D1C" w14:textId="77777777" w:rsidR="00D86FF1" w:rsidRDefault="3C560E7F" w:rsidP="00D86FF1">
      <w:r>
        <w:t xml:space="preserve">If you are a self-funded PhD student. I feel your struggle and I support you. You can do it. </w:t>
      </w:r>
    </w:p>
    <w:p w14:paraId="3D5CFE8F" w14:textId="77777777" w:rsidR="00D86FF1" w:rsidRDefault="3C560E7F" w:rsidP="00D86FF1">
      <w:r>
        <w:t xml:space="preserve">There are several funders out there that can help you fund parts of your project, your PhD related travels, or even, dare I say it, your living expenses. </w:t>
      </w:r>
    </w:p>
    <w:p w14:paraId="339E84DF" w14:textId="77777777" w:rsidR="00D86FF1" w:rsidRDefault="3C560E7F" w:rsidP="00D86FF1">
      <w:r>
        <w:t xml:space="preserve">Because one spreadsheet is worth a thousand words (and because I love spreadsheets), here is a spreadsheet of some possible funders for you. </w:t>
      </w:r>
    </w:p>
    <w:p w14:paraId="635C3F71" w14:textId="77777777" w:rsidR="00D86FF1" w:rsidRDefault="3C560E7F" w:rsidP="00D86FF1">
      <w:r>
        <w:t>You should know that I only got one of these, so maybe this list is not that great.</w:t>
      </w:r>
    </w:p>
    <w:p w14:paraId="64FAC97C" w14:textId="77777777" w:rsidR="00D86FF1" w:rsidRDefault="00D86FF1" w:rsidP="00D86FF1"/>
    <w:tbl>
      <w:tblPr>
        <w:tblStyle w:val="ListTable3-Accent61"/>
        <w:tblW w:w="9925" w:type="dxa"/>
        <w:tblInd w:w="-318" w:type="dxa"/>
        <w:tblLayout w:type="fixed"/>
        <w:tblLook w:val="04A0" w:firstRow="1" w:lastRow="0" w:firstColumn="1" w:lastColumn="0" w:noHBand="0" w:noVBand="1"/>
      </w:tblPr>
      <w:tblGrid>
        <w:gridCol w:w="1668"/>
        <w:gridCol w:w="3153"/>
        <w:gridCol w:w="1093"/>
        <w:gridCol w:w="1175"/>
        <w:gridCol w:w="2836"/>
      </w:tblGrid>
      <w:tr w:rsidR="00D86FF1" w:rsidRPr="00E158A0" w14:paraId="1A6F8E99" w14:textId="77777777" w:rsidTr="004513B3">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668" w:type="dxa"/>
            <w:noWrap/>
            <w:vAlign w:val="center"/>
            <w:hideMark/>
          </w:tcPr>
          <w:p w14:paraId="0410886C" w14:textId="77777777" w:rsidR="00D86FF1" w:rsidRPr="00E158A0" w:rsidRDefault="3C560E7F" w:rsidP="3C560E7F">
            <w:pPr>
              <w:jc w:val="left"/>
              <w:rPr>
                <w:rFonts w:eastAsia="Times New Roman" w:cs="Calibri"/>
              </w:rPr>
            </w:pPr>
            <w:r w:rsidRPr="3C560E7F">
              <w:rPr>
                <w:rFonts w:eastAsia="Times New Roman" w:cs="Calibri"/>
              </w:rPr>
              <w:t>Name</w:t>
            </w:r>
          </w:p>
        </w:tc>
        <w:tc>
          <w:tcPr>
            <w:tcW w:w="3153" w:type="dxa"/>
            <w:noWrap/>
            <w:vAlign w:val="center"/>
            <w:hideMark/>
          </w:tcPr>
          <w:p w14:paraId="094E39B4" w14:textId="77777777" w:rsidR="00D86FF1" w:rsidRPr="00E158A0" w:rsidRDefault="3C560E7F" w:rsidP="3C560E7F">
            <w:pPr>
              <w:ind w:right="32"/>
              <w:cnfStyle w:val="100000000000" w:firstRow="1" w:lastRow="0" w:firstColumn="0" w:lastColumn="0" w:oddVBand="0" w:evenVBand="0" w:oddHBand="0" w:evenHBand="0" w:firstRowFirstColumn="0" w:firstRowLastColumn="0" w:lastRowFirstColumn="0" w:lastRowLastColumn="0"/>
              <w:rPr>
                <w:rFonts w:eastAsia="Times New Roman" w:cs="Calibri"/>
              </w:rPr>
            </w:pPr>
            <w:r w:rsidRPr="3C560E7F">
              <w:rPr>
                <w:rFonts w:eastAsia="Times New Roman" w:cs="Calibri"/>
              </w:rPr>
              <w:t>Website</w:t>
            </w:r>
          </w:p>
        </w:tc>
        <w:tc>
          <w:tcPr>
            <w:tcW w:w="1093" w:type="dxa"/>
            <w:noWrap/>
            <w:vAlign w:val="center"/>
            <w:hideMark/>
          </w:tcPr>
          <w:p w14:paraId="19087726" w14:textId="77777777" w:rsidR="00D86FF1" w:rsidRPr="00E158A0" w:rsidRDefault="3C560E7F" w:rsidP="3C560E7F">
            <w:pPr>
              <w:cnfStyle w:val="100000000000" w:firstRow="1" w:lastRow="0" w:firstColumn="0" w:lastColumn="0" w:oddVBand="0" w:evenVBand="0" w:oddHBand="0" w:evenHBand="0" w:firstRowFirstColumn="0" w:firstRowLastColumn="0" w:lastRowFirstColumn="0" w:lastRowLastColumn="0"/>
              <w:rPr>
                <w:rFonts w:eastAsia="Times New Roman" w:cs="Calibri"/>
              </w:rPr>
            </w:pPr>
            <w:r w:rsidRPr="3C560E7F">
              <w:rPr>
                <w:rFonts w:eastAsia="Times New Roman" w:cs="Calibri"/>
                <w:b w:val="0"/>
                <w:bCs w:val="0"/>
              </w:rPr>
              <w:t>£££</w:t>
            </w:r>
          </w:p>
        </w:tc>
        <w:tc>
          <w:tcPr>
            <w:tcW w:w="1175" w:type="dxa"/>
            <w:noWrap/>
            <w:vAlign w:val="center"/>
            <w:hideMark/>
          </w:tcPr>
          <w:p w14:paraId="74CFAE97" w14:textId="77777777" w:rsidR="00D86FF1" w:rsidRPr="00E158A0" w:rsidRDefault="3C560E7F" w:rsidP="3C560E7F">
            <w:pPr>
              <w:jc w:val="left"/>
              <w:cnfStyle w:val="100000000000" w:firstRow="1" w:lastRow="0" w:firstColumn="0" w:lastColumn="0" w:oddVBand="0" w:evenVBand="0" w:oddHBand="0" w:evenHBand="0" w:firstRowFirstColumn="0" w:firstRowLastColumn="0" w:lastRowFirstColumn="0" w:lastRowLastColumn="0"/>
              <w:rPr>
                <w:rFonts w:eastAsia="Times New Roman" w:cs="Calibri"/>
              </w:rPr>
            </w:pPr>
            <w:r w:rsidRPr="3C560E7F">
              <w:rPr>
                <w:rFonts w:eastAsia="Times New Roman" w:cs="Calibri"/>
              </w:rPr>
              <w:t>Deadline</w:t>
            </w:r>
          </w:p>
        </w:tc>
        <w:tc>
          <w:tcPr>
            <w:tcW w:w="2836" w:type="dxa"/>
            <w:noWrap/>
            <w:vAlign w:val="center"/>
            <w:hideMark/>
          </w:tcPr>
          <w:p w14:paraId="5E69C320" w14:textId="77777777" w:rsidR="00D86FF1" w:rsidRPr="00E158A0" w:rsidRDefault="3C560E7F" w:rsidP="3C560E7F">
            <w:pPr>
              <w:jc w:val="left"/>
              <w:cnfStyle w:val="100000000000" w:firstRow="1" w:lastRow="0" w:firstColumn="0" w:lastColumn="0" w:oddVBand="0" w:evenVBand="0" w:oddHBand="0" w:evenHBand="0" w:firstRowFirstColumn="0" w:firstRowLastColumn="0" w:lastRowFirstColumn="0" w:lastRowLastColumn="0"/>
              <w:rPr>
                <w:rFonts w:eastAsia="Times New Roman" w:cs="Calibri"/>
              </w:rPr>
            </w:pPr>
            <w:r w:rsidRPr="3C560E7F">
              <w:rPr>
                <w:rFonts w:eastAsia="Times New Roman" w:cs="Calibri"/>
              </w:rPr>
              <w:t>details</w:t>
            </w:r>
          </w:p>
        </w:tc>
      </w:tr>
      <w:tr w:rsidR="00D86FF1" w:rsidRPr="00E158A0" w14:paraId="2D47853F" w14:textId="77777777" w:rsidTr="004513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44BE539B"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Allan &amp; Nesta Ferguson Charitable Trust</w:t>
            </w:r>
          </w:p>
        </w:tc>
        <w:tc>
          <w:tcPr>
            <w:tcW w:w="3153" w:type="dxa"/>
            <w:noWrap/>
            <w:vAlign w:val="center"/>
            <w:hideMark/>
          </w:tcPr>
          <w:p w14:paraId="549A3AD9" w14:textId="77777777" w:rsidR="00D86FF1" w:rsidRPr="00E158A0" w:rsidRDefault="003112F9" w:rsidP="00D86FF1">
            <w:pPr>
              <w:ind w:right="32"/>
              <w:cnfStyle w:val="000000100000" w:firstRow="0" w:lastRow="0" w:firstColumn="0" w:lastColumn="0" w:oddVBand="0" w:evenVBand="0" w:oddHBand="1" w:evenHBand="0" w:firstRowFirstColumn="0" w:firstRowLastColumn="0" w:lastRowFirstColumn="0" w:lastRowLastColumn="0"/>
              <w:rPr>
                <w:rFonts w:eastAsia="Times New Roman" w:cs="Calibri"/>
                <w:color w:val="0000FF"/>
                <w:u w:val="single"/>
              </w:rPr>
            </w:pPr>
            <w:hyperlink r:id="rId143" w:history="1">
              <w:r w:rsidR="00D86FF1" w:rsidRPr="00E158A0">
                <w:rPr>
                  <w:rFonts w:eastAsia="Times New Roman" w:cs="Calibri"/>
                  <w:color w:val="0000FF"/>
                  <w:u w:val="single"/>
                </w:rPr>
                <w:t>http://www.fergusontrust.co.uk/</w:t>
              </w:r>
            </w:hyperlink>
          </w:p>
        </w:tc>
        <w:tc>
          <w:tcPr>
            <w:tcW w:w="1093" w:type="dxa"/>
            <w:noWrap/>
            <w:vAlign w:val="center"/>
            <w:hideMark/>
          </w:tcPr>
          <w:p w14:paraId="3BD072FF" w14:textId="77777777" w:rsidR="00D86FF1" w:rsidRPr="00E158A0" w:rsidRDefault="3C560E7F" w:rsidP="3C560E7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Max £4,000</w:t>
            </w:r>
          </w:p>
        </w:tc>
        <w:tc>
          <w:tcPr>
            <w:tcW w:w="1175" w:type="dxa"/>
            <w:noWrap/>
            <w:vAlign w:val="center"/>
            <w:hideMark/>
          </w:tcPr>
          <w:p w14:paraId="46D86426" w14:textId="52460CA9"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&gt; 3 months before the start of the final year</w:t>
            </w:r>
          </w:p>
        </w:tc>
        <w:tc>
          <w:tcPr>
            <w:tcW w:w="2836" w:type="dxa"/>
            <w:noWrap/>
            <w:vAlign w:val="center"/>
            <w:hideMark/>
          </w:tcPr>
          <w:p w14:paraId="7686D287"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Tuition fees last year PhD</w:t>
            </w:r>
          </w:p>
        </w:tc>
      </w:tr>
      <w:tr w:rsidR="00D86FF1" w:rsidRPr="00E158A0" w14:paraId="6A337E4D" w14:textId="77777777" w:rsidTr="004513B3">
        <w:trPr>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2BCF93A3"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Autism Speaks</w:t>
            </w:r>
          </w:p>
        </w:tc>
        <w:tc>
          <w:tcPr>
            <w:tcW w:w="3153" w:type="dxa"/>
            <w:noWrap/>
            <w:vAlign w:val="center"/>
            <w:hideMark/>
          </w:tcPr>
          <w:p w14:paraId="555F8E35" w14:textId="77777777" w:rsidR="00D86FF1" w:rsidRPr="00E158A0" w:rsidRDefault="003112F9" w:rsidP="00D86FF1">
            <w:pPr>
              <w:ind w:right="32"/>
              <w:cnfStyle w:val="000000000000" w:firstRow="0" w:lastRow="0" w:firstColumn="0" w:lastColumn="0" w:oddVBand="0" w:evenVBand="0" w:oddHBand="0" w:evenHBand="0" w:firstRowFirstColumn="0" w:firstRowLastColumn="0" w:lastRowFirstColumn="0" w:lastRowLastColumn="0"/>
              <w:rPr>
                <w:rFonts w:eastAsia="Times New Roman" w:cs="Calibri"/>
                <w:color w:val="0000FF"/>
                <w:u w:val="single"/>
              </w:rPr>
            </w:pPr>
            <w:hyperlink r:id="rId144" w:history="1">
              <w:r w:rsidR="00D86FF1" w:rsidRPr="00E158A0">
                <w:rPr>
                  <w:rFonts w:eastAsia="Times New Roman" w:cs="Calibri"/>
                  <w:color w:val="0000FF"/>
                  <w:u w:val="single"/>
                </w:rPr>
                <w:t>https://www.autismspeaks.org/science/grants-program</w:t>
              </w:r>
            </w:hyperlink>
          </w:p>
        </w:tc>
        <w:tc>
          <w:tcPr>
            <w:tcW w:w="1093" w:type="dxa"/>
            <w:vAlign w:val="center"/>
          </w:tcPr>
          <w:p w14:paraId="4DDF77B9" w14:textId="77777777" w:rsidR="00D86FF1" w:rsidRPr="00E158A0" w:rsidRDefault="00D86FF1" w:rsidP="00980966">
            <w:pPr>
              <w:ind w:right="743"/>
              <w:cnfStyle w:val="000000000000" w:firstRow="0" w:lastRow="0" w:firstColumn="0" w:lastColumn="0" w:oddVBand="0" w:evenVBand="0" w:oddHBand="0" w:evenHBand="0" w:firstRowFirstColumn="0" w:firstRowLastColumn="0" w:lastRowFirstColumn="0" w:lastRowLastColumn="0"/>
              <w:rPr>
                <w:rFonts w:eastAsia="Times New Roman" w:cs="Calibri"/>
                <w:color w:val="0000FF"/>
                <w:u w:val="single"/>
              </w:rPr>
            </w:pPr>
          </w:p>
        </w:tc>
        <w:tc>
          <w:tcPr>
            <w:tcW w:w="1175" w:type="dxa"/>
            <w:vAlign w:val="center"/>
          </w:tcPr>
          <w:p w14:paraId="1100C056" w14:textId="77777777" w:rsidR="00D86FF1" w:rsidRPr="00E158A0" w:rsidRDefault="00D86FF1" w:rsidP="00D86FF1">
            <w:pPr>
              <w:ind w:right="743"/>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FF"/>
                <w:u w:val="single"/>
              </w:rPr>
            </w:pPr>
          </w:p>
        </w:tc>
        <w:tc>
          <w:tcPr>
            <w:tcW w:w="2836" w:type="dxa"/>
            <w:noWrap/>
            <w:vAlign w:val="center"/>
            <w:hideMark/>
          </w:tcPr>
          <w:p w14:paraId="64DF6BB2" w14:textId="77777777" w:rsidR="00D86FF1" w:rsidRPr="00E158A0" w:rsidRDefault="3C560E7F" w:rsidP="3C560E7F">
            <w:pPr>
              <w:ind w:right="-292"/>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Autism research grants</w:t>
            </w:r>
          </w:p>
        </w:tc>
      </w:tr>
      <w:tr w:rsidR="00D86FF1" w:rsidRPr="00E158A0" w14:paraId="67709EDB" w14:textId="77777777" w:rsidTr="004513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54814CBA"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Autistica</w:t>
            </w:r>
          </w:p>
        </w:tc>
        <w:tc>
          <w:tcPr>
            <w:tcW w:w="3153" w:type="dxa"/>
            <w:noWrap/>
            <w:vAlign w:val="center"/>
            <w:hideMark/>
          </w:tcPr>
          <w:p w14:paraId="7F6965F7" w14:textId="77777777" w:rsidR="00D86FF1" w:rsidRPr="00E158A0" w:rsidRDefault="003112F9" w:rsidP="00D86FF1">
            <w:pPr>
              <w:ind w:right="32"/>
              <w:cnfStyle w:val="000000100000" w:firstRow="0" w:lastRow="0" w:firstColumn="0" w:lastColumn="0" w:oddVBand="0" w:evenVBand="0" w:oddHBand="1" w:evenHBand="0" w:firstRowFirstColumn="0" w:firstRowLastColumn="0" w:lastRowFirstColumn="0" w:lastRowLastColumn="0"/>
              <w:rPr>
                <w:rFonts w:eastAsia="Times New Roman" w:cs="Calibri"/>
                <w:color w:val="0000FF"/>
                <w:u w:val="single"/>
              </w:rPr>
            </w:pPr>
            <w:hyperlink r:id="rId145" w:history="1">
              <w:r w:rsidR="00D86FF1" w:rsidRPr="00E158A0">
                <w:rPr>
                  <w:rFonts w:eastAsia="Times New Roman" w:cs="Calibri"/>
                  <w:color w:val="0000FF"/>
                  <w:u w:val="single"/>
                </w:rPr>
                <w:t>https://www.autistica.org.uk/research/applying-for-funding/call-for-proposal/</w:t>
              </w:r>
            </w:hyperlink>
          </w:p>
        </w:tc>
        <w:tc>
          <w:tcPr>
            <w:tcW w:w="1093" w:type="dxa"/>
            <w:noWrap/>
            <w:vAlign w:val="center"/>
            <w:hideMark/>
          </w:tcPr>
          <w:p w14:paraId="0979B23D" w14:textId="77777777" w:rsidR="00D86FF1" w:rsidRPr="00E158A0" w:rsidRDefault="3C560E7F" w:rsidP="3C560E7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Max £100,000</w:t>
            </w:r>
          </w:p>
        </w:tc>
        <w:tc>
          <w:tcPr>
            <w:tcW w:w="1175" w:type="dxa"/>
            <w:noWrap/>
            <w:vAlign w:val="center"/>
            <w:hideMark/>
          </w:tcPr>
          <w:p w14:paraId="1CB78B3B"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April</w:t>
            </w:r>
          </w:p>
        </w:tc>
        <w:tc>
          <w:tcPr>
            <w:tcW w:w="2836" w:type="dxa"/>
            <w:noWrap/>
            <w:vAlign w:val="center"/>
            <w:hideMark/>
          </w:tcPr>
          <w:p w14:paraId="48650B55"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early career ASD research grants</w:t>
            </w:r>
          </w:p>
        </w:tc>
      </w:tr>
      <w:tr w:rsidR="00D86FF1" w:rsidRPr="00E158A0" w14:paraId="4FF2BA0F" w14:textId="77777777" w:rsidTr="004513B3">
        <w:trPr>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668B35BC" w14:textId="65DBE4B4"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Baily Thomas Trust</w:t>
            </w:r>
          </w:p>
        </w:tc>
        <w:tc>
          <w:tcPr>
            <w:tcW w:w="3153" w:type="dxa"/>
            <w:noWrap/>
            <w:vAlign w:val="center"/>
            <w:hideMark/>
          </w:tcPr>
          <w:p w14:paraId="05996902" w14:textId="77777777" w:rsidR="00D86FF1" w:rsidRPr="00E158A0" w:rsidRDefault="00D86FF1" w:rsidP="00D86FF1">
            <w:pPr>
              <w:ind w:right="32"/>
              <w:cnfStyle w:val="000000000000" w:firstRow="0" w:lastRow="0" w:firstColumn="0" w:lastColumn="0" w:oddVBand="0" w:evenVBand="0" w:oddHBand="0" w:evenHBand="0" w:firstRowFirstColumn="0" w:firstRowLastColumn="0" w:lastRowFirstColumn="0" w:lastRowLastColumn="0"/>
              <w:rPr>
                <w:rFonts w:eastAsia="Times New Roman" w:cs="Calibri"/>
                <w:color w:val="0000FF"/>
                <w:u w:val="single"/>
              </w:rPr>
            </w:pPr>
            <w:r w:rsidRPr="00E158A0">
              <w:rPr>
                <w:rFonts w:eastAsia="Times New Roman" w:cs="Calibri"/>
                <w:color w:val="0000FF"/>
                <w:u w:val="single"/>
              </w:rPr>
              <w:t>http://www.bailythomas.org.uk/whatwedo/researchgrants</w:t>
            </w:r>
          </w:p>
        </w:tc>
        <w:tc>
          <w:tcPr>
            <w:tcW w:w="1093" w:type="dxa"/>
            <w:noWrap/>
            <w:vAlign w:val="center"/>
            <w:hideMark/>
          </w:tcPr>
          <w:p w14:paraId="695E20EE" w14:textId="77777777" w:rsidR="00D86FF1" w:rsidRPr="00E158A0" w:rsidRDefault="3C560E7F" w:rsidP="3C560E7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w:t>
            </w:r>
          </w:p>
        </w:tc>
        <w:tc>
          <w:tcPr>
            <w:tcW w:w="1175" w:type="dxa"/>
            <w:noWrap/>
            <w:vAlign w:val="center"/>
            <w:hideMark/>
          </w:tcPr>
          <w:p w14:paraId="5B2234EF" w14:textId="77777777" w:rsidR="00D86FF1" w:rsidRPr="00E158A0" w:rsidRDefault="3C560E7F"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1 Dec for 1-page summary</w:t>
            </w:r>
          </w:p>
        </w:tc>
        <w:tc>
          <w:tcPr>
            <w:tcW w:w="2836" w:type="dxa"/>
            <w:noWrap/>
            <w:vAlign w:val="center"/>
            <w:hideMark/>
          </w:tcPr>
          <w:p w14:paraId="4A5592EF" w14:textId="77777777" w:rsidR="00D86FF1" w:rsidRPr="00E158A0" w:rsidRDefault="3C560E7F"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Applications will only be considered from established research workers and will be subject to normal professional peer review procedures.</w:t>
            </w:r>
          </w:p>
        </w:tc>
      </w:tr>
      <w:tr w:rsidR="00D86FF1" w:rsidRPr="00E158A0" w14:paraId="1F78D7F8" w14:textId="77777777" w:rsidTr="004513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2DD8A61F"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Big Lottery Fund - Awards for all</w:t>
            </w:r>
          </w:p>
        </w:tc>
        <w:tc>
          <w:tcPr>
            <w:tcW w:w="3153" w:type="dxa"/>
            <w:noWrap/>
            <w:vAlign w:val="center"/>
            <w:hideMark/>
          </w:tcPr>
          <w:p w14:paraId="6B69B07A" w14:textId="77777777" w:rsidR="00D86FF1" w:rsidRPr="00E158A0" w:rsidRDefault="00D86FF1" w:rsidP="00D86FF1">
            <w:pPr>
              <w:ind w:right="32"/>
              <w:cnfStyle w:val="000000100000" w:firstRow="0" w:lastRow="0" w:firstColumn="0" w:lastColumn="0" w:oddVBand="0" w:evenVBand="0" w:oddHBand="1" w:evenHBand="0" w:firstRowFirstColumn="0" w:firstRowLastColumn="0" w:lastRowFirstColumn="0" w:lastRowLastColumn="0"/>
              <w:rPr>
                <w:rFonts w:eastAsia="Times New Roman" w:cs="Calibri"/>
                <w:color w:val="0000FF"/>
                <w:u w:val="single"/>
              </w:rPr>
            </w:pPr>
            <w:r w:rsidRPr="00E158A0">
              <w:rPr>
                <w:rFonts w:eastAsia="Times New Roman" w:cs="Calibri"/>
                <w:color w:val="0000FF"/>
                <w:u w:val="single"/>
              </w:rPr>
              <w:t>https://www.biglotteryfund.org.uk/global-</w:t>
            </w:r>
            <w:r w:rsidRPr="00E158A0">
              <w:rPr>
                <w:rFonts w:eastAsia="Times New Roman" w:cs="Calibri"/>
                <w:color w:val="0000FF"/>
                <w:u w:val="single"/>
              </w:rPr>
              <w:lastRenderedPageBreak/>
              <w:t>content/programmes/scotland/awards-for-all-scotland</w:t>
            </w:r>
          </w:p>
        </w:tc>
        <w:tc>
          <w:tcPr>
            <w:tcW w:w="1093" w:type="dxa"/>
            <w:noWrap/>
            <w:vAlign w:val="center"/>
            <w:hideMark/>
          </w:tcPr>
          <w:p w14:paraId="50A42185" w14:textId="77777777" w:rsidR="00D86FF1" w:rsidRPr="00E158A0" w:rsidRDefault="3C560E7F" w:rsidP="3C560E7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lastRenderedPageBreak/>
              <w:t>£300 - 10,000</w:t>
            </w:r>
          </w:p>
        </w:tc>
        <w:tc>
          <w:tcPr>
            <w:tcW w:w="1175" w:type="dxa"/>
            <w:noWrap/>
            <w:vAlign w:val="center"/>
            <w:hideMark/>
          </w:tcPr>
          <w:p w14:paraId="43A6C60E"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ongoing</w:t>
            </w:r>
          </w:p>
        </w:tc>
        <w:tc>
          <w:tcPr>
            <w:tcW w:w="2836" w:type="dxa"/>
            <w:noWrap/>
            <w:vAlign w:val="center"/>
            <w:hideMark/>
          </w:tcPr>
          <w:p w14:paraId="7008DFA6"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Apply as a university</w:t>
            </w:r>
          </w:p>
        </w:tc>
      </w:tr>
      <w:tr w:rsidR="00D86FF1" w:rsidRPr="00E158A0" w14:paraId="7FF54ACC" w14:textId="77777777" w:rsidTr="004513B3">
        <w:trPr>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7A0217E3"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British Federation of Women Graduates</w:t>
            </w:r>
          </w:p>
        </w:tc>
        <w:tc>
          <w:tcPr>
            <w:tcW w:w="3153" w:type="dxa"/>
            <w:noWrap/>
            <w:vAlign w:val="center"/>
            <w:hideMark/>
          </w:tcPr>
          <w:p w14:paraId="3D5B54A7" w14:textId="77777777" w:rsidR="00D86FF1" w:rsidRPr="00E158A0" w:rsidRDefault="003112F9" w:rsidP="00D86FF1">
            <w:pPr>
              <w:ind w:right="32"/>
              <w:cnfStyle w:val="000000000000" w:firstRow="0" w:lastRow="0" w:firstColumn="0" w:lastColumn="0" w:oddVBand="0" w:evenVBand="0" w:oddHBand="0" w:evenHBand="0" w:firstRowFirstColumn="0" w:firstRowLastColumn="0" w:lastRowFirstColumn="0" w:lastRowLastColumn="0"/>
              <w:rPr>
                <w:rFonts w:eastAsia="Times New Roman" w:cs="Calibri"/>
                <w:color w:val="0000FF"/>
                <w:u w:val="single"/>
              </w:rPr>
            </w:pPr>
            <w:hyperlink r:id="rId146" w:tooltip="http://bfwg.org.uk/bfwg/" w:history="1">
              <w:r w:rsidR="00D86FF1" w:rsidRPr="00E158A0">
                <w:rPr>
                  <w:rFonts w:eastAsia="Times New Roman" w:cs="Calibri"/>
                  <w:color w:val="0000FF"/>
                  <w:u w:val="single"/>
                </w:rPr>
                <w:t>http://bfwg.org.uk/bfwg/</w:t>
              </w:r>
            </w:hyperlink>
          </w:p>
        </w:tc>
        <w:tc>
          <w:tcPr>
            <w:tcW w:w="1093" w:type="dxa"/>
            <w:noWrap/>
            <w:vAlign w:val="center"/>
            <w:hideMark/>
          </w:tcPr>
          <w:p w14:paraId="73CB67CD" w14:textId="77777777" w:rsidR="00D86FF1" w:rsidRPr="00E158A0" w:rsidRDefault="3C560E7F" w:rsidP="3C560E7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£1,00 - 6,000</w:t>
            </w:r>
          </w:p>
        </w:tc>
        <w:tc>
          <w:tcPr>
            <w:tcW w:w="1175" w:type="dxa"/>
            <w:noWrap/>
            <w:vAlign w:val="center"/>
            <w:hideMark/>
          </w:tcPr>
          <w:p w14:paraId="5D5A1B35" w14:textId="77777777" w:rsidR="00D86FF1" w:rsidRPr="00E158A0" w:rsidRDefault="3C560E7F"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mid February</w:t>
            </w:r>
          </w:p>
        </w:tc>
        <w:tc>
          <w:tcPr>
            <w:tcW w:w="2836" w:type="dxa"/>
            <w:noWrap/>
            <w:vAlign w:val="center"/>
            <w:hideMark/>
          </w:tcPr>
          <w:p w14:paraId="64D2A448" w14:textId="77777777" w:rsidR="00D86FF1" w:rsidRPr="00E158A0" w:rsidRDefault="3C560E7F"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Living expenses last year PhD (female)</w:t>
            </w:r>
          </w:p>
        </w:tc>
      </w:tr>
      <w:tr w:rsidR="00D86FF1" w:rsidRPr="00E158A0" w14:paraId="1C88594C" w14:textId="77777777" w:rsidTr="004513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004382DA"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Chizel Educational Trust</w:t>
            </w:r>
          </w:p>
        </w:tc>
        <w:tc>
          <w:tcPr>
            <w:tcW w:w="3153" w:type="dxa"/>
            <w:noWrap/>
            <w:vAlign w:val="center"/>
            <w:hideMark/>
          </w:tcPr>
          <w:p w14:paraId="38FF99B9" w14:textId="77777777" w:rsidR="00D86FF1" w:rsidRPr="00E158A0" w:rsidRDefault="00D86FF1" w:rsidP="00D86FF1">
            <w:pPr>
              <w:ind w:right="32"/>
              <w:cnfStyle w:val="000000100000" w:firstRow="0" w:lastRow="0" w:firstColumn="0" w:lastColumn="0" w:oddVBand="0" w:evenVBand="0" w:oddHBand="1" w:evenHBand="0" w:firstRowFirstColumn="0" w:firstRowLastColumn="0" w:lastRowFirstColumn="0" w:lastRowLastColumn="0"/>
              <w:rPr>
                <w:rFonts w:eastAsia="Times New Roman" w:cs="Calibri"/>
                <w:color w:val="0000FF"/>
                <w:u w:val="single"/>
              </w:rPr>
            </w:pPr>
            <w:r w:rsidRPr="00E158A0">
              <w:rPr>
                <w:rFonts w:eastAsia="Times New Roman" w:cs="Calibri"/>
                <w:color w:val="0000FF"/>
                <w:u w:val="single"/>
              </w:rPr>
              <w:t>http://grants-search.turn2us.org.uk/grant/the-chizel-educational-trust-14034</w:t>
            </w:r>
          </w:p>
        </w:tc>
        <w:tc>
          <w:tcPr>
            <w:tcW w:w="1093" w:type="dxa"/>
            <w:noWrap/>
            <w:vAlign w:val="center"/>
            <w:hideMark/>
          </w:tcPr>
          <w:p w14:paraId="40B90E59" w14:textId="77777777" w:rsidR="00D86FF1" w:rsidRPr="00E158A0" w:rsidRDefault="3C560E7F" w:rsidP="3C560E7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w:t>
            </w:r>
          </w:p>
        </w:tc>
        <w:tc>
          <w:tcPr>
            <w:tcW w:w="1175" w:type="dxa"/>
            <w:noWrap/>
            <w:vAlign w:val="center"/>
            <w:hideMark/>
          </w:tcPr>
          <w:p w14:paraId="166840C7"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may/november</w:t>
            </w:r>
          </w:p>
        </w:tc>
        <w:tc>
          <w:tcPr>
            <w:tcW w:w="2836" w:type="dxa"/>
            <w:noWrap/>
            <w:vAlign w:val="center"/>
            <w:hideMark/>
          </w:tcPr>
          <w:p w14:paraId="3889E0F8"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under 25, living expenses</w:t>
            </w:r>
          </w:p>
        </w:tc>
      </w:tr>
      <w:tr w:rsidR="00D86FF1" w:rsidRPr="00E158A0" w14:paraId="3C8C3896" w14:textId="77777777" w:rsidTr="004513B3">
        <w:trPr>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35D66BDC"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David Finnie &amp; Alan Emery Charitable Trust</w:t>
            </w:r>
          </w:p>
        </w:tc>
        <w:tc>
          <w:tcPr>
            <w:tcW w:w="3153" w:type="dxa"/>
            <w:noWrap/>
            <w:vAlign w:val="center"/>
            <w:hideMark/>
          </w:tcPr>
          <w:p w14:paraId="7DF4BA0C" w14:textId="77777777" w:rsidR="00D86FF1" w:rsidRPr="00E158A0" w:rsidRDefault="003112F9" w:rsidP="00D86FF1">
            <w:pPr>
              <w:ind w:right="32"/>
              <w:cnfStyle w:val="000000000000" w:firstRow="0" w:lastRow="0" w:firstColumn="0" w:lastColumn="0" w:oddVBand="0" w:evenVBand="0" w:oddHBand="0" w:evenHBand="0" w:firstRowFirstColumn="0" w:firstRowLastColumn="0" w:lastRowFirstColumn="0" w:lastRowLastColumn="0"/>
              <w:rPr>
                <w:rFonts w:eastAsia="Times New Roman" w:cs="Calibri"/>
                <w:color w:val="0000FF"/>
                <w:u w:val="single"/>
              </w:rPr>
            </w:pPr>
            <w:hyperlink r:id="rId147" w:history="1">
              <w:r w:rsidR="00D86FF1" w:rsidRPr="00E158A0">
                <w:rPr>
                  <w:rFonts w:eastAsia="Times New Roman" w:cs="Calibri"/>
                  <w:color w:val="0000FF"/>
                  <w:u w:val="single"/>
                </w:rPr>
                <w:t>http://www.appscluster.com/the-david-finnie-alan-emery-charitable-trust/</w:t>
              </w:r>
            </w:hyperlink>
          </w:p>
        </w:tc>
        <w:tc>
          <w:tcPr>
            <w:tcW w:w="1093" w:type="dxa"/>
            <w:noWrap/>
            <w:vAlign w:val="center"/>
            <w:hideMark/>
          </w:tcPr>
          <w:p w14:paraId="30926A7A" w14:textId="77777777" w:rsidR="00D86FF1" w:rsidRPr="00E158A0" w:rsidRDefault="3C560E7F" w:rsidP="3C560E7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£500 - 3,000</w:t>
            </w:r>
          </w:p>
        </w:tc>
        <w:tc>
          <w:tcPr>
            <w:tcW w:w="1175" w:type="dxa"/>
            <w:noWrap/>
            <w:vAlign w:val="center"/>
            <w:hideMark/>
          </w:tcPr>
          <w:p w14:paraId="7C0B9791" w14:textId="77777777" w:rsidR="00D86FF1" w:rsidRPr="00E158A0" w:rsidRDefault="3C560E7F"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april / october</w:t>
            </w:r>
          </w:p>
        </w:tc>
        <w:tc>
          <w:tcPr>
            <w:tcW w:w="2836" w:type="dxa"/>
            <w:noWrap/>
            <w:vAlign w:val="center"/>
            <w:hideMark/>
          </w:tcPr>
          <w:p w14:paraId="63C2A04B" w14:textId="77777777" w:rsidR="00D86FF1" w:rsidRPr="00E158A0" w:rsidRDefault="3C560E7F"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under 25, living expenses</w:t>
            </w:r>
          </w:p>
        </w:tc>
      </w:tr>
      <w:tr w:rsidR="00D86FF1" w:rsidRPr="00E158A0" w14:paraId="46534CA2" w14:textId="77777777" w:rsidTr="004513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6A639613"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Dunhill Medical Trust</w:t>
            </w:r>
          </w:p>
        </w:tc>
        <w:tc>
          <w:tcPr>
            <w:tcW w:w="3153" w:type="dxa"/>
            <w:noWrap/>
            <w:vAlign w:val="center"/>
            <w:hideMark/>
          </w:tcPr>
          <w:p w14:paraId="098150F7" w14:textId="77777777" w:rsidR="00D86FF1" w:rsidRPr="00E158A0" w:rsidRDefault="00D86FF1" w:rsidP="00D86FF1">
            <w:pPr>
              <w:ind w:right="32"/>
              <w:cnfStyle w:val="000000100000" w:firstRow="0" w:lastRow="0" w:firstColumn="0" w:lastColumn="0" w:oddVBand="0" w:evenVBand="0" w:oddHBand="1" w:evenHBand="0" w:firstRowFirstColumn="0" w:firstRowLastColumn="0" w:lastRowFirstColumn="0" w:lastRowLastColumn="0"/>
              <w:rPr>
                <w:rFonts w:eastAsia="Times New Roman" w:cs="Calibri"/>
                <w:color w:val="0000FF"/>
                <w:u w:val="single"/>
              </w:rPr>
            </w:pPr>
            <w:r w:rsidRPr="00242AAD">
              <w:rPr>
                <w:rFonts w:eastAsia="Times New Roman" w:cs="Calibri"/>
                <w:color w:val="0000FF"/>
                <w:u w:val="single"/>
              </w:rPr>
              <w:t>http://dunhillmedical.org.uk/our-work-in-action/research-grants/</w:t>
            </w:r>
          </w:p>
        </w:tc>
        <w:tc>
          <w:tcPr>
            <w:tcW w:w="1093" w:type="dxa"/>
            <w:noWrap/>
            <w:vAlign w:val="center"/>
            <w:hideMark/>
          </w:tcPr>
          <w:p w14:paraId="410BC316" w14:textId="77777777" w:rsidR="00D86FF1" w:rsidRPr="00E158A0" w:rsidRDefault="3C560E7F" w:rsidP="3C560E7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w:t>
            </w:r>
          </w:p>
        </w:tc>
        <w:tc>
          <w:tcPr>
            <w:tcW w:w="1175" w:type="dxa"/>
            <w:noWrap/>
            <w:vAlign w:val="center"/>
            <w:hideMark/>
          </w:tcPr>
          <w:p w14:paraId="7B47F509"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w:t>
            </w:r>
          </w:p>
        </w:tc>
        <w:tc>
          <w:tcPr>
            <w:tcW w:w="2836" w:type="dxa"/>
            <w:noWrap/>
            <w:vAlign w:val="center"/>
            <w:hideMark/>
          </w:tcPr>
          <w:p w14:paraId="12905681"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Research grants</w:t>
            </w:r>
          </w:p>
        </w:tc>
      </w:tr>
      <w:tr w:rsidR="00D86FF1" w:rsidRPr="00E158A0" w14:paraId="751DA3B7" w14:textId="77777777" w:rsidTr="004513B3">
        <w:trPr>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04AFBE6B"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Editex Write-up Thesis Scholarship</w:t>
            </w:r>
          </w:p>
        </w:tc>
        <w:tc>
          <w:tcPr>
            <w:tcW w:w="3153" w:type="dxa"/>
            <w:noWrap/>
            <w:vAlign w:val="center"/>
            <w:hideMark/>
          </w:tcPr>
          <w:p w14:paraId="6528C0FF" w14:textId="77777777" w:rsidR="00D86FF1" w:rsidRPr="00E158A0" w:rsidRDefault="003112F9" w:rsidP="00D86FF1">
            <w:pPr>
              <w:ind w:right="32"/>
              <w:cnfStyle w:val="000000000000" w:firstRow="0" w:lastRow="0" w:firstColumn="0" w:lastColumn="0" w:oddVBand="0" w:evenVBand="0" w:oddHBand="0" w:evenHBand="0" w:firstRowFirstColumn="0" w:firstRowLastColumn="0" w:lastRowFirstColumn="0" w:lastRowLastColumn="0"/>
              <w:rPr>
                <w:rFonts w:eastAsia="Times New Roman" w:cs="Calibri"/>
                <w:color w:val="0000FF"/>
                <w:u w:val="single"/>
              </w:rPr>
            </w:pPr>
            <w:hyperlink r:id="rId148" w:history="1">
              <w:r w:rsidR="00D86FF1" w:rsidRPr="00E158A0">
                <w:rPr>
                  <w:rFonts w:eastAsia="Times New Roman" w:cs="Calibri"/>
                  <w:color w:val="0000FF"/>
                  <w:u w:val="single"/>
                </w:rPr>
                <w:t>http://www.ed.ac.uk/student-funding/current-students/other-postgraduate-awards/editex-scholarship</w:t>
              </w:r>
            </w:hyperlink>
          </w:p>
        </w:tc>
        <w:tc>
          <w:tcPr>
            <w:tcW w:w="1093" w:type="dxa"/>
            <w:noWrap/>
            <w:vAlign w:val="center"/>
            <w:hideMark/>
          </w:tcPr>
          <w:p w14:paraId="6780E454" w14:textId="77777777" w:rsidR="00D86FF1" w:rsidRPr="00E158A0" w:rsidRDefault="3C560E7F" w:rsidP="3C560E7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£1,200 - 2,000</w:t>
            </w:r>
          </w:p>
        </w:tc>
        <w:tc>
          <w:tcPr>
            <w:tcW w:w="1175" w:type="dxa"/>
            <w:noWrap/>
            <w:vAlign w:val="center"/>
            <w:hideMark/>
          </w:tcPr>
          <w:p w14:paraId="56C467B8" w14:textId="77777777" w:rsidR="00D86FF1" w:rsidRPr="00E158A0" w:rsidRDefault="3C560E7F"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30 november</w:t>
            </w:r>
          </w:p>
        </w:tc>
        <w:tc>
          <w:tcPr>
            <w:tcW w:w="2836" w:type="dxa"/>
            <w:noWrap/>
            <w:vAlign w:val="center"/>
            <w:hideMark/>
          </w:tcPr>
          <w:p w14:paraId="47CBEBB0" w14:textId="77777777" w:rsidR="00D86FF1" w:rsidRPr="00E158A0" w:rsidRDefault="3C560E7F"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thesis write up</w:t>
            </w:r>
          </w:p>
        </w:tc>
      </w:tr>
      <w:tr w:rsidR="00D86FF1" w:rsidRPr="00E158A0" w14:paraId="4D113A3B" w14:textId="77777777" w:rsidTr="004513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0D1E8916"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Funds for Women Graduates - Emergency Grants</w:t>
            </w:r>
          </w:p>
        </w:tc>
        <w:tc>
          <w:tcPr>
            <w:tcW w:w="3153" w:type="dxa"/>
            <w:noWrap/>
            <w:vAlign w:val="center"/>
            <w:hideMark/>
          </w:tcPr>
          <w:p w14:paraId="677DD028" w14:textId="77777777" w:rsidR="00D86FF1" w:rsidRPr="00E158A0" w:rsidRDefault="00D86FF1" w:rsidP="00D86FF1">
            <w:pPr>
              <w:ind w:right="32"/>
              <w:cnfStyle w:val="000000100000" w:firstRow="0" w:lastRow="0" w:firstColumn="0" w:lastColumn="0" w:oddVBand="0" w:evenVBand="0" w:oddHBand="1" w:evenHBand="0" w:firstRowFirstColumn="0" w:firstRowLastColumn="0" w:lastRowFirstColumn="0" w:lastRowLastColumn="0"/>
              <w:rPr>
                <w:rFonts w:eastAsia="Times New Roman" w:cs="Calibri"/>
                <w:color w:val="0000FF"/>
                <w:u w:val="single"/>
              </w:rPr>
            </w:pPr>
            <w:r w:rsidRPr="00242AAD">
              <w:rPr>
                <w:rFonts w:eastAsia="Times New Roman" w:cs="Calibri"/>
                <w:color w:val="0000FF"/>
                <w:u w:val="single"/>
              </w:rPr>
              <w:t>http://www.ffwg.org.uk/am-i-eligible-.html</w:t>
            </w:r>
          </w:p>
        </w:tc>
        <w:tc>
          <w:tcPr>
            <w:tcW w:w="1093" w:type="dxa"/>
            <w:noWrap/>
            <w:vAlign w:val="center"/>
            <w:hideMark/>
          </w:tcPr>
          <w:p w14:paraId="60A76D17" w14:textId="77777777" w:rsidR="00D86FF1" w:rsidRPr="00E158A0" w:rsidRDefault="3C560E7F" w:rsidP="3C560E7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w:t>
            </w:r>
          </w:p>
        </w:tc>
        <w:tc>
          <w:tcPr>
            <w:tcW w:w="1175" w:type="dxa"/>
            <w:noWrap/>
            <w:vAlign w:val="center"/>
            <w:hideMark/>
          </w:tcPr>
          <w:p w14:paraId="1210EE0A"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mid may</w:t>
            </w:r>
          </w:p>
        </w:tc>
        <w:tc>
          <w:tcPr>
            <w:tcW w:w="2836" w:type="dxa"/>
            <w:noWrap/>
            <w:vAlign w:val="center"/>
            <w:hideMark/>
          </w:tcPr>
          <w:p w14:paraId="2E88B194"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PG students</w:t>
            </w:r>
          </w:p>
        </w:tc>
      </w:tr>
      <w:tr w:rsidR="00D86FF1" w:rsidRPr="00E158A0" w14:paraId="03410504" w14:textId="77777777" w:rsidTr="004513B3">
        <w:trPr>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28F3BD81"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Leverhulme Trust</w:t>
            </w:r>
          </w:p>
        </w:tc>
        <w:tc>
          <w:tcPr>
            <w:tcW w:w="3153" w:type="dxa"/>
            <w:noWrap/>
            <w:vAlign w:val="center"/>
            <w:hideMark/>
          </w:tcPr>
          <w:p w14:paraId="29B9D010" w14:textId="77777777" w:rsidR="00D86FF1" w:rsidRPr="00E158A0" w:rsidRDefault="00D86FF1" w:rsidP="00D86FF1">
            <w:pPr>
              <w:ind w:right="32"/>
              <w:cnfStyle w:val="000000000000" w:firstRow="0" w:lastRow="0" w:firstColumn="0" w:lastColumn="0" w:oddVBand="0" w:evenVBand="0" w:oddHBand="0" w:evenHBand="0" w:firstRowFirstColumn="0" w:firstRowLastColumn="0" w:lastRowFirstColumn="0" w:lastRowLastColumn="0"/>
              <w:rPr>
                <w:rFonts w:eastAsia="Times New Roman" w:cs="Calibri"/>
                <w:color w:val="0000FF"/>
                <w:u w:val="single"/>
              </w:rPr>
            </w:pPr>
            <w:r w:rsidRPr="00E158A0">
              <w:rPr>
                <w:rFonts w:eastAsia="Times New Roman" w:cs="Calibri"/>
                <w:color w:val="0000FF"/>
                <w:u w:val="single"/>
              </w:rPr>
              <w:t>https://www.leverhulme.ac.uk/</w:t>
            </w:r>
          </w:p>
        </w:tc>
        <w:tc>
          <w:tcPr>
            <w:tcW w:w="1093" w:type="dxa"/>
            <w:noWrap/>
            <w:vAlign w:val="center"/>
            <w:hideMark/>
          </w:tcPr>
          <w:p w14:paraId="586FB341" w14:textId="77777777" w:rsidR="00D86FF1" w:rsidRPr="00E158A0" w:rsidRDefault="3C560E7F" w:rsidP="3C560E7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£70,000</w:t>
            </w:r>
          </w:p>
        </w:tc>
        <w:tc>
          <w:tcPr>
            <w:tcW w:w="1175" w:type="dxa"/>
            <w:noWrap/>
            <w:vAlign w:val="center"/>
            <w:hideMark/>
          </w:tcPr>
          <w:p w14:paraId="503C9C5B" w14:textId="77777777" w:rsidR="00D86FF1" w:rsidRPr="00E158A0" w:rsidRDefault="3C560E7F"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w:t>
            </w:r>
          </w:p>
        </w:tc>
        <w:tc>
          <w:tcPr>
            <w:tcW w:w="2836" w:type="dxa"/>
            <w:noWrap/>
            <w:vAlign w:val="center"/>
            <w:hideMark/>
          </w:tcPr>
          <w:p w14:paraId="40471D6F" w14:textId="77777777" w:rsidR="00D86FF1" w:rsidRPr="00E158A0" w:rsidRDefault="3C560E7F"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3 years PhD funding, 1 application per Uni</w:t>
            </w:r>
          </w:p>
        </w:tc>
      </w:tr>
      <w:tr w:rsidR="00D86FF1" w:rsidRPr="00E158A0" w14:paraId="768B5749" w14:textId="77777777" w:rsidTr="004513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706A2E30"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L'oreal</w:t>
            </w:r>
          </w:p>
        </w:tc>
        <w:tc>
          <w:tcPr>
            <w:tcW w:w="3153" w:type="dxa"/>
            <w:noWrap/>
            <w:vAlign w:val="center"/>
            <w:hideMark/>
          </w:tcPr>
          <w:p w14:paraId="347AC913" w14:textId="77777777" w:rsidR="00D86FF1" w:rsidRPr="00E158A0" w:rsidRDefault="003112F9" w:rsidP="00D86FF1">
            <w:pPr>
              <w:ind w:right="32"/>
              <w:cnfStyle w:val="000000100000" w:firstRow="0" w:lastRow="0" w:firstColumn="0" w:lastColumn="0" w:oddVBand="0" w:evenVBand="0" w:oddHBand="1" w:evenHBand="0" w:firstRowFirstColumn="0" w:firstRowLastColumn="0" w:lastRowFirstColumn="0" w:lastRowLastColumn="0"/>
              <w:rPr>
                <w:rFonts w:eastAsia="Times New Roman" w:cs="Calibri"/>
                <w:color w:val="0000FF"/>
                <w:u w:val="single"/>
              </w:rPr>
            </w:pPr>
            <w:hyperlink r:id="rId149" w:history="1">
              <w:r w:rsidR="00D86FF1" w:rsidRPr="00696CAB">
                <w:rPr>
                  <w:rStyle w:val="Hyperlink"/>
                  <w:rFonts w:eastAsia="Times New Roman" w:cs="Calibri"/>
                </w:rPr>
                <w:t>https://www.forwomeninscience.com/en/fellowships/563719035</w:t>
              </w:r>
            </w:hyperlink>
            <w:r w:rsidR="00D86FF1">
              <w:rPr>
                <w:rFonts w:eastAsia="Times New Roman" w:cs="Calibri"/>
                <w:color w:val="000000"/>
              </w:rPr>
              <w:t xml:space="preserve"> </w:t>
            </w:r>
          </w:p>
        </w:tc>
        <w:tc>
          <w:tcPr>
            <w:tcW w:w="1093" w:type="dxa"/>
            <w:noWrap/>
            <w:vAlign w:val="center"/>
            <w:hideMark/>
          </w:tcPr>
          <w:p w14:paraId="65809C04" w14:textId="77777777" w:rsidR="00D86FF1" w:rsidRPr="00E158A0" w:rsidRDefault="3C560E7F" w:rsidP="3C560E7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£1,000 to 15,000</w:t>
            </w:r>
          </w:p>
        </w:tc>
        <w:tc>
          <w:tcPr>
            <w:tcW w:w="1175" w:type="dxa"/>
            <w:vAlign w:val="center"/>
          </w:tcPr>
          <w:p w14:paraId="11EE358D"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February</w:t>
            </w:r>
          </w:p>
        </w:tc>
        <w:tc>
          <w:tcPr>
            <w:tcW w:w="2836" w:type="dxa"/>
            <w:vAlign w:val="center"/>
          </w:tcPr>
          <w:p w14:paraId="7A890B81"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 xml:space="preserve">UK fellowship for postdocs only. </w:t>
            </w:r>
          </w:p>
        </w:tc>
      </w:tr>
      <w:tr w:rsidR="00D86FF1" w:rsidRPr="00E158A0" w14:paraId="707ABD3A" w14:textId="77777777" w:rsidTr="004513B3">
        <w:trPr>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5AA07C6F"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McGlashan Charitable Trust</w:t>
            </w:r>
          </w:p>
        </w:tc>
        <w:tc>
          <w:tcPr>
            <w:tcW w:w="3153" w:type="dxa"/>
            <w:noWrap/>
            <w:vAlign w:val="center"/>
            <w:hideMark/>
          </w:tcPr>
          <w:p w14:paraId="59D2A456" w14:textId="77777777" w:rsidR="00D86FF1" w:rsidRPr="00E158A0" w:rsidRDefault="00D86FF1" w:rsidP="00D86FF1">
            <w:pPr>
              <w:ind w:right="32"/>
              <w:cnfStyle w:val="000000000000" w:firstRow="0" w:lastRow="0" w:firstColumn="0" w:lastColumn="0" w:oddVBand="0" w:evenVBand="0" w:oddHBand="0" w:evenHBand="0" w:firstRowFirstColumn="0" w:firstRowLastColumn="0" w:lastRowFirstColumn="0" w:lastRowLastColumn="0"/>
              <w:rPr>
                <w:rFonts w:eastAsia="Times New Roman" w:cs="Calibri"/>
                <w:color w:val="0000FF"/>
                <w:u w:val="single"/>
              </w:rPr>
            </w:pPr>
            <w:r w:rsidRPr="00E158A0">
              <w:rPr>
                <w:rFonts w:eastAsia="Times New Roman" w:cs="Calibri"/>
                <w:color w:val="0000FF"/>
                <w:u w:val="single"/>
              </w:rPr>
              <w:t>http://www.postgraduatestudentships.co.uk/study-or-funding/prof-doctorates/mcglashan-charitable-trust</w:t>
            </w:r>
          </w:p>
        </w:tc>
        <w:tc>
          <w:tcPr>
            <w:tcW w:w="1093" w:type="dxa"/>
            <w:noWrap/>
            <w:vAlign w:val="center"/>
            <w:hideMark/>
          </w:tcPr>
          <w:p w14:paraId="00F7544F" w14:textId="77777777" w:rsidR="00D86FF1" w:rsidRPr="00E158A0" w:rsidRDefault="3C560E7F" w:rsidP="3C560E7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£500 to 1,500</w:t>
            </w:r>
          </w:p>
        </w:tc>
        <w:tc>
          <w:tcPr>
            <w:tcW w:w="1175" w:type="dxa"/>
            <w:noWrap/>
            <w:vAlign w:val="center"/>
            <w:hideMark/>
          </w:tcPr>
          <w:p w14:paraId="2B69FEBE" w14:textId="77777777" w:rsidR="00D86FF1" w:rsidRPr="00E158A0" w:rsidRDefault="3C560E7F"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May</w:t>
            </w:r>
          </w:p>
        </w:tc>
        <w:tc>
          <w:tcPr>
            <w:tcW w:w="2836" w:type="dxa"/>
            <w:noWrap/>
            <w:vAlign w:val="center"/>
            <w:hideMark/>
          </w:tcPr>
          <w:p w14:paraId="1C5E80AA" w14:textId="77777777" w:rsidR="00D86FF1" w:rsidRPr="00E158A0" w:rsidRDefault="3C560E7F"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Under 30, study in scotland</w:t>
            </w:r>
          </w:p>
        </w:tc>
      </w:tr>
      <w:tr w:rsidR="00D86FF1" w:rsidRPr="00E158A0" w14:paraId="4DDC3FB6" w14:textId="77777777" w:rsidTr="004513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2FBA5CDC"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Postgrad Solutions Study Bursary</w:t>
            </w:r>
          </w:p>
        </w:tc>
        <w:tc>
          <w:tcPr>
            <w:tcW w:w="3153" w:type="dxa"/>
            <w:noWrap/>
            <w:vAlign w:val="center"/>
            <w:hideMark/>
          </w:tcPr>
          <w:p w14:paraId="1B892CAE" w14:textId="77777777" w:rsidR="00D86FF1" w:rsidRPr="00E158A0" w:rsidRDefault="00D86FF1" w:rsidP="00D86FF1">
            <w:pPr>
              <w:ind w:right="32"/>
              <w:cnfStyle w:val="000000100000" w:firstRow="0" w:lastRow="0" w:firstColumn="0" w:lastColumn="0" w:oddVBand="0" w:evenVBand="0" w:oddHBand="1" w:evenHBand="0" w:firstRowFirstColumn="0" w:firstRowLastColumn="0" w:lastRowFirstColumn="0" w:lastRowLastColumn="0"/>
              <w:rPr>
                <w:rFonts w:eastAsia="Times New Roman" w:cs="Calibri"/>
                <w:color w:val="0000FF"/>
                <w:u w:val="single"/>
              </w:rPr>
            </w:pPr>
            <w:r w:rsidRPr="00E158A0">
              <w:rPr>
                <w:rFonts w:eastAsia="Times New Roman" w:cs="Calibri"/>
                <w:color w:val="0000FF"/>
                <w:u w:val="single"/>
              </w:rPr>
              <w:t>https://www.postgrad.com/psuk_study_bursaries_apply/</w:t>
            </w:r>
          </w:p>
        </w:tc>
        <w:tc>
          <w:tcPr>
            <w:tcW w:w="1093" w:type="dxa"/>
            <w:noWrap/>
            <w:vAlign w:val="center"/>
            <w:hideMark/>
          </w:tcPr>
          <w:p w14:paraId="7883D0FF" w14:textId="77777777" w:rsidR="00D86FF1" w:rsidRPr="00E158A0" w:rsidRDefault="3C560E7F" w:rsidP="3C560E7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£500</w:t>
            </w:r>
          </w:p>
        </w:tc>
        <w:tc>
          <w:tcPr>
            <w:tcW w:w="1175" w:type="dxa"/>
            <w:noWrap/>
            <w:vAlign w:val="center"/>
            <w:hideMark/>
          </w:tcPr>
          <w:p w14:paraId="73F5B2E8"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September</w:t>
            </w:r>
          </w:p>
        </w:tc>
        <w:tc>
          <w:tcPr>
            <w:tcW w:w="2836" w:type="dxa"/>
            <w:noWrap/>
            <w:vAlign w:val="center"/>
            <w:hideMark/>
          </w:tcPr>
          <w:p w14:paraId="33DD5A41"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PhD students of all nationalities</w:t>
            </w:r>
          </w:p>
        </w:tc>
      </w:tr>
      <w:tr w:rsidR="00D86FF1" w:rsidRPr="00E158A0" w14:paraId="5ABEE07E" w14:textId="77777777" w:rsidTr="004513B3">
        <w:trPr>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158509A1"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Simons Foundation, SFARI Explorer Award</w:t>
            </w:r>
          </w:p>
        </w:tc>
        <w:tc>
          <w:tcPr>
            <w:tcW w:w="3153" w:type="dxa"/>
            <w:noWrap/>
            <w:vAlign w:val="center"/>
            <w:hideMark/>
          </w:tcPr>
          <w:p w14:paraId="2BCF172B" w14:textId="77777777" w:rsidR="00D86FF1" w:rsidRPr="00E158A0" w:rsidRDefault="00D86FF1" w:rsidP="00D86FF1">
            <w:pPr>
              <w:ind w:right="32"/>
              <w:cnfStyle w:val="000000000000" w:firstRow="0" w:lastRow="0" w:firstColumn="0" w:lastColumn="0" w:oddVBand="0" w:evenVBand="0" w:oddHBand="0" w:evenHBand="0" w:firstRowFirstColumn="0" w:firstRowLastColumn="0" w:lastRowFirstColumn="0" w:lastRowLastColumn="0"/>
              <w:rPr>
                <w:rFonts w:eastAsia="Times New Roman" w:cs="Calibri"/>
                <w:color w:val="0000FF"/>
                <w:u w:val="single"/>
              </w:rPr>
            </w:pPr>
            <w:r w:rsidRPr="00E158A0">
              <w:rPr>
                <w:rFonts w:eastAsia="Times New Roman" w:cs="Calibri"/>
                <w:color w:val="0000FF"/>
                <w:u w:val="single"/>
              </w:rPr>
              <w:t>https://www.simonsfoundation.org/funding/funding-opportunities/autism-research-initiative-sfari/sfari-explorer-award/</w:t>
            </w:r>
          </w:p>
        </w:tc>
        <w:tc>
          <w:tcPr>
            <w:tcW w:w="1093" w:type="dxa"/>
            <w:noWrap/>
            <w:vAlign w:val="center"/>
            <w:hideMark/>
          </w:tcPr>
          <w:p w14:paraId="42B89082" w14:textId="77777777" w:rsidR="00D86FF1" w:rsidRPr="00E158A0" w:rsidRDefault="3C560E7F" w:rsidP="3C560E7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Max $10,000</w:t>
            </w:r>
          </w:p>
        </w:tc>
        <w:tc>
          <w:tcPr>
            <w:tcW w:w="1175" w:type="dxa"/>
            <w:noWrap/>
            <w:vAlign w:val="center"/>
            <w:hideMark/>
          </w:tcPr>
          <w:p w14:paraId="3D8C946F" w14:textId="77777777" w:rsidR="00D86FF1" w:rsidRPr="00E158A0" w:rsidRDefault="3C560E7F"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rolling</w:t>
            </w:r>
          </w:p>
        </w:tc>
        <w:tc>
          <w:tcPr>
            <w:tcW w:w="2836" w:type="dxa"/>
            <w:noWrap/>
            <w:vAlign w:val="center"/>
            <w:hideMark/>
          </w:tcPr>
          <w:p w14:paraId="55272B8F" w14:textId="77777777" w:rsidR="00D86FF1" w:rsidRPr="00E158A0" w:rsidRDefault="3C560E7F"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 xml:space="preserve">Application type for proposals requesting support of exploratory experiments that will strengthen hypotheses and lead to the formulation of competitive applications for subsequent larger-scale funding by SFARI or other organizations. Innovative, high-risk/high-impact proposals are encouraged. </w:t>
            </w:r>
          </w:p>
        </w:tc>
      </w:tr>
      <w:tr w:rsidR="00D86FF1" w:rsidRPr="00E158A0" w14:paraId="201EA500" w14:textId="77777777" w:rsidTr="004513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67B72FEA"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Sir Richard Stapley Educational Trust</w:t>
            </w:r>
          </w:p>
        </w:tc>
        <w:tc>
          <w:tcPr>
            <w:tcW w:w="3153" w:type="dxa"/>
            <w:noWrap/>
            <w:vAlign w:val="center"/>
            <w:hideMark/>
          </w:tcPr>
          <w:p w14:paraId="79B624A8" w14:textId="77777777" w:rsidR="00D86FF1" w:rsidRPr="00E158A0" w:rsidRDefault="003112F9" w:rsidP="00D86FF1">
            <w:pPr>
              <w:ind w:right="32"/>
              <w:cnfStyle w:val="000000100000" w:firstRow="0" w:lastRow="0" w:firstColumn="0" w:lastColumn="0" w:oddVBand="0" w:evenVBand="0" w:oddHBand="1" w:evenHBand="0" w:firstRowFirstColumn="0" w:firstRowLastColumn="0" w:lastRowFirstColumn="0" w:lastRowLastColumn="0"/>
              <w:rPr>
                <w:rFonts w:eastAsia="Times New Roman" w:cs="Calibri"/>
                <w:color w:val="0000FF"/>
                <w:u w:val="single"/>
              </w:rPr>
            </w:pPr>
            <w:hyperlink r:id="rId150" w:history="1">
              <w:r w:rsidR="00D86FF1" w:rsidRPr="00E158A0">
                <w:rPr>
                  <w:rFonts w:eastAsia="Times New Roman" w:cs="Calibri"/>
                  <w:color w:val="0000FF"/>
                  <w:u w:val="single"/>
                </w:rPr>
                <w:t>http://www.stapleytrust.org/wp/applications/</w:t>
              </w:r>
            </w:hyperlink>
          </w:p>
        </w:tc>
        <w:tc>
          <w:tcPr>
            <w:tcW w:w="1093" w:type="dxa"/>
            <w:noWrap/>
            <w:vAlign w:val="center"/>
            <w:hideMark/>
          </w:tcPr>
          <w:p w14:paraId="5BA93C83" w14:textId="77777777" w:rsidR="00D86FF1" w:rsidRPr="00E158A0" w:rsidRDefault="3C560E7F" w:rsidP="3C560E7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 xml:space="preserve">£400 - 1,200 </w:t>
            </w:r>
          </w:p>
        </w:tc>
        <w:tc>
          <w:tcPr>
            <w:tcW w:w="1175" w:type="dxa"/>
            <w:noWrap/>
            <w:vAlign w:val="center"/>
            <w:hideMark/>
          </w:tcPr>
          <w:p w14:paraId="0683549F"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application from January</w:t>
            </w:r>
          </w:p>
        </w:tc>
        <w:tc>
          <w:tcPr>
            <w:tcW w:w="2836" w:type="dxa"/>
            <w:noWrap/>
            <w:vAlign w:val="center"/>
            <w:hideMark/>
          </w:tcPr>
          <w:p w14:paraId="775201DE"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Over 24 on 1</w:t>
            </w:r>
            <w:r w:rsidRPr="3C560E7F">
              <w:rPr>
                <w:rFonts w:eastAsia="Times New Roman" w:cs="Calibri"/>
                <w:color w:val="000000" w:themeColor="text1"/>
                <w:vertAlign w:val="superscript"/>
              </w:rPr>
              <w:t>st</w:t>
            </w:r>
            <w:r w:rsidRPr="3C560E7F">
              <w:rPr>
                <w:rFonts w:eastAsia="Times New Roman" w:cs="Calibri"/>
                <w:color w:val="000000" w:themeColor="text1"/>
              </w:rPr>
              <w:t xml:space="preserve"> October</w:t>
            </w:r>
          </w:p>
        </w:tc>
      </w:tr>
      <w:tr w:rsidR="00D86FF1" w:rsidRPr="00E158A0" w14:paraId="7A677FAB" w14:textId="77777777" w:rsidTr="004513B3">
        <w:trPr>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52ACB482"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lastRenderedPageBreak/>
              <w:t>Templeton Foundation</w:t>
            </w:r>
          </w:p>
        </w:tc>
        <w:tc>
          <w:tcPr>
            <w:tcW w:w="3153" w:type="dxa"/>
            <w:noWrap/>
            <w:vAlign w:val="center"/>
            <w:hideMark/>
          </w:tcPr>
          <w:p w14:paraId="4695D251" w14:textId="77777777" w:rsidR="00D86FF1" w:rsidRPr="00E158A0" w:rsidRDefault="00D86FF1" w:rsidP="00D86FF1">
            <w:pPr>
              <w:ind w:right="32"/>
              <w:cnfStyle w:val="000000000000" w:firstRow="0" w:lastRow="0" w:firstColumn="0" w:lastColumn="0" w:oddVBand="0" w:evenVBand="0" w:oddHBand="0" w:evenHBand="0" w:firstRowFirstColumn="0" w:firstRowLastColumn="0" w:lastRowFirstColumn="0" w:lastRowLastColumn="0"/>
              <w:rPr>
                <w:rFonts w:eastAsia="Times New Roman" w:cs="Calibri"/>
                <w:color w:val="0000FF"/>
                <w:u w:val="single"/>
              </w:rPr>
            </w:pPr>
            <w:r w:rsidRPr="00046933">
              <w:rPr>
                <w:rFonts w:eastAsia="Times New Roman" w:cs="Calibri"/>
                <w:color w:val="0000FF"/>
                <w:u w:val="single"/>
              </w:rPr>
              <w:t>https://www.templeton.org/grants/grant-database</w:t>
            </w:r>
          </w:p>
        </w:tc>
        <w:tc>
          <w:tcPr>
            <w:tcW w:w="1093" w:type="dxa"/>
            <w:noWrap/>
            <w:vAlign w:val="center"/>
            <w:hideMark/>
          </w:tcPr>
          <w:p w14:paraId="7CB24743" w14:textId="77777777" w:rsidR="00D86FF1" w:rsidRPr="00E158A0" w:rsidRDefault="3C560E7F" w:rsidP="3C560E7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varying</w:t>
            </w:r>
          </w:p>
        </w:tc>
        <w:tc>
          <w:tcPr>
            <w:tcW w:w="1175" w:type="dxa"/>
            <w:noWrap/>
            <w:vAlign w:val="center"/>
            <w:hideMark/>
          </w:tcPr>
          <w:p w14:paraId="5E64CD60" w14:textId="77777777" w:rsidR="00D86FF1" w:rsidRPr="00E158A0" w:rsidRDefault="3C560E7F"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varying</w:t>
            </w:r>
          </w:p>
        </w:tc>
        <w:tc>
          <w:tcPr>
            <w:tcW w:w="2836" w:type="dxa"/>
            <w:noWrap/>
            <w:vAlign w:val="center"/>
            <w:hideMark/>
          </w:tcPr>
          <w:p w14:paraId="5C27B56A" w14:textId="77777777" w:rsidR="00D86FF1" w:rsidRPr="00E158A0" w:rsidRDefault="3C560E7F"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varying</w:t>
            </w:r>
          </w:p>
        </w:tc>
      </w:tr>
      <w:tr w:rsidR="00D86FF1" w:rsidRPr="00E158A0" w14:paraId="20BD4C0F" w14:textId="77777777" w:rsidTr="004513B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6F99ACFE"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Tenovus Scotland Small Research Grants</w:t>
            </w:r>
          </w:p>
        </w:tc>
        <w:tc>
          <w:tcPr>
            <w:tcW w:w="3153" w:type="dxa"/>
            <w:noWrap/>
            <w:vAlign w:val="center"/>
            <w:hideMark/>
          </w:tcPr>
          <w:p w14:paraId="758E7F6F" w14:textId="77777777" w:rsidR="00D86FF1" w:rsidRPr="00E158A0" w:rsidRDefault="00D86FF1" w:rsidP="00D86FF1">
            <w:pPr>
              <w:ind w:right="32"/>
              <w:cnfStyle w:val="000000100000" w:firstRow="0" w:lastRow="0" w:firstColumn="0" w:lastColumn="0" w:oddVBand="0" w:evenVBand="0" w:oddHBand="1" w:evenHBand="0" w:firstRowFirstColumn="0" w:firstRowLastColumn="0" w:lastRowFirstColumn="0" w:lastRowLastColumn="0"/>
              <w:rPr>
                <w:rFonts w:eastAsia="Times New Roman" w:cs="Calibri"/>
                <w:color w:val="0000FF"/>
                <w:u w:val="single"/>
              </w:rPr>
            </w:pPr>
            <w:r w:rsidRPr="00A7665E">
              <w:rPr>
                <w:rFonts w:eastAsia="Times New Roman" w:cs="Calibri"/>
                <w:color w:val="0000FF"/>
                <w:u w:val="single"/>
              </w:rPr>
              <w:t>https://tenovus-scotland.org.uk/for-researchers/scholarships-and-awards/</w:t>
            </w:r>
          </w:p>
        </w:tc>
        <w:tc>
          <w:tcPr>
            <w:tcW w:w="1093" w:type="dxa"/>
            <w:noWrap/>
            <w:vAlign w:val="center"/>
            <w:hideMark/>
          </w:tcPr>
          <w:p w14:paraId="76BBCC91" w14:textId="77777777" w:rsidR="00D86FF1" w:rsidRPr="00E158A0" w:rsidRDefault="3C560E7F" w:rsidP="3C560E7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varying</w:t>
            </w:r>
          </w:p>
        </w:tc>
        <w:tc>
          <w:tcPr>
            <w:tcW w:w="1175" w:type="dxa"/>
            <w:noWrap/>
            <w:vAlign w:val="center"/>
            <w:hideMark/>
          </w:tcPr>
          <w:p w14:paraId="1DA3D1A3"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varying</w:t>
            </w:r>
          </w:p>
        </w:tc>
        <w:tc>
          <w:tcPr>
            <w:tcW w:w="2836" w:type="dxa"/>
            <w:noWrap/>
            <w:vAlign w:val="center"/>
            <w:hideMark/>
          </w:tcPr>
          <w:p w14:paraId="30AE108A" w14:textId="77777777" w:rsidR="00D86FF1" w:rsidRPr="00E158A0" w:rsidRDefault="3C560E7F"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Scholarships. also Small pilot grants (</w:t>
            </w:r>
            <w:hyperlink r:id="rId151">
              <w:r w:rsidRPr="3C560E7F">
                <w:rPr>
                  <w:rStyle w:val="Hyperlink"/>
                  <w:rFonts w:eastAsia="Times New Roman" w:cs="Calibri"/>
                </w:rPr>
                <w:t>https://tenovus-scotland.org.uk/for-researchers/pilot-grants/</w:t>
              </w:r>
            </w:hyperlink>
            <w:r w:rsidRPr="3C560E7F">
              <w:rPr>
                <w:rFonts w:eastAsia="Times New Roman" w:cs="Calibri"/>
                <w:color w:val="000000" w:themeColor="text1"/>
              </w:rPr>
              <w:t>)</w:t>
            </w:r>
          </w:p>
        </w:tc>
      </w:tr>
      <w:tr w:rsidR="00D86FF1" w:rsidRPr="00E158A0" w14:paraId="64449700" w14:textId="77777777" w:rsidTr="004513B3">
        <w:trPr>
          <w:trHeight w:val="810"/>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14:paraId="191BB1B2" w14:textId="77777777" w:rsidR="00D86FF1" w:rsidRPr="00E158A0" w:rsidRDefault="3C560E7F" w:rsidP="3C560E7F">
            <w:pPr>
              <w:jc w:val="left"/>
              <w:rPr>
                <w:rFonts w:eastAsia="Times New Roman" w:cs="Calibri"/>
                <w:color w:val="000000" w:themeColor="text1"/>
              </w:rPr>
            </w:pPr>
            <w:r w:rsidRPr="3C560E7F">
              <w:rPr>
                <w:rFonts w:eastAsia="Times New Roman" w:cs="Calibri"/>
                <w:color w:val="000000" w:themeColor="text1"/>
              </w:rPr>
              <w:t>The Waterloo Foundation</w:t>
            </w:r>
          </w:p>
        </w:tc>
        <w:tc>
          <w:tcPr>
            <w:tcW w:w="3153" w:type="dxa"/>
            <w:noWrap/>
            <w:vAlign w:val="center"/>
            <w:hideMark/>
          </w:tcPr>
          <w:p w14:paraId="567CAFC3" w14:textId="77777777" w:rsidR="00D86FF1" w:rsidRPr="00E158A0" w:rsidRDefault="00D86FF1" w:rsidP="00D86FF1">
            <w:pPr>
              <w:ind w:right="32"/>
              <w:cnfStyle w:val="000000000000" w:firstRow="0" w:lastRow="0" w:firstColumn="0" w:lastColumn="0" w:oddVBand="0" w:evenVBand="0" w:oddHBand="0" w:evenHBand="0" w:firstRowFirstColumn="0" w:firstRowLastColumn="0" w:lastRowFirstColumn="0" w:lastRowLastColumn="0"/>
              <w:rPr>
                <w:rFonts w:eastAsia="Times New Roman" w:cs="Calibri"/>
                <w:color w:val="0000FF"/>
                <w:u w:val="single"/>
              </w:rPr>
            </w:pPr>
            <w:r w:rsidRPr="00E158A0">
              <w:rPr>
                <w:rFonts w:eastAsia="Times New Roman" w:cs="Calibri"/>
                <w:color w:val="0000FF"/>
                <w:u w:val="single"/>
              </w:rPr>
              <w:t>http://www.waterloofoundation.org.uk/ChildDevelopmentAboutTheProgramme.html</w:t>
            </w:r>
          </w:p>
        </w:tc>
        <w:tc>
          <w:tcPr>
            <w:tcW w:w="1093" w:type="dxa"/>
            <w:noWrap/>
            <w:vAlign w:val="center"/>
            <w:hideMark/>
          </w:tcPr>
          <w:p w14:paraId="086FAB3A" w14:textId="77777777" w:rsidR="00D86FF1" w:rsidRPr="00E158A0" w:rsidRDefault="3C560E7F" w:rsidP="3C560E7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varying</w:t>
            </w:r>
          </w:p>
        </w:tc>
        <w:tc>
          <w:tcPr>
            <w:tcW w:w="1175" w:type="dxa"/>
            <w:vAlign w:val="center"/>
          </w:tcPr>
          <w:p w14:paraId="3F088C50" w14:textId="77777777" w:rsidR="00D86FF1" w:rsidRPr="00E158A0" w:rsidRDefault="3C560E7F"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varying</w:t>
            </w:r>
          </w:p>
        </w:tc>
        <w:tc>
          <w:tcPr>
            <w:tcW w:w="2836" w:type="dxa"/>
            <w:vAlign w:val="center"/>
          </w:tcPr>
          <w:p w14:paraId="45FBB466" w14:textId="77777777" w:rsidR="00D86FF1" w:rsidRPr="00E158A0" w:rsidRDefault="3C560E7F" w:rsidP="3C560E7F">
            <w:pPr>
              <w:ind w:right="888"/>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Topics funded vary each year</w:t>
            </w:r>
          </w:p>
        </w:tc>
      </w:tr>
      <w:tr w:rsidR="004513B3" w:rsidRPr="00E158A0" w14:paraId="293060AD" w14:textId="77777777" w:rsidTr="004513B3">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668" w:type="dxa"/>
            <w:noWrap/>
            <w:vAlign w:val="center"/>
          </w:tcPr>
          <w:p w14:paraId="3135BA8A" w14:textId="293E4E32" w:rsidR="004513B3" w:rsidRPr="004513B3" w:rsidRDefault="004513B3" w:rsidP="004513B3">
            <w:pPr>
              <w:spacing w:after="0"/>
              <w:jc w:val="left"/>
              <w:rPr>
                <w:rFonts w:eastAsia="Times New Roman" w:cs="Times New Roman"/>
                <w:color w:val="000000"/>
                <w:szCs w:val="20"/>
                <w:lang w:val="en-US"/>
              </w:rPr>
            </w:pPr>
            <w:r w:rsidRPr="004513B3">
              <w:rPr>
                <w:rFonts w:eastAsia="Times New Roman" w:cs="Times New Roman"/>
                <w:color w:val="000000"/>
                <w:szCs w:val="20"/>
                <w:lang w:val="en-US"/>
              </w:rPr>
              <w:t>Moray Endowement Fund</w:t>
            </w:r>
          </w:p>
          <w:p w14:paraId="7F09C9B4" w14:textId="77777777" w:rsidR="004513B3" w:rsidRPr="3C560E7F" w:rsidRDefault="004513B3" w:rsidP="3C560E7F">
            <w:pPr>
              <w:jc w:val="left"/>
              <w:rPr>
                <w:rFonts w:eastAsia="Times New Roman" w:cs="Calibri"/>
                <w:color w:val="000000" w:themeColor="text1"/>
              </w:rPr>
            </w:pPr>
          </w:p>
        </w:tc>
        <w:tc>
          <w:tcPr>
            <w:tcW w:w="3153" w:type="dxa"/>
            <w:noWrap/>
            <w:vAlign w:val="center"/>
          </w:tcPr>
          <w:p w14:paraId="358C0BEE" w14:textId="57F0986A" w:rsidR="004513B3" w:rsidRPr="00E158A0" w:rsidRDefault="004513B3" w:rsidP="00D86FF1">
            <w:pPr>
              <w:ind w:right="32"/>
              <w:cnfStyle w:val="000000100000" w:firstRow="0" w:lastRow="0" w:firstColumn="0" w:lastColumn="0" w:oddVBand="0" w:evenVBand="0" w:oddHBand="1" w:evenHBand="0" w:firstRowFirstColumn="0" w:firstRowLastColumn="0" w:lastRowFirstColumn="0" w:lastRowLastColumn="0"/>
              <w:rPr>
                <w:rFonts w:eastAsia="Times New Roman" w:cs="Calibri"/>
                <w:color w:val="0000FF"/>
                <w:u w:val="single"/>
              </w:rPr>
            </w:pPr>
            <w:r w:rsidRPr="004513B3">
              <w:rPr>
                <w:rFonts w:eastAsia="Times New Roman" w:cs="Calibri"/>
                <w:color w:val="0000FF"/>
                <w:u w:val="single"/>
              </w:rPr>
              <w:t>https://www.ed.ac.uk/research-support-office/funders-and-funding/internal-funding-opportunities/moray-endowment-fund</w:t>
            </w:r>
          </w:p>
        </w:tc>
        <w:tc>
          <w:tcPr>
            <w:tcW w:w="1093" w:type="dxa"/>
            <w:noWrap/>
            <w:vAlign w:val="center"/>
          </w:tcPr>
          <w:p w14:paraId="58B287F2" w14:textId="4A1356CA" w:rsidR="004513B3" w:rsidRPr="3C560E7F" w:rsidRDefault="004513B3" w:rsidP="3C560E7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w:t>
            </w:r>
            <w:r>
              <w:rPr>
                <w:rFonts w:eastAsia="Times New Roman" w:cs="Calibri"/>
                <w:color w:val="000000" w:themeColor="text1"/>
              </w:rPr>
              <w:t>2,000</w:t>
            </w:r>
          </w:p>
        </w:tc>
        <w:tc>
          <w:tcPr>
            <w:tcW w:w="1175" w:type="dxa"/>
            <w:vAlign w:val="center"/>
          </w:tcPr>
          <w:p w14:paraId="54162AA0" w14:textId="69F48B61" w:rsidR="004513B3" w:rsidRPr="3C560E7F" w:rsidRDefault="004513B3"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Pr>
                <w:rFonts w:eastAsia="Times New Roman" w:cs="Calibri"/>
                <w:color w:val="000000" w:themeColor="text1"/>
              </w:rPr>
              <w:t>November</w:t>
            </w:r>
          </w:p>
        </w:tc>
        <w:tc>
          <w:tcPr>
            <w:tcW w:w="2836" w:type="dxa"/>
            <w:vAlign w:val="center"/>
          </w:tcPr>
          <w:p w14:paraId="716E228D" w14:textId="6594067E" w:rsidR="004513B3" w:rsidRPr="3C560E7F" w:rsidRDefault="004513B3" w:rsidP="3C560E7F">
            <w:pPr>
              <w:ind w:right="888"/>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Pr>
                <w:rFonts w:eastAsia="Times New Roman" w:cs="Calibri"/>
                <w:color w:val="000000" w:themeColor="text1"/>
              </w:rPr>
              <w:t>Funding to support original research in any discipline</w:t>
            </w:r>
          </w:p>
        </w:tc>
      </w:tr>
      <w:tr w:rsidR="004513B3" w:rsidRPr="00E158A0" w14:paraId="15704D0F" w14:textId="77777777" w:rsidTr="004513B3">
        <w:trPr>
          <w:trHeight w:val="810"/>
        </w:trPr>
        <w:tc>
          <w:tcPr>
            <w:cnfStyle w:val="001000000000" w:firstRow="0" w:lastRow="0" w:firstColumn="1" w:lastColumn="0" w:oddVBand="0" w:evenVBand="0" w:oddHBand="0" w:evenHBand="0" w:firstRowFirstColumn="0" w:firstRowLastColumn="0" w:lastRowFirstColumn="0" w:lastRowLastColumn="0"/>
            <w:tcW w:w="1668" w:type="dxa"/>
            <w:noWrap/>
            <w:vAlign w:val="center"/>
          </w:tcPr>
          <w:p w14:paraId="7E55348F" w14:textId="26E81EB7" w:rsidR="004513B3" w:rsidRPr="3C560E7F" w:rsidRDefault="004513B3" w:rsidP="3C560E7F">
            <w:pPr>
              <w:jc w:val="left"/>
              <w:rPr>
                <w:rFonts w:eastAsia="Times New Roman" w:cs="Calibri"/>
                <w:color w:val="000000" w:themeColor="text1"/>
              </w:rPr>
            </w:pPr>
            <w:r>
              <w:rPr>
                <w:rFonts w:eastAsia="Times New Roman" w:cs="Calibri"/>
                <w:color w:val="000000" w:themeColor="text1"/>
              </w:rPr>
              <w:t>Tweedie Exploration Fellowship</w:t>
            </w:r>
          </w:p>
        </w:tc>
        <w:tc>
          <w:tcPr>
            <w:tcW w:w="3153" w:type="dxa"/>
            <w:noWrap/>
            <w:vAlign w:val="center"/>
          </w:tcPr>
          <w:p w14:paraId="25CE4B1C" w14:textId="3AEC6C5B" w:rsidR="004513B3" w:rsidRPr="00E158A0" w:rsidRDefault="004513B3" w:rsidP="00D86FF1">
            <w:pPr>
              <w:ind w:right="32"/>
              <w:cnfStyle w:val="000000000000" w:firstRow="0" w:lastRow="0" w:firstColumn="0" w:lastColumn="0" w:oddVBand="0" w:evenVBand="0" w:oddHBand="0" w:evenHBand="0" w:firstRowFirstColumn="0" w:firstRowLastColumn="0" w:lastRowFirstColumn="0" w:lastRowLastColumn="0"/>
              <w:rPr>
                <w:rFonts w:eastAsia="Times New Roman" w:cs="Calibri"/>
                <w:color w:val="0000FF"/>
                <w:u w:val="single"/>
              </w:rPr>
            </w:pPr>
            <w:r w:rsidRPr="004513B3">
              <w:rPr>
                <w:rFonts w:eastAsia="Times New Roman" w:cs="Calibri"/>
                <w:color w:val="0000FF"/>
                <w:u w:val="single"/>
              </w:rPr>
              <w:t>https://www.ed.ac.uk/arts-humanities-soc-sci/research-students/postgraduate-research-student-office/information-for-staff-and-current-students/training-and-skills-pgr/for-all-college-phd-students/tweedie-exploration-fellowship</w:t>
            </w:r>
          </w:p>
        </w:tc>
        <w:tc>
          <w:tcPr>
            <w:tcW w:w="1093" w:type="dxa"/>
            <w:noWrap/>
            <w:vAlign w:val="center"/>
          </w:tcPr>
          <w:p w14:paraId="76244012" w14:textId="6C7C29F7" w:rsidR="004513B3" w:rsidRPr="3C560E7F" w:rsidRDefault="00CF0366" w:rsidP="00CF036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w:t>
            </w:r>
            <w:r>
              <w:rPr>
                <w:rFonts w:eastAsia="Times New Roman" w:cs="Calibri"/>
                <w:color w:val="000000" w:themeColor="text1"/>
              </w:rPr>
              <w:t>1,000</w:t>
            </w:r>
          </w:p>
        </w:tc>
        <w:tc>
          <w:tcPr>
            <w:tcW w:w="1175" w:type="dxa"/>
            <w:vAlign w:val="center"/>
          </w:tcPr>
          <w:p w14:paraId="67BAD6A4" w14:textId="7262D6A6" w:rsidR="004513B3" w:rsidRPr="3C560E7F" w:rsidRDefault="00CF0366"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Pr>
                <w:rFonts w:eastAsia="Times New Roman" w:cs="Calibri"/>
                <w:color w:val="000000" w:themeColor="text1"/>
              </w:rPr>
              <w:t>January</w:t>
            </w:r>
          </w:p>
        </w:tc>
        <w:tc>
          <w:tcPr>
            <w:tcW w:w="2836" w:type="dxa"/>
            <w:vAlign w:val="center"/>
          </w:tcPr>
          <w:p w14:paraId="05C94532" w14:textId="54D18A20" w:rsidR="004513B3" w:rsidRPr="3C560E7F" w:rsidRDefault="00CF0366" w:rsidP="3C560E7F">
            <w:pPr>
              <w:ind w:right="888"/>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Pr>
                <w:rFonts w:eastAsia="Times New Roman" w:cs="Calibri"/>
                <w:color w:val="000000" w:themeColor="text1"/>
              </w:rPr>
              <w:t>Several Eligibility Critera, check on website</w:t>
            </w:r>
          </w:p>
        </w:tc>
      </w:tr>
      <w:tr w:rsidR="00CF0366" w:rsidRPr="00E158A0" w14:paraId="7D3577C0" w14:textId="77777777" w:rsidTr="004513B3">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668" w:type="dxa"/>
            <w:noWrap/>
            <w:vAlign w:val="center"/>
          </w:tcPr>
          <w:p w14:paraId="38F93BE9" w14:textId="4D94C0A2" w:rsidR="00CF0366" w:rsidRDefault="00CF0366" w:rsidP="3C560E7F">
            <w:pPr>
              <w:jc w:val="left"/>
              <w:rPr>
                <w:rFonts w:eastAsia="Times New Roman" w:cs="Calibri"/>
                <w:color w:val="000000" w:themeColor="text1"/>
              </w:rPr>
            </w:pPr>
            <w:r>
              <w:rPr>
                <w:rFonts w:eastAsia="Times New Roman" w:cs="Calibri"/>
                <w:color w:val="000000" w:themeColor="text1"/>
              </w:rPr>
              <w:t>Gilchrist Educational Trust</w:t>
            </w:r>
          </w:p>
        </w:tc>
        <w:tc>
          <w:tcPr>
            <w:tcW w:w="3153" w:type="dxa"/>
            <w:noWrap/>
            <w:vAlign w:val="center"/>
          </w:tcPr>
          <w:p w14:paraId="4C7C3103" w14:textId="72C6E778" w:rsidR="00CF0366" w:rsidRPr="004E7F4E" w:rsidRDefault="003112F9" w:rsidP="00D86FF1">
            <w:pPr>
              <w:ind w:right="32"/>
              <w:cnfStyle w:val="000000100000" w:firstRow="0" w:lastRow="0" w:firstColumn="0" w:lastColumn="0" w:oddVBand="0" w:evenVBand="0" w:oddHBand="1" w:evenHBand="0" w:firstRowFirstColumn="0" w:firstRowLastColumn="0" w:lastRowFirstColumn="0" w:lastRowLastColumn="0"/>
              <w:rPr>
                <w:rFonts w:eastAsia="Times New Roman" w:cs="Calibri"/>
                <w:color w:val="0000FF"/>
                <w:u w:val="single"/>
                <w:lang w:val="en-US"/>
              </w:rPr>
            </w:pPr>
            <w:hyperlink r:id="rId152" w:history="1">
              <w:r w:rsidR="004E7F4E" w:rsidRPr="004E7F4E">
                <w:rPr>
                  <w:rFonts w:eastAsia="Times New Roman" w:cs="Times New Roman"/>
                  <w:color w:val="0563C1"/>
                  <w:szCs w:val="20"/>
                  <w:u w:val="single"/>
                  <w:lang w:val="en-US"/>
                </w:rPr>
                <w:t>http://www.gilchristgrants.org.uk/gilchrist-fieldwork-award.html</w:t>
              </w:r>
            </w:hyperlink>
          </w:p>
        </w:tc>
        <w:tc>
          <w:tcPr>
            <w:tcW w:w="1093" w:type="dxa"/>
            <w:noWrap/>
            <w:vAlign w:val="center"/>
          </w:tcPr>
          <w:p w14:paraId="537111FC" w14:textId="3C482BBD" w:rsidR="00CF0366" w:rsidRPr="3C560E7F" w:rsidRDefault="004E7F4E" w:rsidP="00CF036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w:t>
            </w:r>
            <w:r>
              <w:rPr>
                <w:rFonts w:eastAsia="Times New Roman" w:cs="Calibri"/>
                <w:color w:val="000000" w:themeColor="text1"/>
              </w:rPr>
              <w:t>300-500</w:t>
            </w:r>
          </w:p>
        </w:tc>
        <w:tc>
          <w:tcPr>
            <w:tcW w:w="1175" w:type="dxa"/>
            <w:vAlign w:val="center"/>
          </w:tcPr>
          <w:p w14:paraId="33CBDED8" w14:textId="37C2B88B" w:rsidR="00CF0366" w:rsidRDefault="004E7F4E"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Pr>
                <w:rFonts w:eastAsia="Times New Roman" w:cs="Calibri"/>
                <w:color w:val="000000" w:themeColor="text1"/>
              </w:rPr>
              <w:t>Varying</w:t>
            </w:r>
          </w:p>
        </w:tc>
        <w:tc>
          <w:tcPr>
            <w:tcW w:w="2836" w:type="dxa"/>
            <w:vAlign w:val="center"/>
          </w:tcPr>
          <w:p w14:paraId="2F30C655" w14:textId="442E7FE4" w:rsidR="00CF0366" w:rsidRDefault="004E7F4E" w:rsidP="3C560E7F">
            <w:pPr>
              <w:ind w:right="888"/>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Pr>
                <w:rFonts w:eastAsia="Times New Roman" w:cs="Calibri"/>
                <w:color w:val="000000" w:themeColor="text1"/>
              </w:rPr>
              <w:t>Fieldwork expenses, other awards</w:t>
            </w:r>
          </w:p>
        </w:tc>
      </w:tr>
      <w:tr w:rsidR="00CF0366" w:rsidRPr="00E158A0" w14:paraId="32D5C289" w14:textId="77777777" w:rsidTr="004513B3">
        <w:trPr>
          <w:trHeight w:val="810"/>
        </w:trPr>
        <w:tc>
          <w:tcPr>
            <w:cnfStyle w:val="001000000000" w:firstRow="0" w:lastRow="0" w:firstColumn="1" w:lastColumn="0" w:oddVBand="0" w:evenVBand="0" w:oddHBand="0" w:evenHBand="0" w:firstRowFirstColumn="0" w:firstRowLastColumn="0" w:lastRowFirstColumn="0" w:lastRowLastColumn="0"/>
            <w:tcW w:w="1668" w:type="dxa"/>
            <w:noWrap/>
            <w:vAlign w:val="center"/>
          </w:tcPr>
          <w:p w14:paraId="4F157ADD" w14:textId="08DF7568" w:rsidR="00CF0366" w:rsidRDefault="0066578F" w:rsidP="3C560E7F">
            <w:pPr>
              <w:jc w:val="left"/>
              <w:rPr>
                <w:rFonts w:eastAsia="Times New Roman" w:cs="Calibri"/>
                <w:color w:val="000000" w:themeColor="text1"/>
              </w:rPr>
            </w:pPr>
            <w:r>
              <w:rPr>
                <w:rFonts w:eastAsia="Times New Roman" w:cs="Calibri"/>
                <w:color w:val="000000" w:themeColor="text1"/>
              </w:rPr>
              <w:t>PsyPAG Research Grant</w:t>
            </w:r>
          </w:p>
        </w:tc>
        <w:tc>
          <w:tcPr>
            <w:tcW w:w="3153" w:type="dxa"/>
            <w:noWrap/>
            <w:vAlign w:val="center"/>
          </w:tcPr>
          <w:p w14:paraId="1337D5AE" w14:textId="4E94BE48" w:rsidR="004E7F4E" w:rsidRPr="004E7F4E" w:rsidRDefault="00F32BF0" w:rsidP="004E7F4E">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563C1"/>
                <w:szCs w:val="20"/>
                <w:u w:val="single"/>
                <w:lang w:val="en-US"/>
              </w:rPr>
            </w:pPr>
            <w:r w:rsidRPr="00F32BF0">
              <w:rPr>
                <w:rFonts w:eastAsia="Times New Roman" w:cs="Times New Roman"/>
                <w:color w:val="0563C1"/>
                <w:szCs w:val="20"/>
                <w:u w:val="single"/>
                <w:lang w:val="en-US"/>
              </w:rPr>
              <w:t>http://www.psypag.co.uk/bursaries-2/</w:t>
            </w:r>
          </w:p>
          <w:p w14:paraId="06173FB7" w14:textId="77777777" w:rsidR="00CF0366" w:rsidRPr="004E7F4E" w:rsidRDefault="00CF0366" w:rsidP="00D86FF1">
            <w:pPr>
              <w:ind w:right="32"/>
              <w:cnfStyle w:val="000000000000" w:firstRow="0" w:lastRow="0" w:firstColumn="0" w:lastColumn="0" w:oddVBand="0" w:evenVBand="0" w:oddHBand="0" w:evenHBand="0" w:firstRowFirstColumn="0" w:firstRowLastColumn="0" w:lastRowFirstColumn="0" w:lastRowLastColumn="0"/>
              <w:rPr>
                <w:rFonts w:eastAsia="Times New Roman" w:cs="Calibri"/>
                <w:color w:val="0000FF"/>
                <w:u w:val="single"/>
                <w:lang w:val="en-US"/>
              </w:rPr>
            </w:pPr>
          </w:p>
        </w:tc>
        <w:tc>
          <w:tcPr>
            <w:tcW w:w="1093" w:type="dxa"/>
            <w:noWrap/>
            <w:vAlign w:val="center"/>
          </w:tcPr>
          <w:p w14:paraId="44F3F146" w14:textId="2C577D74" w:rsidR="00CF0366" w:rsidRPr="3C560E7F" w:rsidRDefault="00F32BF0" w:rsidP="00CF036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sidRPr="3C560E7F">
              <w:rPr>
                <w:rFonts w:eastAsia="Times New Roman" w:cs="Calibri"/>
                <w:color w:val="000000" w:themeColor="text1"/>
              </w:rPr>
              <w:t>£</w:t>
            </w:r>
            <w:r>
              <w:rPr>
                <w:rFonts w:eastAsia="Times New Roman" w:cs="Calibri"/>
                <w:color w:val="000000" w:themeColor="text1"/>
              </w:rPr>
              <w:t xml:space="preserve">300             </w:t>
            </w:r>
          </w:p>
        </w:tc>
        <w:tc>
          <w:tcPr>
            <w:tcW w:w="1175" w:type="dxa"/>
            <w:vAlign w:val="center"/>
          </w:tcPr>
          <w:p w14:paraId="5D7BE132" w14:textId="3374940C" w:rsidR="00CF0366" w:rsidRDefault="00F32BF0" w:rsidP="3C560E7F">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Pr>
                <w:rFonts w:eastAsia="Times New Roman" w:cs="Calibri"/>
                <w:color w:val="000000" w:themeColor="text1"/>
              </w:rPr>
              <w:t xml:space="preserve">Varying                 </w:t>
            </w:r>
          </w:p>
        </w:tc>
        <w:tc>
          <w:tcPr>
            <w:tcW w:w="2836" w:type="dxa"/>
            <w:vAlign w:val="center"/>
          </w:tcPr>
          <w:p w14:paraId="747B220A" w14:textId="1A606016" w:rsidR="00CF0366" w:rsidRDefault="00F32BF0" w:rsidP="3C560E7F">
            <w:pPr>
              <w:ind w:right="888"/>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themeColor="text1"/>
              </w:rPr>
            </w:pPr>
            <w:r>
              <w:rPr>
                <w:rFonts w:eastAsia="Times New Roman" w:cs="Calibri"/>
                <w:color w:val="000000" w:themeColor="text1"/>
              </w:rPr>
              <w:t>Research grants (small)</w:t>
            </w:r>
          </w:p>
        </w:tc>
      </w:tr>
      <w:tr w:rsidR="0029165E" w:rsidRPr="00E158A0" w14:paraId="6812A304" w14:textId="77777777" w:rsidTr="004513B3">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668" w:type="dxa"/>
            <w:noWrap/>
            <w:vAlign w:val="center"/>
          </w:tcPr>
          <w:p w14:paraId="26EF1136" w14:textId="2C4B9EA6" w:rsidR="0029165E" w:rsidRDefault="00E239FC" w:rsidP="3C560E7F">
            <w:pPr>
              <w:jc w:val="left"/>
              <w:rPr>
                <w:rFonts w:eastAsia="Times New Roman" w:cs="Calibri"/>
                <w:color w:val="000000" w:themeColor="text1"/>
              </w:rPr>
            </w:pPr>
            <w:r>
              <w:rPr>
                <w:rFonts w:eastAsia="Times New Roman" w:cs="Calibri"/>
                <w:color w:val="000000" w:themeColor="text1"/>
              </w:rPr>
              <w:t>Graduate Research Awards OAR</w:t>
            </w:r>
          </w:p>
        </w:tc>
        <w:tc>
          <w:tcPr>
            <w:tcW w:w="3153" w:type="dxa"/>
            <w:noWrap/>
            <w:vAlign w:val="center"/>
          </w:tcPr>
          <w:p w14:paraId="3C73FADE" w14:textId="6E42A0E1" w:rsidR="0029165E" w:rsidRPr="00F32BF0" w:rsidRDefault="00E239FC" w:rsidP="004E7F4E">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563C1"/>
                <w:szCs w:val="20"/>
                <w:u w:val="single"/>
                <w:lang w:val="en-US"/>
              </w:rPr>
            </w:pPr>
            <w:r w:rsidRPr="00E239FC">
              <w:rPr>
                <w:rFonts w:eastAsia="Times New Roman" w:cs="Times New Roman"/>
                <w:color w:val="0563C1"/>
                <w:szCs w:val="20"/>
                <w:u w:val="single"/>
                <w:lang w:val="en-US"/>
              </w:rPr>
              <w:t>https://researchautism.org/research-grants/apply-for-a-grant/graduate-research/</w:t>
            </w:r>
          </w:p>
        </w:tc>
        <w:tc>
          <w:tcPr>
            <w:tcW w:w="1093" w:type="dxa"/>
            <w:noWrap/>
            <w:vAlign w:val="center"/>
          </w:tcPr>
          <w:p w14:paraId="486BDD9B" w14:textId="0D22C07E" w:rsidR="0029165E" w:rsidRPr="3C560E7F" w:rsidRDefault="00E239FC" w:rsidP="00CF036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Pr>
                <w:rFonts w:eastAsia="Times New Roman" w:cs="Calibri"/>
                <w:color w:val="000000" w:themeColor="text1"/>
              </w:rPr>
              <w:t xml:space="preserve">$2,000             </w:t>
            </w:r>
          </w:p>
        </w:tc>
        <w:tc>
          <w:tcPr>
            <w:tcW w:w="1175" w:type="dxa"/>
            <w:vAlign w:val="center"/>
          </w:tcPr>
          <w:p w14:paraId="6D215DAB" w14:textId="093F52DB" w:rsidR="0029165E" w:rsidRDefault="00E239FC" w:rsidP="3C560E7F">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Pr>
                <w:rFonts w:eastAsia="Times New Roman" w:cs="Calibri"/>
                <w:color w:val="000000" w:themeColor="text1"/>
              </w:rPr>
              <w:t xml:space="preserve">Varying             </w:t>
            </w:r>
          </w:p>
        </w:tc>
        <w:tc>
          <w:tcPr>
            <w:tcW w:w="2836" w:type="dxa"/>
            <w:vAlign w:val="center"/>
          </w:tcPr>
          <w:p w14:paraId="34136B93" w14:textId="5D5A4E0F" w:rsidR="0029165E" w:rsidRDefault="00E239FC" w:rsidP="3C560E7F">
            <w:pPr>
              <w:ind w:right="888"/>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themeColor="text1"/>
              </w:rPr>
            </w:pPr>
            <w:r>
              <w:rPr>
                <w:rFonts w:eastAsia="Times New Roman" w:cs="Calibri"/>
                <w:color w:val="000000" w:themeColor="text1"/>
              </w:rPr>
              <w:t>PhD Research and Postdoctoral Research</w:t>
            </w:r>
          </w:p>
        </w:tc>
      </w:tr>
    </w:tbl>
    <w:p w14:paraId="3661D50F" w14:textId="77777777" w:rsidR="00D86FF1" w:rsidRDefault="00D86FF1" w:rsidP="00D86FF1"/>
    <w:p w14:paraId="0F511C02" w14:textId="42EC4E21" w:rsidR="00E0521B" w:rsidRDefault="3C560E7F" w:rsidP="00E0521B">
      <w:pPr>
        <w:pStyle w:val="Heading2"/>
      </w:pPr>
      <w:bookmarkStart w:id="135" w:name="_Toc49787531"/>
      <w:r>
        <w:t xml:space="preserve">A </w:t>
      </w:r>
      <w:r w:rsidR="001A6021">
        <w:t>list</w:t>
      </w:r>
      <w:r>
        <w:t xml:space="preserve"> of funders for </w:t>
      </w:r>
      <w:r w:rsidR="001A6021">
        <w:t>general project funding, including p</w:t>
      </w:r>
      <w:r>
        <w:t>ost-doc research</w:t>
      </w:r>
      <w:bookmarkEnd w:id="135"/>
    </w:p>
    <w:p w14:paraId="3BC2E6D6" w14:textId="701CCC18" w:rsidR="00DF59E7" w:rsidRDefault="00DF59E7" w:rsidP="001A6021">
      <w:r>
        <w:t xml:space="preserve">This section needs updating but for now </w:t>
      </w:r>
      <w:hyperlink r:id="rId153" w:history="1">
        <w:r w:rsidRPr="00DF59E7">
          <w:rPr>
            <w:rStyle w:val="Hyperlink"/>
            <w:iCs/>
          </w:rPr>
          <w:t>here’s a useful list of postdoctoral fellowship schemes</w:t>
        </w:r>
      </w:hyperlink>
      <w:r>
        <w:t xml:space="preserve">. </w:t>
      </w:r>
    </w:p>
    <w:p w14:paraId="7B0F4811" w14:textId="77777777" w:rsidR="001A6021" w:rsidRPr="001A6021" w:rsidRDefault="001A6021" w:rsidP="001A6021">
      <w:pPr>
        <w:rPr>
          <w:rFonts w:asciiTheme="majorHAnsi" w:hAnsiTheme="majorHAnsi" w:cstheme="majorHAnsi"/>
          <w:szCs w:val="20"/>
        </w:rPr>
      </w:pPr>
      <w:hyperlink r:id="rId154" w:history="1">
        <w:r w:rsidRPr="001A6021">
          <w:rPr>
            <w:rStyle w:val="Hyperlink"/>
            <w:rFonts w:asciiTheme="majorHAnsi" w:hAnsiTheme="majorHAnsi" w:cstheme="majorHAnsi"/>
            <w:b/>
            <w:bCs/>
            <w:szCs w:val="20"/>
          </w:rPr>
          <w:t>Research Professional - extensive funding database</w:t>
        </w:r>
      </w:hyperlink>
      <w:r w:rsidRPr="001A6021">
        <w:rPr>
          <w:rFonts w:asciiTheme="majorHAnsi" w:hAnsiTheme="majorHAnsi" w:cstheme="majorHAnsi"/>
          <w:b/>
          <w:bCs/>
          <w:color w:val="4BACC6" w:themeColor="accent5"/>
          <w:szCs w:val="20"/>
        </w:rPr>
        <w:t>: </w:t>
      </w:r>
      <w:r w:rsidRPr="001A6021">
        <w:rPr>
          <w:rFonts w:asciiTheme="majorHAnsi" w:hAnsiTheme="majorHAnsi" w:cstheme="majorHAnsi"/>
          <w:szCs w:val="20"/>
        </w:rPr>
        <w:t>You can access Research Professional for free as the UoE has an institute subscription (just turn on your UoE VPN to access). They have an extensive database of funding opportunities and you can set up personalised alert emails - just make yourself a free account</w:t>
      </w:r>
    </w:p>
    <w:p w14:paraId="144CA864" w14:textId="7E7E1503" w:rsidR="001A6021" w:rsidRPr="001A6021" w:rsidRDefault="001A6021" w:rsidP="001A6021">
      <w:pPr>
        <w:rPr>
          <w:rFonts w:asciiTheme="majorHAnsi" w:hAnsiTheme="majorHAnsi" w:cstheme="majorHAnsi"/>
          <w:szCs w:val="20"/>
        </w:rPr>
      </w:pPr>
      <w:hyperlink r:id="rId155" w:history="1">
        <w:r w:rsidRPr="001A6021">
          <w:rPr>
            <w:rStyle w:val="Hyperlink"/>
            <w:rFonts w:asciiTheme="majorHAnsi" w:hAnsiTheme="majorHAnsi" w:cstheme="majorHAnsi"/>
            <w:b/>
            <w:bCs/>
            <w:szCs w:val="20"/>
          </w:rPr>
          <w:t>Edinburgh Research Office - online UKRI funding calendar</w:t>
        </w:r>
      </w:hyperlink>
      <w:r w:rsidRPr="001A6021">
        <w:rPr>
          <w:rFonts w:asciiTheme="majorHAnsi" w:hAnsiTheme="majorHAnsi" w:cstheme="majorHAnsi"/>
          <w:b/>
          <w:bCs/>
          <w:color w:val="4BACC6" w:themeColor="accent5"/>
          <w:szCs w:val="20"/>
        </w:rPr>
        <w:t>: </w:t>
      </w:r>
      <w:r w:rsidRPr="001A6021">
        <w:rPr>
          <w:rFonts w:asciiTheme="majorHAnsi" w:hAnsiTheme="majorHAnsi" w:cstheme="majorHAnsi"/>
          <w:szCs w:val="20"/>
        </w:rPr>
        <w:t>The Edinburgh Research Office have got a nice Sharepoint site ‘ERO Funders Insights’ that, alongside useful information, also features an online calendar of all UKRI funding call deadlines.</w:t>
      </w:r>
    </w:p>
    <w:p w14:paraId="5BE4D3AD" w14:textId="6D1FA62F" w:rsidR="001A6021" w:rsidRDefault="001A6021" w:rsidP="001A6021">
      <w:hyperlink r:id="rId156" w:history="1">
        <w:r w:rsidRPr="001A6021">
          <w:rPr>
            <w:rStyle w:val="Hyperlink"/>
            <w:rFonts w:asciiTheme="majorHAnsi" w:hAnsiTheme="majorHAnsi" w:cstheme="majorHAnsi"/>
            <w:b/>
            <w:bCs/>
            <w:szCs w:val="20"/>
          </w:rPr>
          <w:t>Edinburgh Neuroscience members funding pages</w:t>
        </w:r>
      </w:hyperlink>
      <w:r w:rsidRPr="001A6021">
        <w:rPr>
          <w:rFonts w:asciiTheme="majorHAnsi" w:hAnsiTheme="majorHAnsi" w:cstheme="majorHAnsi"/>
          <w:b/>
          <w:bCs/>
          <w:color w:val="005493"/>
          <w:szCs w:val="20"/>
        </w:rPr>
        <w:t>: </w:t>
      </w:r>
      <w:r>
        <w:rPr>
          <w:rFonts w:asciiTheme="majorHAnsi" w:hAnsiTheme="majorHAnsi" w:cstheme="majorHAnsi"/>
          <w:szCs w:val="20"/>
        </w:rPr>
        <w:t>Edinburgh Neuroscience has</w:t>
      </w:r>
      <w:r w:rsidRPr="001A6021">
        <w:rPr>
          <w:rFonts w:asciiTheme="majorHAnsi" w:hAnsiTheme="majorHAnsi" w:cstheme="majorHAnsi"/>
          <w:szCs w:val="20"/>
        </w:rPr>
        <w:t xml:space="preserve"> a range of funding opportunities (Fellowships, PhD studentships funding, seed corn grants etc) listed on the members section of the Edinburgh Neuroscience website. Some of the deadlines are out of date but</w:t>
      </w:r>
      <w:r>
        <w:t xml:space="preserve"> most of the links should work. Again, just turn on your UoE VPN to access these pages. </w:t>
      </w:r>
    </w:p>
    <w:p w14:paraId="1BCEAB55" w14:textId="77777777" w:rsidR="001A6021" w:rsidRPr="00DF59E7" w:rsidRDefault="001A6021" w:rsidP="3C560E7F">
      <w:pPr>
        <w:rPr>
          <w:iCs/>
        </w:rPr>
      </w:pPr>
    </w:p>
    <w:p w14:paraId="4E825A25" w14:textId="137BCFBB" w:rsidR="009E38F6" w:rsidRDefault="009E38F6" w:rsidP="009E38F6">
      <w:pPr>
        <w:pStyle w:val="Heading2"/>
      </w:pPr>
      <w:bookmarkStart w:id="136" w:name="_Toc49787532"/>
      <w:r>
        <w:lastRenderedPageBreak/>
        <w:t>A database of funders for public engagement projects</w:t>
      </w:r>
      <w:bookmarkEnd w:id="136"/>
    </w:p>
    <w:p w14:paraId="0B0B631D" w14:textId="77777777" w:rsidR="00552554" w:rsidRDefault="00552554" w:rsidP="00552554">
      <w:r w:rsidRPr="00552554">
        <w:rPr>
          <w:highlight w:val="magenta"/>
        </w:rPr>
        <w:t>[needs content]</w:t>
      </w:r>
    </w:p>
    <w:p w14:paraId="1784D173" w14:textId="1048ED47" w:rsidR="00011142" w:rsidRDefault="00BB2E51" w:rsidP="009E38F6">
      <w:r>
        <w:br w:type="page"/>
      </w:r>
    </w:p>
    <w:p w14:paraId="37062E73" w14:textId="1774ED19" w:rsidR="009E38F6" w:rsidRDefault="009E38F6" w:rsidP="009E38F6">
      <w:pPr>
        <w:pStyle w:val="Heading2"/>
      </w:pPr>
      <w:bookmarkStart w:id="137" w:name="_Toc49787533"/>
      <w:r>
        <w:lastRenderedPageBreak/>
        <w:t>Writing a grant – how to get it costed</w:t>
      </w:r>
      <w:bookmarkEnd w:id="137"/>
    </w:p>
    <w:p w14:paraId="516802F1" w14:textId="77777777" w:rsidR="00923844" w:rsidRDefault="00923844" w:rsidP="00923844">
      <w:pPr>
        <w:rPr>
          <w:i/>
        </w:rPr>
      </w:pPr>
      <w:r>
        <w:rPr>
          <w:i/>
        </w:rPr>
        <w:t>By Sue FW</w:t>
      </w:r>
    </w:p>
    <w:p w14:paraId="7EBAE4BF" w14:textId="679AC29D" w:rsidR="0079182E" w:rsidRDefault="0079182E" w:rsidP="009E38F6">
      <w:r>
        <w:t xml:space="preserve">Costings for a grant are estimates of how much it will cost to do the project. Different types of grant costs are defined above on page </w:t>
      </w:r>
      <w:r>
        <w:fldChar w:fldCharType="begin"/>
      </w:r>
      <w:r>
        <w:instrText xml:space="preserve"> PAGEREF _Ref5896080 \h </w:instrText>
      </w:r>
      <w:r>
        <w:fldChar w:fldCharType="separate"/>
      </w:r>
      <w:r>
        <w:rPr>
          <w:noProof/>
        </w:rPr>
        <w:t>18</w:t>
      </w:r>
      <w:r>
        <w:fldChar w:fldCharType="end"/>
      </w:r>
      <w:r>
        <w:t>.</w:t>
      </w:r>
    </w:p>
    <w:p w14:paraId="7B509D91" w14:textId="6C75D009" w:rsidR="002642C1" w:rsidRDefault="002642C1" w:rsidP="009E38F6">
      <w:r>
        <w:t xml:space="preserve">When you are thinking about a new grant submission, the first person to ask about costings for people in CCBS is </w:t>
      </w:r>
      <w:hyperlink r:id="rId157" w:history="1">
        <w:r w:rsidR="00BC5FD6" w:rsidRPr="00E07AC6">
          <w:rPr>
            <w:rStyle w:val="Hyperlink"/>
          </w:rPr>
          <w:t>Luke.Richards@ed.ac.uk</w:t>
        </w:r>
      </w:hyperlink>
      <w:r w:rsidR="00BC5FD6">
        <w:t xml:space="preserve"> and his manager, if needed, is</w:t>
      </w:r>
      <w:r w:rsidR="00BC5FD6" w:rsidRPr="00BC5FD6">
        <w:t xml:space="preserve"> </w:t>
      </w:r>
      <w:hyperlink r:id="rId158" w:history="1">
        <w:r w:rsidRPr="0087473E">
          <w:rPr>
            <w:rStyle w:val="Hyperlink"/>
          </w:rPr>
          <w:t>Andrew.Liken@ed.ac.uk</w:t>
        </w:r>
      </w:hyperlink>
      <w:r>
        <w:t xml:space="preserve"> </w:t>
      </w:r>
    </w:p>
    <w:p w14:paraId="065C6394" w14:textId="4359F0C0" w:rsidR="002642C1" w:rsidRDefault="00BC5FD6" w:rsidP="002642C1">
      <w:pPr>
        <w:rPr>
          <w:rFonts w:cs="Calibri"/>
          <w:color w:val="000000"/>
          <w:sz w:val="22"/>
        </w:rPr>
      </w:pPr>
      <w:r>
        <w:t>They</w:t>
      </w:r>
      <w:r w:rsidR="002642C1">
        <w:t xml:space="preserve"> can provide costings for your grant and also guidance on funder requirements / budget constraints etc. </w:t>
      </w:r>
      <w:r>
        <w:t xml:space="preserve">Luke </w:t>
      </w:r>
      <w:r w:rsidR="002642C1">
        <w:t xml:space="preserve">will reply with a reference number in the subject line.  You should use this in all future correspondence about the project. He will also copy in a team mailbox, </w:t>
      </w:r>
      <w:hyperlink r:id="rId159" w:history="1">
        <w:r w:rsidR="002642C1" w:rsidRPr="0087473E">
          <w:rPr>
            <w:rStyle w:val="Hyperlink"/>
          </w:rPr>
          <w:t>rso.funding@ed.ac.uk</w:t>
        </w:r>
      </w:hyperlink>
      <w:r w:rsidR="002642C1">
        <w:t xml:space="preserve"> Please don’t email this address without also including the reference number in the subject line of your email. </w:t>
      </w:r>
      <w:r w:rsidR="002642C1" w:rsidRPr="002642C1">
        <w:rPr>
          <w:rFonts w:cs="Calibri"/>
          <w:color w:val="000000"/>
          <w:szCs w:val="20"/>
        </w:rPr>
        <w:t xml:space="preserve">If </w:t>
      </w:r>
      <w:r w:rsidR="00426FBA">
        <w:rPr>
          <w:rFonts w:cs="Calibri"/>
          <w:color w:val="000000"/>
          <w:szCs w:val="20"/>
        </w:rPr>
        <w:t>Luke</w:t>
      </w:r>
      <w:r w:rsidR="002642C1" w:rsidRPr="002642C1">
        <w:rPr>
          <w:rFonts w:cs="Calibri"/>
          <w:color w:val="000000"/>
          <w:szCs w:val="20"/>
        </w:rPr>
        <w:t xml:space="preserve"> is on leave, his out-of-office auto</w:t>
      </w:r>
      <w:r w:rsidR="002642C1">
        <w:rPr>
          <w:rFonts w:cs="Calibri"/>
          <w:color w:val="000000"/>
          <w:szCs w:val="20"/>
        </w:rPr>
        <w:t>-</w:t>
      </w:r>
      <w:r w:rsidR="002642C1" w:rsidRPr="002642C1">
        <w:rPr>
          <w:rFonts w:cs="Calibri"/>
          <w:color w:val="000000"/>
          <w:szCs w:val="20"/>
        </w:rPr>
        <w:t>response will direct you to a back-up RFS.</w:t>
      </w:r>
      <w:r w:rsidR="0079182E">
        <w:rPr>
          <w:rFonts w:cs="Calibri"/>
          <w:color w:val="000000"/>
          <w:szCs w:val="20"/>
        </w:rPr>
        <w:t xml:space="preserve"> </w:t>
      </w:r>
      <w:r w:rsidR="002642C1">
        <w:rPr>
          <w:rFonts w:cs="Calibri"/>
          <w:color w:val="000000"/>
          <w:szCs w:val="20"/>
        </w:rPr>
        <w:t xml:space="preserve">There’s a bit more info in the CCBS website at </w:t>
      </w:r>
      <w:r w:rsidR="002642C1" w:rsidRPr="002642C1">
        <w:rPr>
          <w:rFonts w:cs="Calibri"/>
          <w:color w:val="000000"/>
          <w:szCs w:val="20"/>
        </w:rPr>
        <w:t xml:space="preserve">this link: </w:t>
      </w:r>
      <w:hyperlink r:id="rId160" w:history="1">
        <w:r w:rsidR="002642C1" w:rsidRPr="002642C1">
          <w:rPr>
            <w:rStyle w:val="Hyperlink"/>
            <w:rFonts w:cs="Calibri"/>
            <w:color w:val="954F72"/>
            <w:szCs w:val="20"/>
          </w:rPr>
          <w:t>CCBS Grant Application Process</w:t>
        </w:r>
      </w:hyperlink>
      <w:r w:rsidR="002642C1" w:rsidRPr="002642C1">
        <w:rPr>
          <w:rFonts w:cs="Calibri"/>
          <w:color w:val="000000"/>
          <w:szCs w:val="20"/>
        </w:rPr>
        <w:t>.</w:t>
      </w:r>
      <w:r w:rsidR="002642C1">
        <w:rPr>
          <w:rFonts w:cs="Calibri"/>
          <w:color w:val="000000"/>
          <w:sz w:val="22"/>
        </w:rPr>
        <w:t xml:space="preserve"> </w:t>
      </w:r>
    </w:p>
    <w:p w14:paraId="7F913F08" w14:textId="0E98B0AE" w:rsidR="00426FBA" w:rsidRPr="00426FBA" w:rsidRDefault="00426FBA" w:rsidP="00426FBA">
      <w:r>
        <w:t xml:space="preserve">Key advice on getting costs for grants include: </w:t>
      </w:r>
    </w:p>
    <w:p w14:paraId="36DE3E53" w14:textId="77777777" w:rsidR="00BC5FD6" w:rsidRPr="00BC5FD6" w:rsidRDefault="00BC5FD6" w:rsidP="00426FBA">
      <w:r w:rsidRPr="00BC5FD6">
        <w:t>- advance warning about planned applications is important</w:t>
      </w:r>
    </w:p>
    <w:p w14:paraId="0709CD73" w14:textId="772F83FA" w:rsidR="00BC5FD6" w:rsidRPr="00BC5FD6" w:rsidRDefault="00BC5FD6" w:rsidP="00426FBA">
      <w:r w:rsidRPr="00BC5FD6">
        <w:t xml:space="preserve">- it’s useful to </w:t>
      </w:r>
      <w:r w:rsidR="00426FBA">
        <w:t>request</w:t>
      </w:r>
      <w:r w:rsidRPr="00BC5FD6">
        <w:t xml:space="preserve"> costs right at the start - even if </w:t>
      </w:r>
      <w:r w:rsidR="00426FBA">
        <w:t>you</w:t>
      </w:r>
      <w:r w:rsidRPr="00BC5FD6">
        <w:t xml:space="preserve"> know these are likely to change - so the Worktribe item can be set up.  It’s then relatively easy to adjust these costs later. </w:t>
      </w:r>
    </w:p>
    <w:p w14:paraId="1E1B5958" w14:textId="72DFA4E3" w:rsidR="00BC5FD6" w:rsidRPr="00BC5FD6" w:rsidRDefault="00BC5FD6" w:rsidP="00426FBA">
      <w:r w:rsidRPr="00BC5FD6">
        <w:t xml:space="preserve">- </w:t>
      </w:r>
      <w:r w:rsidR="0024547F">
        <w:t xml:space="preserve">you can also request variants of costs for comparison – e.g. research assistants and different grades or % Full Time Equivalents. </w:t>
      </w:r>
    </w:p>
    <w:p w14:paraId="1A3F5106" w14:textId="77777777" w:rsidR="00BC5FD6" w:rsidRPr="00BC5FD6" w:rsidRDefault="00BC5FD6" w:rsidP="00426FBA">
      <w:r w:rsidRPr="00BC5FD6">
        <w:t>- It’s ok to formulate costs my way when I send them in, they will then be adjusted for entry into worktribe.  If I want the output (for entry into the grant application form) in a specific layout / set of categories I can send a template for this and request help getting the right numbers in the right places</w:t>
      </w:r>
    </w:p>
    <w:p w14:paraId="0A1414AC" w14:textId="77777777" w:rsidR="00BC5FD6" w:rsidRPr="00BC5FD6" w:rsidRDefault="00BC5FD6" w:rsidP="00426FBA">
      <w:r w:rsidRPr="00BC5FD6">
        <w:t>- I shouldn’t worry too much if the costs I end up submitting to the grant awarding body are not absolutely precisely the same as worktribe, provided I’m confident I have enough money to pay people / do the work, and it is in the right categories</w:t>
      </w:r>
    </w:p>
    <w:p w14:paraId="2AA9B3C0" w14:textId="77777777" w:rsidR="00BC5FD6" w:rsidRDefault="00BC5FD6" w:rsidP="002642C1">
      <w:pPr>
        <w:rPr>
          <w:rFonts w:cs="Calibri"/>
          <w:color w:val="000000"/>
          <w:sz w:val="22"/>
        </w:rPr>
      </w:pPr>
    </w:p>
    <w:p w14:paraId="27AC69FD" w14:textId="77777777" w:rsidR="002642C1" w:rsidRPr="009E38F6" w:rsidRDefault="002642C1" w:rsidP="009E38F6">
      <w:pPr>
        <w:rPr>
          <w:i/>
        </w:rPr>
      </w:pPr>
    </w:p>
    <w:p w14:paraId="7233D60E" w14:textId="77777777" w:rsidR="009E38F6" w:rsidRDefault="009E38F6">
      <w:pPr>
        <w:spacing w:after="0"/>
        <w:jc w:val="left"/>
        <w:rPr>
          <w:rFonts w:asciiTheme="majorHAnsi" w:eastAsiaTheme="majorEastAsia" w:hAnsiTheme="majorHAnsi" w:cstheme="majorBidi"/>
          <w:color w:val="365F91" w:themeColor="accent1" w:themeShade="BF"/>
          <w:sz w:val="32"/>
          <w:szCs w:val="32"/>
        </w:rPr>
      </w:pPr>
      <w:r>
        <w:br w:type="page"/>
      </w:r>
    </w:p>
    <w:p w14:paraId="5A9169E6" w14:textId="71EB7D53" w:rsidR="00E62B16" w:rsidRDefault="3C560E7F" w:rsidP="00D154BE">
      <w:pPr>
        <w:pStyle w:val="Heading1"/>
      </w:pPr>
      <w:bookmarkStart w:id="138" w:name="_Toc49787534"/>
      <w:r>
        <w:lastRenderedPageBreak/>
        <w:t>HR</w:t>
      </w:r>
      <w:bookmarkEnd w:id="138"/>
    </w:p>
    <w:p w14:paraId="189F0321" w14:textId="6EA322BE" w:rsidR="00F219CD" w:rsidRDefault="00F219CD" w:rsidP="00D154BE">
      <w:pPr>
        <w:pStyle w:val="Heading2"/>
      </w:pPr>
      <w:bookmarkStart w:id="139" w:name="_Toc49787535"/>
      <w:r>
        <w:t>People &amp; Money</w:t>
      </w:r>
      <w:bookmarkEnd w:id="139"/>
    </w:p>
    <w:p w14:paraId="48BFFE45" w14:textId="77777777" w:rsidR="00F219CD" w:rsidRDefault="00F219CD" w:rsidP="00F219CD">
      <w:pPr>
        <w:rPr>
          <w:i/>
        </w:rPr>
      </w:pPr>
      <w:r>
        <w:rPr>
          <w:i/>
        </w:rPr>
        <w:t>By Sue FW</w:t>
      </w:r>
    </w:p>
    <w:p w14:paraId="0378B4E2" w14:textId="61425F64" w:rsidR="00F219CD" w:rsidRPr="00F219CD" w:rsidRDefault="00F219CD" w:rsidP="00F219CD">
      <w:r>
        <w:t xml:space="preserve">People and Money is the University’s new (as of September 2020) system for managing everything to do with people – annual leave, contracts, flexible working, annual review – and money! This new system may supersede much of the info provided below.  For now, you can watch some introductory videos for the system </w:t>
      </w:r>
      <w:hyperlink r:id="rId161" w:history="1">
        <w:r w:rsidRPr="00F219CD">
          <w:rPr>
            <w:rStyle w:val="Hyperlink"/>
          </w:rPr>
          <w:t>at this link</w:t>
        </w:r>
      </w:hyperlink>
      <w:r>
        <w:t xml:space="preserve">. </w:t>
      </w:r>
    </w:p>
    <w:p w14:paraId="0C531859" w14:textId="3EDBFDA9" w:rsidR="00072B4C" w:rsidRDefault="00072B4C" w:rsidP="00D154BE">
      <w:pPr>
        <w:pStyle w:val="Heading2"/>
      </w:pPr>
      <w:bookmarkStart w:id="140" w:name="_Toc49787536"/>
      <w:r>
        <w:t>HR forms</w:t>
      </w:r>
      <w:bookmarkEnd w:id="140"/>
    </w:p>
    <w:p w14:paraId="1E45BDFB" w14:textId="77777777" w:rsidR="00923844" w:rsidRDefault="00923844" w:rsidP="00923844">
      <w:pPr>
        <w:rPr>
          <w:i/>
        </w:rPr>
      </w:pPr>
      <w:r>
        <w:rPr>
          <w:i/>
        </w:rPr>
        <w:t>By Sue FW</w:t>
      </w:r>
    </w:p>
    <w:p w14:paraId="4190757B" w14:textId="71C9900B" w:rsidR="00072B4C" w:rsidRDefault="00072B4C" w:rsidP="00072B4C">
      <w:r>
        <w:t xml:space="preserve">Nearly all the forms and documents listed below should be </w:t>
      </w:r>
      <w:hyperlink r:id="rId162" w:history="1">
        <w:r w:rsidRPr="00072B4C">
          <w:rPr>
            <w:rStyle w:val="Hyperlink"/>
          </w:rPr>
          <w:t>available at this HR website</w:t>
        </w:r>
      </w:hyperlink>
      <w:r>
        <w:t xml:space="preserve">. </w:t>
      </w:r>
      <w:r w:rsidR="00B30D51">
        <w:t xml:space="preserve">This includes: </w:t>
      </w:r>
    </w:p>
    <w:p w14:paraId="5CA7E50A" w14:textId="123847C1" w:rsidR="00B30D51" w:rsidRDefault="00B30D51" w:rsidP="00A23527">
      <w:pPr>
        <w:pStyle w:val="ListParagraph"/>
        <w:numPr>
          <w:ilvl w:val="0"/>
          <w:numId w:val="29"/>
        </w:numPr>
      </w:pPr>
      <w:r>
        <w:t xml:space="preserve">Ad-hoc payment form 100 for paying (some kinds of) external consultants for their time, see page </w:t>
      </w:r>
      <w:r w:rsidR="00AD1349">
        <w:fldChar w:fldCharType="begin"/>
      </w:r>
      <w:r w:rsidR="00AD1349">
        <w:instrText xml:space="preserve"> PAGEREF _Ref5896906 \h </w:instrText>
      </w:r>
      <w:r w:rsidR="00AD1349">
        <w:fldChar w:fldCharType="separate"/>
      </w:r>
      <w:r w:rsidR="00AD1349">
        <w:rPr>
          <w:noProof/>
        </w:rPr>
        <w:t>20</w:t>
      </w:r>
      <w:r w:rsidR="00AD1349">
        <w:fldChar w:fldCharType="end"/>
      </w:r>
    </w:p>
    <w:p w14:paraId="4FB1ED2B" w14:textId="33016DB2" w:rsidR="00B30D51" w:rsidRDefault="00AD1349" w:rsidP="00A23527">
      <w:pPr>
        <w:pStyle w:val="ListParagraph"/>
        <w:numPr>
          <w:ilvl w:val="0"/>
          <w:numId w:val="29"/>
        </w:numPr>
      </w:pPr>
      <w:r>
        <w:t>Forms for External Examiners</w:t>
      </w:r>
    </w:p>
    <w:p w14:paraId="58DA03EE" w14:textId="6586D625" w:rsidR="00AD1349" w:rsidRDefault="00AD1349" w:rsidP="00A23527">
      <w:pPr>
        <w:pStyle w:val="ListParagraph"/>
        <w:numPr>
          <w:ilvl w:val="0"/>
          <w:numId w:val="29"/>
        </w:numPr>
      </w:pPr>
      <w:r>
        <w:t>Flexible working requests</w:t>
      </w:r>
    </w:p>
    <w:p w14:paraId="00D239B0" w14:textId="1D8F77D1" w:rsidR="00AD1349" w:rsidRDefault="00546B3B" w:rsidP="00A23527">
      <w:pPr>
        <w:pStyle w:val="ListParagraph"/>
        <w:numPr>
          <w:ilvl w:val="0"/>
          <w:numId w:val="29"/>
        </w:numPr>
      </w:pPr>
      <w:r>
        <w:t>A Job description template</w:t>
      </w:r>
    </w:p>
    <w:p w14:paraId="23F45695" w14:textId="737C2F67" w:rsidR="00546B3B" w:rsidRDefault="000A5359" w:rsidP="00A23527">
      <w:pPr>
        <w:pStyle w:val="ListParagraph"/>
        <w:numPr>
          <w:ilvl w:val="0"/>
          <w:numId w:val="29"/>
        </w:numPr>
      </w:pPr>
      <w:r>
        <w:t>Annual leave calculator spreadsheet</w:t>
      </w:r>
    </w:p>
    <w:p w14:paraId="7E3366BE" w14:textId="01C4270B" w:rsidR="007E56C4" w:rsidRPr="00072B4C" w:rsidRDefault="007E56C4" w:rsidP="00A23527">
      <w:pPr>
        <w:pStyle w:val="ListParagraph"/>
        <w:numPr>
          <w:ilvl w:val="0"/>
          <w:numId w:val="29"/>
        </w:numPr>
      </w:pPr>
      <w:r>
        <w:t>P&amp;DR forms</w:t>
      </w:r>
    </w:p>
    <w:p w14:paraId="05DB574E" w14:textId="337196A4" w:rsidR="00C86627" w:rsidRDefault="00C86627" w:rsidP="00D154BE">
      <w:pPr>
        <w:pStyle w:val="Heading2"/>
      </w:pPr>
      <w:bookmarkStart w:id="141" w:name="_Toc49787537"/>
      <w:r>
        <w:t>The Voucher Reward Scheme</w:t>
      </w:r>
      <w:bookmarkEnd w:id="141"/>
    </w:p>
    <w:p w14:paraId="74960545" w14:textId="77777777" w:rsidR="00923844" w:rsidRDefault="00923844" w:rsidP="00923844">
      <w:pPr>
        <w:rPr>
          <w:i/>
        </w:rPr>
      </w:pPr>
      <w:r>
        <w:rPr>
          <w:i/>
        </w:rPr>
        <w:t>By Sue FW</w:t>
      </w:r>
    </w:p>
    <w:p w14:paraId="27ACD89D" w14:textId="775B8858" w:rsidR="00C86627" w:rsidRDefault="00C86627" w:rsidP="00C86627">
      <w:r>
        <w:t xml:space="preserve">This scheme enables line managers to issue small (£50 or £100) rewards to staff who have gone above and beyond what is required in their role. The reward comes as a gift voucher, so it isn’t taxed, but it also isn’t cash. It is primarily meant for staff on lower grades who have completed an “exceptional act or effort”. </w:t>
      </w:r>
      <w:r w:rsidR="003006D7">
        <w:t xml:space="preserve">You </w:t>
      </w:r>
    </w:p>
    <w:p w14:paraId="4A7A25C3" w14:textId="21448612" w:rsidR="00C86627" w:rsidRPr="00C86627" w:rsidRDefault="003006D7" w:rsidP="00C86627">
      <w:r>
        <w:t xml:space="preserve">There’s details of the scheme including how to nominate someone </w:t>
      </w:r>
      <w:hyperlink r:id="rId163" w:history="1">
        <w:r w:rsidRPr="003006D7">
          <w:rPr>
            <w:rStyle w:val="Hyperlink"/>
          </w:rPr>
          <w:t>at this page</w:t>
        </w:r>
      </w:hyperlink>
      <w:r>
        <w:t xml:space="preserve">. The process is very fast and you can normally issue a reward within a week or two. </w:t>
      </w:r>
      <w:r w:rsidR="00BB79B2">
        <w:t xml:space="preserve">The nominee will receive a letter and they need to collect their voucher from the cash office. </w:t>
      </w:r>
    </w:p>
    <w:p w14:paraId="6FD96F68" w14:textId="61D00EF9" w:rsidR="00C749FF" w:rsidRDefault="3C560E7F" w:rsidP="00D154BE">
      <w:pPr>
        <w:pStyle w:val="Heading2"/>
      </w:pPr>
      <w:bookmarkStart w:id="142" w:name="_Toc49787538"/>
      <w:r>
        <w:t>Things to think about when recruiting an intern</w:t>
      </w:r>
      <w:bookmarkEnd w:id="142"/>
    </w:p>
    <w:p w14:paraId="37842C90" w14:textId="717FC432" w:rsidR="00B5099B" w:rsidRPr="00861A3B" w:rsidRDefault="3C560E7F" w:rsidP="3C560E7F">
      <w:pPr>
        <w:rPr>
          <w:i/>
          <w:iCs/>
        </w:rPr>
      </w:pPr>
      <w:r w:rsidRPr="3C560E7F">
        <w:rPr>
          <w:i/>
          <w:iCs/>
        </w:rPr>
        <w:t>By Catherine Crompton</w:t>
      </w:r>
    </w:p>
    <w:p w14:paraId="799F3EA3" w14:textId="2F02D532" w:rsidR="00B40F6B" w:rsidRDefault="3C560E7F" w:rsidP="00D154BE">
      <w:r>
        <w:t>Interns can be really helpful when you have, for example, a lot of data collection or entry to do. However, it’s important to make sure you find a good match and to be clear about what is expected from a</w:t>
      </w:r>
      <w:r w:rsidR="00C86627">
        <w:t>n</w:t>
      </w:r>
      <w:r>
        <w:t xml:space="preserve"> intern, or it can end up being a lot of work!</w:t>
      </w:r>
    </w:p>
    <w:p w14:paraId="58EBAD05" w14:textId="53154FFE" w:rsidR="00B40F6B" w:rsidRDefault="3C560E7F" w:rsidP="00D154BE">
      <w:r>
        <w:t xml:space="preserve">Set up an initial meeting or skype to discuss &amp; follow up with an email giving clear definition of dates, times, funding availability (or lack of) and what is expected of them. Sample email text below. </w:t>
      </w:r>
    </w:p>
    <w:p w14:paraId="22812BBA" w14:textId="5B507975" w:rsidR="00B40F6B" w:rsidRPr="00FC3079" w:rsidRDefault="3C560E7F" w:rsidP="00BB2D0D">
      <w:pPr>
        <w:pStyle w:val="IntenseQuote"/>
        <w:ind w:left="284" w:right="389"/>
        <w:jc w:val="both"/>
        <w:rPr>
          <w:rFonts w:ascii="Avenir-Light" w:hAnsi="Avenir-Light"/>
        </w:rPr>
      </w:pPr>
      <w:r w:rsidRPr="3C560E7F">
        <w:t>We would be able to offer you a 1 day/week internship for 6 weeks at the DART lab, based at Kennedy Tower. However, we don’t currently have any funding to pay you for this, so it would be an unpaid position. It is obviously completely up to you whether this is something you want to do: we do not want to exploit you and we understand if you’re looking for a paid position. If an unpaid position is okay with you, we would do our best to make sure you got the most out of your time with us, and we’d be happy for you to start the position whenever you’re ready. </w:t>
      </w:r>
    </w:p>
    <w:p w14:paraId="07940A5D" w14:textId="59FA1F3A" w:rsidR="00B40F6B" w:rsidRPr="00FC3079" w:rsidRDefault="3C560E7F" w:rsidP="00BB2D0D">
      <w:pPr>
        <w:pStyle w:val="IntenseQuote"/>
        <w:ind w:left="284" w:right="389"/>
        <w:jc w:val="both"/>
        <w:rPr>
          <w:rFonts w:ascii="Avenir-Light" w:hAnsi="Avenir-Light"/>
        </w:rPr>
      </w:pPr>
      <w:r w:rsidRPr="3C560E7F">
        <w:t xml:space="preserve">An internship would involve doing three main kinds of things. Firstly, some boring stuff: making materials for research days, including making signs for the building, photocopying participant packs, data entry, possibly emailing participants and scheduling them to come in etc. Secondly, some research skills-building </w:t>
      </w:r>
      <w:r w:rsidRPr="3C560E7F">
        <w:lastRenderedPageBreak/>
        <w:t>stuff, including scoring psychological tests, drafting recruitment emails, doing a lit review. Thirdly, you could do some stuff to help you understand what a researcher does and the research process: you’d be able to shadow me at my meetings, come to our fortnightly lab meeting with the DART group, etc.  </w:t>
      </w:r>
    </w:p>
    <w:p w14:paraId="1C20F230" w14:textId="77777777" w:rsidR="00B40F6B" w:rsidRPr="00FC3079" w:rsidRDefault="3C560E7F" w:rsidP="00BB2D0D">
      <w:pPr>
        <w:pStyle w:val="IntenseQuote"/>
        <w:ind w:left="284" w:right="389"/>
        <w:jc w:val="both"/>
        <w:rPr>
          <w:rFonts w:ascii="Avenir-Light" w:hAnsi="Avenir-Light"/>
        </w:rPr>
      </w:pPr>
      <w:r w:rsidRPr="3C560E7F">
        <w:t>We’d be able to give you a hot-desk on the 5th floor in a shared office, though you may need to provide your own laptop as we don’t have a computer for that space at the moment. </w:t>
      </w:r>
    </w:p>
    <w:p w14:paraId="744308BB" w14:textId="49503589" w:rsidR="00B40F6B" w:rsidRDefault="3C560E7F" w:rsidP="00D154BE">
      <w:r>
        <w:t xml:space="preserve">From an admin point of view, tell Ken ASAP. He tells me people need a VRS entry (not sure what VRS is, sorry, but Ken sorts it out), a completed confidentiality form, and two references. They’ll also need a health and safety building induction, with Ken, on their first day. </w:t>
      </w:r>
    </w:p>
    <w:p w14:paraId="5A9CA576" w14:textId="0A686169" w:rsidR="00B40F6B" w:rsidRDefault="3C560E7F" w:rsidP="00D154BE">
      <w:r>
        <w:t xml:space="preserve">If they need help extending their visa this is particularly tricky and not something I’ve managed with success, but for first port of call try </w:t>
      </w:r>
      <w:hyperlink r:id="rId164">
        <w:r w:rsidRPr="3C560E7F">
          <w:rPr>
            <w:rStyle w:val="Hyperlink"/>
          </w:rPr>
          <w:t>visahelp@ed.ac.uk</w:t>
        </w:r>
      </w:hyperlink>
    </w:p>
    <w:p w14:paraId="22D5689A" w14:textId="601A713F" w:rsidR="00B40F6B" w:rsidRDefault="3C560E7F" w:rsidP="00D154BE">
      <w:r>
        <w:t xml:space="preserve">I suggest having a shared dropbox file which you use as a to-do list for the intern, adding things through the week that they can check on their intership day, rather than sending multiple emails. This has the added advantage of them having a list of everything they’ve done at the end of the project, which they can then use to update their CV, and that you can use to write a reference. </w:t>
      </w:r>
    </w:p>
    <w:p w14:paraId="71776788" w14:textId="39BF3014" w:rsidR="00474110" w:rsidRPr="00B40F6B" w:rsidRDefault="00474110" w:rsidP="00D154BE">
      <w:r w:rsidRPr="00F141E5">
        <w:rPr>
          <w:b/>
          <w:color w:val="E36C0A" w:themeColor="accent6" w:themeShade="BF"/>
        </w:rPr>
        <w:t>Make sure your Intern completes a Declaration of Confidentiality</w:t>
      </w:r>
      <w:r>
        <w:t xml:space="preserve"> to show they have understood that they may be seeing confidential information during their time with us.  This is important even if they aren’t working with those data themselves – they might see things over someone’s shoulder etc. There’s a template Declaration in the shared resources folder. </w:t>
      </w:r>
    </w:p>
    <w:p w14:paraId="18B6495A" w14:textId="44805BCB" w:rsidR="00260351" w:rsidRDefault="3C560E7F" w:rsidP="00D154BE">
      <w:pPr>
        <w:pStyle w:val="Heading2"/>
      </w:pPr>
      <w:bookmarkStart w:id="143" w:name="_Toc49787539"/>
      <w:r>
        <w:t>Volunteer RAs - things to think about when recruiting a VRA</w:t>
      </w:r>
      <w:bookmarkEnd w:id="143"/>
    </w:p>
    <w:p w14:paraId="4EE6130C" w14:textId="77777777" w:rsidR="00552554" w:rsidRDefault="00552554" w:rsidP="00552554">
      <w:r w:rsidRPr="00552554">
        <w:rPr>
          <w:highlight w:val="magenta"/>
        </w:rPr>
        <w:t>[needs content]</w:t>
      </w:r>
    </w:p>
    <w:p w14:paraId="6EBBCA42" w14:textId="77777777" w:rsidR="00B40F6B" w:rsidRPr="00B5099B" w:rsidRDefault="00B40F6B" w:rsidP="00D154BE"/>
    <w:p w14:paraId="62E921F3" w14:textId="1F7FE80C" w:rsidR="000C404C" w:rsidRDefault="000C404C" w:rsidP="00D154BE">
      <w:pPr>
        <w:pStyle w:val="Heading2"/>
      </w:pPr>
      <w:bookmarkStart w:id="144" w:name="_Toc49787540"/>
      <w:r>
        <w:t>Recruiting and Hiring a new staff member</w:t>
      </w:r>
      <w:bookmarkEnd w:id="144"/>
    </w:p>
    <w:p w14:paraId="3A552606" w14:textId="77777777" w:rsidR="00923844" w:rsidRDefault="00923844" w:rsidP="00923844">
      <w:pPr>
        <w:rPr>
          <w:i/>
        </w:rPr>
      </w:pPr>
      <w:r>
        <w:rPr>
          <w:i/>
        </w:rPr>
        <w:t>By Sue FW</w:t>
      </w:r>
    </w:p>
    <w:p w14:paraId="08F5CA3D" w14:textId="0C6DFB07" w:rsidR="000C404C" w:rsidRDefault="00BB6475" w:rsidP="000C404C">
      <w:r>
        <w:t>Here’s a basic step by step outline of how to hire someone at UoE</w:t>
      </w:r>
      <w:r w:rsidR="00601D9E">
        <w:t xml:space="preserve">.  Your contacts for this will be Sue Davidson or Dorothy Air (CCBS HR Officer). </w:t>
      </w:r>
    </w:p>
    <w:p w14:paraId="6C7C991D" w14:textId="03FB8E7F" w:rsidR="00BB6475" w:rsidRDefault="00BB6475" w:rsidP="00A23527">
      <w:pPr>
        <w:pStyle w:val="ListParagraph"/>
        <w:numPr>
          <w:ilvl w:val="0"/>
          <w:numId w:val="30"/>
        </w:numPr>
      </w:pPr>
      <w:r>
        <w:t xml:space="preserve">Make sure you have done your </w:t>
      </w:r>
      <w:hyperlink r:id="rId165" w:history="1">
        <w:r w:rsidRPr="007951C4">
          <w:rPr>
            <w:rStyle w:val="Hyperlink"/>
          </w:rPr>
          <w:t>Equa</w:t>
        </w:r>
        <w:r w:rsidR="007951C4" w:rsidRPr="007951C4">
          <w:rPr>
            <w:rStyle w:val="Hyperlink"/>
          </w:rPr>
          <w:t>l</w:t>
        </w:r>
        <w:r w:rsidRPr="007951C4">
          <w:rPr>
            <w:rStyle w:val="Hyperlink"/>
          </w:rPr>
          <w:t>ity &amp; Diversity</w:t>
        </w:r>
      </w:hyperlink>
      <w:r>
        <w:t xml:space="preserve"> and </w:t>
      </w:r>
      <w:hyperlink r:id="rId166" w:history="1">
        <w:r w:rsidRPr="007951C4">
          <w:rPr>
            <w:rStyle w:val="Hyperlink"/>
          </w:rPr>
          <w:t>Unconscious Bias</w:t>
        </w:r>
      </w:hyperlink>
      <w:r>
        <w:t xml:space="preserve"> training. </w:t>
      </w:r>
    </w:p>
    <w:p w14:paraId="649656B5" w14:textId="18E6CB9A" w:rsidR="007951C4" w:rsidRDefault="00731604" w:rsidP="00A23527">
      <w:pPr>
        <w:pStyle w:val="ListParagraph"/>
        <w:numPr>
          <w:ilvl w:val="0"/>
          <w:numId w:val="30"/>
        </w:numPr>
      </w:pPr>
      <w:r>
        <w:t xml:space="preserve">Draft a job description using the </w:t>
      </w:r>
      <w:hyperlink r:id="rId167" w:history="1">
        <w:r w:rsidRPr="00731604">
          <w:rPr>
            <w:rStyle w:val="Hyperlink"/>
          </w:rPr>
          <w:t>HR template</w:t>
        </w:r>
      </w:hyperlink>
      <w:r>
        <w:t xml:space="preserve"> and agree it with anyone else involved in hiring.  This is an important part of the process – if your JD is too narrow you might not get a range of applicants to choose from.  If it is too broad you will be swamped with ineligible applicants.  Make sure it reflects the </w:t>
      </w:r>
      <w:r>
        <w:rPr>
          <w:i/>
        </w:rPr>
        <w:t>things they will actually be doing</w:t>
      </w:r>
      <w:r>
        <w:t xml:space="preserve"> and the </w:t>
      </w:r>
      <w:r>
        <w:rPr>
          <w:i/>
        </w:rPr>
        <w:t xml:space="preserve">skills and level of independence they need. </w:t>
      </w:r>
      <w:r>
        <w:t xml:space="preserve">Think carefully about whether qualifications or experience are more important to you – and what kinds. </w:t>
      </w:r>
    </w:p>
    <w:p w14:paraId="101F9DBD" w14:textId="6D3F389B" w:rsidR="00731604" w:rsidRDefault="00731604" w:rsidP="00A23527">
      <w:pPr>
        <w:pStyle w:val="ListParagraph"/>
        <w:numPr>
          <w:ilvl w:val="0"/>
          <w:numId w:val="30"/>
        </w:numPr>
      </w:pPr>
      <w:r>
        <w:t>Send your job description to HR for grading</w:t>
      </w:r>
      <w:r w:rsidR="008D0698">
        <w:t xml:space="preserve"> [allow 4-6 weeks]</w:t>
      </w:r>
    </w:p>
    <w:p w14:paraId="2D6B892F" w14:textId="7D305C50" w:rsidR="00753887" w:rsidRDefault="00753887" w:rsidP="00A23527">
      <w:pPr>
        <w:pStyle w:val="ListParagraph"/>
        <w:numPr>
          <w:ilvl w:val="0"/>
          <w:numId w:val="30"/>
        </w:numPr>
      </w:pPr>
      <w:r>
        <w:t xml:space="preserve">Think about who you want to be on the interview panel, and agree an approximate date for the interviews – the timeline below might help. Keep an eye on this as it can shift and you need to have your interview date agreed well in advance. </w:t>
      </w:r>
    </w:p>
    <w:p w14:paraId="6B3CD984" w14:textId="2954556F" w:rsidR="00E03CC6" w:rsidRDefault="00601D9E" w:rsidP="00A23527">
      <w:pPr>
        <w:pStyle w:val="ListParagraph"/>
        <w:numPr>
          <w:ilvl w:val="0"/>
          <w:numId w:val="30"/>
        </w:numPr>
      </w:pPr>
      <w:r>
        <w:t xml:space="preserve">When the grading </w:t>
      </w:r>
      <w:r w:rsidR="00E03CC6">
        <w:t>is completed, check it matches your vision for the post, and your budget! If not, you can adjust the JD and send for re-grading</w:t>
      </w:r>
      <w:r w:rsidR="00422700">
        <w:t>*</w:t>
      </w:r>
      <w:r w:rsidR="00E03CC6">
        <w:t xml:space="preserve">. </w:t>
      </w:r>
    </w:p>
    <w:p w14:paraId="235E50E1" w14:textId="566736DE" w:rsidR="0088745B" w:rsidRDefault="003112F9" w:rsidP="00A23527">
      <w:pPr>
        <w:pStyle w:val="ListParagraph"/>
        <w:numPr>
          <w:ilvl w:val="0"/>
          <w:numId w:val="30"/>
        </w:numPr>
      </w:pPr>
      <w:hyperlink r:id="rId168" w:history="1">
        <w:r w:rsidR="00262DB5" w:rsidRPr="00E7067E">
          <w:rPr>
            <w:rStyle w:val="Hyperlink"/>
          </w:rPr>
          <w:t>Check the talent register</w:t>
        </w:r>
      </w:hyperlink>
      <w:r w:rsidR="00262DB5">
        <w:t xml:space="preserve"> to see if there’s someone already at UoE who could do the job you are advertising.  If you spot someone, you can request their CV and if they meet the essential criteria for the job you </w:t>
      </w:r>
      <w:r w:rsidR="00262DB5">
        <w:rPr>
          <w:u w:val="single"/>
        </w:rPr>
        <w:t>must</w:t>
      </w:r>
      <w:r w:rsidR="00262DB5">
        <w:t xml:space="preserve"> interview them before advertising your post. </w:t>
      </w:r>
    </w:p>
    <w:p w14:paraId="04A377C0" w14:textId="78E75733" w:rsidR="00D750B0" w:rsidRPr="001841D0" w:rsidRDefault="00B2082E" w:rsidP="00A23527">
      <w:pPr>
        <w:pStyle w:val="ListParagraph"/>
        <w:numPr>
          <w:ilvl w:val="0"/>
          <w:numId w:val="30"/>
        </w:numPr>
      </w:pPr>
      <w:r>
        <w:t xml:space="preserve">Assuming there’s no-one on the Talent Register, you can then request for your job to be posted on the UoE Vacancies site. </w:t>
      </w:r>
      <w:r w:rsidR="00E62A4C">
        <w:t xml:space="preserve">You will need to know: the Cost Centre and </w:t>
      </w:r>
      <w:r w:rsidR="00E62A4C" w:rsidRPr="00E62A4C">
        <w:t>Job Code which is paying the salary</w:t>
      </w:r>
      <w:r w:rsidR="00E62A4C">
        <w:t>; the full-time equivalent hours for the role; the duration of the contract; the salary grad</w:t>
      </w:r>
      <w:r w:rsidR="00E62A4C" w:rsidRPr="00E62A4C">
        <w:t>e; the planned start date</w:t>
      </w:r>
      <w:r w:rsidR="00E62A4C">
        <w:rPr>
          <w:b/>
        </w:rPr>
        <w:t xml:space="preserve">. </w:t>
      </w:r>
      <w:r w:rsidR="009E17D4">
        <w:t xml:space="preserve">Your job advert should be based on the job description but also include an </w:t>
      </w:r>
      <w:r w:rsidR="009E17D4" w:rsidRPr="009E17D4">
        <w:rPr>
          <w:b/>
          <w:color w:val="E36C0A" w:themeColor="accent6" w:themeShade="BF"/>
        </w:rPr>
        <w:t>estimated interview date</w:t>
      </w:r>
      <w:r w:rsidR="009E17D4">
        <w:rPr>
          <w:b/>
          <w:color w:val="E36C0A" w:themeColor="accent6" w:themeShade="BF"/>
        </w:rPr>
        <w:t xml:space="preserve">. </w:t>
      </w:r>
      <w:r w:rsidR="009E17D4">
        <w:rPr>
          <w:color w:val="000000" w:themeColor="text1"/>
        </w:rPr>
        <w:t xml:space="preserve">There’s a template job advert in the DART Resources folder. </w:t>
      </w:r>
    </w:p>
    <w:p w14:paraId="17B02C00" w14:textId="21DB0294" w:rsidR="001841D0" w:rsidRPr="001841D0" w:rsidRDefault="001841D0" w:rsidP="00A23527">
      <w:pPr>
        <w:pStyle w:val="ListParagraph"/>
        <w:numPr>
          <w:ilvl w:val="0"/>
          <w:numId w:val="30"/>
        </w:numPr>
      </w:pPr>
      <w:r>
        <w:rPr>
          <w:color w:val="000000" w:themeColor="text1"/>
        </w:rPr>
        <w:lastRenderedPageBreak/>
        <w:t>When the job closes you will need to select candidates for interview, usually by making a long-list and then agreeing a shortlist with other panel members</w:t>
      </w:r>
      <w:r w:rsidR="00ED3BD9">
        <w:rPr>
          <w:color w:val="000000" w:themeColor="text1"/>
        </w:rPr>
        <w:t xml:space="preserve">.  Here is the </w:t>
      </w:r>
      <w:hyperlink r:id="rId169" w:history="1">
        <w:r w:rsidR="00ED3BD9" w:rsidRPr="00ED3BD9">
          <w:rPr>
            <w:rStyle w:val="Hyperlink"/>
          </w:rPr>
          <w:t>HR guidance on shortlisting</w:t>
        </w:r>
      </w:hyperlink>
      <w:r w:rsidR="00ED3BD9">
        <w:rPr>
          <w:color w:val="000000" w:themeColor="text1"/>
        </w:rPr>
        <w:t xml:space="preserve">. </w:t>
      </w:r>
      <w:r w:rsidR="00705B5B">
        <w:rPr>
          <w:color w:val="000000" w:themeColor="text1"/>
        </w:rPr>
        <w:t xml:space="preserve">Make it as quantitative and transparent as possible. </w:t>
      </w:r>
    </w:p>
    <w:p w14:paraId="752BFF1D" w14:textId="6ADAC928" w:rsidR="00D750B0" w:rsidRPr="00705B5B" w:rsidRDefault="001841D0" w:rsidP="00A23527">
      <w:pPr>
        <w:pStyle w:val="ListParagraph"/>
        <w:numPr>
          <w:ilvl w:val="0"/>
          <w:numId w:val="30"/>
        </w:numPr>
      </w:pPr>
      <w:r>
        <w:rPr>
          <w:color w:val="000000" w:themeColor="text1"/>
        </w:rPr>
        <w:t xml:space="preserve">Then ask the HR representative to invite them to interview, including information about anything you want them to prepare in advance. </w:t>
      </w:r>
      <w:r w:rsidR="00254D27">
        <w:rPr>
          <w:color w:val="000000" w:themeColor="text1"/>
        </w:rPr>
        <w:t xml:space="preserve">Here is the </w:t>
      </w:r>
      <w:hyperlink r:id="rId170" w:history="1">
        <w:r w:rsidR="00254D27" w:rsidRPr="00254D27">
          <w:rPr>
            <w:rStyle w:val="Hyperlink"/>
          </w:rPr>
          <w:t>HR guidance on interviewing</w:t>
        </w:r>
      </w:hyperlink>
      <w:r w:rsidR="00254D27">
        <w:rPr>
          <w:color w:val="000000" w:themeColor="text1"/>
        </w:rPr>
        <w:t xml:space="preserve">. </w:t>
      </w:r>
      <w:r w:rsidR="00DC34E3">
        <w:rPr>
          <w:color w:val="000000" w:themeColor="text1"/>
        </w:rPr>
        <w:t xml:space="preserve">Make sure the room is accessible. </w:t>
      </w:r>
    </w:p>
    <w:p w14:paraId="6663E742" w14:textId="4501210E" w:rsidR="00705B5B" w:rsidRPr="0076677F" w:rsidRDefault="00705B5B" w:rsidP="00A23527">
      <w:pPr>
        <w:pStyle w:val="ListParagraph"/>
        <w:numPr>
          <w:ilvl w:val="0"/>
          <w:numId w:val="30"/>
        </w:numPr>
      </w:pPr>
      <w:r>
        <w:rPr>
          <w:color w:val="000000" w:themeColor="text1"/>
        </w:rPr>
        <w:t xml:space="preserve">After the interviews, HR will ask to collect in your notes and ratings, and </w:t>
      </w:r>
      <w:r w:rsidR="00566D1C">
        <w:rPr>
          <w:color w:val="000000" w:themeColor="text1"/>
        </w:rPr>
        <w:t xml:space="preserve">they will inform the unsuccessful candidates. </w:t>
      </w:r>
      <w:r w:rsidR="0076677F">
        <w:rPr>
          <w:color w:val="000000" w:themeColor="text1"/>
        </w:rPr>
        <w:t xml:space="preserve">It’s nice to offer feedback if anyone gets in touch. </w:t>
      </w:r>
    </w:p>
    <w:p w14:paraId="575DE510" w14:textId="5E0D1BC5" w:rsidR="0076677F" w:rsidRPr="00A82259" w:rsidRDefault="0076677F" w:rsidP="00A23527">
      <w:pPr>
        <w:pStyle w:val="ListParagraph"/>
        <w:numPr>
          <w:ilvl w:val="0"/>
          <w:numId w:val="30"/>
        </w:numPr>
      </w:pPr>
      <w:r>
        <w:rPr>
          <w:color w:val="000000" w:themeColor="text1"/>
        </w:rPr>
        <w:t xml:space="preserve">For the successful person, you can offer the job directly by phone.  Make sure you clarify that this is ‘subject to references’ if they haven’t already been received. Once all references are in, you need to get their contract issued so keep an eye on this with HR. </w:t>
      </w:r>
    </w:p>
    <w:p w14:paraId="37EF44E2" w14:textId="10F7CD39" w:rsidR="00A82259" w:rsidRDefault="00A82259" w:rsidP="00A23527">
      <w:pPr>
        <w:pStyle w:val="ListParagraph"/>
        <w:numPr>
          <w:ilvl w:val="0"/>
          <w:numId w:val="30"/>
        </w:numPr>
      </w:pPr>
      <w:r>
        <w:rPr>
          <w:color w:val="000000" w:themeColor="text1"/>
        </w:rPr>
        <w:t xml:space="preserve">The final stage is to think about induction – what are they going to do in their first days / weeks in post?  What resources and training do they need? Who do they need to meet? </w:t>
      </w:r>
    </w:p>
    <w:p w14:paraId="52D80BD0" w14:textId="036206A4" w:rsidR="00422700" w:rsidRDefault="00422700" w:rsidP="00422700">
      <w:pPr>
        <w:rPr>
          <w:i/>
        </w:rPr>
      </w:pPr>
      <w:r>
        <w:t xml:space="preserve">* </w:t>
      </w:r>
      <w:r>
        <w:rPr>
          <w:i/>
        </w:rPr>
        <w:t xml:space="preserve">as a rule of thumb, undergrad degree = UE05, masters degree = UE06, PhD = UE07, postdoc with a few years’ experience / lecturer = UE08, senior lecturer / reader = UE09, professor = UE10. </w:t>
      </w:r>
      <w:r w:rsidR="0088745B">
        <w:rPr>
          <w:i/>
        </w:rPr>
        <w:t>Remember that experience</w:t>
      </w:r>
      <w:r w:rsidR="004C0E9C">
        <w:rPr>
          <w:i/>
        </w:rPr>
        <w:t xml:space="preserve"> in a relevant role</w:t>
      </w:r>
      <w:r w:rsidR="0088745B">
        <w:rPr>
          <w:i/>
        </w:rPr>
        <w:t xml:space="preserve"> is often better than a degree</w:t>
      </w:r>
      <w:r w:rsidR="00CF30E8">
        <w:rPr>
          <w:i/>
        </w:rPr>
        <w:t xml:space="preserve"> though!</w:t>
      </w:r>
      <w:r w:rsidR="0088745B">
        <w:rPr>
          <w:i/>
        </w:rPr>
        <w:t xml:space="preserve"> </w:t>
      </w:r>
    </w:p>
    <w:p w14:paraId="00C4C90C" w14:textId="77777777" w:rsidR="00753887" w:rsidRDefault="00753887" w:rsidP="00753887">
      <w:pPr>
        <w:spacing w:after="0"/>
        <w:jc w:val="left"/>
      </w:pPr>
      <w:r>
        <w:t xml:space="preserve">In summary, here is a </w:t>
      </w:r>
      <w:r>
        <w:rPr>
          <w:b/>
        </w:rPr>
        <w:t>t</w:t>
      </w:r>
      <w:r w:rsidRPr="00F72AC7">
        <w:rPr>
          <w:b/>
        </w:rPr>
        <w:t>imeline for recruitment</w:t>
      </w:r>
      <w:r>
        <w:t xml:space="preserve">, assuming you don’t find anyone on the talent register – if you do it’ll take longer: </w:t>
      </w:r>
    </w:p>
    <w:p w14:paraId="18617A93" w14:textId="77777777" w:rsidR="00753887" w:rsidRPr="0070440E" w:rsidRDefault="00753887" w:rsidP="00A23527">
      <w:pPr>
        <w:pStyle w:val="ListParagraph"/>
        <w:numPr>
          <w:ilvl w:val="0"/>
          <w:numId w:val="31"/>
        </w:numPr>
        <w:rPr>
          <w:i/>
        </w:rPr>
      </w:pPr>
      <w:r>
        <w:t>Draft and agree the job description with your team: +1 weeks</w:t>
      </w:r>
    </w:p>
    <w:p w14:paraId="6EA80921" w14:textId="77777777" w:rsidR="00753887" w:rsidRPr="0088194E" w:rsidRDefault="00753887" w:rsidP="00A23527">
      <w:pPr>
        <w:pStyle w:val="ListParagraph"/>
        <w:numPr>
          <w:ilvl w:val="0"/>
          <w:numId w:val="31"/>
        </w:numPr>
        <w:rPr>
          <w:i/>
        </w:rPr>
      </w:pPr>
      <w:r>
        <w:t>Job grading completed: +5 weeks</w:t>
      </w:r>
    </w:p>
    <w:p w14:paraId="3F733761" w14:textId="77777777" w:rsidR="00753887" w:rsidRPr="0088194E" w:rsidRDefault="00753887" w:rsidP="00A23527">
      <w:pPr>
        <w:pStyle w:val="ListParagraph"/>
        <w:numPr>
          <w:ilvl w:val="0"/>
          <w:numId w:val="31"/>
        </w:numPr>
        <w:rPr>
          <w:i/>
        </w:rPr>
      </w:pPr>
      <w:r>
        <w:t>Talent register checked: +1 week</w:t>
      </w:r>
    </w:p>
    <w:p w14:paraId="42205430" w14:textId="77777777" w:rsidR="00753887" w:rsidRPr="0070440E" w:rsidRDefault="00753887" w:rsidP="00A23527">
      <w:pPr>
        <w:pStyle w:val="ListParagraph"/>
        <w:numPr>
          <w:ilvl w:val="0"/>
          <w:numId w:val="31"/>
        </w:numPr>
        <w:rPr>
          <w:i/>
        </w:rPr>
      </w:pPr>
      <w:r>
        <w:t>Job advert posted on UoE Vacancies site: +2 weeks</w:t>
      </w:r>
    </w:p>
    <w:p w14:paraId="6D4A8802" w14:textId="77777777" w:rsidR="00753887" w:rsidRPr="0070440E" w:rsidRDefault="00753887" w:rsidP="00A23527">
      <w:pPr>
        <w:pStyle w:val="ListParagraph"/>
        <w:numPr>
          <w:ilvl w:val="0"/>
          <w:numId w:val="31"/>
        </w:numPr>
        <w:rPr>
          <w:i/>
        </w:rPr>
      </w:pPr>
      <w:r w:rsidRPr="00D750B0">
        <w:t xml:space="preserve">application closes: </w:t>
      </w:r>
      <w:r>
        <w:t xml:space="preserve">+ 2 weeks minimum, + 4 weeks normally. </w:t>
      </w:r>
      <w:r w:rsidRPr="0070440E">
        <w:rPr>
          <w:i/>
        </w:rPr>
        <w:t xml:space="preserve">You can’t recruit outside the EU unless you advertise for 4 weeks or more. </w:t>
      </w:r>
    </w:p>
    <w:p w14:paraId="5F509502" w14:textId="77777777" w:rsidR="00753887" w:rsidRPr="0070440E" w:rsidRDefault="00753887" w:rsidP="00A23527">
      <w:pPr>
        <w:pStyle w:val="ListParagraph"/>
        <w:numPr>
          <w:ilvl w:val="0"/>
          <w:numId w:val="31"/>
        </w:numPr>
        <w:rPr>
          <w:i/>
        </w:rPr>
      </w:pPr>
      <w:r w:rsidRPr="00D750B0">
        <w:t>long-list</w:t>
      </w:r>
      <w:r>
        <w:t>ing</w:t>
      </w:r>
      <w:r w:rsidRPr="00D750B0">
        <w:t xml:space="preserve"> candidates: </w:t>
      </w:r>
      <w:r>
        <w:t>+ 1 weeks</w:t>
      </w:r>
    </w:p>
    <w:p w14:paraId="3171574D" w14:textId="77777777" w:rsidR="00753887" w:rsidRPr="00D750B0" w:rsidRDefault="00753887" w:rsidP="00A23527">
      <w:pPr>
        <w:pStyle w:val="ListParagraph"/>
        <w:numPr>
          <w:ilvl w:val="0"/>
          <w:numId w:val="31"/>
        </w:numPr>
      </w:pPr>
      <w:r w:rsidRPr="00D750B0">
        <w:t>discuss shortlist for interview</w:t>
      </w:r>
      <w:r>
        <w:t xml:space="preserve"> with your panel</w:t>
      </w:r>
      <w:r w:rsidRPr="00D750B0">
        <w:t xml:space="preserve">: </w:t>
      </w:r>
      <w:r>
        <w:t>+1 week</w:t>
      </w:r>
    </w:p>
    <w:p w14:paraId="642EFC30" w14:textId="77777777" w:rsidR="00753887" w:rsidRPr="00D750B0" w:rsidRDefault="00753887" w:rsidP="00A23527">
      <w:pPr>
        <w:pStyle w:val="ListParagraph"/>
        <w:numPr>
          <w:ilvl w:val="0"/>
          <w:numId w:val="31"/>
        </w:numPr>
      </w:pPr>
      <w:r w:rsidRPr="00D750B0">
        <w:t xml:space="preserve">send interview invitations: </w:t>
      </w:r>
      <w:r>
        <w:t>+1 week</w:t>
      </w:r>
    </w:p>
    <w:p w14:paraId="798DA7C2" w14:textId="77777777" w:rsidR="00753887" w:rsidRDefault="00753887" w:rsidP="00A23527">
      <w:pPr>
        <w:pStyle w:val="ListParagraph"/>
        <w:numPr>
          <w:ilvl w:val="0"/>
          <w:numId w:val="31"/>
        </w:numPr>
      </w:pPr>
      <w:r w:rsidRPr="00D750B0">
        <w:t xml:space="preserve">interviews: </w:t>
      </w:r>
      <w:r>
        <w:t>+2 weeks</w:t>
      </w:r>
    </w:p>
    <w:p w14:paraId="4A69B403" w14:textId="5B93B96E" w:rsidR="00753887" w:rsidRDefault="00753887" w:rsidP="00753887">
      <w:r>
        <w:t xml:space="preserve">In other words, recruiting someone will normally take about four months. If you </w:t>
      </w:r>
      <w:r w:rsidR="0033315D">
        <w:t>expedite</w:t>
      </w:r>
      <w:r>
        <w:t xml:space="preserve"> every stage you might get this down to 3 months, but rarely less than that. </w:t>
      </w:r>
    </w:p>
    <w:p w14:paraId="52856EAE" w14:textId="63F3FA0D" w:rsidR="00060320" w:rsidRDefault="00060320" w:rsidP="00D154BE">
      <w:pPr>
        <w:pStyle w:val="Heading2"/>
      </w:pPr>
      <w:bookmarkStart w:id="145" w:name="_Toc49787541"/>
      <w:r>
        <w:t>Writing a reference</w:t>
      </w:r>
      <w:bookmarkEnd w:id="145"/>
    </w:p>
    <w:p w14:paraId="6FA074B1" w14:textId="77777777" w:rsidR="00923844" w:rsidRDefault="00923844" w:rsidP="00923844">
      <w:pPr>
        <w:rPr>
          <w:i/>
        </w:rPr>
      </w:pPr>
      <w:r>
        <w:rPr>
          <w:i/>
        </w:rPr>
        <w:t>By Sue FW</w:t>
      </w:r>
    </w:p>
    <w:p w14:paraId="6B758015" w14:textId="77777777" w:rsidR="00552554" w:rsidRDefault="00552554" w:rsidP="00552554">
      <w:r w:rsidRPr="00552554">
        <w:rPr>
          <w:highlight w:val="magenta"/>
        </w:rPr>
        <w:t>[needs content]</w:t>
      </w:r>
    </w:p>
    <w:p w14:paraId="21CCB3B2" w14:textId="7D324014" w:rsidR="00060320" w:rsidRPr="00060320" w:rsidRDefault="005774AA" w:rsidP="00060320">
      <w:r>
        <w:t xml:space="preserve">When you’ve finished, run your reference through this </w:t>
      </w:r>
      <w:hyperlink r:id="rId171" w:history="1">
        <w:r w:rsidRPr="005774AA">
          <w:rPr>
            <w:rStyle w:val="Hyperlink"/>
          </w:rPr>
          <w:t>gendered language checker</w:t>
        </w:r>
      </w:hyperlink>
      <w:r>
        <w:t xml:space="preserve">. </w:t>
      </w:r>
    </w:p>
    <w:p w14:paraId="515D7941" w14:textId="69E836C3" w:rsidR="002A787B" w:rsidRDefault="002A787B" w:rsidP="00D154BE">
      <w:pPr>
        <w:pStyle w:val="Heading2"/>
      </w:pPr>
      <w:bookmarkStart w:id="146" w:name="_Toc49787542"/>
      <w:r>
        <w:t>What is the talent register and why should you care?</w:t>
      </w:r>
      <w:bookmarkEnd w:id="146"/>
      <w:r>
        <w:t xml:space="preserve"> </w:t>
      </w:r>
    </w:p>
    <w:p w14:paraId="0EDCA47D" w14:textId="77777777" w:rsidR="00923844" w:rsidRDefault="00923844" w:rsidP="00923844">
      <w:pPr>
        <w:rPr>
          <w:i/>
        </w:rPr>
      </w:pPr>
      <w:r>
        <w:rPr>
          <w:i/>
        </w:rPr>
        <w:t>By Sue FW</w:t>
      </w:r>
    </w:p>
    <w:p w14:paraId="34BC457D" w14:textId="5FCE50BF" w:rsidR="002A787B" w:rsidRDefault="002A787B" w:rsidP="002A787B">
      <w:pPr>
        <w:rPr>
          <w:rFonts w:ascii="Times New Roman" w:hAnsi="Times New Roman"/>
        </w:rPr>
      </w:pPr>
      <w:r>
        <w:t>The Talent Register provides anonymised details of staff available for redeployment to those who are recruiting for staff in the University.</w:t>
      </w:r>
    </w:p>
    <w:p w14:paraId="35C2AE58" w14:textId="1FF84A24" w:rsidR="002A787B" w:rsidRDefault="002A787B" w:rsidP="002A787B">
      <w:r>
        <w:t xml:space="preserve">Staff are eligible for redeployment as a result of being at risk of redundancy, for health or medical reasons or when a position has been red-circled. </w:t>
      </w:r>
      <w:r w:rsidR="00A7033C">
        <w:t xml:space="preserve">If you are in the final five months of a UoE contract you can add your details to the register. Anyone recruiting to a new post is required to check the Talent Register first to see if there’s an eligible person already listed. This is a great way to sustain employment at the University. </w:t>
      </w:r>
    </w:p>
    <w:p w14:paraId="08F51355" w14:textId="5A5FF9B3" w:rsidR="002A787B" w:rsidRPr="002A787B" w:rsidRDefault="00A7033C" w:rsidP="002A787B">
      <w:r>
        <w:t xml:space="preserve">You can find out more here: </w:t>
      </w:r>
      <w:hyperlink r:id="rId172" w:history="1">
        <w:r w:rsidR="002A34A5" w:rsidRPr="00E07AC6">
          <w:rPr>
            <w:rStyle w:val="Hyperlink"/>
          </w:rPr>
          <w:t>https://www.ed.ac.uk/human-resources/recruitment/talent-register/redeployees</w:t>
        </w:r>
      </w:hyperlink>
      <w:r w:rsidR="002A787B">
        <w:t xml:space="preserve"> </w:t>
      </w:r>
    </w:p>
    <w:p w14:paraId="383ACD41" w14:textId="49E0D523" w:rsidR="008633AA" w:rsidRDefault="3C560E7F" w:rsidP="00D154BE">
      <w:pPr>
        <w:pStyle w:val="Heading2"/>
      </w:pPr>
      <w:bookmarkStart w:id="147" w:name="_Toc49787543"/>
      <w:r>
        <w:t>What to expect from your Performance &amp; Development Review (PandDR)</w:t>
      </w:r>
      <w:bookmarkEnd w:id="147"/>
    </w:p>
    <w:p w14:paraId="4CA40F3A" w14:textId="10014029" w:rsidR="00A92101" w:rsidRPr="00E77DE8" w:rsidRDefault="3C560E7F" w:rsidP="3C560E7F">
      <w:pPr>
        <w:rPr>
          <w:i/>
          <w:iCs/>
        </w:rPr>
      </w:pPr>
      <w:r w:rsidRPr="3C560E7F">
        <w:rPr>
          <w:i/>
          <w:iCs/>
        </w:rPr>
        <w:t>By Lorna Ginnell</w:t>
      </w:r>
    </w:p>
    <w:p w14:paraId="79CBCB5A" w14:textId="77777777" w:rsidR="001C3C5E" w:rsidRDefault="3C560E7F" w:rsidP="00D154BE">
      <w:r>
        <w:lastRenderedPageBreak/>
        <w:t>So at some point Sue will let you know that she needs to panda you…don’t be alarmed! PandDR is short for Performance and Development Review. All university staff have to check in once a year to make sure they are meeting their objectives, that they are supported in doing so by their supervisor and to set future goals. It’s a lot less scary than it sounds and a pretty casual affair. It’s less about evaluating your performance and more about identifying areas you can improve on and opportunities for training/development and career progression. It’s also a great opportunity to raise any issues you have or make suggestions for things that might help you to do your job better.</w:t>
      </w:r>
    </w:p>
    <w:p w14:paraId="0073FF1A" w14:textId="77777777" w:rsidR="00E43A6F" w:rsidRDefault="3C560E7F" w:rsidP="00D154BE">
      <w:r>
        <w:t xml:space="preserve">In terms of preparation you will need to fill in section 1 and 3 of the form found here: </w:t>
      </w:r>
    </w:p>
    <w:p w14:paraId="1A4546D7" w14:textId="7D0E36BF" w:rsidR="001C3C5E" w:rsidRDefault="003112F9" w:rsidP="00D154BE">
      <w:pPr>
        <w:rPr>
          <w:rStyle w:val="Hyperlink"/>
        </w:rPr>
      </w:pPr>
      <w:hyperlink r:id="rId173" w:history="1">
        <w:r w:rsidR="001C3C5E" w:rsidRPr="00E62D23">
          <w:rPr>
            <w:rStyle w:val="Hyperlink"/>
          </w:rPr>
          <w:t>https://www.ed.ac.uk/human-resources/about/in-colleges/medicine-vet-medicine/p-and-d-r</w:t>
        </w:r>
      </w:hyperlink>
    </w:p>
    <w:p w14:paraId="6EBB656B" w14:textId="77777777" w:rsidR="001C3C5E" w:rsidRDefault="3C560E7F" w:rsidP="00D154BE">
      <w:r>
        <w:t xml:space="preserve">If it’s your first one you can use the “Responsibilities” part of your original job description for section 3. You should also have some idea of what you would like to discuss around sections 5 and 6. For example are there any courses you want to take?  Is there a conference you would really like to present at? Do you want to get something published?  Do you want to take time off? Are you happy with your working hours? </w:t>
      </w:r>
    </w:p>
    <w:p w14:paraId="0963174A" w14:textId="43E3185C" w:rsidR="001C3C5E" w:rsidRDefault="3C560E7F" w:rsidP="00D154BE">
      <w:r>
        <w:t xml:space="preserve">It can be a really nice experience because if you’re doing a good job you will get a ton of praise and if you’re not then you’ll get some gentle encouragement and advice on how to do better. It can also have the potential to be uncomfortable if you have issues to raise, don’t like taking about yourself or about the future. If that’s the case coming prepared and with an open mind might be helpful.  </w:t>
      </w:r>
    </w:p>
    <w:p w14:paraId="7BC5A5BF" w14:textId="22677077" w:rsidR="00C979D6" w:rsidRDefault="3C560E7F" w:rsidP="00D154BE">
      <w:pPr>
        <w:pStyle w:val="Heading2"/>
      </w:pPr>
      <w:bookmarkStart w:id="148" w:name="_Toc49787544"/>
      <w:r>
        <w:t>What to expect from your first year PhD review</w:t>
      </w:r>
      <w:bookmarkEnd w:id="148"/>
    </w:p>
    <w:p w14:paraId="7A707CD9" w14:textId="6F1701A2" w:rsidR="3C560E7F" w:rsidRDefault="3C560E7F" w:rsidP="3C560E7F">
      <w:pPr>
        <w:spacing w:line="259" w:lineRule="auto"/>
        <w:rPr>
          <w:i/>
          <w:iCs/>
        </w:rPr>
      </w:pPr>
      <w:r w:rsidRPr="3C560E7F">
        <w:rPr>
          <w:i/>
          <w:iCs/>
        </w:rPr>
        <w:t>By Shereen Sharaan</w:t>
      </w:r>
    </w:p>
    <w:p w14:paraId="3F257037" w14:textId="4448DC3D" w:rsidR="3C560E7F" w:rsidRDefault="3C560E7F" w:rsidP="3C560E7F">
      <w:pPr>
        <w:spacing w:line="259" w:lineRule="auto"/>
        <w:rPr>
          <w:b/>
          <w:bCs/>
        </w:rPr>
      </w:pPr>
      <w:r w:rsidRPr="3C560E7F">
        <w:rPr>
          <w:b/>
          <w:bCs/>
        </w:rPr>
        <w:t>What is it to begin with?</w:t>
      </w:r>
    </w:p>
    <w:p w14:paraId="30ACD1BE" w14:textId="35BD529A" w:rsidR="3C560E7F" w:rsidRDefault="3D6CCC8A" w:rsidP="3C560E7F">
      <w:r>
        <w:t>A 1</w:t>
      </w:r>
      <w:r w:rsidRPr="3D6CCC8A">
        <w:rPr>
          <w:vertAlign w:val="superscript"/>
        </w:rPr>
        <w:t>st</w:t>
      </w:r>
      <w:r>
        <w:t xml:space="preserve"> year PhD review essentially evaluates whether a research plan is in place and whether the current supervision and resources are adequate to see this plan through. It also evaluates whether this plan is at PhD-level and whether the student has the potential to carry it out. </w:t>
      </w:r>
    </w:p>
    <w:p w14:paraId="47091C1B" w14:textId="55FABE70" w:rsidR="3C560E7F" w:rsidRDefault="3C560E7F" w:rsidP="3C560E7F">
      <w:pPr>
        <w:rPr>
          <w:b/>
          <w:bCs/>
        </w:rPr>
      </w:pPr>
      <w:r w:rsidRPr="3C560E7F">
        <w:rPr>
          <w:b/>
          <w:bCs/>
        </w:rPr>
        <w:t>What is expected from you?</w:t>
      </w:r>
    </w:p>
    <w:p w14:paraId="7C54EC3B" w14:textId="353580D1" w:rsidR="62997A89" w:rsidRDefault="62997A89" w:rsidP="00A23527">
      <w:pPr>
        <w:pStyle w:val="ListParagraph"/>
        <w:numPr>
          <w:ilvl w:val="0"/>
          <w:numId w:val="2"/>
        </w:numPr>
        <w:rPr>
          <w:szCs w:val="20"/>
        </w:rPr>
      </w:pPr>
      <w:r>
        <w:t xml:space="preserve">You are expected to do a significant amount of literature review in your first year, and closer to the time of the PhD review (at least 1-2 weeks prior), you are expected to submit a written research proposal which zooms in on the research topic (specific questions) as well as how you approach the project (theory, methodology, potential outcomes, risks, resources, timeline, etc.). </w:t>
      </w:r>
    </w:p>
    <w:p w14:paraId="30D900BC" w14:textId="1042E133" w:rsidR="62997A89" w:rsidRDefault="62997A89" w:rsidP="00A23527">
      <w:pPr>
        <w:pStyle w:val="ListParagraph"/>
        <w:numPr>
          <w:ilvl w:val="0"/>
          <w:numId w:val="2"/>
        </w:numPr>
        <w:rPr>
          <w:szCs w:val="20"/>
        </w:rPr>
      </w:pPr>
      <w:r>
        <w:t xml:space="preserve">You may be expected to give an oral presentation to defend / discuss / expand on the written proposal as well your progress with the plan to date (this may include relevant trainings, conferences, writing, etc.). The number of words you are required to submit will vary from program to program (it is best to check with your school and supervision team). </w:t>
      </w:r>
    </w:p>
    <w:p w14:paraId="6CDAE6EC" w14:textId="0225AF7E" w:rsidR="62997A89" w:rsidRDefault="62997A89" w:rsidP="00A23527">
      <w:pPr>
        <w:pStyle w:val="ListParagraph"/>
        <w:numPr>
          <w:ilvl w:val="0"/>
          <w:numId w:val="2"/>
        </w:numPr>
        <w:rPr>
          <w:szCs w:val="20"/>
        </w:rPr>
      </w:pPr>
      <w:r>
        <w:t xml:space="preserve">You are expected to upload all written documents on EUCLID (Annual Review Form) along with your completed sections of the form. </w:t>
      </w:r>
    </w:p>
    <w:p w14:paraId="6D1F4733" w14:textId="2B1C7497" w:rsidR="3D6CCC8A" w:rsidRDefault="3D6CCC8A" w:rsidP="00A23527">
      <w:pPr>
        <w:pStyle w:val="ListParagraph"/>
        <w:numPr>
          <w:ilvl w:val="0"/>
          <w:numId w:val="2"/>
        </w:numPr>
        <w:rPr>
          <w:szCs w:val="20"/>
        </w:rPr>
      </w:pPr>
      <w:r>
        <w:t>You are expected to raise any concerns you have about your supervision team.</w:t>
      </w:r>
    </w:p>
    <w:p w14:paraId="62A86AEA" w14:textId="70195245" w:rsidR="3D6CCC8A" w:rsidRDefault="62997A89" w:rsidP="00A23527">
      <w:pPr>
        <w:pStyle w:val="ListParagraph"/>
        <w:numPr>
          <w:ilvl w:val="0"/>
          <w:numId w:val="2"/>
        </w:numPr>
        <w:rPr>
          <w:szCs w:val="20"/>
        </w:rPr>
      </w:pPr>
      <w:r>
        <w:t xml:space="preserve">You are expected to highlight any issues you are currently facing with your project and discuss how you might tackle them. </w:t>
      </w:r>
    </w:p>
    <w:p w14:paraId="09F556B1" w14:textId="45B95B3B" w:rsidR="62997A89" w:rsidRDefault="62997A89" w:rsidP="00A23527">
      <w:pPr>
        <w:pStyle w:val="ListParagraph"/>
        <w:numPr>
          <w:ilvl w:val="0"/>
          <w:numId w:val="2"/>
        </w:numPr>
        <w:rPr>
          <w:szCs w:val="20"/>
        </w:rPr>
      </w:pPr>
      <w:r>
        <w:t xml:space="preserve">Once your supervisors fill out their relevant sections on your annual review form, you are expected to review the form, and submit it for postgraduate director / school head sign off. </w:t>
      </w:r>
    </w:p>
    <w:p w14:paraId="704C6A04" w14:textId="4BDEC98E" w:rsidR="62997A89" w:rsidRDefault="62997A89" w:rsidP="62997A89">
      <w:pPr>
        <w:spacing w:line="259" w:lineRule="auto"/>
      </w:pPr>
      <w:r w:rsidRPr="62997A89">
        <w:rPr>
          <w:u w:val="single"/>
        </w:rPr>
        <w:t>*Note on ‘progress’</w:t>
      </w:r>
      <w:r>
        <w:t xml:space="preserve">: Because each PhD is structured differently, there is no standard measure for ‘progress’. The important thing is to establish clear milestones with your supervision team (and their respective action points) for each year of the PhD program, and share progress updates throughout the year. </w:t>
      </w:r>
    </w:p>
    <w:p w14:paraId="4ECBEC24" w14:textId="7EA243AB" w:rsidR="3D6CCC8A" w:rsidRDefault="62997A89" w:rsidP="62997A89">
      <w:pPr>
        <w:rPr>
          <w:b/>
          <w:bCs/>
        </w:rPr>
      </w:pPr>
      <w:r w:rsidRPr="62997A89">
        <w:rPr>
          <w:b/>
          <w:bCs/>
        </w:rPr>
        <w:t>What is expected from your supervision team?</w:t>
      </w:r>
    </w:p>
    <w:p w14:paraId="2D0637C4" w14:textId="162505BE" w:rsidR="62997A89" w:rsidRDefault="62997A89" w:rsidP="62997A89">
      <w:pPr>
        <w:pStyle w:val="ListParagraph"/>
        <w:numPr>
          <w:ilvl w:val="0"/>
          <w:numId w:val="1"/>
        </w:numPr>
        <w:rPr>
          <w:szCs w:val="20"/>
        </w:rPr>
      </w:pPr>
      <w:r>
        <w:t>Your supervision team is expected to nominate an independent person on the review committee (can also be referred to as a ‘critical friend’).</w:t>
      </w:r>
    </w:p>
    <w:p w14:paraId="37885040" w14:textId="4ADFB514" w:rsidR="62997A89" w:rsidRDefault="62997A89" w:rsidP="62997A89">
      <w:pPr>
        <w:pStyle w:val="ListParagraph"/>
        <w:numPr>
          <w:ilvl w:val="0"/>
          <w:numId w:val="1"/>
        </w:numPr>
        <w:rPr>
          <w:szCs w:val="20"/>
        </w:rPr>
      </w:pPr>
      <w:r>
        <w:t>Your supervision team is expected to share feedback and ask questions about your written proposal (whether your topic is clearly defined, whether you are on track to meet your research goals, etc.)</w:t>
      </w:r>
    </w:p>
    <w:p w14:paraId="057172E7" w14:textId="63B418A1" w:rsidR="62997A89" w:rsidRDefault="62997A89" w:rsidP="62997A89">
      <w:pPr>
        <w:pStyle w:val="ListParagraph"/>
        <w:numPr>
          <w:ilvl w:val="0"/>
          <w:numId w:val="1"/>
        </w:numPr>
        <w:rPr>
          <w:szCs w:val="20"/>
        </w:rPr>
      </w:pPr>
      <w:r>
        <w:t xml:space="preserve">Your supervision team is expected to fill out their detailed comments on the annual review form. </w:t>
      </w:r>
    </w:p>
    <w:p w14:paraId="08EB0C80" w14:textId="43EA135D" w:rsidR="62997A89" w:rsidRPr="00923844" w:rsidRDefault="62997A89" w:rsidP="62997A89">
      <w:pPr>
        <w:pStyle w:val="ListParagraph"/>
        <w:numPr>
          <w:ilvl w:val="0"/>
          <w:numId w:val="1"/>
        </w:numPr>
        <w:rPr>
          <w:szCs w:val="20"/>
        </w:rPr>
      </w:pPr>
      <w:r>
        <w:lastRenderedPageBreak/>
        <w:t>Your supervision team is expected to share some immediate indication of the review outcome (PhD-track, M-Phil/MRes track, or withdraw).</w:t>
      </w:r>
    </w:p>
    <w:p w14:paraId="42BEB151" w14:textId="5F98D024" w:rsidR="00E90DDB" w:rsidRPr="00E90DDB" w:rsidRDefault="3C560E7F" w:rsidP="00D154BE">
      <w:r>
        <w:t xml:space="preserve">The </w:t>
      </w:r>
      <w:hyperlink r:id="rId174">
        <w:r w:rsidRPr="3C560E7F">
          <w:rPr>
            <w:rStyle w:val="Hyperlink"/>
          </w:rPr>
          <w:t>postgraduate Wiki</w:t>
        </w:r>
      </w:hyperlink>
      <w:r>
        <w:t xml:space="preserve"> is a great place to look for more info if you are a student within CCBS. </w:t>
      </w:r>
    </w:p>
    <w:p w14:paraId="5D27A2B6" w14:textId="77777777" w:rsidR="00011142" w:rsidRDefault="00011142" w:rsidP="00D154BE">
      <w:pPr>
        <w:rPr>
          <w:rFonts w:asciiTheme="majorHAnsi" w:eastAsiaTheme="majorEastAsia" w:hAnsiTheme="majorHAnsi" w:cstheme="majorBidi"/>
          <w:color w:val="365F91" w:themeColor="accent1" w:themeShade="BF"/>
          <w:sz w:val="32"/>
          <w:szCs w:val="32"/>
        </w:rPr>
      </w:pPr>
      <w:r>
        <w:br w:type="page"/>
      </w:r>
    </w:p>
    <w:p w14:paraId="73C4AEF7" w14:textId="77777777" w:rsidR="000609B1" w:rsidRDefault="000609B1" w:rsidP="00D154BE">
      <w:pPr>
        <w:pStyle w:val="Heading1"/>
      </w:pPr>
      <w:bookmarkStart w:id="149" w:name="_Toc49787545"/>
      <w:r>
        <w:lastRenderedPageBreak/>
        <w:t>Induction at DART</w:t>
      </w:r>
      <w:bookmarkEnd w:id="149"/>
    </w:p>
    <w:p w14:paraId="382401BA" w14:textId="77777777" w:rsidR="000609B1" w:rsidRDefault="000609B1" w:rsidP="000609B1">
      <w:pPr>
        <w:pStyle w:val="Heading2"/>
      </w:pPr>
      <w:bookmarkStart w:id="150" w:name="_Toc49787546"/>
      <w:r>
        <w:t>Getting started working at DART</w:t>
      </w:r>
      <w:bookmarkEnd w:id="150"/>
    </w:p>
    <w:p w14:paraId="58631283" w14:textId="77777777" w:rsidR="000609B1" w:rsidRDefault="000609B1" w:rsidP="000609B1">
      <w:pPr>
        <w:rPr>
          <w:i/>
          <w:iCs/>
        </w:rPr>
      </w:pPr>
      <w:r w:rsidRPr="3C560E7F">
        <w:rPr>
          <w:i/>
          <w:iCs/>
        </w:rPr>
        <w:t>By Saoirse Heron</w:t>
      </w:r>
    </w:p>
    <w:p w14:paraId="6BCA128A" w14:textId="77777777" w:rsidR="000609B1" w:rsidRPr="00F95DA4" w:rsidRDefault="000609B1" w:rsidP="000609B1">
      <w:r>
        <w:t>Starting work at DART has been a great experience. Everyone is extremely welcoming and on hand to answer any questions I have had. Even in the months leading up to commencing my post, I was regularly kept up to date with what was going on. As a result, I felt prepared when I arrived on my first day and ready to hit the ground running. My advice to anyone starting a post at DART is:</w:t>
      </w:r>
    </w:p>
    <w:p w14:paraId="42362800" w14:textId="77777777" w:rsidR="000609B1" w:rsidRPr="00F82E3F" w:rsidRDefault="000609B1" w:rsidP="00A23527">
      <w:pPr>
        <w:pStyle w:val="ListParagraph"/>
        <w:numPr>
          <w:ilvl w:val="0"/>
          <w:numId w:val="10"/>
        </w:numPr>
        <w:rPr>
          <w:rFonts w:eastAsia="Times New Roman"/>
          <w:lang w:eastAsia="en-GB"/>
        </w:rPr>
      </w:pPr>
      <w:r>
        <w:t xml:space="preserve">Organise a meeting with Ken O’Neill to take you on a building tour. Not only will this give you an idea of where everything is, but he also kindly provides you with a stationary start-up pack which is always useful. (Ken’s e-mail: </w:t>
      </w:r>
      <w:hyperlink r:id="rId175">
        <w:r w:rsidRPr="3C560E7F">
          <w:rPr>
            <w:rStyle w:val="Hyperlink"/>
            <w:rFonts w:eastAsia="Times New Roman"/>
            <w:lang w:eastAsia="en-GB"/>
          </w:rPr>
          <w:t>v1konei3@exseed.ed.ac.uk</w:t>
        </w:r>
      </w:hyperlink>
      <w:r w:rsidRPr="3C560E7F">
        <w:rPr>
          <w:rFonts w:eastAsia="Times New Roman"/>
          <w:lang w:eastAsia="en-GB"/>
        </w:rPr>
        <w:t>)</w:t>
      </w:r>
    </w:p>
    <w:p w14:paraId="32A9692F" w14:textId="77777777" w:rsidR="000609B1" w:rsidRPr="00F95DA4" w:rsidRDefault="000609B1" w:rsidP="00A23527">
      <w:pPr>
        <w:pStyle w:val="ListParagraph"/>
        <w:numPr>
          <w:ilvl w:val="0"/>
          <w:numId w:val="10"/>
        </w:numPr>
      </w:pPr>
      <w:r>
        <w:t>Introduce yourself to staff at the front desk. They set the access codes for the doors which are always useful to know.</w:t>
      </w:r>
    </w:p>
    <w:p w14:paraId="2834FA1B" w14:textId="77777777" w:rsidR="000609B1" w:rsidRPr="00F95DA4" w:rsidRDefault="000609B1" w:rsidP="00A23527">
      <w:pPr>
        <w:pStyle w:val="ListParagraph"/>
        <w:numPr>
          <w:ilvl w:val="0"/>
          <w:numId w:val="10"/>
        </w:numPr>
      </w:pPr>
      <w:r>
        <w:t>This may not apply to everyone*, but it may be worth taking a trip to the Main Library on George Square to get your staff/ student card. You can get there easily by bus, with the number 5 and 23 going from Morningside Road to the Main library.</w:t>
      </w:r>
    </w:p>
    <w:p w14:paraId="136BA2F8" w14:textId="77777777" w:rsidR="000609B1" w:rsidRPr="00F95DA4" w:rsidRDefault="000609B1" w:rsidP="00A23527">
      <w:pPr>
        <w:pStyle w:val="ListParagraph"/>
        <w:numPr>
          <w:ilvl w:val="0"/>
          <w:numId w:val="10"/>
        </w:numPr>
      </w:pPr>
      <w:r>
        <w:t>Ask questions whenever you need to. Don’t be afraid to approach someone because if they don’t know the answer, they will most certainly be able to point you in the direction of someone who does.</w:t>
      </w:r>
    </w:p>
    <w:p w14:paraId="2357D0AC" w14:textId="77777777" w:rsidR="000609B1" w:rsidRPr="00F95DA4" w:rsidRDefault="000609B1" w:rsidP="00A23527">
      <w:pPr>
        <w:pStyle w:val="ListParagraph"/>
        <w:numPr>
          <w:ilvl w:val="0"/>
          <w:numId w:val="10"/>
        </w:numPr>
      </w:pPr>
      <w:r>
        <w:t>Take the time to find out what everyone is working on. There are some interesting projects going on here and you never know, someone’s experience may be just what you need to help you get started.</w:t>
      </w:r>
    </w:p>
    <w:p w14:paraId="7AED2262" w14:textId="77777777" w:rsidR="000609B1" w:rsidRDefault="000609B1" w:rsidP="000609B1">
      <w:r>
        <w:t>Overall, getting started at DART is a positive experience and you will no doubt enjoy your time a part of the team.</w:t>
      </w:r>
    </w:p>
    <w:p w14:paraId="764D09E0" w14:textId="77777777" w:rsidR="000609B1" w:rsidRPr="00F95DA4" w:rsidRDefault="000609B1" w:rsidP="000609B1">
      <w:r>
        <w:t xml:space="preserve">*Addition from Lizzy Kirkham: As a post doc I wasn’t able to get my staff card from the main library. Instead I had to submit a photograph of myself via this website: </w:t>
      </w:r>
      <w:hyperlink r:id="rId176" w:history="1">
        <w:r w:rsidRPr="00003B40">
          <w:rPr>
            <w:rStyle w:val="Hyperlink"/>
          </w:rPr>
          <w:t>https://www.ed.ac.uk/information-services/help-consultancy/card/getting-first-card</w:t>
        </w:r>
      </w:hyperlink>
      <w:r>
        <w:t>. Once the photo was accepted they then posted my card through the internal mail. (I did receive instructions through the internal mail on how to get a staff card but these arrived a few days after the staff card did!)</w:t>
      </w:r>
    </w:p>
    <w:p w14:paraId="3441EBD1" w14:textId="3AAA2283" w:rsidR="009516B0" w:rsidRDefault="009516B0" w:rsidP="000609B1">
      <w:pPr>
        <w:pStyle w:val="Heading2"/>
      </w:pPr>
      <w:bookmarkStart w:id="151" w:name="_Toc49787547"/>
      <w:r>
        <w:t>Induction checklist</w:t>
      </w:r>
      <w:bookmarkEnd w:id="151"/>
    </w:p>
    <w:p w14:paraId="4CE4D76D" w14:textId="63E97416" w:rsidR="00C46A12" w:rsidRPr="00C46A12" w:rsidRDefault="00C46A12" w:rsidP="009516B0">
      <w:pPr>
        <w:rPr>
          <w:i/>
        </w:rPr>
      </w:pPr>
      <w:r>
        <w:rPr>
          <w:i/>
        </w:rPr>
        <w:t>By Sue FW</w:t>
      </w:r>
    </w:p>
    <w:p w14:paraId="06FA21F9" w14:textId="7DA20D4A" w:rsidR="00536D89" w:rsidRDefault="009516B0" w:rsidP="009516B0">
      <w:r>
        <w:t xml:space="preserve">You can copy and paste the following list and use it to make sure new staff have everything they need. </w:t>
      </w:r>
    </w:p>
    <w:tbl>
      <w:tblPr>
        <w:tblStyle w:val="TableGrid"/>
        <w:tblW w:w="0" w:type="auto"/>
        <w:tblLook w:val="04A0" w:firstRow="1" w:lastRow="0" w:firstColumn="1" w:lastColumn="0" w:noHBand="0" w:noVBand="1"/>
      </w:tblPr>
      <w:tblGrid>
        <w:gridCol w:w="4378"/>
        <w:gridCol w:w="3447"/>
        <w:gridCol w:w="1343"/>
      </w:tblGrid>
      <w:tr w:rsidR="009516B0" w14:paraId="0CC22509" w14:textId="77777777" w:rsidTr="009516B0">
        <w:tc>
          <w:tcPr>
            <w:tcW w:w="4503" w:type="dxa"/>
          </w:tcPr>
          <w:p w14:paraId="06F70434" w14:textId="2760D92A" w:rsidR="009516B0" w:rsidRPr="009516B0" w:rsidRDefault="009516B0" w:rsidP="009516B0">
            <w:pPr>
              <w:rPr>
                <w:b/>
              </w:rPr>
            </w:pPr>
            <w:r>
              <w:rPr>
                <w:b/>
              </w:rPr>
              <w:t>Induction item</w:t>
            </w:r>
          </w:p>
        </w:tc>
        <w:tc>
          <w:tcPr>
            <w:tcW w:w="3543" w:type="dxa"/>
          </w:tcPr>
          <w:p w14:paraId="4D690134" w14:textId="66479C4B" w:rsidR="009516B0" w:rsidRPr="009516B0" w:rsidRDefault="009516B0" w:rsidP="009516B0">
            <w:pPr>
              <w:rPr>
                <w:b/>
              </w:rPr>
            </w:pPr>
            <w:r>
              <w:rPr>
                <w:b/>
              </w:rPr>
              <w:t>Useful contacts</w:t>
            </w:r>
          </w:p>
        </w:tc>
        <w:tc>
          <w:tcPr>
            <w:tcW w:w="1348" w:type="dxa"/>
          </w:tcPr>
          <w:p w14:paraId="505FF837" w14:textId="24839289" w:rsidR="009516B0" w:rsidRPr="009516B0" w:rsidRDefault="009516B0" w:rsidP="009516B0">
            <w:pPr>
              <w:rPr>
                <w:b/>
              </w:rPr>
            </w:pPr>
            <w:r>
              <w:rPr>
                <w:b/>
              </w:rPr>
              <w:t>Completed?</w:t>
            </w:r>
          </w:p>
        </w:tc>
      </w:tr>
      <w:tr w:rsidR="009516B0" w14:paraId="04E1B203" w14:textId="77777777" w:rsidTr="009516B0">
        <w:tc>
          <w:tcPr>
            <w:tcW w:w="4503" w:type="dxa"/>
          </w:tcPr>
          <w:p w14:paraId="0F136F96" w14:textId="5CD5C5D3" w:rsidR="009516B0" w:rsidRDefault="00536D89" w:rsidP="009516B0">
            <w:r>
              <w:t>University username and UoE email address</w:t>
            </w:r>
          </w:p>
        </w:tc>
        <w:tc>
          <w:tcPr>
            <w:tcW w:w="3543" w:type="dxa"/>
          </w:tcPr>
          <w:p w14:paraId="77AC9280" w14:textId="6159E100" w:rsidR="009516B0" w:rsidRDefault="00536D89" w:rsidP="009516B0">
            <w:r>
              <w:t>IS helpline</w:t>
            </w:r>
          </w:p>
        </w:tc>
        <w:tc>
          <w:tcPr>
            <w:tcW w:w="1348" w:type="dxa"/>
          </w:tcPr>
          <w:p w14:paraId="327D1D81" w14:textId="77777777" w:rsidR="009516B0" w:rsidRDefault="009516B0" w:rsidP="009516B0"/>
        </w:tc>
      </w:tr>
      <w:tr w:rsidR="00536D89" w14:paraId="563FD0C7" w14:textId="77777777" w:rsidTr="009516B0">
        <w:tc>
          <w:tcPr>
            <w:tcW w:w="4503" w:type="dxa"/>
          </w:tcPr>
          <w:p w14:paraId="23499407" w14:textId="6775760D" w:rsidR="00536D89" w:rsidRDefault="00536D89" w:rsidP="009516B0">
            <w:r>
              <w:t>Student</w:t>
            </w:r>
            <w:r w:rsidR="00C60962">
              <w:t xml:space="preserve"> / staff</w:t>
            </w:r>
            <w:r>
              <w:t xml:space="preserve"> ID card</w:t>
            </w:r>
          </w:p>
        </w:tc>
        <w:tc>
          <w:tcPr>
            <w:tcW w:w="3543" w:type="dxa"/>
          </w:tcPr>
          <w:p w14:paraId="58C09AA5" w14:textId="3D6DA505" w:rsidR="00536D89" w:rsidRDefault="00536D89" w:rsidP="009516B0">
            <w:r>
              <w:t>IS helpdesk, main library</w:t>
            </w:r>
          </w:p>
        </w:tc>
        <w:tc>
          <w:tcPr>
            <w:tcW w:w="1348" w:type="dxa"/>
          </w:tcPr>
          <w:p w14:paraId="6FF99E6E" w14:textId="77777777" w:rsidR="00536D89" w:rsidRDefault="00536D89" w:rsidP="009516B0"/>
        </w:tc>
      </w:tr>
      <w:tr w:rsidR="00C60962" w14:paraId="47000669" w14:textId="77777777" w:rsidTr="009516B0">
        <w:tc>
          <w:tcPr>
            <w:tcW w:w="4503" w:type="dxa"/>
          </w:tcPr>
          <w:p w14:paraId="4129A264" w14:textId="68008EC0" w:rsidR="00C60962" w:rsidRDefault="00C60962" w:rsidP="009516B0">
            <w:r>
              <w:t>Matriculation: first contact on Euclid (students only)</w:t>
            </w:r>
          </w:p>
        </w:tc>
        <w:tc>
          <w:tcPr>
            <w:tcW w:w="3543" w:type="dxa"/>
          </w:tcPr>
          <w:p w14:paraId="7547A1EE" w14:textId="3304BEDA" w:rsidR="00C60962" w:rsidRDefault="00C60962" w:rsidP="009516B0">
            <w:r>
              <w:t>Supervisor</w:t>
            </w:r>
          </w:p>
        </w:tc>
        <w:tc>
          <w:tcPr>
            <w:tcW w:w="1348" w:type="dxa"/>
          </w:tcPr>
          <w:p w14:paraId="581C0BDD" w14:textId="77777777" w:rsidR="00C60962" w:rsidRDefault="00C60962" w:rsidP="009516B0"/>
        </w:tc>
      </w:tr>
      <w:tr w:rsidR="009516B0" w14:paraId="2644C49C" w14:textId="77777777" w:rsidTr="009516B0">
        <w:tc>
          <w:tcPr>
            <w:tcW w:w="4503" w:type="dxa"/>
          </w:tcPr>
          <w:p w14:paraId="6176CFE4" w14:textId="2F7A7B79" w:rsidR="009516B0" w:rsidRDefault="00536D89" w:rsidP="009516B0">
            <w:r>
              <w:t>Access to EASE</w:t>
            </w:r>
          </w:p>
        </w:tc>
        <w:tc>
          <w:tcPr>
            <w:tcW w:w="3543" w:type="dxa"/>
          </w:tcPr>
          <w:p w14:paraId="26123D83" w14:textId="77777777" w:rsidR="009516B0" w:rsidRDefault="009516B0" w:rsidP="009516B0"/>
        </w:tc>
        <w:tc>
          <w:tcPr>
            <w:tcW w:w="1348" w:type="dxa"/>
          </w:tcPr>
          <w:p w14:paraId="24CEA2B5" w14:textId="77777777" w:rsidR="009516B0" w:rsidRDefault="009516B0" w:rsidP="009516B0"/>
        </w:tc>
      </w:tr>
      <w:tr w:rsidR="009516B0" w14:paraId="60FEF3FE" w14:textId="77777777" w:rsidTr="009516B0">
        <w:tc>
          <w:tcPr>
            <w:tcW w:w="4503" w:type="dxa"/>
          </w:tcPr>
          <w:p w14:paraId="373759C2" w14:textId="5B4F36BA" w:rsidR="009516B0" w:rsidRDefault="00536D89" w:rsidP="009516B0">
            <w:r>
              <w:t>Access to shared datastore (UoE system) folders</w:t>
            </w:r>
          </w:p>
        </w:tc>
        <w:tc>
          <w:tcPr>
            <w:tcW w:w="3543" w:type="dxa"/>
          </w:tcPr>
          <w:p w14:paraId="617B2D15" w14:textId="0BBBE05C" w:rsidR="009516B0" w:rsidRDefault="00536D89" w:rsidP="009516B0">
            <w:r>
              <w:t>IS helpline, folder owner (Sue FW?)</w:t>
            </w:r>
          </w:p>
        </w:tc>
        <w:tc>
          <w:tcPr>
            <w:tcW w:w="1348" w:type="dxa"/>
          </w:tcPr>
          <w:p w14:paraId="4D7D7504" w14:textId="77777777" w:rsidR="009516B0" w:rsidRDefault="009516B0" w:rsidP="009516B0"/>
        </w:tc>
      </w:tr>
      <w:tr w:rsidR="009516B0" w14:paraId="01208F75" w14:textId="77777777" w:rsidTr="009516B0">
        <w:tc>
          <w:tcPr>
            <w:tcW w:w="4503" w:type="dxa"/>
          </w:tcPr>
          <w:p w14:paraId="2FE33370" w14:textId="185BAACD" w:rsidR="009516B0" w:rsidRDefault="00536D89" w:rsidP="009516B0">
            <w:r>
              <w:t>Access to shared dropbox &amp; awareness of regulations on using dropbox</w:t>
            </w:r>
          </w:p>
        </w:tc>
        <w:tc>
          <w:tcPr>
            <w:tcW w:w="3543" w:type="dxa"/>
          </w:tcPr>
          <w:p w14:paraId="3A391333" w14:textId="2BA8F496" w:rsidR="009516B0" w:rsidRDefault="00536D89" w:rsidP="009516B0">
            <w:r>
              <w:t>folder owner (Sue FW?)</w:t>
            </w:r>
          </w:p>
        </w:tc>
        <w:tc>
          <w:tcPr>
            <w:tcW w:w="1348" w:type="dxa"/>
          </w:tcPr>
          <w:p w14:paraId="3AA25841" w14:textId="77777777" w:rsidR="009516B0" w:rsidRDefault="009516B0" w:rsidP="009516B0"/>
        </w:tc>
      </w:tr>
      <w:tr w:rsidR="009516B0" w14:paraId="2FD8E49E" w14:textId="77777777" w:rsidTr="009516B0">
        <w:tc>
          <w:tcPr>
            <w:tcW w:w="4503" w:type="dxa"/>
          </w:tcPr>
          <w:p w14:paraId="592C26D0" w14:textId="711EB95F" w:rsidR="009516B0" w:rsidRDefault="00536D89" w:rsidP="009516B0">
            <w:r>
              <w:t>Added to DART lab mailing list</w:t>
            </w:r>
          </w:p>
        </w:tc>
        <w:tc>
          <w:tcPr>
            <w:tcW w:w="3543" w:type="dxa"/>
          </w:tcPr>
          <w:p w14:paraId="0DD9D2F5" w14:textId="75863C5F" w:rsidR="009516B0" w:rsidRDefault="00536D89" w:rsidP="009516B0">
            <w:r>
              <w:t>Sue FW</w:t>
            </w:r>
          </w:p>
        </w:tc>
        <w:tc>
          <w:tcPr>
            <w:tcW w:w="1348" w:type="dxa"/>
          </w:tcPr>
          <w:p w14:paraId="787EB454" w14:textId="77777777" w:rsidR="009516B0" w:rsidRDefault="009516B0" w:rsidP="009516B0"/>
        </w:tc>
      </w:tr>
      <w:tr w:rsidR="009516B0" w14:paraId="4D00D910" w14:textId="77777777" w:rsidTr="009516B0">
        <w:tc>
          <w:tcPr>
            <w:tcW w:w="4503" w:type="dxa"/>
          </w:tcPr>
          <w:p w14:paraId="2EC73CAB" w14:textId="046F1E3C" w:rsidR="009516B0" w:rsidRDefault="00536D89" w:rsidP="009516B0">
            <w:r>
              <w:t>Computer ordered, delivered, set-up</w:t>
            </w:r>
          </w:p>
        </w:tc>
        <w:tc>
          <w:tcPr>
            <w:tcW w:w="3543" w:type="dxa"/>
          </w:tcPr>
          <w:p w14:paraId="2C6F3999" w14:textId="068A14B1" w:rsidR="009516B0" w:rsidRDefault="00536D89" w:rsidP="009516B0">
            <w:r>
              <w:t>Sue Davidson, IS Helpline</w:t>
            </w:r>
          </w:p>
        </w:tc>
        <w:tc>
          <w:tcPr>
            <w:tcW w:w="1348" w:type="dxa"/>
          </w:tcPr>
          <w:p w14:paraId="42017561" w14:textId="77777777" w:rsidR="009516B0" w:rsidRDefault="009516B0" w:rsidP="009516B0"/>
        </w:tc>
      </w:tr>
      <w:tr w:rsidR="008E2D79" w14:paraId="40285586" w14:textId="77777777" w:rsidTr="009516B0">
        <w:tc>
          <w:tcPr>
            <w:tcW w:w="4503" w:type="dxa"/>
          </w:tcPr>
          <w:p w14:paraId="6D355F62" w14:textId="0A7C50A2" w:rsidR="008E2D79" w:rsidRDefault="008E2D79" w:rsidP="009516B0">
            <w:r>
              <w:t>Introductions to lab members, people on our floor</w:t>
            </w:r>
          </w:p>
        </w:tc>
        <w:tc>
          <w:tcPr>
            <w:tcW w:w="3543" w:type="dxa"/>
          </w:tcPr>
          <w:p w14:paraId="3399270B" w14:textId="77777777" w:rsidR="008E2D79" w:rsidRDefault="008E2D79" w:rsidP="009516B0"/>
        </w:tc>
        <w:tc>
          <w:tcPr>
            <w:tcW w:w="1348" w:type="dxa"/>
          </w:tcPr>
          <w:p w14:paraId="157B8EF7" w14:textId="77777777" w:rsidR="008E2D79" w:rsidRDefault="008E2D79" w:rsidP="009516B0"/>
        </w:tc>
      </w:tr>
      <w:tr w:rsidR="008E2D79" w14:paraId="305DD838" w14:textId="77777777" w:rsidTr="009516B0">
        <w:tc>
          <w:tcPr>
            <w:tcW w:w="4503" w:type="dxa"/>
          </w:tcPr>
          <w:p w14:paraId="51290BED" w14:textId="0955C548" w:rsidR="008E2D79" w:rsidRDefault="008E2D79" w:rsidP="009516B0">
            <w:r>
              <w:t>Headshot on 5</w:t>
            </w:r>
            <w:r w:rsidRPr="008E2D79">
              <w:rPr>
                <w:vertAlign w:val="superscript"/>
              </w:rPr>
              <w:t>th</w:t>
            </w:r>
            <w:r>
              <w:t xml:space="preserve"> floor noticeboard</w:t>
            </w:r>
          </w:p>
        </w:tc>
        <w:tc>
          <w:tcPr>
            <w:tcW w:w="3543" w:type="dxa"/>
          </w:tcPr>
          <w:p w14:paraId="2EBB5DB0" w14:textId="77777777" w:rsidR="008E2D79" w:rsidRDefault="008E2D79" w:rsidP="009516B0"/>
        </w:tc>
        <w:tc>
          <w:tcPr>
            <w:tcW w:w="1348" w:type="dxa"/>
          </w:tcPr>
          <w:p w14:paraId="6505F390" w14:textId="77777777" w:rsidR="008E2D79" w:rsidRDefault="008E2D79" w:rsidP="009516B0"/>
        </w:tc>
      </w:tr>
      <w:tr w:rsidR="008E2D79" w14:paraId="06202F0E" w14:textId="77777777" w:rsidTr="009516B0">
        <w:tc>
          <w:tcPr>
            <w:tcW w:w="4503" w:type="dxa"/>
          </w:tcPr>
          <w:p w14:paraId="4F219D3B" w14:textId="1FEA01AE" w:rsidR="008E2D79" w:rsidRDefault="008E2D79" w:rsidP="009516B0">
            <w:r>
              <w:t>Introductions to key people</w:t>
            </w:r>
          </w:p>
        </w:tc>
        <w:tc>
          <w:tcPr>
            <w:tcW w:w="3543" w:type="dxa"/>
          </w:tcPr>
          <w:p w14:paraId="5799B554" w14:textId="55EA1504" w:rsidR="008E2D79" w:rsidRDefault="008E2D79" w:rsidP="009516B0">
            <w:r>
              <w:t>Ken O’Neill, Jim MacGregor, Sue Davidson</w:t>
            </w:r>
          </w:p>
        </w:tc>
        <w:tc>
          <w:tcPr>
            <w:tcW w:w="1348" w:type="dxa"/>
          </w:tcPr>
          <w:p w14:paraId="3ECE29A3" w14:textId="77777777" w:rsidR="008E2D79" w:rsidRDefault="008E2D79" w:rsidP="009516B0"/>
        </w:tc>
      </w:tr>
      <w:tr w:rsidR="008E2D79" w14:paraId="47A4E14B" w14:textId="77777777" w:rsidTr="009516B0">
        <w:tc>
          <w:tcPr>
            <w:tcW w:w="4503" w:type="dxa"/>
          </w:tcPr>
          <w:p w14:paraId="74338EE2" w14:textId="7D9F98E3" w:rsidR="008E2D79" w:rsidRDefault="00790622" w:rsidP="009516B0">
            <w:r>
              <w:lastRenderedPageBreak/>
              <w:t>Contract completed and signed</w:t>
            </w:r>
          </w:p>
        </w:tc>
        <w:tc>
          <w:tcPr>
            <w:tcW w:w="3543" w:type="dxa"/>
          </w:tcPr>
          <w:p w14:paraId="78FD7A38" w14:textId="50663F16" w:rsidR="008E2D79" w:rsidRDefault="00790622" w:rsidP="009516B0">
            <w:r>
              <w:t>Sue Davidson, Dorothy Air</w:t>
            </w:r>
          </w:p>
        </w:tc>
        <w:tc>
          <w:tcPr>
            <w:tcW w:w="1348" w:type="dxa"/>
          </w:tcPr>
          <w:p w14:paraId="2F46BBF1" w14:textId="77777777" w:rsidR="008E2D79" w:rsidRDefault="008E2D79" w:rsidP="009516B0"/>
        </w:tc>
      </w:tr>
      <w:tr w:rsidR="008E2D79" w14:paraId="636600D6" w14:textId="77777777" w:rsidTr="009516B0">
        <w:tc>
          <w:tcPr>
            <w:tcW w:w="4503" w:type="dxa"/>
          </w:tcPr>
          <w:p w14:paraId="126D6D40" w14:textId="64B4B3D9" w:rsidR="008E2D79" w:rsidRDefault="00475227" w:rsidP="009516B0">
            <w:r>
              <w:t>Training needs identified, and training booked</w:t>
            </w:r>
          </w:p>
        </w:tc>
        <w:tc>
          <w:tcPr>
            <w:tcW w:w="3543" w:type="dxa"/>
          </w:tcPr>
          <w:p w14:paraId="0B04E9F3" w14:textId="3CDF25E9" w:rsidR="008E2D79" w:rsidRDefault="00475227" w:rsidP="009516B0">
            <w:r>
              <w:t>Line Manager</w:t>
            </w:r>
          </w:p>
        </w:tc>
        <w:tc>
          <w:tcPr>
            <w:tcW w:w="1348" w:type="dxa"/>
          </w:tcPr>
          <w:p w14:paraId="568FBD82" w14:textId="77777777" w:rsidR="008E2D79" w:rsidRDefault="008E2D79" w:rsidP="009516B0"/>
        </w:tc>
      </w:tr>
      <w:tr w:rsidR="008E2D79" w14:paraId="34B1C023" w14:textId="77777777" w:rsidTr="009516B0">
        <w:tc>
          <w:tcPr>
            <w:tcW w:w="4503" w:type="dxa"/>
          </w:tcPr>
          <w:p w14:paraId="27B0B23C" w14:textId="3CE33E08" w:rsidR="008E2D79" w:rsidRDefault="00475227" w:rsidP="009516B0">
            <w:r>
              <w:t>Compulsory UoE training completed</w:t>
            </w:r>
            <w:r w:rsidR="00014135">
              <w:t>.</w:t>
            </w:r>
          </w:p>
        </w:tc>
        <w:tc>
          <w:tcPr>
            <w:tcW w:w="3543" w:type="dxa"/>
          </w:tcPr>
          <w:p w14:paraId="40B25DC8" w14:textId="3CE7F41D" w:rsidR="008E2D79" w:rsidRDefault="00475227" w:rsidP="009516B0">
            <w:r>
              <w:t xml:space="preserve">Line Manager (and see </w:t>
            </w:r>
            <w:r w:rsidR="00FE2385">
              <w:t xml:space="preserve">“essential training” </w:t>
            </w:r>
            <w:r>
              <w:t>below)</w:t>
            </w:r>
          </w:p>
        </w:tc>
        <w:tc>
          <w:tcPr>
            <w:tcW w:w="1348" w:type="dxa"/>
          </w:tcPr>
          <w:p w14:paraId="15C4A9C6" w14:textId="77777777" w:rsidR="008E2D79" w:rsidRDefault="008E2D79" w:rsidP="009516B0"/>
        </w:tc>
      </w:tr>
      <w:tr w:rsidR="008E2D79" w14:paraId="30F03199" w14:textId="77777777" w:rsidTr="009516B0">
        <w:tc>
          <w:tcPr>
            <w:tcW w:w="4503" w:type="dxa"/>
          </w:tcPr>
          <w:p w14:paraId="32AB8BA6" w14:textId="7EF6BDE5" w:rsidR="008E2D79" w:rsidRDefault="00014135" w:rsidP="009516B0">
            <w:r>
              <w:t>Project administration process agreed: meeting frequency, record-keeping, finance</w:t>
            </w:r>
          </w:p>
        </w:tc>
        <w:tc>
          <w:tcPr>
            <w:tcW w:w="3543" w:type="dxa"/>
          </w:tcPr>
          <w:p w14:paraId="7A19237C" w14:textId="77777777" w:rsidR="008E2D79" w:rsidRDefault="008E2D79" w:rsidP="009516B0"/>
        </w:tc>
        <w:tc>
          <w:tcPr>
            <w:tcW w:w="1348" w:type="dxa"/>
          </w:tcPr>
          <w:p w14:paraId="3173577D" w14:textId="77777777" w:rsidR="008E2D79" w:rsidRDefault="008E2D79" w:rsidP="009516B0"/>
        </w:tc>
      </w:tr>
      <w:tr w:rsidR="008E2D79" w14:paraId="11E8752A" w14:textId="77777777" w:rsidTr="009516B0">
        <w:tc>
          <w:tcPr>
            <w:tcW w:w="4503" w:type="dxa"/>
          </w:tcPr>
          <w:p w14:paraId="57249797" w14:textId="1AE74586" w:rsidR="008E2D79" w:rsidRDefault="00014135" w:rsidP="009516B0">
            <w:r>
              <w:t>Project launch: key tasks for the first month / 6 months</w:t>
            </w:r>
          </w:p>
        </w:tc>
        <w:tc>
          <w:tcPr>
            <w:tcW w:w="3543" w:type="dxa"/>
          </w:tcPr>
          <w:p w14:paraId="31D854A6" w14:textId="77777777" w:rsidR="008E2D79" w:rsidRDefault="008E2D79" w:rsidP="009516B0"/>
        </w:tc>
        <w:tc>
          <w:tcPr>
            <w:tcW w:w="1348" w:type="dxa"/>
          </w:tcPr>
          <w:p w14:paraId="53342125" w14:textId="77777777" w:rsidR="008E2D79" w:rsidRDefault="008E2D79" w:rsidP="009516B0"/>
        </w:tc>
      </w:tr>
      <w:tr w:rsidR="008E2D79" w14:paraId="17C86DC1" w14:textId="77777777" w:rsidTr="009516B0">
        <w:tc>
          <w:tcPr>
            <w:tcW w:w="4503" w:type="dxa"/>
          </w:tcPr>
          <w:p w14:paraId="71EB8477" w14:textId="27CF04E3" w:rsidR="008E2D79" w:rsidRDefault="00FE2385" w:rsidP="009516B0">
            <w:r>
              <w:t>Code of Conduct shared</w:t>
            </w:r>
          </w:p>
        </w:tc>
        <w:tc>
          <w:tcPr>
            <w:tcW w:w="3543" w:type="dxa"/>
          </w:tcPr>
          <w:p w14:paraId="7345AE15" w14:textId="6481986D" w:rsidR="008E2D79" w:rsidRDefault="00FE2385" w:rsidP="009516B0">
            <w:r>
              <w:t>Line Manager</w:t>
            </w:r>
          </w:p>
        </w:tc>
        <w:tc>
          <w:tcPr>
            <w:tcW w:w="1348" w:type="dxa"/>
          </w:tcPr>
          <w:p w14:paraId="53344859" w14:textId="77777777" w:rsidR="008E2D79" w:rsidRDefault="008E2D79" w:rsidP="009516B0"/>
        </w:tc>
      </w:tr>
      <w:tr w:rsidR="00EC6103" w14:paraId="0EB873B1" w14:textId="77777777" w:rsidTr="009516B0">
        <w:tc>
          <w:tcPr>
            <w:tcW w:w="4503" w:type="dxa"/>
          </w:tcPr>
          <w:p w14:paraId="74E37580" w14:textId="18CFA818" w:rsidR="00EC6103" w:rsidRDefault="00EC6103" w:rsidP="009516B0">
            <w:r>
              <w:t>Building induction</w:t>
            </w:r>
          </w:p>
        </w:tc>
        <w:tc>
          <w:tcPr>
            <w:tcW w:w="3543" w:type="dxa"/>
          </w:tcPr>
          <w:p w14:paraId="551F9AB9" w14:textId="7F44D719" w:rsidR="00EC6103" w:rsidRDefault="00EC6103" w:rsidP="009516B0">
            <w:r>
              <w:t>Ken O’Neill</w:t>
            </w:r>
          </w:p>
        </w:tc>
        <w:tc>
          <w:tcPr>
            <w:tcW w:w="1348" w:type="dxa"/>
          </w:tcPr>
          <w:p w14:paraId="387F8259" w14:textId="77777777" w:rsidR="00EC6103" w:rsidRDefault="00EC6103" w:rsidP="009516B0"/>
        </w:tc>
      </w:tr>
    </w:tbl>
    <w:p w14:paraId="155438BD" w14:textId="181644A2" w:rsidR="009516B0" w:rsidRDefault="009516B0" w:rsidP="009516B0"/>
    <w:p w14:paraId="2953C617" w14:textId="1A594B9F" w:rsidR="008F0CED" w:rsidRPr="008F0CED" w:rsidRDefault="008F0CED" w:rsidP="009516B0">
      <w:pPr>
        <w:rPr>
          <w:i/>
        </w:rPr>
      </w:pPr>
      <w:r>
        <w:rPr>
          <w:i/>
        </w:rPr>
        <w:t>PLEASE ADD ADDITIONAL ITEMS TO THE LIST ABOVE</w:t>
      </w:r>
    </w:p>
    <w:p w14:paraId="0480D562" w14:textId="26FC2DA9" w:rsidR="000609B1" w:rsidRDefault="000609B1" w:rsidP="000609B1">
      <w:pPr>
        <w:pStyle w:val="Heading2"/>
      </w:pPr>
      <w:bookmarkStart w:id="152" w:name="_Toc49787548"/>
      <w:r>
        <w:t>Essential training for new staff</w:t>
      </w:r>
      <w:bookmarkEnd w:id="152"/>
    </w:p>
    <w:p w14:paraId="337085EF" w14:textId="4555AFBF" w:rsidR="009E54A1" w:rsidRDefault="009E54A1" w:rsidP="009E54A1">
      <w:r>
        <w:t>New staff must complete 4 mandatory online training modules:</w:t>
      </w:r>
    </w:p>
    <w:p w14:paraId="6F6110F7" w14:textId="23A45093" w:rsidR="009E54A1" w:rsidRDefault="009E54A1" w:rsidP="009E54A1">
      <w:pPr>
        <w:jc w:val="left"/>
        <w:rPr>
          <w:rFonts w:ascii="Times New Roman" w:eastAsia="Times New Roman" w:hAnsi="Times New Roman"/>
        </w:rPr>
      </w:pPr>
      <w:r w:rsidRPr="00DD3957">
        <w:rPr>
          <w:rFonts w:eastAsia="Times New Roman"/>
          <w:b/>
        </w:rPr>
        <w:t>Overcoming Unconscious Bias</w:t>
      </w:r>
      <w:r w:rsidR="00DD3957">
        <w:rPr>
          <w:rFonts w:eastAsia="Times New Roman"/>
        </w:rPr>
        <w:t xml:space="preserve"> </w:t>
      </w:r>
      <w:r w:rsidR="00DD3957">
        <w:rPr>
          <w:rFonts w:eastAsia="Times New Roman"/>
          <w:b/>
        </w:rPr>
        <w:t>-</w:t>
      </w:r>
      <w:r w:rsidR="00DD3957" w:rsidRPr="00DD3957">
        <w:rPr>
          <w:rFonts w:eastAsia="Times New Roman"/>
        </w:rPr>
        <w:t xml:space="preserve"> </w:t>
      </w:r>
      <w:r w:rsidR="00DD3957">
        <w:rPr>
          <w:rFonts w:eastAsia="Times New Roman"/>
        </w:rPr>
        <w:t>T</w:t>
      </w:r>
      <w:r w:rsidR="00DD3957" w:rsidRPr="00DD3957">
        <w:rPr>
          <w:rFonts w:eastAsia="Times New Roman"/>
        </w:rPr>
        <w:t>o increase understanding of unconscious bias in the workplace</w:t>
      </w:r>
      <w:r w:rsidRPr="00DD3957">
        <w:rPr>
          <w:rFonts w:eastAsia="Times New Roman"/>
        </w:rPr>
        <w:t>: </w:t>
      </w:r>
      <w:hyperlink r:id="rId177" w:history="1">
        <w:r>
          <w:rPr>
            <w:rStyle w:val="Hyperlink"/>
            <w:rFonts w:eastAsia="Times New Roman"/>
          </w:rPr>
          <w:t>https://www.edweb.ed.ac.uk/human-resources/learning-development/courses/other-courses/elearning/overcoming-unconscious-bias</w:t>
        </w:r>
      </w:hyperlink>
    </w:p>
    <w:p w14:paraId="74C20A58" w14:textId="6D6CD9B9" w:rsidR="009E54A1" w:rsidRDefault="009E54A1" w:rsidP="009E54A1">
      <w:pPr>
        <w:jc w:val="left"/>
        <w:rPr>
          <w:rFonts w:eastAsia="Times New Roman"/>
        </w:rPr>
      </w:pPr>
      <w:r w:rsidRPr="00DD3957">
        <w:rPr>
          <w:rFonts w:eastAsia="Times New Roman"/>
          <w:b/>
        </w:rPr>
        <w:t>eDiversity in the Workplace</w:t>
      </w:r>
      <w:r w:rsidR="00DD3957">
        <w:rPr>
          <w:rFonts w:eastAsia="Times New Roman"/>
        </w:rPr>
        <w:t xml:space="preserve"> - </w:t>
      </w:r>
      <w:r w:rsidR="00DD3957" w:rsidRPr="00DD3957">
        <w:rPr>
          <w:rFonts w:eastAsia="Times New Roman"/>
        </w:rPr>
        <w:t>To increase your knowledge and understanding o</w:t>
      </w:r>
      <w:r w:rsidR="00DD3957">
        <w:rPr>
          <w:rFonts w:eastAsia="Times New Roman"/>
        </w:rPr>
        <w:t>f equality and diversity issues</w:t>
      </w:r>
      <w:r>
        <w:rPr>
          <w:rFonts w:eastAsia="Times New Roman"/>
        </w:rPr>
        <w:t>: </w:t>
      </w:r>
      <w:hyperlink r:id="rId178" w:history="1">
        <w:r>
          <w:rPr>
            <w:rStyle w:val="Hyperlink"/>
            <w:rFonts w:eastAsia="Times New Roman"/>
          </w:rPr>
          <w:t>https://www.edweb.ed.ac.uk/human-resources/learning-development/courses/other-courses/elearning/ediversity</w:t>
        </w:r>
      </w:hyperlink>
    </w:p>
    <w:p w14:paraId="39647FE3" w14:textId="03DB7063" w:rsidR="009E54A1" w:rsidRDefault="009E54A1" w:rsidP="00DD3957">
      <w:pPr>
        <w:jc w:val="left"/>
        <w:rPr>
          <w:rFonts w:eastAsia="Times New Roman"/>
        </w:rPr>
      </w:pPr>
      <w:r w:rsidRPr="00DD3957">
        <w:rPr>
          <w:rFonts w:eastAsia="Times New Roman"/>
          <w:b/>
        </w:rPr>
        <w:t>Info security essentials</w:t>
      </w:r>
      <w:r w:rsidR="00DD3957">
        <w:rPr>
          <w:rFonts w:eastAsia="Times New Roman"/>
        </w:rPr>
        <w:t xml:space="preserve"> –To learn</w:t>
      </w:r>
      <w:r w:rsidR="00DD3957" w:rsidRPr="00DD3957">
        <w:rPr>
          <w:rFonts w:eastAsia="Times New Roman"/>
        </w:rPr>
        <w:t xml:space="preserve"> the basics about the most common kinds of attack</w:t>
      </w:r>
      <w:r w:rsidR="00DD3957">
        <w:rPr>
          <w:rFonts w:eastAsia="Times New Roman"/>
        </w:rPr>
        <w:t xml:space="preserve"> to information: </w:t>
      </w:r>
      <w:hyperlink r:id="rId179" w:history="1">
        <w:r>
          <w:rPr>
            <w:rStyle w:val="Hyperlink"/>
            <w:rFonts w:eastAsia="Times New Roman"/>
          </w:rPr>
          <w:t>https://www.ed.ac.uk/infosec/learning-about-protection</w:t>
        </w:r>
      </w:hyperlink>
    </w:p>
    <w:p w14:paraId="7B8B3F86" w14:textId="66EE1BAC" w:rsidR="009E54A1" w:rsidRDefault="009E54A1" w:rsidP="00DD3957">
      <w:pPr>
        <w:jc w:val="left"/>
        <w:rPr>
          <w:rFonts w:eastAsia="Times New Roman"/>
        </w:rPr>
      </w:pPr>
      <w:r w:rsidRPr="00DD3957">
        <w:rPr>
          <w:rFonts w:eastAsia="Times New Roman"/>
          <w:b/>
        </w:rPr>
        <w:t>Data protection</w:t>
      </w:r>
      <w:r w:rsidR="00DD3957">
        <w:rPr>
          <w:rFonts w:eastAsia="Times New Roman"/>
        </w:rPr>
        <w:t xml:space="preserve"> – To learn about</w:t>
      </w:r>
      <w:r w:rsidR="000835C8">
        <w:rPr>
          <w:rFonts w:eastAsia="Times New Roman"/>
        </w:rPr>
        <w:t xml:space="preserve"> GDPR legislation and</w:t>
      </w:r>
      <w:r w:rsidR="00DD3957">
        <w:rPr>
          <w:rFonts w:eastAsia="Times New Roman"/>
        </w:rPr>
        <w:t xml:space="preserve"> </w:t>
      </w:r>
      <w:r w:rsidR="00DD3957" w:rsidRPr="00DD3957">
        <w:rPr>
          <w:rFonts w:eastAsia="Times New Roman"/>
        </w:rPr>
        <w:t>data protection</w:t>
      </w:r>
      <w:r w:rsidR="00DD3957">
        <w:rPr>
          <w:rFonts w:eastAsia="Times New Roman"/>
        </w:rPr>
        <w:t xml:space="preserve"> compliance in</w:t>
      </w:r>
      <w:r w:rsidR="00DD3957" w:rsidRPr="00DD3957">
        <w:rPr>
          <w:rFonts w:eastAsia="Times New Roman"/>
        </w:rPr>
        <w:t xml:space="preserve"> day-to-day work</w:t>
      </w:r>
      <w:r>
        <w:rPr>
          <w:rFonts w:eastAsia="Times New Roman"/>
        </w:rPr>
        <w:t xml:space="preserve">: </w:t>
      </w:r>
      <w:hyperlink r:id="rId180" w:history="1">
        <w:r>
          <w:rPr>
            <w:rStyle w:val="Hyperlink"/>
            <w:rFonts w:eastAsia="Times New Roman"/>
          </w:rPr>
          <w:t>https://www.ed.ac.uk/infosec/learning-about-protection</w:t>
        </w:r>
      </w:hyperlink>
    </w:p>
    <w:p w14:paraId="7FD94E5C" w14:textId="5223FC46" w:rsidR="009E54A1" w:rsidRDefault="009E54A1" w:rsidP="009E54A1">
      <w:pPr>
        <w:jc w:val="left"/>
      </w:pPr>
      <w:r>
        <w:t>Depending on your role, you may also have to complete a free</w:t>
      </w:r>
      <w:r w:rsidR="00DD3957">
        <w:t>,</w:t>
      </w:r>
      <w:r>
        <w:t xml:space="preserve"> 1-day</w:t>
      </w:r>
      <w:r w:rsidR="00DD3957">
        <w:t>, in-person</w:t>
      </w:r>
      <w:r>
        <w:t xml:space="preserve"> course on </w:t>
      </w:r>
      <w:r w:rsidRPr="00DD3957">
        <w:rPr>
          <w:b/>
        </w:rPr>
        <w:t>Good Clinical Practice</w:t>
      </w:r>
      <w:r>
        <w:t xml:space="preserve">. This course usually takes place once a month and needs to be booked in advance on the Edinburgh CRF website: </w:t>
      </w:r>
      <w:hyperlink r:id="rId181" w:history="1">
        <w:r>
          <w:rPr>
            <w:rStyle w:val="Hyperlink"/>
          </w:rPr>
          <w:t>https://www.crts.org.uk/Content.aspx?dbid=crts&amp;layout=CRTS+Master&amp;theme=CRTS&amp;areaid=118&amp;name=Courses%20Advanced&amp;type=Content&amp;oid=Screen&amp;uirefid=1274</w:t>
        </w:r>
      </w:hyperlink>
    </w:p>
    <w:p w14:paraId="4991DDF3" w14:textId="44D7A857" w:rsidR="00DD3957" w:rsidRPr="009E54A1" w:rsidRDefault="00DD3957" w:rsidP="009E54A1">
      <w:pPr>
        <w:jc w:val="left"/>
      </w:pPr>
      <w:r>
        <w:t>Make sure to keep a copy of your course completion certificate and email it to your supervisor or study coordinator so it can be added to the study file.</w:t>
      </w:r>
    </w:p>
    <w:p w14:paraId="5D86BF95" w14:textId="7E03A6A2" w:rsidR="000609B1" w:rsidRDefault="000609B1" w:rsidP="000609B1">
      <w:pPr>
        <w:pStyle w:val="Heading2"/>
      </w:pPr>
      <w:bookmarkStart w:id="153" w:name="_Toc49787549"/>
      <w:r>
        <w:t>How to request annual leav</w:t>
      </w:r>
      <w:r w:rsidR="00A22207">
        <w:t>e</w:t>
      </w:r>
      <w:bookmarkEnd w:id="153"/>
    </w:p>
    <w:p w14:paraId="15708CB3" w14:textId="77777777" w:rsidR="000609B1" w:rsidRDefault="000609B1" w:rsidP="00A23527">
      <w:pPr>
        <w:pStyle w:val="ListParagraph"/>
        <w:numPr>
          <w:ilvl w:val="0"/>
          <w:numId w:val="18"/>
        </w:numPr>
      </w:pPr>
      <w:r>
        <w:t xml:space="preserve">If you can, think about how your annual leave fits with the timeline for your project.  Try to avoid annual leave at moments which we already know will be busy.  That said, don’t worry if you can’t manage to co-ordinate your personal and work life! </w:t>
      </w:r>
    </w:p>
    <w:p w14:paraId="19D27324" w14:textId="77777777" w:rsidR="000609B1" w:rsidRDefault="000609B1" w:rsidP="00A23527">
      <w:pPr>
        <w:pStyle w:val="ListParagraph"/>
        <w:numPr>
          <w:ilvl w:val="0"/>
          <w:numId w:val="18"/>
        </w:numPr>
      </w:pPr>
      <w:r>
        <w:t>Email your line manager (normally Sue) to request annual leave, noting the dates</w:t>
      </w:r>
    </w:p>
    <w:p w14:paraId="3997E3D3" w14:textId="77777777" w:rsidR="000609B1" w:rsidRDefault="000609B1" w:rsidP="00A23527">
      <w:pPr>
        <w:pStyle w:val="ListParagraph"/>
        <w:numPr>
          <w:ilvl w:val="0"/>
          <w:numId w:val="18"/>
        </w:numPr>
      </w:pPr>
      <w:r>
        <w:t>Sue will reply to authorise the request</w:t>
      </w:r>
    </w:p>
    <w:p w14:paraId="130BF4E4" w14:textId="15317F9B" w:rsidR="000609B1" w:rsidRDefault="000609B1" w:rsidP="00104388">
      <w:pPr>
        <w:pStyle w:val="ListParagraph"/>
        <w:numPr>
          <w:ilvl w:val="0"/>
          <w:numId w:val="18"/>
        </w:numPr>
      </w:pPr>
      <w:r>
        <w:t>Forward Sue’s reply to Ken O’Neill</w:t>
      </w:r>
      <w:r w:rsidR="003B1D23">
        <w:t xml:space="preserve"> </w:t>
      </w:r>
      <w:r w:rsidR="001A7F32">
        <w:t xml:space="preserve">at </w:t>
      </w:r>
      <w:r w:rsidR="00104388" w:rsidRPr="00104388">
        <w:t>v1konei3@exseed.ed.ac.uk</w:t>
      </w:r>
    </w:p>
    <w:p w14:paraId="4CBE7D22" w14:textId="77777777" w:rsidR="000609B1" w:rsidRDefault="000609B1" w:rsidP="000609B1">
      <w:r>
        <w:t xml:space="preserve">NB: if you are a PhD student you don’t have an official annual leave allowance.  However you should still take holidays and it is useful and kind to let your supervisors know in advance! </w:t>
      </w:r>
    </w:p>
    <w:p w14:paraId="42D364EE" w14:textId="681D78B0" w:rsidR="000609B1" w:rsidRDefault="000609B1" w:rsidP="000609B1">
      <w:r>
        <w:t xml:space="preserve">Sue normally marks her annual leave on a calendar on her office door. If you’re planning further ahead than that, you can predict that she will often be on leave during school holidays. </w:t>
      </w:r>
    </w:p>
    <w:p w14:paraId="7F9E4F23" w14:textId="19B06340" w:rsidR="00812053" w:rsidRDefault="005C7767" w:rsidP="00812053">
      <w:pPr>
        <w:pStyle w:val="Heading2"/>
      </w:pPr>
      <w:bookmarkStart w:id="154" w:name="_Toc49787550"/>
      <w:r>
        <w:lastRenderedPageBreak/>
        <w:t>General Information a</w:t>
      </w:r>
      <w:r w:rsidR="00812053">
        <w:t>bout Annual Leave</w:t>
      </w:r>
      <w:bookmarkEnd w:id="154"/>
    </w:p>
    <w:p w14:paraId="71EF676E" w14:textId="77777777" w:rsidR="005C7767" w:rsidRDefault="005C7767" w:rsidP="007F36BA">
      <w:pPr>
        <w:rPr>
          <w:b/>
          <w:bCs/>
        </w:rPr>
      </w:pPr>
      <w:r w:rsidRPr="005C7767">
        <w:t xml:space="preserve">The University has a Winter/Christmas closure over the Christmas and New Year period during which only some services operate.  Employees who are not required to work during this closure period must use their Annual Leave to cover this period, which is normally four days. </w:t>
      </w:r>
    </w:p>
    <w:p w14:paraId="40655215" w14:textId="5C3B8042" w:rsidR="005C7767" w:rsidRDefault="00FD376D" w:rsidP="007F36BA">
      <w:pPr>
        <w:rPr>
          <w:b/>
          <w:bCs/>
        </w:rPr>
      </w:pPr>
      <w:r>
        <w:t xml:space="preserve">Further information is available on the university </w:t>
      </w:r>
      <w:hyperlink r:id="rId182" w:history="1">
        <w:r w:rsidRPr="00FD376D">
          <w:rPr>
            <w:rStyle w:val="Hyperlink"/>
          </w:rPr>
          <w:t>HR page</w:t>
        </w:r>
      </w:hyperlink>
      <w:r>
        <w:t xml:space="preserve"> and the </w:t>
      </w:r>
      <w:hyperlink r:id="rId183" w:history="1">
        <w:r w:rsidRPr="00FD376D">
          <w:rPr>
            <w:rStyle w:val="Hyperlink"/>
          </w:rPr>
          <w:t>Leave and Absence Options page</w:t>
        </w:r>
      </w:hyperlink>
      <w:r>
        <w:t xml:space="preserve">. </w:t>
      </w:r>
    </w:p>
    <w:p w14:paraId="0E9FB4FA" w14:textId="43E196DC" w:rsidR="001E1F01" w:rsidRDefault="001E1F01" w:rsidP="001E1F01">
      <w:pPr>
        <w:pStyle w:val="Heading2"/>
      </w:pPr>
      <w:bookmarkStart w:id="155" w:name="_Toc49787551"/>
      <w:r>
        <w:t>Reporting sick leave</w:t>
      </w:r>
      <w:bookmarkEnd w:id="155"/>
    </w:p>
    <w:p w14:paraId="5C4ECDFA" w14:textId="7A17A11C" w:rsidR="001E1F01" w:rsidRPr="001E1F01" w:rsidRDefault="001E1F01" w:rsidP="001E1F01">
      <w:pPr>
        <w:rPr>
          <w:rFonts w:asciiTheme="majorHAnsi" w:hAnsiTheme="majorHAnsi" w:cstheme="majorHAnsi"/>
          <w:color w:val="000000"/>
          <w:sz w:val="22"/>
        </w:rPr>
      </w:pPr>
      <w:r w:rsidRPr="001E1F01">
        <w:rPr>
          <w:rFonts w:asciiTheme="majorHAnsi" w:hAnsiTheme="majorHAnsi" w:cstheme="majorHAnsi"/>
          <w:color w:val="000000"/>
        </w:rPr>
        <w:t xml:space="preserve">The </w:t>
      </w:r>
      <w:r>
        <w:rPr>
          <w:rFonts w:asciiTheme="majorHAnsi" w:hAnsiTheme="majorHAnsi" w:cstheme="majorHAnsi"/>
          <w:color w:val="000000"/>
        </w:rPr>
        <w:t>Psychiatry</w:t>
      </w:r>
      <w:r w:rsidRPr="001E1F01">
        <w:rPr>
          <w:rFonts w:asciiTheme="majorHAnsi" w:hAnsiTheme="majorHAnsi" w:cstheme="majorHAnsi"/>
          <w:color w:val="000000"/>
        </w:rPr>
        <w:t xml:space="preserve"> procedure is for staff to contact their line manager, preferably by phone, to inform them of any sick leave.  If </w:t>
      </w:r>
      <w:r>
        <w:rPr>
          <w:rFonts w:asciiTheme="majorHAnsi" w:hAnsiTheme="majorHAnsi" w:cstheme="majorHAnsi"/>
          <w:color w:val="000000"/>
        </w:rPr>
        <w:t>by</w:t>
      </w:r>
      <w:r w:rsidRPr="001E1F01">
        <w:rPr>
          <w:rFonts w:asciiTheme="majorHAnsi" w:hAnsiTheme="majorHAnsi" w:cstheme="majorHAnsi"/>
          <w:color w:val="000000"/>
        </w:rPr>
        <w:t xml:space="preserve"> email</w:t>
      </w:r>
      <w:r>
        <w:rPr>
          <w:rFonts w:asciiTheme="majorHAnsi" w:hAnsiTheme="majorHAnsi" w:cstheme="majorHAnsi"/>
          <w:color w:val="000000"/>
        </w:rPr>
        <w:t>,</w:t>
      </w:r>
      <w:r w:rsidRPr="001E1F01">
        <w:rPr>
          <w:rFonts w:asciiTheme="majorHAnsi" w:hAnsiTheme="majorHAnsi" w:cstheme="majorHAnsi"/>
          <w:color w:val="000000"/>
        </w:rPr>
        <w:t xml:space="preserve"> then copy in </w:t>
      </w:r>
      <w:r>
        <w:rPr>
          <w:rFonts w:asciiTheme="majorHAnsi" w:hAnsiTheme="majorHAnsi" w:cstheme="majorHAnsi"/>
          <w:color w:val="000000"/>
        </w:rPr>
        <w:t>Ken O’Neill s</w:t>
      </w:r>
      <w:r w:rsidRPr="001E1F01">
        <w:rPr>
          <w:rFonts w:asciiTheme="majorHAnsi" w:hAnsiTheme="majorHAnsi" w:cstheme="majorHAnsi"/>
          <w:color w:val="000000"/>
        </w:rPr>
        <w:t xml:space="preserve">o that </w:t>
      </w:r>
      <w:r>
        <w:rPr>
          <w:rFonts w:asciiTheme="majorHAnsi" w:hAnsiTheme="majorHAnsi" w:cstheme="majorHAnsi"/>
          <w:color w:val="000000"/>
        </w:rPr>
        <w:t>he</w:t>
      </w:r>
      <w:r w:rsidRPr="001E1F01">
        <w:rPr>
          <w:rFonts w:asciiTheme="majorHAnsi" w:hAnsiTheme="majorHAnsi" w:cstheme="majorHAnsi"/>
          <w:color w:val="000000"/>
        </w:rPr>
        <w:t xml:space="preserve"> can record it on the HR system.  Managers must ensure the University knows of any absence on the first day of sickness as any delay can have an effect on staff’s pay; if </w:t>
      </w:r>
      <w:r>
        <w:rPr>
          <w:rFonts w:asciiTheme="majorHAnsi" w:hAnsiTheme="majorHAnsi" w:cstheme="majorHAnsi"/>
          <w:color w:val="000000"/>
        </w:rPr>
        <w:t>Ken is</w:t>
      </w:r>
      <w:r w:rsidRPr="001E1F01">
        <w:rPr>
          <w:rFonts w:asciiTheme="majorHAnsi" w:hAnsiTheme="majorHAnsi" w:cstheme="majorHAnsi"/>
          <w:color w:val="000000"/>
        </w:rPr>
        <w:t xml:space="preserve"> on leave then please email Dorothy</w:t>
      </w:r>
      <w:r>
        <w:rPr>
          <w:rFonts w:asciiTheme="majorHAnsi" w:hAnsiTheme="majorHAnsi" w:cstheme="majorHAnsi"/>
          <w:color w:val="000000"/>
        </w:rPr>
        <w:t xml:space="preserve"> Air</w:t>
      </w:r>
      <w:r w:rsidRPr="001E1F01">
        <w:rPr>
          <w:rFonts w:asciiTheme="majorHAnsi" w:hAnsiTheme="majorHAnsi" w:cstheme="majorHAnsi"/>
          <w:color w:val="000000"/>
        </w:rPr>
        <w:t xml:space="preserve"> directly </w:t>
      </w:r>
      <w:r>
        <w:rPr>
          <w:rFonts w:asciiTheme="majorHAnsi" w:hAnsiTheme="majorHAnsi" w:cstheme="majorHAnsi"/>
          <w:color w:val="000000"/>
        </w:rPr>
        <w:t>instead</w:t>
      </w:r>
      <w:r w:rsidRPr="001E1F01">
        <w:rPr>
          <w:rFonts w:asciiTheme="majorHAnsi" w:hAnsiTheme="majorHAnsi" w:cstheme="majorHAnsi"/>
          <w:color w:val="000000"/>
        </w:rPr>
        <w:t>.</w:t>
      </w:r>
    </w:p>
    <w:p w14:paraId="12146113" w14:textId="5A88BD77" w:rsidR="001E1F01" w:rsidRPr="001E1F01" w:rsidRDefault="001E1F01" w:rsidP="001E1F01">
      <w:pPr>
        <w:rPr>
          <w:rFonts w:asciiTheme="majorHAnsi" w:hAnsiTheme="majorHAnsi" w:cstheme="majorHAnsi"/>
          <w:color w:val="000000"/>
          <w:sz w:val="22"/>
        </w:rPr>
      </w:pPr>
      <w:r w:rsidRPr="001E1F01">
        <w:rPr>
          <w:rFonts w:asciiTheme="majorHAnsi" w:hAnsiTheme="majorHAnsi" w:cstheme="majorHAnsi"/>
          <w:color w:val="000000"/>
        </w:rPr>
        <w:t>Staff need to provide the following information</w:t>
      </w:r>
      <w:r w:rsidR="003834E7">
        <w:rPr>
          <w:rFonts w:asciiTheme="majorHAnsi" w:hAnsiTheme="majorHAnsi" w:cstheme="majorHAnsi"/>
          <w:color w:val="000000"/>
        </w:rPr>
        <w:t>:</w:t>
      </w:r>
    </w:p>
    <w:p w14:paraId="32DCC6E8" w14:textId="77777777" w:rsidR="001E1F01" w:rsidRPr="001E1F01" w:rsidRDefault="001E1F01" w:rsidP="001E1F01">
      <w:pPr>
        <w:numPr>
          <w:ilvl w:val="0"/>
          <w:numId w:val="38"/>
        </w:numPr>
        <w:spacing w:after="0"/>
        <w:jc w:val="left"/>
        <w:rPr>
          <w:rFonts w:asciiTheme="majorHAnsi" w:hAnsiTheme="majorHAnsi" w:cstheme="majorHAnsi"/>
          <w:color w:val="000000"/>
          <w:sz w:val="22"/>
        </w:rPr>
      </w:pPr>
      <w:r w:rsidRPr="001E1F01">
        <w:rPr>
          <w:rFonts w:asciiTheme="majorHAnsi" w:hAnsiTheme="majorHAnsi" w:cstheme="majorHAnsi"/>
          <w:color w:val="000000"/>
        </w:rPr>
        <w:t>The specific reason for absence.</w:t>
      </w:r>
    </w:p>
    <w:p w14:paraId="5AC7842D" w14:textId="77777777" w:rsidR="001E1F01" w:rsidRPr="001E1F01" w:rsidRDefault="001E1F01" w:rsidP="001E1F01">
      <w:pPr>
        <w:numPr>
          <w:ilvl w:val="0"/>
          <w:numId w:val="38"/>
        </w:numPr>
        <w:spacing w:after="0"/>
        <w:jc w:val="left"/>
        <w:rPr>
          <w:rFonts w:asciiTheme="majorHAnsi" w:hAnsiTheme="majorHAnsi" w:cstheme="majorHAnsi"/>
          <w:color w:val="000000"/>
          <w:sz w:val="22"/>
        </w:rPr>
      </w:pPr>
      <w:r w:rsidRPr="001E1F01">
        <w:rPr>
          <w:rFonts w:asciiTheme="majorHAnsi" w:hAnsiTheme="majorHAnsi" w:cstheme="majorHAnsi"/>
          <w:color w:val="000000"/>
        </w:rPr>
        <w:t>The length of time they expect to be absent and/or their expected return date if known.</w:t>
      </w:r>
    </w:p>
    <w:p w14:paraId="3326A0A5" w14:textId="77777777" w:rsidR="001E1F01" w:rsidRPr="001E1F01" w:rsidRDefault="001E1F01" w:rsidP="001E1F01">
      <w:pPr>
        <w:numPr>
          <w:ilvl w:val="0"/>
          <w:numId w:val="38"/>
        </w:numPr>
        <w:spacing w:after="0"/>
        <w:jc w:val="left"/>
        <w:rPr>
          <w:rFonts w:asciiTheme="majorHAnsi" w:hAnsiTheme="majorHAnsi" w:cstheme="majorHAnsi"/>
          <w:color w:val="000000"/>
          <w:sz w:val="22"/>
        </w:rPr>
      </w:pPr>
      <w:r w:rsidRPr="001E1F01">
        <w:rPr>
          <w:rFonts w:asciiTheme="majorHAnsi" w:hAnsiTheme="majorHAnsi" w:cstheme="majorHAnsi"/>
          <w:color w:val="000000"/>
        </w:rPr>
        <w:t>Whether they intend to seek, or have sought medical advice or help.</w:t>
      </w:r>
    </w:p>
    <w:p w14:paraId="157EFAB7" w14:textId="7E73106D" w:rsidR="001E1F01" w:rsidRPr="002E2879" w:rsidRDefault="001E1F01" w:rsidP="001E1F01">
      <w:pPr>
        <w:numPr>
          <w:ilvl w:val="0"/>
          <w:numId w:val="38"/>
        </w:numPr>
        <w:spacing w:after="0"/>
        <w:jc w:val="left"/>
        <w:rPr>
          <w:rFonts w:asciiTheme="majorHAnsi" w:hAnsiTheme="majorHAnsi" w:cstheme="majorHAnsi"/>
          <w:color w:val="000000"/>
          <w:sz w:val="22"/>
        </w:rPr>
      </w:pPr>
      <w:r w:rsidRPr="001E1F01">
        <w:rPr>
          <w:rFonts w:asciiTheme="majorHAnsi" w:hAnsiTheme="majorHAnsi" w:cstheme="majorHAnsi"/>
          <w:color w:val="000000"/>
        </w:rPr>
        <w:t xml:space="preserve">Whether there is anything their manager needs to do to reassign </w:t>
      </w:r>
      <w:r>
        <w:rPr>
          <w:rFonts w:asciiTheme="majorHAnsi" w:hAnsiTheme="majorHAnsi" w:cstheme="majorHAnsi"/>
          <w:color w:val="000000"/>
        </w:rPr>
        <w:t>their</w:t>
      </w:r>
      <w:r w:rsidRPr="001E1F01">
        <w:rPr>
          <w:rFonts w:asciiTheme="majorHAnsi" w:hAnsiTheme="majorHAnsi" w:cstheme="majorHAnsi"/>
          <w:color w:val="000000"/>
        </w:rPr>
        <w:t xml:space="preserve"> work or meetings for the time absent.</w:t>
      </w:r>
    </w:p>
    <w:p w14:paraId="14BF7D5E" w14:textId="7D8574CF" w:rsidR="001E1F01" w:rsidRPr="001E1F01" w:rsidRDefault="001E1F01" w:rsidP="001E1F01">
      <w:pPr>
        <w:rPr>
          <w:rFonts w:asciiTheme="majorHAnsi" w:hAnsiTheme="majorHAnsi" w:cstheme="majorHAnsi"/>
          <w:color w:val="000000"/>
          <w:sz w:val="22"/>
        </w:rPr>
      </w:pPr>
      <w:r>
        <w:rPr>
          <w:rFonts w:asciiTheme="majorHAnsi" w:hAnsiTheme="majorHAnsi" w:cstheme="majorHAnsi"/>
          <w:color w:val="000000"/>
        </w:rPr>
        <w:t>Line Manager</w:t>
      </w:r>
      <w:r w:rsidRPr="001E1F01">
        <w:rPr>
          <w:rFonts w:asciiTheme="majorHAnsi" w:hAnsiTheme="majorHAnsi" w:cstheme="majorHAnsi"/>
          <w:color w:val="000000"/>
        </w:rPr>
        <w:t xml:space="preserve"> and staff must also agree how to maintain contact if the absence is expected to last longer than one day, so that </w:t>
      </w:r>
      <w:r>
        <w:rPr>
          <w:rFonts w:asciiTheme="majorHAnsi" w:hAnsiTheme="majorHAnsi" w:cstheme="majorHAnsi"/>
          <w:color w:val="000000"/>
        </w:rPr>
        <w:t>we</w:t>
      </w:r>
      <w:r w:rsidRPr="001E1F01">
        <w:rPr>
          <w:rFonts w:asciiTheme="majorHAnsi" w:hAnsiTheme="majorHAnsi" w:cstheme="majorHAnsi"/>
          <w:color w:val="000000"/>
        </w:rPr>
        <w:t xml:space="preserve"> are kept fully aware of the situation. </w:t>
      </w:r>
    </w:p>
    <w:p w14:paraId="59274381" w14:textId="4646ACFC" w:rsidR="001E1F01" w:rsidRPr="001E1F01" w:rsidRDefault="001E1F01" w:rsidP="001E1F01">
      <w:pPr>
        <w:rPr>
          <w:rFonts w:asciiTheme="majorHAnsi" w:hAnsiTheme="majorHAnsi" w:cstheme="majorHAnsi"/>
          <w:color w:val="000000"/>
          <w:sz w:val="22"/>
        </w:rPr>
      </w:pPr>
      <w:r w:rsidRPr="001E1F01">
        <w:rPr>
          <w:rFonts w:asciiTheme="majorHAnsi" w:hAnsiTheme="majorHAnsi" w:cstheme="majorHAnsi"/>
          <w:color w:val="000000"/>
        </w:rPr>
        <w:t xml:space="preserve">After any period of absence of up to and including seven calendar days, </w:t>
      </w:r>
      <w:r>
        <w:rPr>
          <w:rFonts w:asciiTheme="majorHAnsi" w:hAnsiTheme="majorHAnsi" w:cstheme="majorHAnsi"/>
          <w:color w:val="000000"/>
        </w:rPr>
        <w:t>staff</w:t>
      </w:r>
      <w:r w:rsidRPr="001E1F01">
        <w:rPr>
          <w:rFonts w:asciiTheme="majorHAnsi" w:hAnsiTheme="majorHAnsi" w:cstheme="majorHAnsi"/>
          <w:color w:val="000000"/>
        </w:rPr>
        <w:t xml:space="preserve"> must complete the self-certificate section (Part 1) of a</w:t>
      </w:r>
      <w:r w:rsidRPr="001E1F01">
        <w:rPr>
          <w:rStyle w:val="apple-converted-space"/>
          <w:rFonts w:asciiTheme="majorHAnsi" w:hAnsiTheme="majorHAnsi" w:cstheme="majorHAnsi"/>
          <w:color w:val="000000"/>
        </w:rPr>
        <w:t> </w:t>
      </w:r>
      <w:hyperlink r:id="rId184" w:history="1">
        <w:r w:rsidRPr="001E1F01">
          <w:rPr>
            <w:rStyle w:val="Hyperlink"/>
            <w:rFonts w:asciiTheme="majorHAnsi" w:hAnsiTheme="majorHAnsi" w:cstheme="majorHAnsi"/>
            <w:b/>
            <w:bCs/>
            <w:color w:val="0563C1"/>
          </w:rPr>
          <w:t>Return to Work form</w:t>
        </w:r>
      </w:hyperlink>
      <w:r w:rsidRPr="001E1F01">
        <w:rPr>
          <w:rFonts w:asciiTheme="majorHAnsi" w:hAnsiTheme="majorHAnsi" w:cstheme="majorHAnsi"/>
          <w:color w:val="000000"/>
        </w:rPr>
        <w:t xml:space="preserve">, attached, ideally on the first day back, sending </w:t>
      </w:r>
      <w:r>
        <w:rPr>
          <w:rFonts w:asciiTheme="majorHAnsi" w:hAnsiTheme="majorHAnsi" w:cstheme="majorHAnsi"/>
          <w:color w:val="000000"/>
        </w:rPr>
        <w:t>Ken</w:t>
      </w:r>
      <w:r w:rsidRPr="001E1F01">
        <w:rPr>
          <w:rFonts w:asciiTheme="majorHAnsi" w:hAnsiTheme="majorHAnsi" w:cstheme="majorHAnsi"/>
          <w:color w:val="000000"/>
        </w:rPr>
        <w:t xml:space="preserve"> the completed form.  Managers should have a return to work discussion and complete Part 2 of the form when the absence is longer than seven calendar days.  The member of staff should then hand the completed form and any medical certificates to </w:t>
      </w:r>
      <w:r>
        <w:rPr>
          <w:rFonts w:asciiTheme="majorHAnsi" w:hAnsiTheme="majorHAnsi" w:cstheme="majorHAnsi"/>
          <w:color w:val="000000"/>
        </w:rPr>
        <w:t>Ken</w:t>
      </w:r>
      <w:r w:rsidRPr="001E1F01">
        <w:rPr>
          <w:rFonts w:asciiTheme="majorHAnsi" w:hAnsiTheme="majorHAnsi" w:cstheme="majorHAnsi"/>
          <w:color w:val="000000"/>
        </w:rPr>
        <w:t>.</w:t>
      </w:r>
    </w:p>
    <w:p w14:paraId="3353BD3B" w14:textId="5A090DF2" w:rsidR="001E1F01" w:rsidRPr="001E1F01" w:rsidRDefault="001E1F01" w:rsidP="001E1F01">
      <w:pPr>
        <w:rPr>
          <w:rFonts w:asciiTheme="majorHAnsi" w:hAnsiTheme="majorHAnsi" w:cstheme="majorHAnsi"/>
          <w:color w:val="000000"/>
          <w:sz w:val="22"/>
        </w:rPr>
      </w:pPr>
      <w:r w:rsidRPr="001E1F01">
        <w:rPr>
          <w:rFonts w:asciiTheme="majorHAnsi" w:hAnsiTheme="majorHAnsi" w:cstheme="majorHAnsi"/>
          <w:color w:val="000000"/>
        </w:rPr>
        <w:t>Further information is available via the University’s</w:t>
      </w:r>
      <w:r w:rsidRPr="001E1F01">
        <w:rPr>
          <w:rStyle w:val="apple-converted-space"/>
          <w:rFonts w:asciiTheme="majorHAnsi" w:hAnsiTheme="majorHAnsi" w:cstheme="majorHAnsi"/>
          <w:color w:val="000000"/>
        </w:rPr>
        <w:t> </w:t>
      </w:r>
      <w:hyperlink r:id="rId185" w:history="1">
        <w:r w:rsidRPr="001E1F01">
          <w:rPr>
            <w:rStyle w:val="Hyperlink"/>
            <w:rFonts w:asciiTheme="majorHAnsi" w:hAnsiTheme="majorHAnsi" w:cstheme="majorHAnsi"/>
            <w:b/>
            <w:bCs/>
            <w:color w:val="0563C1"/>
          </w:rPr>
          <w:t>Absence Management Policy</w:t>
        </w:r>
      </w:hyperlink>
      <w:r>
        <w:rPr>
          <w:rFonts w:asciiTheme="majorHAnsi" w:hAnsiTheme="majorHAnsi" w:cstheme="majorHAnsi"/>
          <w:color w:val="000000"/>
        </w:rPr>
        <w:t xml:space="preserve"> </w:t>
      </w:r>
    </w:p>
    <w:p w14:paraId="42D3E7A9" w14:textId="65797BAE" w:rsidR="000609B1" w:rsidRDefault="000609B1" w:rsidP="000609B1">
      <w:pPr>
        <w:pStyle w:val="Heading2"/>
      </w:pPr>
      <w:bookmarkStart w:id="156" w:name="_Toc49787552"/>
      <w:r>
        <w:t>How to get a Research Passport (and what it is for)</w:t>
      </w:r>
      <w:bookmarkEnd w:id="156"/>
    </w:p>
    <w:p w14:paraId="566B1922" w14:textId="77777777" w:rsidR="000609B1" w:rsidRDefault="000609B1" w:rsidP="000609B1">
      <w:pPr>
        <w:rPr>
          <w:i/>
          <w:iCs/>
        </w:rPr>
      </w:pPr>
      <w:r w:rsidRPr="3C560E7F">
        <w:rPr>
          <w:i/>
          <w:iCs/>
        </w:rPr>
        <w:t>By Saoirse Heron</w:t>
      </w:r>
    </w:p>
    <w:p w14:paraId="65B005EA" w14:textId="77777777" w:rsidR="000609B1" w:rsidRDefault="000609B1" w:rsidP="000609B1">
      <w:r>
        <w:t xml:space="preserve">For those of you who are carrying out research in collaboration with the NHS, then it is necessary that you obtain a Research Passport. The Research Passport ensures that your pre-employment checks are in line with the NHS Employment Check Standards. Once your Research Passport is approved it remains valid for 3 years and enables you to obtain an Honorary Research contract or Letter of Access for the relevant NHS board. </w:t>
      </w:r>
    </w:p>
    <w:p w14:paraId="2CDFD6AC" w14:textId="77777777" w:rsidR="000609B1" w:rsidRDefault="000609B1" w:rsidP="000609B1">
      <w:r>
        <w:t>In order to apply for a Research Passport, the following is required:</w:t>
      </w:r>
    </w:p>
    <w:p w14:paraId="223B5735" w14:textId="77777777" w:rsidR="000609B1" w:rsidRDefault="000609B1" w:rsidP="00A23527">
      <w:pPr>
        <w:pStyle w:val="ListParagraph"/>
        <w:numPr>
          <w:ilvl w:val="0"/>
          <w:numId w:val="8"/>
        </w:numPr>
        <w:spacing w:after="160" w:line="259" w:lineRule="auto"/>
        <w:jc w:val="left"/>
      </w:pPr>
      <w:r w:rsidRPr="3C560E7F">
        <w:rPr>
          <w:i/>
          <w:iCs/>
        </w:rPr>
        <w:t>A Criminal Record Check (PVG)</w:t>
      </w:r>
      <w:r>
        <w:t xml:space="preserve"> – If you are not already registered with the Protecting Vulnerable Groups (PVG) Scheme, then you will need to apply for this. However, if you already hold a valid PVG, then you will simply need to fill in a Disclosure Permission form along with a short section on the Standard Disclosure form and return them to the person assisting you with your application. </w:t>
      </w:r>
    </w:p>
    <w:p w14:paraId="598D541C" w14:textId="77777777" w:rsidR="000609B1" w:rsidRDefault="000609B1" w:rsidP="00A23527">
      <w:pPr>
        <w:pStyle w:val="ListParagraph"/>
        <w:numPr>
          <w:ilvl w:val="0"/>
          <w:numId w:val="8"/>
        </w:numPr>
        <w:spacing w:after="160" w:line="259" w:lineRule="auto"/>
        <w:jc w:val="left"/>
      </w:pPr>
      <w:r w:rsidRPr="3C560E7F">
        <w:rPr>
          <w:i/>
          <w:iCs/>
        </w:rPr>
        <w:t>Occupational Health Check</w:t>
      </w:r>
      <w:r>
        <w:t xml:space="preserve"> – This requires you to fill in and return the Occupational Health questionnaire to the person assisting you with your application.</w:t>
      </w:r>
    </w:p>
    <w:p w14:paraId="1DE0976E" w14:textId="77777777" w:rsidR="000609B1" w:rsidRDefault="000609B1" w:rsidP="00A23527">
      <w:pPr>
        <w:pStyle w:val="ListParagraph"/>
        <w:numPr>
          <w:ilvl w:val="0"/>
          <w:numId w:val="8"/>
        </w:numPr>
        <w:spacing w:after="160" w:line="259" w:lineRule="auto"/>
        <w:jc w:val="left"/>
      </w:pPr>
      <w:r w:rsidRPr="3C560E7F">
        <w:rPr>
          <w:i/>
          <w:iCs/>
        </w:rPr>
        <w:t>Research Passport Form</w:t>
      </w:r>
      <w:r>
        <w:t xml:space="preserve"> – Again, this requires you to fill in and return the form to the person assisting you with your application.</w:t>
      </w:r>
    </w:p>
    <w:p w14:paraId="4C1E27F5" w14:textId="77777777" w:rsidR="000609B1" w:rsidRDefault="000609B1" w:rsidP="000609B1">
      <w:r>
        <w:t xml:space="preserve">In relation to your Honorary Contract you may also need to supply: </w:t>
      </w:r>
    </w:p>
    <w:p w14:paraId="3BEFC968" w14:textId="77777777" w:rsidR="000609B1" w:rsidRDefault="000609B1" w:rsidP="00A23527">
      <w:pPr>
        <w:pStyle w:val="ListParagraph"/>
        <w:numPr>
          <w:ilvl w:val="0"/>
          <w:numId w:val="9"/>
        </w:numPr>
      </w:pPr>
      <w:r>
        <w:t>Two forms of ID (one of which must be address based)</w:t>
      </w:r>
    </w:p>
    <w:p w14:paraId="790E67BB" w14:textId="77777777" w:rsidR="000609B1" w:rsidRDefault="000609B1" w:rsidP="00A23527">
      <w:pPr>
        <w:pStyle w:val="ListParagraph"/>
        <w:numPr>
          <w:ilvl w:val="0"/>
          <w:numId w:val="9"/>
        </w:numPr>
      </w:pPr>
      <w:r>
        <w:t xml:space="preserve">a copy of your CV (each page signed and dated) </w:t>
      </w:r>
    </w:p>
    <w:p w14:paraId="38AE5FAE" w14:textId="77777777" w:rsidR="000609B1" w:rsidRDefault="000609B1" w:rsidP="00A23527">
      <w:pPr>
        <w:pStyle w:val="ListParagraph"/>
        <w:numPr>
          <w:ilvl w:val="0"/>
          <w:numId w:val="9"/>
        </w:numPr>
      </w:pPr>
      <w:r>
        <w:t xml:space="preserve">an IT declaration form. </w:t>
      </w:r>
    </w:p>
    <w:p w14:paraId="14995BAC" w14:textId="77777777" w:rsidR="000609B1" w:rsidRDefault="000609B1" w:rsidP="000609B1">
      <w:r>
        <w:t>This will all need to be returned to the person assisting you with the application.</w:t>
      </w:r>
    </w:p>
    <w:p w14:paraId="5A5E9792" w14:textId="77777777" w:rsidR="000609B1" w:rsidRDefault="000609B1" w:rsidP="000609B1">
      <w:r>
        <w:lastRenderedPageBreak/>
        <w:t>The application process itself is relatively straightforward. However, it may take some time for your application to be processed and approved, so be sure to start the process as early as possible.</w:t>
      </w:r>
    </w:p>
    <w:p w14:paraId="79E99DD1" w14:textId="77777777" w:rsidR="000609B1" w:rsidRDefault="000609B1" w:rsidP="000609B1">
      <w:r>
        <w:t>Here is a useful link to help you get started:</w:t>
      </w:r>
    </w:p>
    <w:p w14:paraId="12585CB4" w14:textId="77777777" w:rsidR="000609B1" w:rsidRPr="00C86627" w:rsidRDefault="003112F9" w:rsidP="000609B1">
      <w:hyperlink r:id="rId186" w:history="1">
        <w:r w:rsidR="000609B1" w:rsidRPr="000F31B2">
          <w:rPr>
            <w:rStyle w:val="Hyperlink"/>
          </w:rPr>
          <w:t>https://www.ed.ac.uk/medicine-vet-medicine/edinburgh-medical-school/staff-students/research-passports</w:t>
        </w:r>
      </w:hyperlink>
      <w:r w:rsidR="000609B1">
        <w:t xml:space="preserve"> </w:t>
      </w:r>
    </w:p>
    <w:p w14:paraId="7A2A6BBE" w14:textId="77777777" w:rsidR="00A34393" w:rsidRDefault="00A34393" w:rsidP="00A34393">
      <w:pPr>
        <w:pStyle w:val="Heading2"/>
      </w:pPr>
      <w:bookmarkStart w:id="157" w:name="_Toc49787553"/>
      <w:r>
        <w:t>How to get a mentor (and why)</w:t>
      </w:r>
      <w:bookmarkEnd w:id="157"/>
    </w:p>
    <w:p w14:paraId="48744E8F" w14:textId="77777777" w:rsidR="00A34393" w:rsidRDefault="00A34393" w:rsidP="00A34393">
      <w:pPr>
        <w:rPr>
          <w:i/>
        </w:rPr>
      </w:pPr>
      <w:r>
        <w:rPr>
          <w:i/>
        </w:rPr>
        <w:t>By Sue FW</w:t>
      </w:r>
    </w:p>
    <w:p w14:paraId="30F6AB94" w14:textId="77777777" w:rsidR="00A34393" w:rsidRDefault="00A34393" w:rsidP="00A34393">
      <w:r>
        <w:t>Mentoring Connections is the staff mentoring programme.</w:t>
      </w:r>
    </w:p>
    <w:p w14:paraId="02210843" w14:textId="77777777" w:rsidR="00A34393" w:rsidRDefault="00A34393" w:rsidP="00A34393">
      <w:r>
        <w:t>The programme uses an online resource,</w:t>
      </w:r>
      <w:r>
        <w:rPr>
          <w:rStyle w:val="apple-converted-space"/>
          <w:rFonts w:cs="Calibri"/>
          <w:color w:val="000000"/>
          <w:sz w:val="22"/>
        </w:rPr>
        <w:t> </w:t>
      </w:r>
      <w:hyperlink r:id="rId187" w:history="1">
        <w:r>
          <w:rPr>
            <w:rStyle w:val="Hyperlink"/>
            <w:rFonts w:cs="Calibri"/>
            <w:color w:val="954F72"/>
            <w:sz w:val="22"/>
          </w:rPr>
          <w:t>Platform One</w:t>
        </w:r>
      </w:hyperlink>
      <w:r>
        <w:t>, enabling Mentors and Mentees to self-register, self-select and self-manage.  This brings an end to the need for manual matching or opening and closing windows as the platform is permanently available. </w:t>
      </w:r>
      <w:r>
        <w:rPr>
          <w:rStyle w:val="apple-converted-space"/>
          <w:rFonts w:cs="Calibri"/>
          <w:color w:val="000000"/>
          <w:sz w:val="22"/>
        </w:rPr>
        <w:t> </w:t>
      </w:r>
    </w:p>
    <w:p w14:paraId="4846AE5B" w14:textId="77777777" w:rsidR="00A34393" w:rsidRDefault="00A34393" w:rsidP="00A34393">
      <w:r>
        <w:t>You can register your profile as a Mentor or Mentee – or both.  There is a</w:t>
      </w:r>
      <w:r>
        <w:rPr>
          <w:rStyle w:val="apple-converted-space"/>
          <w:rFonts w:cs="Calibri"/>
          <w:color w:val="000000"/>
          <w:sz w:val="22"/>
        </w:rPr>
        <w:t> </w:t>
      </w:r>
      <w:hyperlink r:id="rId188" w:history="1">
        <w:r>
          <w:rPr>
            <w:rStyle w:val="Hyperlink"/>
            <w:rFonts w:cs="Calibri"/>
            <w:color w:val="954F72"/>
            <w:sz w:val="22"/>
          </w:rPr>
          <w:t>help guide</w:t>
        </w:r>
      </w:hyperlink>
      <w:r>
        <w:t xml:space="preserve"> for hints and tips on creating a really impactful profile.</w:t>
      </w:r>
    </w:p>
    <w:p w14:paraId="5A9BC5DB" w14:textId="77777777" w:rsidR="00A34393" w:rsidRDefault="00A34393" w:rsidP="00A34393">
      <w:r>
        <w:t xml:space="preserve">If you’ve got any questions, direct them to this email address: </w:t>
      </w:r>
      <w:hyperlink r:id="rId189" w:history="1">
        <w:r w:rsidRPr="00E07AC6">
          <w:rPr>
            <w:rStyle w:val="Hyperlink"/>
            <w:rFonts w:cs="Calibri"/>
            <w:sz w:val="22"/>
          </w:rPr>
          <w:t>Mentoring@ed.ac.uk</w:t>
        </w:r>
      </w:hyperlink>
    </w:p>
    <w:p w14:paraId="25024983" w14:textId="77777777" w:rsidR="00A34393" w:rsidRPr="007157AE" w:rsidRDefault="00A34393" w:rsidP="00A34393">
      <w:pPr>
        <w:rPr>
          <w:i/>
        </w:rPr>
      </w:pPr>
      <w:r>
        <w:rPr>
          <w:i/>
        </w:rPr>
        <w:t>ANYONE WANT TO ADD WHY TO HAVE A MENTOR?  OR SOME QUESTIONS TO ASK YOURSELF WHEN CHOOSING A MENTOR?</w:t>
      </w:r>
    </w:p>
    <w:p w14:paraId="5071C875" w14:textId="77777777" w:rsidR="000609B1" w:rsidRDefault="000609B1">
      <w:pPr>
        <w:spacing w:after="0"/>
        <w:jc w:val="left"/>
        <w:rPr>
          <w:rFonts w:asciiTheme="majorHAnsi" w:eastAsiaTheme="majorEastAsia" w:hAnsiTheme="majorHAnsi" w:cstheme="majorBidi"/>
          <w:b/>
          <w:color w:val="365F91" w:themeColor="accent1" w:themeShade="BF"/>
          <w:sz w:val="36"/>
          <w:szCs w:val="32"/>
        </w:rPr>
      </w:pPr>
      <w:r>
        <w:br w:type="page"/>
      </w:r>
    </w:p>
    <w:p w14:paraId="12C7CDAD" w14:textId="5B791D9C" w:rsidR="004025B7" w:rsidRDefault="3C560E7F" w:rsidP="00D154BE">
      <w:pPr>
        <w:pStyle w:val="Heading1"/>
      </w:pPr>
      <w:bookmarkStart w:id="158" w:name="_Toc49787554"/>
      <w:r>
        <w:lastRenderedPageBreak/>
        <w:t>Resources</w:t>
      </w:r>
      <w:bookmarkEnd w:id="158"/>
    </w:p>
    <w:p w14:paraId="59FA45B4" w14:textId="4BFC474E" w:rsidR="007F36BA" w:rsidRDefault="007F36BA" w:rsidP="00D154BE">
      <w:pPr>
        <w:pStyle w:val="Heading2"/>
      </w:pPr>
      <w:bookmarkStart w:id="159" w:name="_Toc49787555"/>
      <w:r>
        <w:t>Logos</w:t>
      </w:r>
      <w:bookmarkEnd w:id="159"/>
    </w:p>
    <w:p w14:paraId="7BB8DCD7" w14:textId="77777777" w:rsidR="007F36BA" w:rsidRDefault="007F36BA" w:rsidP="007F36BA">
      <w:pPr>
        <w:rPr>
          <w:i/>
          <w:iCs/>
        </w:rPr>
      </w:pPr>
      <w:r w:rsidRPr="3C560E7F">
        <w:rPr>
          <w:i/>
          <w:iCs/>
        </w:rPr>
        <w:t>By Sue Fletcher-Watson</w:t>
      </w:r>
    </w:p>
    <w:p w14:paraId="284860DE" w14:textId="7BB5DB09" w:rsidR="007F36BA" w:rsidRDefault="007F36BA" w:rsidP="007F36BA">
      <w:r>
        <w:t xml:space="preserve">You can download logos for DART and for the Salvesen Mindroom Research Centre here: </w:t>
      </w:r>
    </w:p>
    <w:p w14:paraId="0AA0E661" w14:textId="06D249F0" w:rsidR="007F36BA" w:rsidRDefault="007F36BA" w:rsidP="007F36BA">
      <w:hyperlink r:id="rId190" w:history="1">
        <w:r w:rsidRPr="00926A26">
          <w:rPr>
            <w:rStyle w:val="Hyperlink"/>
          </w:rPr>
          <w:t>https://www.dropbox.com/sh/p5num4xbjnu9jau/AAA7TV--4CtZtFJSC6KzNE6ha?dl=0</w:t>
        </w:r>
      </w:hyperlink>
      <w:r>
        <w:t xml:space="preserve"> </w:t>
      </w:r>
    </w:p>
    <w:p w14:paraId="4C6B3163" w14:textId="226AC418" w:rsidR="007F36BA" w:rsidRDefault="007F36BA" w:rsidP="007F36BA">
      <w:r>
        <w:t xml:space="preserve">This is the SMRC logo. If you ever need to alter the size please make sure you drag from the corner so you don’t adjust the proportions. </w:t>
      </w:r>
    </w:p>
    <w:p w14:paraId="4885806E" w14:textId="7F231090" w:rsidR="007F36BA" w:rsidRPr="007F36BA" w:rsidRDefault="007F36BA" w:rsidP="007F36BA">
      <w:r>
        <w:rPr>
          <w:noProof/>
        </w:rPr>
        <w:drawing>
          <wp:inline distT="0" distB="0" distL="0" distR="0" wp14:anchorId="7F3F69E8" wp14:editId="05D5C721">
            <wp:extent cx="5828030" cy="854710"/>
            <wp:effectExtent l="0" t="0" r="1270" b="0"/>
            <wp:docPr id="5" name="Picture 5" descr="A picture containing knif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knife, table&#10;&#10;Description automatically generated"/>
                    <pic:cNvPicPr/>
                  </pic:nvPicPr>
                  <pic:blipFill>
                    <a:blip r:embed="rId191"/>
                    <a:stretch>
                      <a:fillRect/>
                    </a:stretch>
                  </pic:blipFill>
                  <pic:spPr>
                    <a:xfrm>
                      <a:off x="0" y="0"/>
                      <a:ext cx="5828030" cy="854710"/>
                    </a:xfrm>
                    <a:prstGeom prst="rect">
                      <a:avLst/>
                    </a:prstGeom>
                  </pic:spPr>
                </pic:pic>
              </a:graphicData>
            </a:graphic>
          </wp:inline>
        </w:drawing>
      </w:r>
    </w:p>
    <w:p w14:paraId="15CE2E3D" w14:textId="40961D99" w:rsidR="001C1D86" w:rsidRDefault="3C560E7F" w:rsidP="00D154BE">
      <w:pPr>
        <w:pStyle w:val="Heading2"/>
      </w:pPr>
      <w:bookmarkStart w:id="160" w:name="_Toc49787556"/>
      <w:r>
        <w:t>Headed paper</w:t>
      </w:r>
      <w:bookmarkEnd w:id="160"/>
    </w:p>
    <w:p w14:paraId="65C42F8E" w14:textId="2F41EB5A" w:rsidR="001C1D86" w:rsidRDefault="3C560E7F" w:rsidP="3C560E7F">
      <w:pPr>
        <w:rPr>
          <w:i/>
          <w:iCs/>
        </w:rPr>
      </w:pPr>
      <w:r w:rsidRPr="3C560E7F">
        <w:rPr>
          <w:i/>
          <w:iCs/>
        </w:rPr>
        <w:t>By Sue Fletcher-Watson</w:t>
      </w:r>
    </w:p>
    <w:p w14:paraId="58617E94" w14:textId="06C23A20" w:rsidR="001C1D86" w:rsidRDefault="003112F9" w:rsidP="001C1D86">
      <w:hyperlink r:id="rId192">
        <w:r w:rsidR="3C560E7F" w:rsidRPr="3C560E7F">
          <w:rPr>
            <w:rStyle w:val="Hyperlink"/>
          </w:rPr>
          <w:t>This page has template letters</w:t>
        </w:r>
      </w:hyperlink>
      <w:r w:rsidR="3C560E7F">
        <w:t xml:space="preserve">, powerpoint slides and posters for anyone working within CCBS. </w:t>
      </w:r>
    </w:p>
    <w:p w14:paraId="45FB3B6D" w14:textId="22EC929A" w:rsidR="00E6421A" w:rsidRDefault="00E6421A" w:rsidP="001C1D86">
      <w:r>
        <w:t xml:space="preserve">We have our own SMRC letterhead, which is available in this dropbox folder with the logos: </w:t>
      </w:r>
    </w:p>
    <w:p w14:paraId="68C0F516" w14:textId="56569AA0" w:rsidR="00E6421A" w:rsidRDefault="00E6421A" w:rsidP="001C1D86">
      <w:hyperlink r:id="rId193" w:history="1">
        <w:r w:rsidRPr="00926A26">
          <w:rPr>
            <w:rStyle w:val="Hyperlink"/>
          </w:rPr>
          <w:t>https://www.dropbox.com/sh/p5num4xbjnu9jau/AAA7TV--4CtZtFJSC6KzNE6ha?dl=0</w:t>
        </w:r>
      </w:hyperlink>
    </w:p>
    <w:p w14:paraId="0EA1A861" w14:textId="77777777" w:rsidR="0002189C" w:rsidRDefault="3C560E7F" w:rsidP="001C1D86">
      <w:r>
        <w:t>There is also a Patrick Wild Centre letter head available in dropbox here:</w:t>
      </w:r>
    </w:p>
    <w:p w14:paraId="06248CFE" w14:textId="5376D33A" w:rsidR="00806F07" w:rsidRDefault="00806F07" w:rsidP="001C1D86">
      <w:r>
        <w:t xml:space="preserve"> </w:t>
      </w:r>
      <w:hyperlink r:id="rId194" w:history="1">
        <w:r w:rsidR="0002189C" w:rsidRPr="001C1302">
          <w:rPr>
            <w:rStyle w:val="Hyperlink"/>
          </w:rPr>
          <w:t>https://www.dropbox.com/s/v9zr52gtsn5stpe/PWC%20letterhead.docx?dl=0</w:t>
        </w:r>
      </w:hyperlink>
      <w:r w:rsidR="0002189C">
        <w:t xml:space="preserve"> </w:t>
      </w:r>
    </w:p>
    <w:p w14:paraId="54111B4D" w14:textId="6F5D726F" w:rsidR="000A3DEE" w:rsidRDefault="000A3DEE" w:rsidP="000A3DEE">
      <w:pPr>
        <w:pStyle w:val="Heading2"/>
      </w:pPr>
      <w:bookmarkStart w:id="161" w:name="_Toc49787557"/>
      <w:r>
        <w:t>Ordering catering</w:t>
      </w:r>
      <w:bookmarkEnd w:id="161"/>
    </w:p>
    <w:p w14:paraId="2F5147CB" w14:textId="77777777" w:rsidR="000A3DEE" w:rsidRDefault="000A3DEE" w:rsidP="000A3DEE">
      <w:pPr>
        <w:rPr>
          <w:i/>
          <w:iCs/>
        </w:rPr>
      </w:pPr>
      <w:r w:rsidRPr="3C560E7F">
        <w:rPr>
          <w:i/>
          <w:iCs/>
        </w:rPr>
        <w:t>By Sue Fletcher-Watson</w:t>
      </w:r>
    </w:p>
    <w:p w14:paraId="74A170F2" w14:textId="55E67DC2" w:rsidR="00980966" w:rsidRDefault="000A3DEE" w:rsidP="000A3DEE">
      <w:pPr>
        <w:rPr>
          <w:iCs/>
        </w:rPr>
      </w:pPr>
      <w:r>
        <w:rPr>
          <w:iCs/>
        </w:rPr>
        <w:t>For most university sites</w:t>
      </w:r>
      <w:r w:rsidR="00614D07">
        <w:rPr>
          <w:iCs/>
        </w:rPr>
        <w:t>*</w:t>
      </w:r>
      <w:r>
        <w:rPr>
          <w:iCs/>
        </w:rPr>
        <w:t xml:space="preserve"> you can order Online Delivered Catering. </w:t>
      </w:r>
      <w:r w:rsidR="00980966">
        <w:rPr>
          <w:iCs/>
        </w:rPr>
        <w:t xml:space="preserve">Normally you can order food as close as 24 hours before an event though obviously it’s safest to give a bit more notice. </w:t>
      </w:r>
    </w:p>
    <w:p w14:paraId="66F16DF6" w14:textId="7076DAA3" w:rsidR="000A3DEE" w:rsidRDefault="000A3DEE" w:rsidP="000A3DEE">
      <w:pPr>
        <w:rPr>
          <w:iCs/>
        </w:rPr>
      </w:pPr>
      <w:r>
        <w:rPr>
          <w:iCs/>
        </w:rPr>
        <w:t xml:space="preserve">There is </w:t>
      </w:r>
      <w:hyperlink r:id="rId195" w:history="1">
        <w:r w:rsidRPr="000A3DEE">
          <w:rPr>
            <w:rStyle w:val="Hyperlink"/>
            <w:iCs/>
          </w:rPr>
          <w:t>information about the service at this page</w:t>
        </w:r>
      </w:hyperlink>
      <w:r>
        <w:rPr>
          <w:iCs/>
        </w:rPr>
        <w:t xml:space="preserve"> and an online </w:t>
      </w:r>
      <w:hyperlink r:id="rId196" w:history="1">
        <w:r w:rsidRPr="000A3DEE">
          <w:rPr>
            <w:rStyle w:val="Hyperlink"/>
            <w:iCs/>
          </w:rPr>
          <w:t>order form at this page</w:t>
        </w:r>
      </w:hyperlink>
      <w:r>
        <w:rPr>
          <w:iCs/>
        </w:rPr>
        <w:t xml:space="preserve">. When you check out from the system there is a box for “Account Notes”. This is a good place to list the cost centre and job code which you want billed for the catering [see Expenses chapter for details on these terms]. </w:t>
      </w:r>
      <w:r w:rsidR="0034419F">
        <w:rPr>
          <w:iCs/>
        </w:rPr>
        <w:t xml:space="preserve">In Psychiatry the “person to be billed” and the “authorised by” will normally both be Ken O’Neill. </w:t>
      </w:r>
    </w:p>
    <w:p w14:paraId="5611ED72" w14:textId="1CB5AE72" w:rsidR="000A3DEE" w:rsidRDefault="000A3DEE" w:rsidP="000A3DEE">
      <w:pPr>
        <w:rPr>
          <w:iCs/>
        </w:rPr>
      </w:pPr>
      <w:r>
        <w:rPr>
          <w:iCs/>
        </w:rPr>
        <w:t xml:space="preserve">If those links don’t work for you, the best way to access the online catering form is to </w:t>
      </w:r>
      <w:hyperlink r:id="rId197" w:history="1">
        <w:r w:rsidRPr="000A3DEE">
          <w:rPr>
            <w:rStyle w:val="Hyperlink"/>
            <w:iCs/>
          </w:rPr>
          <w:t>log in to MyEd</w:t>
        </w:r>
      </w:hyperlink>
      <w:r>
        <w:rPr>
          <w:iCs/>
        </w:rPr>
        <w:t xml:space="preserve"> and select Catering from the menu on the left hand side, or from the Services tab at the top of the page. </w:t>
      </w:r>
    </w:p>
    <w:p w14:paraId="285FA2DC" w14:textId="53856DE0" w:rsidR="000A3DEE" w:rsidRDefault="000A3DEE" w:rsidP="000A3DEE">
      <w:pPr>
        <w:rPr>
          <w:iCs/>
        </w:rPr>
      </w:pPr>
      <w:r>
        <w:rPr>
          <w:iCs/>
        </w:rPr>
        <w:t xml:space="preserve">If you have queries about online delivered catering you can email </w:t>
      </w:r>
      <w:hyperlink r:id="rId198" w:history="1">
        <w:r w:rsidRPr="00544577">
          <w:rPr>
            <w:rStyle w:val="Hyperlink"/>
            <w:iCs/>
          </w:rPr>
          <w:t>accomoldcollege@ed.ac.uk</w:t>
        </w:r>
      </w:hyperlink>
      <w:r>
        <w:rPr>
          <w:iCs/>
        </w:rPr>
        <w:t xml:space="preserve"> or call 0131 667 1971</w:t>
      </w:r>
    </w:p>
    <w:p w14:paraId="350321B5" w14:textId="3592DC0C" w:rsidR="000A3DEE" w:rsidRPr="000A3DEE" w:rsidRDefault="00614D07" w:rsidP="000A3DEE">
      <w:pPr>
        <w:rPr>
          <w:iCs/>
        </w:rPr>
      </w:pPr>
      <w:r>
        <w:rPr>
          <w:iCs/>
        </w:rPr>
        <w:t xml:space="preserve">* </w:t>
      </w:r>
      <w:r w:rsidR="000A3DEE">
        <w:rPr>
          <w:iCs/>
        </w:rPr>
        <w:t xml:space="preserve">However, </w:t>
      </w:r>
      <w:r w:rsidR="000A3DEE" w:rsidRPr="00980966">
        <w:rPr>
          <w:b/>
          <w:iCs/>
          <w:color w:val="C0504D" w:themeColor="accent2"/>
          <w:u w:val="single"/>
        </w:rPr>
        <w:t>Online Delivered Catering will NOT deliver to Kennedy Tower</w:t>
      </w:r>
      <w:r w:rsidR="000A3DEE" w:rsidRPr="00980966">
        <w:rPr>
          <w:b/>
          <w:iCs/>
          <w:color w:val="C0504D" w:themeColor="accent2"/>
        </w:rPr>
        <w:t>!</w:t>
      </w:r>
      <w:r w:rsidR="000A3DEE" w:rsidRPr="00980966">
        <w:rPr>
          <w:iCs/>
          <w:color w:val="C0504D" w:themeColor="accent2"/>
        </w:rPr>
        <w:t xml:space="preserve"> </w:t>
      </w:r>
      <w:r w:rsidR="00980966">
        <w:rPr>
          <w:iCs/>
        </w:rPr>
        <w:t>For us you need to call to make your order.  They will ask for an approved signatory – Ken or Sue can both do this.  They will send a form to print, sign, scan and return. You will need</w:t>
      </w:r>
      <w:r w:rsidR="00314463">
        <w:rPr>
          <w:iCs/>
        </w:rPr>
        <w:t xml:space="preserve"> to return the signed form</w:t>
      </w:r>
      <w:r w:rsidR="00980966">
        <w:rPr>
          <w:iCs/>
        </w:rPr>
        <w:t xml:space="preserve"> </w:t>
      </w:r>
      <w:r w:rsidR="00980966" w:rsidRPr="00980966">
        <w:rPr>
          <w:b/>
          <w:iCs/>
          <w:color w:val="C0504D" w:themeColor="accent2"/>
        </w:rPr>
        <w:t>ten days</w:t>
      </w:r>
      <w:r w:rsidR="00980966" w:rsidRPr="00980966">
        <w:rPr>
          <w:iCs/>
          <w:color w:val="C0504D" w:themeColor="accent2"/>
        </w:rPr>
        <w:t xml:space="preserve"> </w:t>
      </w:r>
      <w:r w:rsidR="00980966">
        <w:rPr>
          <w:iCs/>
        </w:rPr>
        <w:t xml:space="preserve">before your event date. </w:t>
      </w:r>
    </w:p>
    <w:p w14:paraId="03C26553" w14:textId="77777777" w:rsidR="00EC20B1" w:rsidRDefault="00314463" w:rsidP="001C1D86">
      <w:r>
        <w:t xml:space="preserve">If you don’t have ten days or object to the fact that our building doesn’t get a catering service like other University sites, </w:t>
      </w:r>
      <w:r w:rsidR="00DD5899">
        <w:t xml:space="preserve">you can get catering locally.  Normally this will mean purchasing yourself and claiming back the cost.  In the past we have ordered food from the </w:t>
      </w:r>
      <w:hyperlink r:id="rId199" w:history="1">
        <w:r w:rsidR="00DD5899" w:rsidRPr="00DD5899">
          <w:rPr>
            <w:rStyle w:val="Hyperlink"/>
          </w:rPr>
          <w:t>M&amp;S online food-to-order service</w:t>
        </w:r>
      </w:hyperlink>
      <w:r w:rsidR="00DD5899">
        <w:t>, which can be collected for free from the shop on Morningside Road.  In the 5</w:t>
      </w:r>
      <w:r w:rsidR="00DD5899" w:rsidRPr="00DD5899">
        <w:rPr>
          <w:vertAlign w:val="superscript"/>
        </w:rPr>
        <w:t>th</w:t>
      </w:r>
      <w:r w:rsidR="00DD5899">
        <w:t xml:space="preserve"> floor kitchen and other locations around the Tower (try the 3</w:t>
      </w:r>
      <w:r w:rsidR="00DD5899" w:rsidRPr="00DD5899">
        <w:rPr>
          <w:vertAlign w:val="superscript"/>
        </w:rPr>
        <w:t>rd</w:t>
      </w:r>
      <w:r w:rsidR="00DD5899">
        <w:t xml:space="preserve"> floor kitchen too) there are insulated jugs so you can provide a way to make teas and coffees for large groups.</w:t>
      </w:r>
    </w:p>
    <w:p w14:paraId="286BF265" w14:textId="77777777" w:rsidR="00EC20B1" w:rsidRDefault="00EC20B1" w:rsidP="001C1D86"/>
    <w:p w14:paraId="77069F10" w14:textId="3D398797" w:rsidR="000A3DEE" w:rsidRPr="001C1D86" w:rsidRDefault="00EC20B1" w:rsidP="001C1D86">
      <w:r>
        <w:lastRenderedPageBreak/>
        <w:t>If you want to contribute to an on-going effort to get Kennedy Tower added to the list of locations for Online Delivered Catering, please email</w:t>
      </w:r>
      <w:r w:rsidR="00DD5899">
        <w:t xml:space="preserve"> </w:t>
      </w:r>
      <w:hyperlink r:id="rId200" w:history="1">
        <w:r w:rsidRPr="00544577">
          <w:rPr>
            <w:rStyle w:val="Hyperlink"/>
            <w:iCs/>
          </w:rPr>
          <w:t>accomoldcollege@ed.ac.uk</w:t>
        </w:r>
      </w:hyperlink>
      <w:r>
        <w:rPr>
          <w:iCs/>
        </w:rPr>
        <w:t xml:space="preserve"> to request this. </w:t>
      </w:r>
    </w:p>
    <w:p w14:paraId="5CEDDDCF" w14:textId="07D84F13" w:rsidR="00F30591" w:rsidRDefault="00F30591" w:rsidP="00D154BE">
      <w:pPr>
        <w:pStyle w:val="Heading2"/>
      </w:pPr>
      <w:bookmarkStart w:id="162" w:name="_Toc49787558"/>
      <w:r>
        <w:t>Free photos</w:t>
      </w:r>
      <w:bookmarkEnd w:id="162"/>
    </w:p>
    <w:p w14:paraId="105E3B8F" w14:textId="0490CD1D" w:rsidR="00F30591" w:rsidRDefault="003112F9" w:rsidP="00F30591">
      <w:hyperlink r:id="rId201" w:history="1">
        <w:r w:rsidR="00F30591" w:rsidRPr="00F30591">
          <w:rPr>
            <w:rStyle w:val="Hyperlink"/>
          </w:rPr>
          <w:t>This page contains a list of sites</w:t>
        </w:r>
      </w:hyperlink>
      <w:r w:rsidR="00F30591">
        <w:t xml:space="preserve"> which provide free-to-use photos for websites, tweets etc: </w:t>
      </w:r>
    </w:p>
    <w:p w14:paraId="35BB794D" w14:textId="2D20C337" w:rsidR="00A47FC3" w:rsidRDefault="3C560E7F" w:rsidP="00D154BE">
      <w:pPr>
        <w:pStyle w:val="Heading2"/>
      </w:pPr>
      <w:bookmarkStart w:id="163" w:name="_Toc49787559"/>
      <w:r>
        <w:t>A register of assessments available to the DART group</w:t>
      </w:r>
      <w:bookmarkEnd w:id="163"/>
    </w:p>
    <w:p w14:paraId="4DD567AC" w14:textId="70C42CD5" w:rsidR="007D0181" w:rsidRPr="008C0BC8" w:rsidRDefault="3C560E7F" w:rsidP="3C560E7F">
      <w:pPr>
        <w:rPr>
          <w:i/>
          <w:iCs/>
        </w:rPr>
      </w:pPr>
      <w:r w:rsidRPr="3C560E7F">
        <w:rPr>
          <w:i/>
          <w:iCs/>
        </w:rPr>
        <w:t>By Maggi Laurie</w:t>
      </w:r>
    </w:p>
    <w:p w14:paraId="00DC497F" w14:textId="44208FC2" w:rsidR="00417839" w:rsidRDefault="3C560E7F" w:rsidP="00D154BE">
      <w:r>
        <w:t xml:space="preserve">Please refer to the spreadsheet ‘DART measures and resources’ for content and information (Dropbox &gt; DART Group &gt; Lab manual content). This is currently in a ‘work-in-progress’ state which needs updating by lab members who are using/have purchased measures within their projects. </w:t>
      </w:r>
    </w:p>
    <w:p w14:paraId="48A214C4" w14:textId="43A61490" w:rsidR="002B63B9" w:rsidRDefault="3C560E7F" w:rsidP="00D154BE">
      <w:r>
        <w:t xml:space="preserve">There are four tabs: Measures, Assessments, Toys and Games and iPads. In Measures, you will find mostly paper questionnaires and assessments which are self/parent-report – i.e. they do not </w:t>
      </w:r>
      <w:r w:rsidRPr="3C560E7F">
        <w:rPr>
          <w:i/>
          <w:iCs/>
        </w:rPr>
        <w:t xml:space="preserve">directly </w:t>
      </w:r>
      <w:r>
        <w:t xml:space="preserve">measure/observe a phenomenon – these items live in the Assessments tab. You will see information about the item, when it was published, where we have a manual available (Y = yes, N = no), where that manual/toolkit is available from/stored at DART. You will also see what project the item was purchased for, when it was purchased, and the rough age group that the instrument is intended for (grouped as infant, child, adult). The tab ‘On loan/in use’ will specify if the instrument is currently being used for a project – which means that someone might be able to assist with sourcing and purchasing, and there may be spare booklets somewhere for you to have a look and see whether you do want to use that item. Also check the notes tab to see if items may be available to loan from other places (e.g. PPLS) if they are in regular use for a project. In Toys and Games, there are three categories: digital toys (separate from iPads), toys associated with assessments (e.g. toys from the ADOS kit which can assess symbolic play), and participant tokens (including fidgets and participant gifts). </w:t>
      </w:r>
    </w:p>
    <w:p w14:paraId="02DD5553" w14:textId="02FEC71F" w:rsidR="00417839" w:rsidRPr="004713A6" w:rsidRDefault="3C560E7F" w:rsidP="00D154BE">
      <w:r>
        <w:t xml:space="preserve">Note that for most items, we may have the manual available, but additional forms and booklets may need to be purchased for your project. It is your responsibility to check the content is complete before commencing your project – you many need to order extra report forms or check games / batteries etc. Please also schedule time at the end of your data collection period to clean, and neatly store the kit. It is also important to check the version number/publication date, and cross-reference online to see if a newer version of a measure or assessment exists, e.g. ADOS-G vs. ADOS-2. </w:t>
      </w:r>
    </w:p>
    <w:p w14:paraId="36E4A781" w14:textId="2C7C5D92" w:rsidR="007D0181" w:rsidRDefault="3C560E7F" w:rsidP="00D154BE">
      <w:pPr>
        <w:pStyle w:val="Heading2"/>
      </w:pPr>
      <w:bookmarkStart w:id="164" w:name="_Toc49787560"/>
      <w:r>
        <w:t>A register of technology available to the DART group</w:t>
      </w:r>
      <w:bookmarkEnd w:id="164"/>
    </w:p>
    <w:p w14:paraId="7905D85F" w14:textId="77777777" w:rsidR="00F6583F" w:rsidRPr="008C0BC8" w:rsidRDefault="3C560E7F" w:rsidP="3C560E7F">
      <w:pPr>
        <w:rPr>
          <w:i/>
          <w:iCs/>
        </w:rPr>
      </w:pPr>
      <w:r w:rsidRPr="3C560E7F">
        <w:rPr>
          <w:i/>
          <w:iCs/>
        </w:rPr>
        <w:t>By Maggi Laurie</w:t>
      </w:r>
    </w:p>
    <w:p w14:paraId="0BBA5885" w14:textId="589A3291" w:rsidR="005E1CF1" w:rsidRPr="00CB421F" w:rsidRDefault="3C560E7F" w:rsidP="00D154BE">
      <w:r>
        <w:t xml:space="preserve">See register of assessments and measures, which contains register for ‘iPads’ and a section on digital toys under ‘Toys and Games.’ </w:t>
      </w:r>
    </w:p>
    <w:p w14:paraId="61EBBC8C" w14:textId="4BF943B9" w:rsidR="00A403C9" w:rsidRDefault="3C560E7F" w:rsidP="00A403C9">
      <w:pPr>
        <w:pStyle w:val="Heading2"/>
      </w:pPr>
      <w:bookmarkStart w:id="165" w:name="_Toc49787561"/>
      <w:r>
        <w:t>Logins for online services: Infogram, Survey Monkey etc.</w:t>
      </w:r>
      <w:bookmarkEnd w:id="165"/>
      <w:r>
        <w:t xml:space="preserve"> </w:t>
      </w:r>
    </w:p>
    <w:p w14:paraId="6E8E6B6C" w14:textId="786656A5" w:rsidR="00A403C9" w:rsidRDefault="3C560E7F" w:rsidP="3C560E7F">
      <w:pPr>
        <w:rPr>
          <w:i/>
          <w:iCs/>
        </w:rPr>
      </w:pPr>
      <w:r w:rsidRPr="3C560E7F">
        <w:rPr>
          <w:i/>
          <w:iCs/>
        </w:rPr>
        <w:t>By Sue Fletcher-Watson</w:t>
      </w:r>
    </w:p>
    <w:p w14:paraId="6C6EB6F5" w14:textId="0063406E" w:rsidR="002D1850" w:rsidRPr="002D1850" w:rsidRDefault="3C560E7F" w:rsidP="00A403C9">
      <w:r>
        <w:t xml:space="preserve">The following passwords are for members of the DART group only. If in doubt, check with Sue before sharing. </w:t>
      </w:r>
    </w:p>
    <w:p w14:paraId="177ED963" w14:textId="239A7A24" w:rsidR="00A403C9" w:rsidRDefault="3C560E7F" w:rsidP="00A23527">
      <w:pPr>
        <w:pStyle w:val="ListParagraph"/>
        <w:numPr>
          <w:ilvl w:val="0"/>
          <w:numId w:val="16"/>
        </w:numPr>
      </w:pPr>
      <w:r>
        <w:t xml:space="preserve">We have an account with Infogram which is an online service for producing stylish infographics, recruitment flyers and so on. </w:t>
      </w:r>
    </w:p>
    <w:p w14:paraId="784C7DE2" w14:textId="7B549A45" w:rsidR="002B7DE4" w:rsidRDefault="002B7DE4" w:rsidP="002B7DE4">
      <w:r>
        <w:t xml:space="preserve">Please keep this account tidy by creating your own </w:t>
      </w:r>
      <w:r w:rsidR="001C752D">
        <w:t xml:space="preserve">folder and keeping your infographics in your named folder. </w:t>
      </w:r>
    </w:p>
    <w:p w14:paraId="46352E64" w14:textId="3CAB0A1B" w:rsidR="00A403C9" w:rsidRPr="006E4623" w:rsidRDefault="3C560E7F" w:rsidP="3C560E7F">
      <w:pPr>
        <w:rPr>
          <w:lang w:eastAsia="en-GB"/>
        </w:rPr>
      </w:pPr>
      <w:r>
        <w:t xml:space="preserve">Link: </w:t>
      </w:r>
      <w:r w:rsidRPr="3C560E7F">
        <w:rPr>
          <w:color w:val="0000FF"/>
          <w:u w:val="single"/>
          <w:lang w:eastAsia="en-GB"/>
        </w:rPr>
        <w:t>Infogram.com</w:t>
      </w:r>
      <w:r w:rsidRPr="3C560E7F">
        <w:rPr>
          <w:lang w:eastAsia="en-GB"/>
        </w:rPr>
        <w:t xml:space="preserve">  </w:t>
      </w:r>
    </w:p>
    <w:p w14:paraId="0141984F" w14:textId="77777777" w:rsidR="00A403C9" w:rsidRPr="006E4623" w:rsidRDefault="3C560E7F" w:rsidP="3C560E7F">
      <w:pPr>
        <w:rPr>
          <w:lang w:eastAsia="en-GB"/>
        </w:rPr>
      </w:pPr>
      <w:r w:rsidRPr="3C560E7F">
        <w:rPr>
          <w:lang w:eastAsia="en-GB"/>
        </w:rPr>
        <w:t>Username : </w:t>
      </w:r>
      <w:hyperlink r:id="rId202">
        <w:r w:rsidRPr="3C560E7F">
          <w:rPr>
            <w:color w:val="0000FF"/>
            <w:u w:val="single"/>
            <w:lang w:eastAsia="en-GB"/>
          </w:rPr>
          <w:t>Catherine.crompton@ed.ac.uk</w:t>
        </w:r>
      </w:hyperlink>
    </w:p>
    <w:p w14:paraId="4C7CCA57" w14:textId="71FA38D3" w:rsidR="00A403C9" w:rsidRPr="006E4623" w:rsidRDefault="3C560E7F" w:rsidP="3C560E7F">
      <w:pPr>
        <w:rPr>
          <w:lang w:eastAsia="en-GB"/>
        </w:rPr>
      </w:pPr>
      <w:r w:rsidRPr="3C560E7F">
        <w:rPr>
          <w:lang w:eastAsia="en-GB"/>
        </w:rPr>
        <w:t>Password:</w:t>
      </w:r>
      <w:r w:rsidR="008C37E4">
        <w:rPr>
          <w:lang w:eastAsia="en-GB"/>
        </w:rPr>
        <w:t>D&amp;RTinfogram!2017</w:t>
      </w:r>
    </w:p>
    <w:p w14:paraId="43D102C8" w14:textId="204997D8" w:rsidR="00186E62" w:rsidRDefault="3C560E7F" w:rsidP="00A23527">
      <w:pPr>
        <w:pStyle w:val="ListParagraph"/>
        <w:numPr>
          <w:ilvl w:val="0"/>
          <w:numId w:val="16"/>
        </w:numPr>
      </w:pPr>
      <w:r>
        <w:t>We have an account with Survey Monkey which is an online survey platform, best for surveys:</w:t>
      </w:r>
    </w:p>
    <w:p w14:paraId="4464970F" w14:textId="28145F48" w:rsidR="00186E62" w:rsidRPr="006E4623" w:rsidRDefault="3C560E7F" w:rsidP="3C560E7F">
      <w:pPr>
        <w:rPr>
          <w:lang w:eastAsia="en-GB"/>
        </w:rPr>
      </w:pPr>
      <w:r>
        <w:t xml:space="preserve">Link: </w:t>
      </w:r>
      <w:hyperlink r:id="rId203">
        <w:r w:rsidRPr="3C560E7F">
          <w:rPr>
            <w:rStyle w:val="Hyperlink"/>
            <w:lang w:eastAsia="en-GB"/>
          </w:rPr>
          <w:t>https://www.surveymonkey.com/dashboard/</w:t>
        </w:r>
      </w:hyperlink>
      <w:r w:rsidRPr="3C560E7F">
        <w:rPr>
          <w:lang w:eastAsia="en-GB"/>
        </w:rPr>
        <w:t xml:space="preserve"> </w:t>
      </w:r>
    </w:p>
    <w:p w14:paraId="62040392" w14:textId="5EA3AD56" w:rsidR="00186E62" w:rsidRPr="006E4623" w:rsidRDefault="3C560E7F" w:rsidP="3C560E7F">
      <w:pPr>
        <w:rPr>
          <w:lang w:eastAsia="en-GB"/>
        </w:rPr>
      </w:pPr>
      <w:r w:rsidRPr="3C560E7F">
        <w:rPr>
          <w:lang w:eastAsia="en-GB"/>
        </w:rPr>
        <w:lastRenderedPageBreak/>
        <w:t>Username: PatrickWildSurveys</w:t>
      </w:r>
    </w:p>
    <w:p w14:paraId="4F09F22C" w14:textId="6888C741" w:rsidR="00186E62" w:rsidRPr="006E4623" w:rsidRDefault="3C560E7F" w:rsidP="3C560E7F">
      <w:pPr>
        <w:rPr>
          <w:lang w:eastAsia="en-GB"/>
        </w:rPr>
      </w:pPr>
      <w:r w:rsidRPr="3C560E7F">
        <w:rPr>
          <w:lang w:eastAsia="en-GB"/>
        </w:rPr>
        <w:t>Password: orangemile2</w:t>
      </w:r>
    </w:p>
    <w:p w14:paraId="694032CC" w14:textId="5774E4EE" w:rsidR="00A403C9" w:rsidRDefault="3C560E7F" w:rsidP="00A23527">
      <w:pPr>
        <w:pStyle w:val="ListParagraph"/>
        <w:numPr>
          <w:ilvl w:val="0"/>
          <w:numId w:val="16"/>
        </w:numPr>
      </w:pPr>
      <w:r>
        <w:t xml:space="preserve">We have an account with Qualtrics which is an online survey platform, best for questionnaires: </w:t>
      </w:r>
    </w:p>
    <w:p w14:paraId="3A7F6EC7" w14:textId="5570452E" w:rsidR="002D1850" w:rsidRDefault="3C560E7F" w:rsidP="00B72BD2">
      <w:r>
        <w:t xml:space="preserve">Link: </w:t>
      </w:r>
      <w:hyperlink r:id="rId204">
        <w:r w:rsidRPr="3C560E7F">
          <w:rPr>
            <w:color w:val="4BACC6" w:themeColor="accent5"/>
          </w:rPr>
          <w:t>qualtrics.com</w:t>
        </w:r>
      </w:hyperlink>
      <w:r w:rsidRPr="3C560E7F">
        <w:rPr>
          <w:color w:val="4BACC6" w:themeColor="accent5"/>
        </w:rPr>
        <w:t xml:space="preserve"> </w:t>
      </w:r>
      <w:r w:rsidRPr="3C560E7F">
        <w:rPr>
          <w:rFonts w:ascii="Avenir-Light" w:eastAsia="Times New Roman" w:hAnsi="Avenir-Light" w:cs="Times New Roman"/>
          <w:color w:val="4BACC6" w:themeColor="accent5"/>
          <w:sz w:val="21"/>
          <w:szCs w:val="21"/>
          <w:lang w:eastAsia="en-GB"/>
        </w:rPr>
        <w:t> </w:t>
      </w:r>
    </w:p>
    <w:p w14:paraId="3D477012" w14:textId="69F4C8F8" w:rsidR="002D1850" w:rsidRDefault="3C560E7F" w:rsidP="00B72BD2">
      <w:r>
        <w:t xml:space="preserve">Username: </w:t>
      </w:r>
      <w:hyperlink r:id="rId205">
        <w:r w:rsidRPr="3C560E7F">
          <w:rPr>
            <w:color w:val="0000FF"/>
            <w:u w:val="single"/>
            <w:lang w:eastAsia="en-GB"/>
          </w:rPr>
          <w:t>Sue.Fletcher-Watson@ed.ac.uk</w:t>
        </w:r>
      </w:hyperlink>
    </w:p>
    <w:p w14:paraId="2BA4C571" w14:textId="11183953" w:rsidR="002D1850" w:rsidRDefault="3C560E7F" w:rsidP="00B72BD2">
      <w:pPr>
        <w:rPr>
          <w:lang w:eastAsia="en-GB"/>
        </w:rPr>
      </w:pPr>
      <w:r>
        <w:t xml:space="preserve">Password: </w:t>
      </w:r>
      <w:r w:rsidRPr="3C560E7F">
        <w:rPr>
          <w:lang w:eastAsia="en-GB"/>
        </w:rPr>
        <w:t>dark-night15</w:t>
      </w:r>
    </w:p>
    <w:p w14:paraId="695BCE70" w14:textId="683D4EE0" w:rsidR="00A8717D" w:rsidRDefault="00A8717D" w:rsidP="00A8717D">
      <w:pPr>
        <w:pStyle w:val="ListParagraph"/>
        <w:numPr>
          <w:ilvl w:val="0"/>
          <w:numId w:val="16"/>
        </w:numPr>
      </w:pPr>
      <w:r>
        <w:t>We have a youtube account for DART videos</w:t>
      </w:r>
    </w:p>
    <w:p w14:paraId="1307D7B2" w14:textId="390A8F74" w:rsidR="00A8717D" w:rsidRDefault="00A8717D" w:rsidP="00A8717D">
      <w:pPr>
        <w:pStyle w:val="ListParagraph"/>
        <w:ind w:left="360"/>
      </w:pPr>
      <w:r>
        <w:t>Link: youtube.com</w:t>
      </w:r>
    </w:p>
    <w:p w14:paraId="652E39EB" w14:textId="0E60113F" w:rsidR="00A8717D" w:rsidRDefault="00A8717D" w:rsidP="00A8717D">
      <w:pPr>
        <w:pStyle w:val="ListParagraph"/>
        <w:ind w:left="360"/>
      </w:pPr>
      <w:r>
        <w:t xml:space="preserve">Username: </w:t>
      </w:r>
      <w:hyperlink r:id="rId206" w:history="1">
        <w:r w:rsidRPr="00F42BEB">
          <w:rPr>
            <w:rStyle w:val="Hyperlink"/>
          </w:rPr>
          <w:t>dart@ed.ac.uk</w:t>
        </w:r>
      </w:hyperlink>
    </w:p>
    <w:p w14:paraId="41EED8CF" w14:textId="06081327" w:rsidR="00A8717D" w:rsidRPr="00A403C9" w:rsidRDefault="00A8717D" w:rsidP="00A8717D">
      <w:pPr>
        <w:pStyle w:val="ListParagraph"/>
        <w:ind w:left="360"/>
      </w:pPr>
      <w:r>
        <w:t xml:space="preserve">Password: </w:t>
      </w:r>
      <w:r w:rsidRPr="00A8717D">
        <w:t>HeyIt'sTheD&amp;RTLaB!6591</w:t>
      </w:r>
    </w:p>
    <w:p w14:paraId="721C4473" w14:textId="25E9315E" w:rsidR="00F01F8D" w:rsidRDefault="3C560E7F" w:rsidP="00F6583F">
      <w:pPr>
        <w:pStyle w:val="Heading2"/>
      </w:pPr>
      <w:bookmarkStart w:id="166" w:name="_Toc49787562"/>
      <w:r>
        <w:t>Video Camera Protocol (aka don’t be a jerk)</w:t>
      </w:r>
      <w:bookmarkEnd w:id="166"/>
    </w:p>
    <w:p w14:paraId="0C4ACEF5" w14:textId="18E7DE04" w:rsidR="00F6583F" w:rsidRPr="00F6583F" w:rsidRDefault="3C560E7F" w:rsidP="3C560E7F">
      <w:pPr>
        <w:rPr>
          <w:i/>
          <w:iCs/>
        </w:rPr>
      </w:pPr>
      <w:r w:rsidRPr="3C560E7F">
        <w:rPr>
          <w:i/>
          <w:iCs/>
        </w:rPr>
        <w:t xml:space="preserve">By Sinéad O’Carroll </w:t>
      </w:r>
    </w:p>
    <w:p w14:paraId="02C03EA6" w14:textId="164223F2" w:rsidR="00F6583F" w:rsidRDefault="3C560E7F" w:rsidP="3C560E7F">
      <w:pPr>
        <w:rPr>
          <w:rFonts w:ascii="Corbel" w:hAnsi="Corbel"/>
        </w:rPr>
      </w:pPr>
      <w:r w:rsidRPr="3C560E7F">
        <w:rPr>
          <w:rFonts w:ascii="Corbel" w:hAnsi="Corbel"/>
        </w:rPr>
        <w:t>Here at the DART lab we have ample technology for all our various technological endeavours. Here is a quick guide to borrowing the cameras</w:t>
      </w:r>
      <w:r w:rsidR="00031A42">
        <w:rPr>
          <w:rFonts w:ascii="Corbel" w:hAnsi="Corbel"/>
        </w:rPr>
        <w:t>.</w:t>
      </w:r>
    </w:p>
    <w:p w14:paraId="513195D1" w14:textId="77777777" w:rsidR="00131EDE" w:rsidRPr="00EC597C" w:rsidRDefault="00131EDE" w:rsidP="00F6583F">
      <w:pPr>
        <w:rPr>
          <w:rFonts w:ascii="Corbel" w:hAnsi="Corbel"/>
        </w:rPr>
      </w:pPr>
    </w:p>
    <w:tbl>
      <w:tblPr>
        <w:tblStyle w:val="TableGrid"/>
        <w:tblW w:w="9776" w:type="dxa"/>
        <w:tblInd w:w="-176" w:type="dxa"/>
        <w:tblLook w:val="04A0" w:firstRow="1" w:lastRow="0" w:firstColumn="1" w:lastColumn="0" w:noHBand="0" w:noVBand="1"/>
      </w:tblPr>
      <w:tblGrid>
        <w:gridCol w:w="4820"/>
        <w:gridCol w:w="4956"/>
      </w:tblGrid>
      <w:tr w:rsidR="00F6583F" w:rsidRPr="00EC597C" w14:paraId="04578033" w14:textId="77777777" w:rsidTr="3C560E7F">
        <w:tc>
          <w:tcPr>
            <w:tcW w:w="4820" w:type="dxa"/>
          </w:tcPr>
          <w:p w14:paraId="66C103A7" w14:textId="5B01A294" w:rsidR="00F6583F" w:rsidRPr="00EC597C" w:rsidRDefault="3C560E7F" w:rsidP="00F6583F">
            <w:r>
              <w:t>EBC (Edinburgh Birth Cohort) Cameras</w:t>
            </w:r>
          </w:p>
        </w:tc>
        <w:tc>
          <w:tcPr>
            <w:tcW w:w="4956" w:type="dxa"/>
          </w:tcPr>
          <w:p w14:paraId="15B60E83" w14:textId="77777777" w:rsidR="00F6583F" w:rsidRPr="00EC597C" w:rsidRDefault="3C560E7F" w:rsidP="00F6583F">
            <w:r>
              <w:t>DART cameras</w:t>
            </w:r>
          </w:p>
        </w:tc>
      </w:tr>
      <w:tr w:rsidR="00F6583F" w:rsidRPr="00EC597C" w14:paraId="522261D6" w14:textId="77777777" w:rsidTr="3C560E7F">
        <w:tc>
          <w:tcPr>
            <w:tcW w:w="4820" w:type="dxa"/>
          </w:tcPr>
          <w:p w14:paraId="78C2CF63" w14:textId="77777777" w:rsidR="00F6583F" w:rsidRDefault="3C560E7F" w:rsidP="00F6583F">
            <w:r>
              <w:t xml:space="preserve">There are </w:t>
            </w:r>
            <w:r w:rsidRPr="3C560E7F">
              <w:rPr>
                <w:b/>
                <w:bCs/>
              </w:rPr>
              <w:t>two</w:t>
            </w:r>
            <w:r>
              <w:t xml:space="preserve"> EBC cameras. These are labelled camera A and camera B</w:t>
            </w:r>
          </w:p>
          <w:p w14:paraId="649AF41C" w14:textId="77777777" w:rsidR="00F6583F" w:rsidRPr="00EC597C" w:rsidRDefault="3C560E7F" w:rsidP="00F6583F">
            <w:r>
              <w:t>These cameras are currently located in the bookcase near Lorna’s desk</w:t>
            </w:r>
          </w:p>
          <w:p w14:paraId="2793CCC9" w14:textId="77777777" w:rsidR="00F6583F" w:rsidRPr="00EC597C" w:rsidRDefault="3C560E7F" w:rsidP="00F6583F">
            <w:r>
              <w:t>Please do not take the EBC cameras for anything outside of the EBC</w:t>
            </w:r>
          </w:p>
          <w:p w14:paraId="6C240319" w14:textId="77777777" w:rsidR="00F6583F" w:rsidRPr="00EC597C" w:rsidRDefault="3C560E7F" w:rsidP="00F6583F">
            <w:r>
              <w:t>Before you take the camera make sure that you are also taking the appropriate charger, USB cord and any SD cards you need</w:t>
            </w:r>
          </w:p>
          <w:p w14:paraId="3C97CC3F" w14:textId="77777777" w:rsidR="00F6583F" w:rsidRPr="00EC597C" w:rsidRDefault="3C560E7F" w:rsidP="00F6583F">
            <w:r>
              <w:t xml:space="preserve">Before returning the camera make sure that: </w:t>
            </w:r>
          </w:p>
          <w:p w14:paraId="26835199" w14:textId="77777777" w:rsidR="00F6583F" w:rsidRPr="00EC597C" w:rsidRDefault="3C560E7F" w:rsidP="00A23527">
            <w:pPr>
              <w:pStyle w:val="ListParagraph"/>
              <w:numPr>
                <w:ilvl w:val="0"/>
                <w:numId w:val="11"/>
              </w:numPr>
            </w:pPr>
            <w:r>
              <w:t>The camera is fully charged</w:t>
            </w:r>
          </w:p>
          <w:p w14:paraId="16DE23B7" w14:textId="77777777" w:rsidR="00F6583F" w:rsidRPr="00EC597C" w:rsidRDefault="3C560E7F" w:rsidP="00A23527">
            <w:pPr>
              <w:pStyle w:val="ListParagraph"/>
              <w:numPr>
                <w:ilvl w:val="0"/>
                <w:numId w:val="11"/>
              </w:numPr>
            </w:pPr>
            <w:r>
              <w:t>The SD card inside the camera is wiped of any and all recordings</w:t>
            </w:r>
          </w:p>
          <w:p w14:paraId="630CE1BE" w14:textId="77777777" w:rsidR="00F6583F" w:rsidRPr="00EC597C" w:rsidRDefault="3C560E7F" w:rsidP="00A23527">
            <w:pPr>
              <w:pStyle w:val="ListParagraph"/>
              <w:numPr>
                <w:ilvl w:val="0"/>
                <w:numId w:val="11"/>
              </w:numPr>
            </w:pPr>
            <w:r>
              <w:t>All appropriate cords (chargers and USB are returned along with the camera)</w:t>
            </w:r>
          </w:p>
          <w:p w14:paraId="003D340F" w14:textId="77777777" w:rsidR="00F6583F" w:rsidRPr="00EC597C" w:rsidRDefault="3C560E7F" w:rsidP="00A23527">
            <w:pPr>
              <w:pStyle w:val="ListParagraph"/>
              <w:numPr>
                <w:ilvl w:val="0"/>
                <w:numId w:val="11"/>
              </w:numPr>
            </w:pPr>
            <w:r>
              <w:t xml:space="preserve">The camera is being returned to exactly where you found it </w:t>
            </w:r>
          </w:p>
        </w:tc>
        <w:tc>
          <w:tcPr>
            <w:tcW w:w="4956" w:type="dxa"/>
          </w:tcPr>
          <w:p w14:paraId="5038F396" w14:textId="77777777" w:rsidR="00F6583F" w:rsidRPr="00EC597C" w:rsidRDefault="3C560E7F" w:rsidP="00F6583F">
            <w:r>
              <w:t xml:space="preserve">There are </w:t>
            </w:r>
            <w:r w:rsidRPr="3C560E7F">
              <w:rPr>
                <w:b/>
                <w:bCs/>
              </w:rPr>
              <w:t xml:space="preserve">two </w:t>
            </w:r>
            <w:r>
              <w:t>DART cameras</w:t>
            </w:r>
          </w:p>
          <w:p w14:paraId="094E6B86" w14:textId="374EB637" w:rsidR="00F6583F" w:rsidRPr="00EC597C" w:rsidRDefault="3C560E7F" w:rsidP="00F6583F">
            <w:r>
              <w:t xml:space="preserve">These cameras are currently located in the cabinet in </w:t>
            </w:r>
            <w:r w:rsidR="00031A42">
              <w:t xml:space="preserve">Maggi and Natalie’s office. </w:t>
            </w:r>
          </w:p>
          <w:p w14:paraId="207F976C" w14:textId="61B13884" w:rsidR="00F6583F" w:rsidRDefault="3C560E7F" w:rsidP="00F6583F">
            <w:r>
              <w:t>Before you take the camera make sure that you are also taking the appropriate charger, USB cord and any SD cards you need</w:t>
            </w:r>
          </w:p>
          <w:p w14:paraId="5B80A000" w14:textId="1AADA97E" w:rsidR="00031A42" w:rsidRPr="00EC597C" w:rsidRDefault="00031A42" w:rsidP="00F6583F">
            <w:r>
              <w:t>Please also sign out the camera + tripods on the box and sign back in when returned</w:t>
            </w:r>
          </w:p>
          <w:p w14:paraId="59E0D65C" w14:textId="77777777" w:rsidR="00F6583F" w:rsidRPr="00EC597C" w:rsidRDefault="3C560E7F" w:rsidP="00F6583F">
            <w:r>
              <w:t xml:space="preserve">Before returning the camera make sure that: </w:t>
            </w:r>
          </w:p>
          <w:p w14:paraId="218C763E" w14:textId="77777777" w:rsidR="00F6583F" w:rsidRPr="00EC597C" w:rsidRDefault="3C560E7F" w:rsidP="00A23527">
            <w:pPr>
              <w:pStyle w:val="ListParagraph"/>
              <w:numPr>
                <w:ilvl w:val="0"/>
                <w:numId w:val="12"/>
              </w:numPr>
            </w:pPr>
            <w:r>
              <w:t>The camera is fully charged</w:t>
            </w:r>
          </w:p>
          <w:p w14:paraId="24A0F4CD" w14:textId="77777777" w:rsidR="00F6583F" w:rsidRPr="00EC597C" w:rsidRDefault="3C560E7F" w:rsidP="00A23527">
            <w:pPr>
              <w:pStyle w:val="ListParagraph"/>
              <w:numPr>
                <w:ilvl w:val="0"/>
                <w:numId w:val="12"/>
              </w:numPr>
            </w:pPr>
            <w:r>
              <w:t>The SD card inside the camera is wiped of any and all recordings</w:t>
            </w:r>
          </w:p>
          <w:p w14:paraId="4DDC32DD" w14:textId="77777777" w:rsidR="00F6583F" w:rsidRPr="00EC597C" w:rsidRDefault="3C560E7F" w:rsidP="00A23527">
            <w:pPr>
              <w:pStyle w:val="ListParagraph"/>
              <w:numPr>
                <w:ilvl w:val="0"/>
                <w:numId w:val="12"/>
              </w:numPr>
            </w:pPr>
            <w:r>
              <w:t>All appropriate cords (chargers and USB are returned along with the camera)</w:t>
            </w:r>
          </w:p>
          <w:p w14:paraId="139832B0" w14:textId="77777777" w:rsidR="00F6583F" w:rsidRPr="00EC597C" w:rsidRDefault="3C560E7F" w:rsidP="00A23527">
            <w:pPr>
              <w:pStyle w:val="ListParagraph"/>
              <w:numPr>
                <w:ilvl w:val="0"/>
                <w:numId w:val="12"/>
              </w:numPr>
            </w:pPr>
            <w:r>
              <w:t>The camera is being returned to exactly where you found it</w:t>
            </w:r>
          </w:p>
          <w:p w14:paraId="50DD3AB7" w14:textId="77777777" w:rsidR="00F6583F" w:rsidRPr="00EC597C" w:rsidRDefault="00F6583F" w:rsidP="00F6583F"/>
        </w:tc>
      </w:tr>
    </w:tbl>
    <w:p w14:paraId="0C10230A" w14:textId="77777777" w:rsidR="00F6583F" w:rsidRPr="00EC597C" w:rsidRDefault="00F6583F" w:rsidP="00F6583F">
      <w:pPr>
        <w:rPr>
          <w:rFonts w:ascii="Corbel" w:hAnsi="Corbel"/>
        </w:rPr>
      </w:pPr>
    </w:p>
    <w:p w14:paraId="4768860D" w14:textId="78BF48C8" w:rsidR="00126E53" w:rsidRPr="00BB58CC" w:rsidRDefault="00126E53">
      <w:pPr>
        <w:spacing w:after="0"/>
        <w:jc w:val="left"/>
        <w:rPr>
          <w:rFonts w:asciiTheme="majorHAnsi" w:eastAsiaTheme="majorEastAsia" w:hAnsiTheme="majorHAnsi" w:cstheme="majorBidi"/>
          <w:b/>
          <w:bCs/>
          <w:color w:val="4BACC6" w:themeColor="accent5"/>
          <w:sz w:val="26"/>
          <w:szCs w:val="26"/>
        </w:rPr>
      </w:pPr>
      <w:r>
        <w:br w:type="page"/>
      </w:r>
    </w:p>
    <w:p w14:paraId="4D3E044C" w14:textId="5E1212A4" w:rsidR="00260351" w:rsidRDefault="3C560E7F" w:rsidP="00D154BE">
      <w:pPr>
        <w:pStyle w:val="Heading1"/>
      </w:pPr>
      <w:bookmarkStart w:id="167" w:name="_Toc49787563"/>
      <w:r>
        <w:lastRenderedPageBreak/>
        <w:t>Support</w:t>
      </w:r>
      <w:r w:rsidR="00C506CF">
        <w:t xml:space="preserve"> &amp; Accessibility</w:t>
      </w:r>
      <w:bookmarkEnd w:id="167"/>
    </w:p>
    <w:p w14:paraId="36695CF2" w14:textId="5135842E" w:rsidR="0082266C" w:rsidRDefault="0082266C" w:rsidP="3C560E7F">
      <w:pPr>
        <w:pStyle w:val="Heading2"/>
      </w:pPr>
      <w:bookmarkStart w:id="168" w:name="_Toc49787564"/>
      <w:r>
        <w:t>Making materials accessible to people with cognitive and learning disabilities</w:t>
      </w:r>
      <w:bookmarkEnd w:id="168"/>
    </w:p>
    <w:p w14:paraId="32E25C90" w14:textId="0344E0A7" w:rsidR="0082266C" w:rsidRDefault="0082266C" w:rsidP="0082266C">
      <w:pPr>
        <w:rPr>
          <w:i/>
          <w:iCs/>
        </w:rPr>
      </w:pPr>
      <w:r>
        <w:rPr>
          <w:i/>
          <w:iCs/>
        </w:rPr>
        <w:t>by Sue FW</w:t>
      </w:r>
    </w:p>
    <w:p w14:paraId="046B0ADD" w14:textId="4EA6DAAF" w:rsidR="0082266C" w:rsidRPr="0082266C" w:rsidRDefault="0082266C" w:rsidP="0082266C">
      <w:hyperlink r:id="rId207" w:history="1">
        <w:r w:rsidRPr="0082266C">
          <w:rPr>
            <w:rStyle w:val="Hyperlink"/>
          </w:rPr>
          <w:t>This resource</w:t>
        </w:r>
      </w:hyperlink>
      <w:r>
        <w:t xml:space="preserve"> was created by the Cognitive and Learning Disabilities Task Force as a guideline for making online resources accessible. </w:t>
      </w:r>
    </w:p>
    <w:p w14:paraId="45B0C9CF" w14:textId="385BD78F" w:rsidR="00F86E82" w:rsidRDefault="00F86E82" w:rsidP="3C560E7F">
      <w:pPr>
        <w:pStyle w:val="Heading2"/>
      </w:pPr>
      <w:bookmarkStart w:id="169" w:name="_Toc49787565"/>
      <w:r>
        <w:t>Respect at Edinburgh</w:t>
      </w:r>
      <w:bookmarkEnd w:id="169"/>
    </w:p>
    <w:p w14:paraId="68D53213" w14:textId="77777777" w:rsidR="0070575A" w:rsidRDefault="0070575A" w:rsidP="0070575A">
      <w:pPr>
        <w:rPr>
          <w:i/>
        </w:rPr>
      </w:pPr>
      <w:r>
        <w:rPr>
          <w:i/>
        </w:rPr>
        <w:t>By Sue FW</w:t>
      </w:r>
    </w:p>
    <w:p w14:paraId="327BAC16" w14:textId="0522B286" w:rsidR="00F86E82" w:rsidRPr="00F86E82" w:rsidRDefault="00F86E82" w:rsidP="00F86E82">
      <w:r w:rsidRPr="00F86E82">
        <w:t>The University has a zero</w:t>
      </w:r>
      <w:r w:rsidR="00521B2C">
        <w:t>-</w:t>
      </w:r>
      <w:r w:rsidRPr="00F86E82">
        <w:t xml:space="preserve">tolerance stance towards any form of bullying and harassment.  The </w:t>
      </w:r>
      <w:hyperlink r:id="rId208" w:history="1">
        <w:r w:rsidRPr="00F86E82">
          <w:rPr>
            <w:rStyle w:val="Hyperlink"/>
          </w:rPr>
          <w:t>Respect at Edinburgh web hub</w:t>
        </w:r>
      </w:hyperlink>
      <w:r w:rsidRPr="00F86E82">
        <w:t xml:space="preserve"> </w:t>
      </w:r>
      <w:r>
        <w:t>brings</w:t>
      </w:r>
      <w:r w:rsidRPr="00F86E82">
        <w:t xml:space="preserve"> together information and guidance on the Dignity &amp; Respect policy, the processes for raising and addressing concerns, and the support and training available. </w:t>
      </w:r>
    </w:p>
    <w:p w14:paraId="609C5F05" w14:textId="7449AE1F" w:rsidR="00260351" w:rsidRDefault="3C560E7F" w:rsidP="3C560E7F">
      <w:pPr>
        <w:pStyle w:val="Heading2"/>
      </w:pPr>
      <w:bookmarkStart w:id="170" w:name="_Toc49787566"/>
      <w:r>
        <w:t>University services including counselling, disability service etc.</w:t>
      </w:r>
      <w:bookmarkEnd w:id="170"/>
    </w:p>
    <w:p w14:paraId="154F4ACE" w14:textId="77777777" w:rsidR="00552554" w:rsidRDefault="00552554" w:rsidP="00552554">
      <w:r w:rsidRPr="00552554">
        <w:rPr>
          <w:highlight w:val="magenta"/>
        </w:rPr>
        <w:t>[needs content]</w:t>
      </w:r>
    </w:p>
    <w:p w14:paraId="49A9E1FC" w14:textId="77777777" w:rsidR="00552554" w:rsidRPr="00552554" w:rsidRDefault="00552554" w:rsidP="00552554"/>
    <w:p w14:paraId="26425654" w14:textId="731F342D" w:rsidR="00260351" w:rsidRDefault="3C560E7F" w:rsidP="00D154BE">
      <w:pPr>
        <w:pStyle w:val="Heading2"/>
      </w:pPr>
      <w:bookmarkStart w:id="171" w:name="_Toc49787567"/>
      <w:r>
        <w:t>Lone working - what is it and how to do it safely</w:t>
      </w:r>
      <w:bookmarkEnd w:id="171"/>
    </w:p>
    <w:p w14:paraId="2627914F" w14:textId="501D38E5" w:rsidR="3C560E7F" w:rsidRDefault="3C560E7F" w:rsidP="3C560E7F">
      <w:pPr>
        <w:rPr>
          <w:i/>
          <w:iCs/>
        </w:rPr>
      </w:pPr>
      <w:r w:rsidRPr="3C560E7F">
        <w:rPr>
          <w:i/>
          <w:iCs/>
        </w:rPr>
        <w:t>By Shereen Sharaan</w:t>
      </w:r>
    </w:p>
    <w:p w14:paraId="07D93883" w14:textId="1DB874A4" w:rsidR="3C560E7F" w:rsidRDefault="3C560E7F" w:rsidP="003F43C8">
      <w:pPr>
        <w:rPr>
          <w:szCs w:val="20"/>
        </w:rPr>
      </w:pPr>
      <w:r w:rsidRPr="3C560E7F">
        <w:rPr>
          <w:rFonts w:eastAsia="Calibri" w:cs="Calibri"/>
          <w:b/>
          <w:bCs/>
          <w:szCs w:val="20"/>
        </w:rPr>
        <w:t>Definition</w:t>
      </w:r>
      <w:r w:rsidR="003F43C8">
        <w:rPr>
          <w:rFonts w:eastAsia="Calibri" w:cs="Calibri"/>
          <w:b/>
          <w:bCs/>
          <w:szCs w:val="20"/>
        </w:rPr>
        <w:t xml:space="preserve">: </w:t>
      </w:r>
      <w:r w:rsidRPr="3C560E7F">
        <w:rPr>
          <w:rFonts w:eastAsia="Calibri" w:cs="Calibri"/>
          <w:szCs w:val="20"/>
        </w:rPr>
        <w:t xml:space="preserve">‘lone working’ involves carrying out work duties remotely and without direct supervision to control, guide or help in uncertain situations, during working hours or out of hours, locations can vary (based in various places for periods of time) or fixed (same place). </w:t>
      </w:r>
    </w:p>
    <w:p w14:paraId="1A8FAA30" w14:textId="7A3D95A9" w:rsidR="3C560E7F" w:rsidRDefault="62997A89" w:rsidP="62997A89">
      <w:pPr>
        <w:rPr>
          <w:rFonts w:eastAsia="Calibri" w:cs="Calibri"/>
        </w:rPr>
      </w:pPr>
      <w:r w:rsidRPr="62997A89">
        <w:rPr>
          <w:rFonts w:eastAsia="Calibri" w:cs="Calibri"/>
          <w:b/>
          <w:bCs/>
        </w:rPr>
        <w:t>How to do it safely: Know the Building Procedures</w:t>
      </w:r>
    </w:p>
    <w:p w14:paraId="2B873A97" w14:textId="592F4DAD" w:rsidR="3C560E7F" w:rsidRDefault="3C560E7F" w:rsidP="00A23527">
      <w:pPr>
        <w:pStyle w:val="ListParagraph"/>
        <w:numPr>
          <w:ilvl w:val="0"/>
          <w:numId w:val="4"/>
        </w:numPr>
        <w:rPr>
          <w:szCs w:val="20"/>
        </w:rPr>
      </w:pPr>
      <w:r w:rsidRPr="3C560E7F">
        <w:rPr>
          <w:rFonts w:eastAsia="Calibri" w:cs="Calibri"/>
          <w:szCs w:val="20"/>
        </w:rPr>
        <w:t>Familiarity with exits and alarms</w:t>
      </w:r>
    </w:p>
    <w:p w14:paraId="3DD12FAA" w14:textId="62B50C42" w:rsidR="3C560E7F" w:rsidRDefault="3C560E7F" w:rsidP="00A23527">
      <w:pPr>
        <w:pStyle w:val="ListParagraph"/>
        <w:numPr>
          <w:ilvl w:val="0"/>
          <w:numId w:val="4"/>
        </w:numPr>
        <w:rPr>
          <w:szCs w:val="20"/>
        </w:rPr>
      </w:pPr>
      <w:r w:rsidRPr="3C560E7F">
        <w:rPr>
          <w:rFonts w:eastAsia="Calibri" w:cs="Calibri"/>
          <w:szCs w:val="20"/>
        </w:rPr>
        <w:t>Access to a telephone and first aid kit</w:t>
      </w:r>
    </w:p>
    <w:p w14:paraId="662741FA" w14:textId="515EE661" w:rsidR="3C560E7F" w:rsidRDefault="3C560E7F" w:rsidP="00A23527">
      <w:pPr>
        <w:pStyle w:val="ListParagraph"/>
        <w:numPr>
          <w:ilvl w:val="0"/>
          <w:numId w:val="4"/>
        </w:numPr>
        <w:rPr>
          <w:szCs w:val="20"/>
        </w:rPr>
      </w:pPr>
      <w:r w:rsidRPr="3C560E7F">
        <w:rPr>
          <w:rFonts w:eastAsia="Calibri" w:cs="Calibri"/>
          <w:szCs w:val="20"/>
        </w:rPr>
        <w:t>Secure contacts of someone else present within the same building to be contacted in an emergency</w:t>
      </w:r>
    </w:p>
    <w:p w14:paraId="52FA721D" w14:textId="2150648D" w:rsidR="3C560E7F" w:rsidRDefault="3C560E7F" w:rsidP="00A23527">
      <w:pPr>
        <w:pStyle w:val="ListParagraph"/>
        <w:numPr>
          <w:ilvl w:val="0"/>
          <w:numId w:val="4"/>
        </w:numPr>
        <w:rPr>
          <w:szCs w:val="20"/>
        </w:rPr>
      </w:pPr>
      <w:r w:rsidRPr="3C560E7F">
        <w:rPr>
          <w:rFonts w:eastAsia="Calibri" w:cs="Calibri"/>
          <w:szCs w:val="20"/>
        </w:rPr>
        <w:t xml:space="preserve">Follow sign-in and sign-out procedures </w:t>
      </w:r>
    </w:p>
    <w:p w14:paraId="09562FAF" w14:textId="6C8235B7" w:rsidR="3C560E7F" w:rsidRDefault="62997A89" w:rsidP="62997A89">
      <w:pPr>
        <w:rPr>
          <w:rFonts w:eastAsia="Calibri" w:cs="Calibri"/>
        </w:rPr>
      </w:pPr>
      <w:r w:rsidRPr="62997A89">
        <w:rPr>
          <w:rFonts w:eastAsia="Calibri" w:cs="Calibri"/>
          <w:b/>
          <w:bCs/>
        </w:rPr>
        <w:t>How to do it safely: Know your Personal Safety</w:t>
      </w:r>
    </w:p>
    <w:p w14:paraId="0FAD5F36" w14:textId="66C13F75" w:rsidR="3C560E7F" w:rsidRDefault="3C560E7F" w:rsidP="00A23527">
      <w:pPr>
        <w:pStyle w:val="ListParagraph"/>
        <w:numPr>
          <w:ilvl w:val="0"/>
          <w:numId w:val="3"/>
        </w:numPr>
        <w:rPr>
          <w:szCs w:val="20"/>
        </w:rPr>
      </w:pPr>
      <w:r w:rsidRPr="3C560E7F">
        <w:rPr>
          <w:rFonts w:eastAsia="Calibri" w:cs="Calibri"/>
          <w:szCs w:val="20"/>
        </w:rPr>
        <w:t xml:space="preserve">Identify a person based where you are with whom you can share details of your location, work plan, estimated time of leaving and returning, etc. </w:t>
      </w:r>
    </w:p>
    <w:p w14:paraId="2D697514" w14:textId="51664E11" w:rsidR="3C560E7F" w:rsidRDefault="3C560E7F" w:rsidP="00A23527">
      <w:pPr>
        <w:pStyle w:val="ListParagraph"/>
        <w:numPr>
          <w:ilvl w:val="0"/>
          <w:numId w:val="3"/>
        </w:numPr>
        <w:rPr>
          <w:szCs w:val="20"/>
        </w:rPr>
      </w:pPr>
      <w:r w:rsidRPr="3C560E7F">
        <w:rPr>
          <w:rFonts w:eastAsia="Calibri" w:cs="Calibri"/>
          <w:szCs w:val="20"/>
        </w:rPr>
        <w:t>Let that same person know if you deviate from your work plan</w:t>
      </w:r>
    </w:p>
    <w:p w14:paraId="30CBA434" w14:textId="5EDB272A" w:rsidR="3C560E7F" w:rsidRDefault="3C560E7F" w:rsidP="00A23527">
      <w:pPr>
        <w:pStyle w:val="ListParagraph"/>
        <w:numPr>
          <w:ilvl w:val="0"/>
          <w:numId w:val="3"/>
        </w:numPr>
        <w:rPr>
          <w:szCs w:val="20"/>
        </w:rPr>
      </w:pPr>
      <w:r w:rsidRPr="3C560E7F">
        <w:rPr>
          <w:rFonts w:eastAsia="Calibri" w:cs="Calibri"/>
          <w:szCs w:val="20"/>
        </w:rPr>
        <w:t xml:space="preserve">Let that same person know, in the event you do not report as expected (within a certain timeframe), they need to follow up on the situation and then proceed with contacting your emergency contact person if needed. </w:t>
      </w:r>
    </w:p>
    <w:p w14:paraId="2C84ACAE" w14:textId="121FB88E" w:rsidR="3C560E7F" w:rsidRDefault="3C560E7F" w:rsidP="00A23527">
      <w:pPr>
        <w:pStyle w:val="ListParagraph"/>
        <w:numPr>
          <w:ilvl w:val="0"/>
          <w:numId w:val="3"/>
        </w:numPr>
        <w:rPr>
          <w:szCs w:val="20"/>
        </w:rPr>
      </w:pPr>
      <w:r w:rsidRPr="3C560E7F">
        <w:rPr>
          <w:rFonts w:eastAsia="Calibri" w:cs="Calibri"/>
          <w:szCs w:val="20"/>
        </w:rPr>
        <w:t>Allow that same person access to a contact at your work session (someone to follow up with)</w:t>
      </w:r>
    </w:p>
    <w:p w14:paraId="3F63DB0C" w14:textId="5C22EB3A" w:rsidR="3C560E7F" w:rsidRDefault="3C560E7F" w:rsidP="00A23527">
      <w:pPr>
        <w:pStyle w:val="ListParagraph"/>
        <w:numPr>
          <w:ilvl w:val="0"/>
          <w:numId w:val="3"/>
        </w:numPr>
        <w:rPr>
          <w:szCs w:val="20"/>
        </w:rPr>
      </w:pPr>
      <w:r w:rsidRPr="3C560E7F">
        <w:rPr>
          <w:rFonts w:eastAsia="Calibri" w:cs="Calibri"/>
          <w:szCs w:val="20"/>
        </w:rPr>
        <w:t>Have access to a working phone at all times, with sufficient credit</w:t>
      </w:r>
    </w:p>
    <w:p w14:paraId="1236C5EE" w14:textId="46E6737F" w:rsidR="3C560E7F" w:rsidRDefault="3C560E7F" w:rsidP="00A23527">
      <w:pPr>
        <w:pStyle w:val="ListParagraph"/>
        <w:numPr>
          <w:ilvl w:val="0"/>
          <w:numId w:val="3"/>
        </w:numPr>
        <w:rPr>
          <w:szCs w:val="20"/>
        </w:rPr>
      </w:pPr>
      <w:r w:rsidRPr="3C560E7F">
        <w:rPr>
          <w:rFonts w:eastAsia="Calibri" w:cs="Calibri"/>
          <w:szCs w:val="20"/>
        </w:rPr>
        <w:t>Make sure there are no risks with accessing or working from a particular location (any known hazards? Any relevant history? High crime rates?)</w:t>
      </w:r>
    </w:p>
    <w:p w14:paraId="51FF4C87" w14:textId="5A7FAC67" w:rsidR="3C560E7F" w:rsidRDefault="3C560E7F" w:rsidP="00A23527">
      <w:pPr>
        <w:pStyle w:val="ListParagraph"/>
        <w:numPr>
          <w:ilvl w:val="0"/>
          <w:numId w:val="3"/>
        </w:numPr>
        <w:rPr>
          <w:szCs w:val="20"/>
        </w:rPr>
      </w:pPr>
      <w:r w:rsidRPr="3C560E7F">
        <w:rPr>
          <w:rFonts w:eastAsia="Calibri" w:cs="Calibri"/>
          <w:szCs w:val="20"/>
        </w:rPr>
        <w:t>Avoid working in deserted areas / working at late hours of the night</w:t>
      </w:r>
    </w:p>
    <w:p w14:paraId="5B5A1AB9" w14:textId="545373B0" w:rsidR="3C560E7F" w:rsidRDefault="3C560E7F" w:rsidP="00A23527">
      <w:pPr>
        <w:pStyle w:val="ListParagraph"/>
        <w:numPr>
          <w:ilvl w:val="0"/>
          <w:numId w:val="3"/>
        </w:numPr>
        <w:rPr>
          <w:szCs w:val="20"/>
        </w:rPr>
      </w:pPr>
      <w:r w:rsidRPr="3C560E7F">
        <w:rPr>
          <w:rFonts w:eastAsia="Calibri" w:cs="Calibri"/>
          <w:szCs w:val="20"/>
        </w:rPr>
        <w:t xml:space="preserve">Secure appropriate health insurance coverage where you are remotely based </w:t>
      </w:r>
    </w:p>
    <w:p w14:paraId="0FA44B50" w14:textId="4C8A9F2F" w:rsidR="3C560E7F" w:rsidRDefault="3C560E7F" w:rsidP="00A23527">
      <w:pPr>
        <w:pStyle w:val="ListParagraph"/>
        <w:numPr>
          <w:ilvl w:val="0"/>
          <w:numId w:val="3"/>
        </w:numPr>
        <w:rPr>
          <w:szCs w:val="20"/>
        </w:rPr>
      </w:pPr>
      <w:r w:rsidRPr="3C560E7F">
        <w:rPr>
          <w:rFonts w:eastAsia="Calibri" w:cs="Calibri"/>
          <w:szCs w:val="20"/>
        </w:rPr>
        <w:t>When working remotely, ensure you are in regular contact with your overseas supervision team</w:t>
      </w:r>
    </w:p>
    <w:p w14:paraId="7BE671F8" w14:textId="1533ACFB" w:rsidR="3C560E7F" w:rsidRDefault="3C560E7F" w:rsidP="00A23527">
      <w:pPr>
        <w:pStyle w:val="ListParagraph"/>
        <w:numPr>
          <w:ilvl w:val="0"/>
          <w:numId w:val="3"/>
        </w:numPr>
        <w:rPr>
          <w:szCs w:val="20"/>
        </w:rPr>
      </w:pPr>
      <w:r w:rsidRPr="3C560E7F">
        <w:rPr>
          <w:rFonts w:eastAsia="Calibri" w:cs="Calibri"/>
          <w:szCs w:val="20"/>
        </w:rPr>
        <w:t>Think about your tone of voice and choice of words when working solo and remotely, and be aware of your own triggers</w:t>
      </w:r>
    </w:p>
    <w:p w14:paraId="2B290A8D" w14:textId="11559180" w:rsidR="3C560E7F" w:rsidRDefault="3C560E7F" w:rsidP="00A23527">
      <w:pPr>
        <w:pStyle w:val="ListParagraph"/>
        <w:numPr>
          <w:ilvl w:val="0"/>
          <w:numId w:val="3"/>
        </w:numPr>
        <w:rPr>
          <w:szCs w:val="20"/>
        </w:rPr>
      </w:pPr>
      <w:r w:rsidRPr="3C560E7F">
        <w:rPr>
          <w:rFonts w:eastAsia="Calibri" w:cs="Calibri"/>
          <w:szCs w:val="20"/>
        </w:rPr>
        <w:t xml:space="preserve">Be aware of social, cultural, and religious differences when working remotely </w:t>
      </w:r>
    </w:p>
    <w:p w14:paraId="2392979C" w14:textId="6213ECA2" w:rsidR="3C560E7F" w:rsidRDefault="3C560E7F" w:rsidP="00A23527">
      <w:pPr>
        <w:pStyle w:val="ListParagraph"/>
        <w:numPr>
          <w:ilvl w:val="0"/>
          <w:numId w:val="3"/>
        </w:numPr>
        <w:rPr>
          <w:szCs w:val="20"/>
        </w:rPr>
      </w:pPr>
      <w:r w:rsidRPr="3C560E7F">
        <w:rPr>
          <w:rFonts w:eastAsia="Calibri" w:cs="Calibri"/>
          <w:szCs w:val="20"/>
        </w:rPr>
        <w:t xml:space="preserve">Discuss with in-charge what strategies or techniques to apply when working with vulnerable or potentially difficult groups </w:t>
      </w:r>
    </w:p>
    <w:p w14:paraId="4D0A68A7" w14:textId="21BA8324" w:rsidR="3C560E7F" w:rsidRDefault="3C560E7F" w:rsidP="00A23527">
      <w:pPr>
        <w:pStyle w:val="ListParagraph"/>
        <w:numPr>
          <w:ilvl w:val="0"/>
          <w:numId w:val="3"/>
        </w:numPr>
        <w:rPr>
          <w:szCs w:val="20"/>
        </w:rPr>
      </w:pPr>
      <w:r w:rsidRPr="3C560E7F">
        <w:rPr>
          <w:rFonts w:eastAsia="Calibri" w:cs="Calibri"/>
          <w:szCs w:val="20"/>
        </w:rPr>
        <w:lastRenderedPageBreak/>
        <w:t>Detailed record-keeping when doing home and school visits (includes what was discussed, any concerns no matter how trivial, etc.)</w:t>
      </w:r>
    </w:p>
    <w:p w14:paraId="3A1AC81F" w14:textId="2168CACB" w:rsidR="3C560E7F" w:rsidRDefault="3C560E7F" w:rsidP="00A23527">
      <w:pPr>
        <w:pStyle w:val="ListParagraph"/>
        <w:numPr>
          <w:ilvl w:val="0"/>
          <w:numId w:val="3"/>
        </w:numPr>
        <w:rPr>
          <w:szCs w:val="20"/>
        </w:rPr>
      </w:pPr>
      <w:r w:rsidRPr="3C560E7F">
        <w:rPr>
          <w:rFonts w:eastAsia="Calibri" w:cs="Calibri"/>
          <w:szCs w:val="20"/>
        </w:rPr>
        <w:t>If the lone worker has any medical conditions, it is essential to make them known to others when working remotely (medical bracelet, etc.)</w:t>
      </w:r>
    </w:p>
    <w:p w14:paraId="6C79A5D0" w14:textId="6971AFB1" w:rsidR="3C560E7F" w:rsidRDefault="3C560E7F" w:rsidP="00A23527">
      <w:pPr>
        <w:pStyle w:val="ListParagraph"/>
        <w:numPr>
          <w:ilvl w:val="0"/>
          <w:numId w:val="3"/>
        </w:numPr>
        <w:rPr>
          <w:szCs w:val="20"/>
        </w:rPr>
      </w:pPr>
      <w:r w:rsidRPr="3C560E7F">
        <w:rPr>
          <w:rFonts w:eastAsia="Calibri" w:cs="Calibri"/>
          <w:szCs w:val="20"/>
        </w:rPr>
        <w:t>External doors should be locked to avoid any unwelcome / unwanted visitors while working alone</w:t>
      </w:r>
    </w:p>
    <w:p w14:paraId="537315F7" w14:textId="79BDC461" w:rsidR="3C560E7F" w:rsidRDefault="3C560E7F" w:rsidP="00A23527">
      <w:pPr>
        <w:pStyle w:val="ListParagraph"/>
        <w:numPr>
          <w:ilvl w:val="0"/>
          <w:numId w:val="3"/>
        </w:numPr>
        <w:rPr>
          <w:szCs w:val="20"/>
        </w:rPr>
      </w:pPr>
      <w:r w:rsidRPr="3C560E7F">
        <w:rPr>
          <w:rFonts w:eastAsia="Calibri" w:cs="Calibri"/>
          <w:szCs w:val="20"/>
        </w:rPr>
        <w:t>Trust your instincts, work out alternative arrangement if you are uncomfortable with any visit</w:t>
      </w:r>
    </w:p>
    <w:p w14:paraId="2E92F694" w14:textId="1A7A8794" w:rsidR="3C560E7F" w:rsidRDefault="3C560E7F" w:rsidP="00A23527">
      <w:pPr>
        <w:pStyle w:val="ListParagraph"/>
        <w:numPr>
          <w:ilvl w:val="0"/>
          <w:numId w:val="3"/>
        </w:numPr>
        <w:rPr>
          <w:szCs w:val="20"/>
        </w:rPr>
      </w:pPr>
      <w:r w:rsidRPr="3C560E7F">
        <w:rPr>
          <w:rFonts w:eastAsia="Calibri" w:cs="Calibri"/>
          <w:szCs w:val="20"/>
        </w:rPr>
        <w:t>Try to schedule appointments in advance and offer multiple choices</w:t>
      </w:r>
    </w:p>
    <w:p w14:paraId="2F9A4DBC" w14:textId="261AA486" w:rsidR="002E71FD" w:rsidRPr="00552554" w:rsidRDefault="3C560E7F" w:rsidP="00552554">
      <w:pPr>
        <w:pStyle w:val="ListParagraph"/>
        <w:numPr>
          <w:ilvl w:val="0"/>
          <w:numId w:val="3"/>
        </w:numPr>
        <w:rPr>
          <w:szCs w:val="20"/>
        </w:rPr>
      </w:pPr>
      <w:r w:rsidRPr="3C560E7F">
        <w:rPr>
          <w:rFonts w:eastAsia="Calibri" w:cs="Calibri"/>
          <w:szCs w:val="20"/>
        </w:rPr>
        <w:t>If sensitive information is revealed to you (from a vulnerable participant for example) be sure to report it to in-charge authority.</w:t>
      </w:r>
    </w:p>
    <w:p w14:paraId="13AE6A35" w14:textId="4BEFE370" w:rsidR="00AC1434" w:rsidRDefault="00AC1434" w:rsidP="00AC1434">
      <w:pPr>
        <w:pStyle w:val="Heading2"/>
      </w:pPr>
      <w:bookmarkStart w:id="172" w:name="_Toc49787568"/>
      <w:r>
        <w:t>Things to think about when collecting data internationally</w:t>
      </w:r>
      <w:bookmarkEnd w:id="172"/>
      <w:r>
        <w:t xml:space="preserve"> </w:t>
      </w:r>
    </w:p>
    <w:p w14:paraId="57A5E2EA" w14:textId="77777777" w:rsidR="00AC1434" w:rsidRDefault="00AC1434" w:rsidP="00AC1434"/>
    <w:p w14:paraId="11FF2286" w14:textId="77777777" w:rsidR="00AC1434" w:rsidRDefault="00AC1434" w:rsidP="00A23527">
      <w:pPr>
        <w:pStyle w:val="ListParagraph"/>
        <w:numPr>
          <w:ilvl w:val="0"/>
          <w:numId w:val="23"/>
        </w:numPr>
        <w:spacing w:after="0"/>
        <w:jc w:val="left"/>
      </w:pPr>
      <w:r>
        <w:t>Research Approvals: Regulatory Authorities</w:t>
      </w:r>
    </w:p>
    <w:p w14:paraId="03DC174B" w14:textId="77777777" w:rsidR="00AC1434" w:rsidRDefault="00AC1434" w:rsidP="00AC1434"/>
    <w:p w14:paraId="30D8EC23" w14:textId="74E010AD" w:rsidR="00AC1434" w:rsidRDefault="00AC1434" w:rsidP="00AC1434">
      <w:r>
        <w:t xml:space="preserve">Depending on the nature of your research project (medical, non-medical, etc.) and the organizations you intend to approach for research recruitment (schools, research centers, hospitals, etc.), you might require the approval of one or more regulatory authorities in that country (such as ministries, education councils and health authorities to name a few main ones). In some countries, it can be difficult to determine who to approach for approval, and in fact, whether you even need approval in the first place (beyond the approval of the participating organization). </w:t>
      </w:r>
    </w:p>
    <w:p w14:paraId="30B04CDA" w14:textId="5D2F03B6" w:rsidR="00AC1434" w:rsidRDefault="00AC1434" w:rsidP="00AC1434">
      <w:r>
        <w:t xml:space="preserve">If you’ve researched the main regulatory authorities in that country (surfed their websites, send them your inquiries by email, called them, etc.) and still couldn’t find a lead, you would do very well to get in touch with one or two bodies you are considering to approach for recruitment and inquire if they need any approvals to take part in external research. Organizations that have experience collaborating with local and international researchers will be expecting this inquiry from an external researcher and should be able to put you on the right path moving forward. This could potentially reveal some useful insights about regulatory bodies to approach, procedures to undertake, and possibly contact personnel to follow up with in case of delays. </w:t>
      </w:r>
    </w:p>
    <w:p w14:paraId="6FAE4FC1" w14:textId="77777777" w:rsidR="00AC1434" w:rsidRDefault="00AC1434" w:rsidP="00AC1434"/>
    <w:p w14:paraId="76810E99" w14:textId="77777777" w:rsidR="00AC1434" w:rsidRDefault="00AC1434" w:rsidP="00A23527">
      <w:pPr>
        <w:pStyle w:val="ListParagraph"/>
        <w:numPr>
          <w:ilvl w:val="0"/>
          <w:numId w:val="23"/>
        </w:numPr>
        <w:spacing w:after="0"/>
        <w:jc w:val="left"/>
      </w:pPr>
      <w:r>
        <w:t>Differences: Language, Culture, and Social Norms</w:t>
      </w:r>
    </w:p>
    <w:p w14:paraId="501A07C1" w14:textId="77777777" w:rsidR="00AC1434" w:rsidRDefault="00AC1434" w:rsidP="00AC1434"/>
    <w:p w14:paraId="0397D6E6" w14:textId="0D369BDF" w:rsidR="00AC1434" w:rsidRDefault="00AC1434" w:rsidP="00AC1434">
      <w:r>
        <w:t xml:space="preserve">You must be armed with some knowledge of language, culture, and social norms before visiting any country for the first time, let alone if you are visiting for research purposes, as its success depends on the support of the community. You would do well to identify beforehand whether the country generally adopts a high-context culture (implicit communication that relies heavily on context with value placed on interpersonal relationships) or a low-context culture (explicit verbal communication, and less close-knit). Joining community groups on social media and reading up on blogs from locals and travelers could certainly offer useful insights on that note (perhaps even touch on aspects of daily life like gift-giving, tips, etc.). While this maybe my own personal viewpoint (from my own experience), I do feel that it is imperative for a researcher to make the effort to engage in local language and social norms. Ask lots of questions and express interest. The effort does not go unnoticed and you are more likely to make meaningful connections. </w:t>
      </w:r>
    </w:p>
    <w:p w14:paraId="03067E20" w14:textId="77777777" w:rsidR="00AC1434" w:rsidRDefault="00AC1434" w:rsidP="00AC1434"/>
    <w:p w14:paraId="731BF145" w14:textId="77777777" w:rsidR="00AC1434" w:rsidRDefault="00AC1434" w:rsidP="00A23527">
      <w:pPr>
        <w:pStyle w:val="ListParagraph"/>
        <w:numPr>
          <w:ilvl w:val="0"/>
          <w:numId w:val="23"/>
        </w:numPr>
        <w:spacing w:after="0"/>
        <w:jc w:val="left"/>
      </w:pPr>
      <w:r>
        <w:t>Logistics: Do Your Homework</w:t>
      </w:r>
    </w:p>
    <w:p w14:paraId="1203DB5B" w14:textId="77777777" w:rsidR="00AC1434" w:rsidRDefault="00AC1434" w:rsidP="00AC1434"/>
    <w:p w14:paraId="40297F10" w14:textId="6AF5DB04" w:rsidR="00AC1434" w:rsidRDefault="00AC1434" w:rsidP="00AC1434">
      <w:r>
        <w:t xml:space="preserve">When scheduling research internationally with members of a community, be mindful of researching major holidays and events (Ramadan, Eid, Chinese New Year, Independence Day, etc.) which vary from country to country. Often, celebrations or commitments can extend beyond the days indicated on a calendar. </w:t>
      </w:r>
    </w:p>
    <w:p w14:paraId="16A7A73C" w14:textId="3DC62ABC" w:rsidR="00AC1434" w:rsidRDefault="00AC1434" w:rsidP="00767273">
      <w:r>
        <w:t>Finally, sorting out transport (public transport, car rental, etc.) and other resources at the research site (Wi-Fi, printer, etc.) is essential to ensure a smooth research schedule</w:t>
      </w:r>
      <w:r w:rsidR="00767273">
        <w:t xml:space="preserve">. </w:t>
      </w:r>
    </w:p>
    <w:p w14:paraId="766255D8" w14:textId="546F9128" w:rsidR="00767273" w:rsidRDefault="00767273" w:rsidP="00767273">
      <w:pPr>
        <w:pStyle w:val="Heading2"/>
      </w:pPr>
      <w:bookmarkStart w:id="173" w:name="_Toc49787569"/>
      <w:r>
        <w:lastRenderedPageBreak/>
        <w:t>Local services for families with autistic children</w:t>
      </w:r>
      <w:bookmarkEnd w:id="173"/>
    </w:p>
    <w:p w14:paraId="572080CC" w14:textId="45FE2E7F" w:rsidR="00767273" w:rsidRDefault="00767273" w:rsidP="00767273">
      <w:pPr>
        <w:rPr>
          <w:i/>
          <w:iCs/>
        </w:rPr>
      </w:pPr>
      <w:r>
        <w:rPr>
          <w:i/>
          <w:iCs/>
        </w:rPr>
        <w:t>by Sue FW</w:t>
      </w:r>
    </w:p>
    <w:p w14:paraId="434A9A13" w14:textId="232931E0" w:rsidR="00767273" w:rsidRDefault="003112F9" w:rsidP="00767273">
      <w:r>
        <w:t>I get fairly regular emails from people</w:t>
      </w:r>
      <w:r w:rsidR="00AF4E42">
        <w:t xml:space="preserve"> – parents of autistic children -</w:t>
      </w:r>
      <w:r>
        <w:t xml:space="preserve"> asking </w:t>
      </w:r>
      <w:r w:rsidR="00AF4E42">
        <w:t xml:space="preserve">me for advice on local services etc.  Here’s a list of things I often share – obviously this should be tailored to the specific circumstances and query of the family: </w:t>
      </w:r>
    </w:p>
    <w:p w14:paraId="4050B8CB" w14:textId="26BF0529" w:rsidR="00780919" w:rsidRPr="00780919" w:rsidRDefault="00780919" w:rsidP="00780919">
      <w:pPr>
        <w:rPr>
          <w:rFonts w:asciiTheme="majorHAnsi" w:hAnsiTheme="majorHAnsi" w:cstheme="majorHAnsi"/>
          <w:szCs w:val="20"/>
        </w:rPr>
      </w:pPr>
      <w:r>
        <w:t xml:space="preserve">Grow </w:t>
      </w:r>
      <w:r w:rsidRPr="00780919">
        <w:rPr>
          <w:rFonts w:asciiTheme="majorHAnsi" w:hAnsiTheme="majorHAnsi" w:cstheme="majorHAnsi"/>
          <w:szCs w:val="20"/>
        </w:rPr>
        <w:t>Communication is a lovely local speech &amp; language group</w:t>
      </w:r>
      <w:r w:rsidRPr="00780919">
        <w:rPr>
          <w:rFonts w:asciiTheme="majorHAnsi" w:hAnsiTheme="majorHAnsi" w:cstheme="majorHAnsi"/>
          <w:szCs w:val="20"/>
        </w:rPr>
        <w:t xml:space="preserve"> providing independent services</w:t>
      </w:r>
      <w:r w:rsidRPr="00780919">
        <w:rPr>
          <w:rFonts w:asciiTheme="majorHAnsi" w:hAnsiTheme="majorHAnsi" w:cstheme="majorHAnsi"/>
          <w:szCs w:val="20"/>
        </w:rPr>
        <w:t>: </w:t>
      </w:r>
      <w:hyperlink r:id="rId209" w:history="1">
        <w:r w:rsidRPr="00780919">
          <w:rPr>
            <w:rStyle w:val="Hyperlink"/>
            <w:rFonts w:asciiTheme="majorHAnsi" w:hAnsiTheme="majorHAnsi" w:cstheme="majorHAnsi"/>
            <w:szCs w:val="20"/>
          </w:rPr>
          <w:t>http://www.growsalt.uk/</w:t>
        </w:r>
      </w:hyperlink>
    </w:p>
    <w:p w14:paraId="44889E38" w14:textId="0935C4CC" w:rsidR="00780919" w:rsidRPr="00780919" w:rsidRDefault="00780919" w:rsidP="00780919">
      <w:pPr>
        <w:rPr>
          <w:rFonts w:asciiTheme="majorHAnsi" w:hAnsiTheme="majorHAnsi" w:cstheme="majorHAnsi"/>
          <w:szCs w:val="20"/>
        </w:rPr>
      </w:pPr>
      <w:r w:rsidRPr="00780919">
        <w:rPr>
          <w:rFonts w:asciiTheme="majorHAnsi" w:hAnsiTheme="majorHAnsi" w:cstheme="majorHAnsi"/>
          <w:szCs w:val="20"/>
        </w:rPr>
        <w:t>Tailor Ed is another local organisation that provides autism-specific support: </w:t>
      </w:r>
      <w:hyperlink r:id="rId210" w:history="1">
        <w:r w:rsidRPr="00780919">
          <w:rPr>
            <w:rStyle w:val="Hyperlink"/>
            <w:rFonts w:asciiTheme="majorHAnsi" w:hAnsiTheme="majorHAnsi" w:cstheme="majorHAnsi"/>
            <w:szCs w:val="20"/>
          </w:rPr>
          <w:t>http://tailoredfoundation.co.uk/</w:t>
        </w:r>
      </w:hyperlink>
      <w:r w:rsidRPr="00780919">
        <w:rPr>
          <w:rFonts w:asciiTheme="majorHAnsi" w:hAnsiTheme="majorHAnsi" w:cstheme="majorHAnsi"/>
          <w:szCs w:val="20"/>
        </w:rPr>
        <w:t> </w:t>
      </w:r>
    </w:p>
    <w:p w14:paraId="482A914D" w14:textId="5210A56B" w:rsidR="00780919" w:rsidRPr="00780919" w:rsidRDefault="00780919" w:rsidP="00780919">
      <w:pPr>
        <w:rPr>
          <w:rFonts w:asciiTheme="majorHAnsi" w:hAnsiTheme="majorHAnsi" w:cstheme="majorHAnsi"/>
          <w:szCs w:val="20"/>
        </w:rPr>
      </w:pPr>
      <w:r w:rsidRPr="00780919">
        <w:rPr>
          <w:rFonts w:asciiTheme="majorHAnsi" w:hAnsiTheme="majorHAnsi" w:cstheme="majorHAnsi"/>
          <w:szCs w:val="20"/>
        </w:rPr>
        <w:t xml:space="preserve">Bounce OT is a great </w:t>
      </w:r>
      <w:r w:rsidRPr="00780919">
        <w:rPr>
          <w:rFonts w:asciiTheme="majorHAnsi" w:hAnsiTheme="majorHAnsi" w:cstheme="majorHAnsi"/>
          <w:szCs w:val="20"/>
        </w:rPr>
        <w:t xml:space="preserve">occupational therapy </w:t>
      </w:r>
      <w:r w:rsidRPr="00780919">
        <w:rPr>
          <w:rFonts w:asciiTheme="majorHAnsi" w:hAnsiTheme="majorHAnsi" w:cstheme="majorHAnsi"/>
          <w:szCs w:val="20"/>
        </w:rPr>
        <w:t>organisation: </w:t>
      </w:r>
      <w:hyperlink r:id="rId211" w:history="1">
        <w:r w:rsidRPr="00780919">
          <w:rPr>
            <w:rStyle w:val="Hyperlink"/>
            <w:rFonts w:asciiTheme="majorHAnsi" w:hAnsiTheme="majorHAnsi" w:cstheme="majorHAnsi"/>
            <w:szCs w:val="20"/>
          </w:rPr>
          <w:t>https://bouncet.com/</w:t>
        </w:r>
      </w:hyperlink>
    </w:p>
    <w:p w14:paraId="56E5356B" w14:textId="1B1BF528" w:rsidR="00780919" w:rsidRPr="00780919" w:rsidRDefault="00780919" w:rsidP="00780919">
      <w:pPr>
        <w:rPr>
          <w:rFonts w:asciiTheme="majorHAnsi" w:hAnsiTheme="majorHAnsi" w:cstheme="majorHAnsi"/>
          <w:szCs w:val="20"/>
        </w:rPr>
      </w:pPr>
      <w:r w:rsidRPr="00780919">
        <w:rPr>
          <w:rFonts w:asciiTheme="majorHAnsi" w:hAnsiTheme="majorHAnsi" w:cstheme="majorHAnsi"/>
          <w:szCs w:val="20"/>
        </w:rPr>
        <w:t>Y</w:t>
      </w:r>
      <w:r w:rsidRPr="00780919">
        <w:rPr>
          <w:rFonts w:asciiTheme="majorHAnsi" w:hAnsiTheme="majorHAnsi" w:cstheme="majorHAnsi"/>
          <w:szCs w:val="20"/>
        </w:rPr>
        <w:t>ou can also get excellent advise from the Scottish Autism Helpline: </w:t>
      </w:r>
      <w:hyperlink r:id="rId212" w:history="1">
        <w:r w:rsidRPr="00780919">
          <w:rPr>
            <w:rStyle w:val="Hyperlink"/>
            <w:rFonts w:asciiTheme="majorHAnsi" w:hAnsiTheme="majorHAnsi" w:cstheme="majorHAnsi"/>
            <w:szCs w:val="20"/>
          </w:rPr>
          <w:t>https://www.scottishautism.org/</w:t>
        </w:r>
      </w:hyperlink>
      <w:r w:rsidRPr="00780919">
        <w:rPr>
          <w:rFonts w:asciiTheme="majorHAnsi" w:hAnsiTheme="majorHAnsi" w:cstheme="majorHAnsi"/>
          <w:szCs w:val="20"/>
        </w:rPr>
        <w:t> </w:t>
      </w:r>
    </w:p>
    <w:p w14:paraId="7E6B1359" w14:textId="77777777" w:rsidR="00AF4E42" w:rsidRPr="00780919" w:rsidRDefault="00AF4E42" w:rsidP="00767273">
      <w:pPr>
        <w:rPr>
          <w:rFonts w:asciiTheme="majorHAnsi" w:hAnsiTheme="majorHAnsi" w:cstheme="majorHAnsi"/>
          <w:szCs w:val="20"/>
        </w:rPr>
      </w:pPr>
    </w:p>
    <w:p w14:paraId="23B8F73A" w14:textId="77777777" w:rsidR="00AF4E42" w:rsidRPr="00767273" w:rsidRDefault="00AF4E42" w:rsidP="00767273"/>
    <w:p w14:paraId="4BB1EC59" w14:textId="3F6F223C" w:rsidR="002E71FD" w:rsidRDefault="002E71FD" w:rsidP="002E71FD">
      <w:pPr>
        <w:pStyle w:val="Heading1"/>
      </w:pPr>
      <w:bookmarkStart w:id="174" w:name="_Toc49787570"/>
      <w:r>
        <w:t>Teaching and student project supervision</w:t>
      </w:r>
      <w:bookmarkEnd w:id="174"/>
    </w:p>
    <w:p w14:paraId="332EF5C7" w14:textId="2B97930F" w:rsidR="00337D84" w:rsidRDefault="00337D84" w:rsidP="002E71FD">
      <w:pPr>
        <w:pStyle w:val="Heading2"/>
      </w:pPr>
      <w:bookmarkStart w:id="175" w:name="_Toc49787571"/>
      <w:r>
        <w:t>UoE Postgraduate Processes</w:t>
      </w:r>
      <w:bookmarkEnd w:id="175"/>
    </w:p>
    <w:p w14:paraId="55EEE4E8" w14:textId="67266EBC" w:rsidR="0070575A" w:rsidRDefault="0070575A" w:rsidP="0070575A">
      <w:pPr>
        <w:rPr>
          <w:i/>
        </w:rPr>
      </w:pPr>
      <w:r>
        <w:rPr>
          <w:i/>
        </w:rPr>
        <w:t>By Sue FW</w:t>
      </w:r>
    </w:p>
    <w:p w14:paraId="0A8A46DF" w14:textId="77777777" w:rsidR="00552554" w:rsidRDefault="00552554" w:rsidP="00552554">
      <w:r w:rsidRPr="00552554">
        <w:rPr>
          <w:highlight w:val="magenta"/>
        </w:rPr>
        <w:t>[needs content]</w:t>
      </w:r>
    </w:p>
    <w:p w14:paraId="48731C21" w14:textId="77777777" w:rsidR="00552554" w:rsidRDefault="00552554" w:rsidP="0070575A">
      <w:pPr>
        <w:rPr>
          <w:i/>
        </w:rPr>
      </w:pPr>
    </w:p>
    <w:p w14:paraId="70F17007" w14:textId="527F73DD" w:rsidR="00337D84" w:rsidRPr="005D593C" w:rsidRDefault="00337D84" w:rsidP="005D593C">
      <w:pPr>
        <w:spacing w:after="0"/>
        <w:jc w:val="left"/>
        <w:rPr>
          <w:rFonts w:ascii="Times New Roman" w:hAnsi="Times New Roman"/>
        </w:rPr>
      </w:pPr>
      <w:r>
        <w:t xml:space="preserve">The generic email for MVM postgraduate </w:t>
      </w:r>
      <w:r w:rsidR="00E56524">
        <w:t>enquiries</w:t>
      </w:r>
      <w:r>
        <w:t xml:space="preserve"> is </w:t>
      </w:r>
      <w:hyperlink r:id="rId213" w:history="1">
        <w:r>
          <w:rPr>
            <w:rStyle w:val="Hyperlink"/>
            <w:rFonts w:cs="Calibri"/>
            <w:color w:val="800080"/>
            <w:sz w:val="22"/>
          </w:rPr>
          <w:t>mvmpg@ed.ac.uk</w:t>
        </w:r>
      </w:hyperlink>
    </w:p>
    <w:p w14:paraId="7E9AFF92" w14:textId="148AFD95" w:rsidR="00242C51" w:rsidRDefault="00242C51" w:rsidP="002E71FD">
      <w:pPr>
        <w:pStyle w:val="Heading2"/>
      </w:pPr>
      <w:bookmarkStart w:id="176" w:name="_Toc49787572"/>
      <w:r>
        <w:t>Ideas about student supervision</w:t>
      </w:r>
      <w:bookmarkEnd w:id="176"/>
    </w:p>
    <w:p w14:paraId="48D08899" w14:textId="77777777" w:rsidR="0070575A" w:rsidRDefault="0070575A" w:rsidP="0070575A">
      <w:pPr>
        <w:rPr>
          <w:i/>
        </w:rPr>
      </w:pPr>
      <w:r>
        <w:rPr>
          <w:i/>
        </w:rPr>
        <w:t>By Sue FW</w:t>
      </w:r>
    </w:p>
    <w:p w14:paraId="3B288FC1" w14:textId="0A290573" w:rsidR="00242C51" w:rsidRDefault="00242C51" w:rsidP="00242C51">
      <w:r>
        <w:t xml:space="preserve">Here is Sue’s </w:t>
      </w:r>
      <w:hyperlink r:id="rId214" w:history="1">
        <w:r w:rsidRPr="00242C51">
          <w:rPr>
            <w:rStyle w:val="Hyperlink"/>
          </w:rPr>
          <w:t>first blog post about her preferred supervision style</w:t>
        </w:r>
      </w:hyperlink>
      <w:r>
        <w:t xml:space="preserve">. And here is </w:t>
      </w:r>
      <w:hyperlink r:id="rId215" w:history="1">
        <w:r w:rsidRPr="00242C51">
          <w:rPr>
            <w:rStyle w:val="Hyperlink"/>
          </w:rPr>
          <w:t>another post</w:t>
        </w:r>
      </w:hyperlink>
      <w:r>
        <w:t xml:space="preserve"> which added some additional points on the same topic. </w:t>
      </w:r>
    </w:p>
    <w:p w14:paraId="50560307" w14:textId="0EBF04E1" w:rsidR="00337D84" w:rsidRPr="00242C51" w:rsidRDefault="00242C51" w:rsidP="00242C51">
      <w:r>
        <w:t xml:space="preserve">This is </w:t>
      </w:r>
      <w:hyperlink r:id="rId216" w:history="1">
        <w:r w:rsidRPr="00242C51">
          <w:rPr>
            <w:rStyle w:val="Hyperlink"/>
          </w:rPr>
          <w:t>a more general post of advice</w:t>
        </w:r>
      </w:hyperlink>
      <w:r>
        <w:t xml:space="preserve"> for new PhD supervisors, by Sue and Duncan Astle. </w:t>
      </w:r>
    </w:p>
    <w:p w14:paraId="258129EC" w14:textId="215CC269" w:rsidR="002E71FD" w:rsidRDefault="002E71FD" w:rsidP="002E71FD">
      <w:pPr>
        <w:pStyle w:val="Heading2"/>
      </w:pPr>
      <w:bookmarkStart w:id="177" w:name="_Toc49787573"/>
      <w:r>
        <w:t>Useful links to teaching resources online</w:t>
      </w:r>
      <w:bookmarkEnd w:id="177"/>
    </w:p>
    <w:p w14:paraId="59907CAC" w14:textId="7164ED23" w:rsidR="002E71FD" w:rsidRPr="002E71FD" w:rsidRDefault="002E71FD" w:rsidP="00337D84">
      <w:pPr>
        <w:pStyle w:val="Heading3"/>
      </w:pPr>
      <w:bookmarkStart w:id="178" w:name="_Toc49787574"/>
      <w:r w:rsidRPr="002E71FD">
        <w:t>Learning about development</w:t>
      </w:r>
      <w:bookmarkEnd w:id="178"/>
    </w:p>
    <w:p w14:paraId="2C2C1A6B" w14:textId="61F05143" w:rsidR="3C560E7F" w:rsidRDefault="003112F9" w:rsidP="00A23527">
      <w:pPr>
        <w:pStyle w:val="ListParagraph"/>
        <w:numPr>
          <w:ilvl w:val="0"/>
          <w:numId w:val="19"/>
        </w:numPr>
      </w:pPr>
      <w:hyperlink r:id="rId217" w:history="1">
        <w:r w:rsidR="002E71FD" w:rsidRPr="002E71FD">
          <w:rPr>
            <w:rStyle w:val="Hyperlink"/>
          </w:rPr>
          <w:t>Dorothy Bishop filmed lecture</w:t>
        </w:r>
      </w:hyperlink>
      <w:r w:rsidR="002E71FD">
        <w:t xml:space="preserve"> on co-occurrence in neurodevelopmental disorder</w:t>
      </w:r>
    </w:p>
    <w:p w14:paraId="5B6A6568" w14:textId="6FFFBB2B" w:rsidR="007E3ECC" w:rsidRDefault="003112F9" w:rsidP="00A23527">
      <w:pPr>
        <w:pStyle w:val="ListParagraph"/>
        <w:numPr>
          <w:ilvl w:val="0"/>
          <w:numId w:val="19"/>
        </w:numPr>
      </w:pPr>
      <w:hyperlink r:id="rId218" w:history="1">
        <w:r w:rsidR="007E3ECC" w:rsidRPr="007E3ECC">
          <w:rPr>
            <w:rStyle w:val="Hyperlink"/>
          </w:rPr>
          <w:t>Sarah-Jayne Blakemore filmed lecture</w:t>
        </w:r>
      </w:hyperlink>
      <w:r w:rsidR="007E3ECC">
        <w:t xml:space="preserve"> on the development of the teenage brain</w:t>
      </w:r>
    </w:p>
    <w:p w14:paraId="2F254378" w14:textId="47877F68" w:rsidR="00F53D62" w:rsidRPr="002E71FD" w:rsidRDefault="002E71FD" w:rsidP="00337D84">
      <w:pPr>
        <w:pStyle w:val="Heading3"/>
      </w:pPr>
      <w:bookmarkStart w:id="179" w:name="_Toc49787575"/>
      <w:r w:rsidRPr="002E71FD">
        <w:t>Stats and methods</w:t>
      </w:r>
      <w:bookmarkEnd w:id="179"/>
    </w:p>
    <w:p w14:paraId="342F80B7" w14:textId="2BFCDADE" w:rsidR="002E71FD" w:rsidRPr="002E71FD" w:rsidRDefault="002E71FD" w:rsidP="00A23527">
      <w:pPr>
        <w:pStyle w:val="ListParagraph"/>
        <w:numPr>
          <w:ilvl w:val="0"/>
          <w:numId w:val="19"/>
        </w:numPr>
        <w:rPr>
          <w:rFonts w:cs="Calibri"/>
          <w:szCs w:val="20"/>
        </w:rPr>
      </w:pPr>
      <w:r w:rsidRPr="002E71FD">
        <w:rPr>
          <w:rFonts w:cs="Calibri"/>
          <w:szCs w:val="20"/>
          <w:lang w:val="en-US"/>
        </w:rPr>
        <w:t xml:space="preserve">Spurious Correlations: </w:t>
      </w:r>
      <w:hyperlink r:id="rId219" w:history="1">
        <w:r w:rsidRPr="002E71FD">
          <w:rPr>
            <w:rFonts w:cs="Calibri"/>
            <w:szCs w:val="20"/>
            <w:lang w:val="en-US"/>
          </w:rPr>
          <w:t>http://www.tylervigen.com/</w:t>
        </w:r>
      </w:hyperlink>
    </w:p>
    <w:p w14:paraId="1E653631" w14:textId="462B617C" w:rsidR="002E71FD" w:rsidRDefault="002E71FD" w:rsidP="00A23527">
      <w:pPr>
        <w:pStyle w:val="ListParagraph"/>
        <w:numPr>
          <w:ilvl w:val="0"/>
          <w:numId w:val="19"/>
        </w:numPr>
        <w:rPr>
          <w:rFonts w:cs="Calibri"/>
          <w:szCs w:val="20"/>
        </w:rPr>
      </w:pPr>
      <w:r>
        <w:rPr>
          <w:rFonts w:cs="Calibri"/>
          <w:szCs w:val="20"/>
        </w:rPr>
        <w:t xml:space="preserve">Dorothy Bishop </w:t>
      </w:r>
      <w:hyperlink r:id="rId220" w:history="1">
        <w:r w:rsidRPr="002E71FD">
          <w:rPr>
            <w:rStyle w:val="Hyperlink"/>
            <w:rFonts w:cs="Calibri"/>
            <w:szCs w:val="20"/>
          </w:rPr>
          <w:t>blog on data management</w:t>
        </w:r>
      </w:hyperlink>
    </w:p>
    <w:p w14:paraId="0947BED9" w14:textId="588EC058" w:rsidR="002E71FD" w:rsidRDefault="002E71FD" w:rsidP="00A23527">
      <w:pPr>
        <w:pStyle w:val="ListParagraph"/>
        <w:numPr>
          <w:ilvl w:val="0"/>
          <w:numId w:val="19"/>
        </w:numPr>
        <w:rPr>
          <w:rFonts w:cs="Calibri"/>
          <w:szCs w:val="20"/>
        </w:rPr>
      </w:pPr>
      <w:r>
        <w:rPr>
          <w:rFonts w:cs="Calibri"/>
          <w:szCs w:val="20"/>
        </w:rPr>
        <w:t xml:space="preserve">Teaching about the peer review process – </w:t>
      </w:r>
      <w:hyperlink r:id="rId221" w:history="1">
        <w:r w:rsidRPr="002E71FD">
          <w:rPr>
            <w:rStyle w:val="Hyperlink"/>
            <w:rFonts w:cs="Calibri"/>
            <w:szCs w:val="20"/>
          </w:rPr>
          <w:t>teaching using “journal sting”</w:t>
        </w:r>
      </w:hyperlink>
    </w:p>
    <w:p w14:paraId="7775C6F5" w14:textId="72D3DA41" w:rsidR="00242C51" w:rsidRDefault="00242C51" w:rsidP="00A23527">
      <w:pPr>
        <w:pStyle w:val="ListParagraph"/>
        <w:numPr>
          <w:ilvl w:val="0"/>
          <w:numId w:val="19"/>
        </w:numPr>
        <w:rPr>
          <w:rFonts w:cs="Calibri"/>
          <w:szCs w:val="20"/>
        </w:rPr>
      </w:pPr>
      <w:r>
        <w:rPr>
          <w:rFonts w:cs="Calibri"/>
          <w:szCs w:val="20"/>
        </w:rPr>
        <w:t xml:space="preserve">Teaching about academic publications – </w:t>
      </w:r>
      <w:hyperlink r:id="rId222" w:history="1">
        <w:r w:rsidRPr="00242C51">
          <w:rPr>
            <w:rStyle w:val="Hyperlink"/>
            <w:rFonts w:cs="Calibri"/>
            <w:szCs w:val="20"/>
          </w:rPr>
          <w:t>student sessions using ‘story of a paper’</w:t>
        </w:r>
      </w:hyperlink>
    </w:p>
    <w:p w14:paraId="4468EBEB" w14:textId="02D3D66A" w:rsidR="00033031" w:rsidRDefault="003112F9" w:rsidP="00A23527">
      <w:pPr>
        <w:pStyle w:val="ListParagraph"/>
        <w:numPr>
          <w:ilvl w:val="0"/>
          <w:numId w:val="19"/>
        </w:numPr>
        <w:rPr>
          <w:rFonts w:cs="Calibri"/>
          <w:szCs w:val="20"/>
        </w:rPr>
      </w:pPr>
      <w:hyperlink r:id="rId223" w:anchor="part1" w:history="1">
        <w:r w:rsidR="00033031" w:rsidRPr="00033031">
          <w:rPr>
            <w:rStyle w:val="Hyperlink"/>
            <w:rFonts w:cs="Calibri"/>
            <w:szCs w:val="20"/>
          </w:rPr>
          <w:t>Online interactive tool</w:t>
        </w:r>
      </w:hyperlink>
      <w:r w:rsidR="00033031">
        <w:rPr>
          <w:rFonts w:cs="Calibri"/>
          <w:szCs w:val="20"/>
        </w:rPr>
        <w:t xml:space="preserve"> to explore the concept of p-hacking</w:t>
      </w:r>
    </w:p>
    <w:p w14:paraId="13D55F60" w14:textId="5744122A" w:rsidR="00C0458D" w:rsidRPr="002E71FD" w:rsidRDefault="00C0458D" w:rsidP="00A23527">
      <w:pPr>
        <w:pStyle w:val="ListParagraph"/>
        <w:numPr>
          <w:ilvl w:val="0"/>
          <w:numId w:val="19"/>
        </w:numPr>
        <w:rPr>
          <w:rFonts w:cs="Calibri"/>
          <w:szCs w:val="20"/>
        </w:rPr>
      </w:pPr>
      <w:r>
        <w:rPr>
          <w:rFonts w:cs="Calibri"/>
          <w:szCs w:val="20"/>
        </w:rPr>
        <w:t xml:space="preserve">A </w:t>
      </w:r>
      <w:hyperlink r:id="rId224" w:history="1">
        <w:r w:rsidRPr="00C0458D">
          <w:rPr>
            <w:rStyle w:val="Hyperlink"/>
            <w:rFonts w:cs="Calibri"/>
            <w:szCs w:val="20"/>
          </w:rPr>
          <w:t>blog post about reproducibility</w:t>
        </w:r>
      </w:hyperlink>
      <w:r>
        <w:rPr>
          <w:rFonts w:cs="Calibri"/>
          <w:szCs w:val="20"/>
        </w:rPr>
        <w:t xml:space="preserve"> and statistical significance</w:t>
      </w:r>
    </w:p>
    <w:p w14:paraId="38650C28" w14:textId="077C8AE1" w:rsidR="002E71FD" w:rsidRDefault="002E71FD" w:rsidP="00337D84">
      <w:pPr>
        <w:pStyle w:val="Heading3"/>
      </w:pPr>
      <w:bookmarkStart w:id="180" w:name="_Toc49787576"/>
      <w:r w:rsidRPr="002E71FD">
        <w:t>Community &amp; stakeholder perspectives</w:t>
      </w:r>
      <w:bookmarkEnd w:id="180"/>
    </w:p>
    <w:p w14:paraId="4FE88978" w14:textId="5EC49787" w:rsidR="002E71FD" w:rsidRDefault="003112F9" w:rsidP="00A23527">
      <w:pPr>
        <w:pStyle w:val="ListParagraph"/>
        <w:numPr>
          <w:ilvl w:val="0"/>
          <w:numId w:val="20"/>
        </w:numPr>
      </w:pPr>
      <w:hyperlink r:id="rId225" w:history="1">
        <w:r w:rsidR="002E71FD" w:rsidRPr="002E71FD">
          <w:rPr>
            <w:rStyle w:val="Hyperlink"/>
          </w:rPr>
          <w:t>This is Autism flashblog</w:t>
        </w:r>
      </w:hyperlink>
      <w:r w:rsidR="002E71FD">
        <w:t xml:space="preserve"> – a list of posts about autism from the community</w:t>
      </w:r>
    </w:p>
    <w:p w14:paraId="36F61100" w14:textId="06E576CF" w:rsidR="0065648E" w:rsidRDefault="0065648E" w:rsidP="00A23527">
      <w:pPr>
        <w:pStyle w:val="ListParagraph"/>
        <w:numPr>
          <w:ilvl w:val="0"/>
          <w:numId w:val="20"/>
        </w:numPr>
      </w:pPr>
      <w:r>
        <w:t>Sensory experiences</w:t>
      </w:r>
      <w:r w:rsidR="00FD4933">
        <w:t xml:space="preserve"> – this </w:t>
      </w:r>
      <w:hyperlink r:id="rId226" w:history="1">
        <w:r w:rsidR="00FD4933" w:rsidRPr="00FD4933">
          <w:rPr>
            <w:rStyle w:val="Hyperlink"/>
          </w:rPr>
          <w:t>NAS film on sensory sensitivity</w:t>
        </w:r>
      </w:hyperlink>
      <w:r w:rsidR="00FD4933">
        <w:t xml:space="preserve"> and this research project output: </w:t>
      </w:r>
    </w:p>
    <w:p w14:paraId="31576816" w14:textId="4B0D8DB6" w:rsidR="0065648E" w:rsidRPr="00FD4933" w:rsidRDefault="00FD4933" w:rsidP="00FD4933">
      <w:pPr>
        <w:spacing w:after="0"/>
        <w:ind w:left="709" w:right="1098"/>
        <w:rPr>
          <w:rFonts w:eastAsia="Times New Roman" w:cs="Calibri"/>
          <w:szCs w:val="20"/>
        </w:rPr>
      </w:pPr>
      <w:r w:rsidRPr="00FD4933">
        <w:rPr>
          <w:rFonts w:eastAsia="Times New Roman" w:cs="Calibri"/>
          <w:szCs w:val="20"/>
        </w:rPr>
        <w:lastRenderedPageBreak/>
        <w:t>“</w:t>
      </w:r>
      <w:r w:rsidR="0065648E" w:rsidRPr="00FD4933">
        <w:rPr>
          <w:rFonts w:eastAsia="Times New Roman" w:cs="Calibri"/>
          <w:szCs w:val="20"/>
        </w:rPr>
        <w:t xml:space="preserve">Some people with autism have difficulty processing intense, multiple sensory experiences at once. </w:t>
      </w:r>
      <w:hyperlink r:id="rId227" w:history="1">
        <w:r w:rsidR="0065648E" w:rsidRPr="00FD4933">
          <w:rPr>
            <w:rStyle w:val="Hyperlink"/>
            <w:rFonts w:eastAsia="Times New Roman" w:cs="Calibri"/>
            <w:szCs w:val="20"/>
          </w:rPr>
          <w:t>This animation</w:t>
        </w:r>
      </w:hyperlink>
      <w:r w:rsidR="0065648E" w:rsidRPr="00FD4933">
        <w:rPr>
          <w:rFonts w:eastAsia="Times New Roman" w:cs="Calibri"/>
          <w:szCs w:val="20"/>
        </w:rPr>
        <w:t xml:space="preserve"> gives the viewer a glimpse into sensory overload, and how often our sensory experiences intertwine in everyday life.</w:t>
      </w:r>
      <w:r w:rsidRPr="00FD4933">
        <w:rPr>
          <w:rFonts w:eastAsia="Times New Roman" w:cs="Calibri"/>
          <w:szCs w:val="20"/>
        </w:rPr>
        <w:t>”</w:t>
      </w:r>
    </w:p>
    <w:p w14:paraId="36197867" w14:textId="49931EEC" w:rsidR="0065648E" w:rsidRDefault="007E3ECC" w:rsidP="00A23527">
      <w:pPr>
        <w:pStyle w:val="ListParagraph"/>
        <w:numPr>
          <w:ilvl w:val="0"/>
          <w:numId w:val="22"/>
        </w:numPr>
      </w:pPr>
      <w:r>
        <w:t xml:space="preserve">NAS film – </w:t>
      </w:r>
      <w:hyperlink r:id="rId228" w:history="1">
        <w:r w:rsidRPr="007E3ECC">
          <w:rPr>
            <w:rStyle w:val="Hyperlink"/>
          </w:rPr>
          <w:t>a basic introduction to autism</w:t>
        </w:r>
      </w:hyperlink>
      <w:r>
        <w:t>, narrated by an autistic person</w:t>
      </w:r>
    </w:p>
    <w:p w14:paraId="06883E26" w14:textId="4AAA932F" w:rsidR="0065648E" w:rsidRDefault="0065648E" w:rsidP="00337D84">
      <w:pPr>
        <w:pStyle w:val="Heading3"/>
      </w:pPr>
      <w:bookmarkStart w:id="181" w:name="_Toc49787577"/>
      <w:r>
        <w:t>Public Engagement and Science Communication</w:t>
      </w:r>
      <w:bookmarkEnd w:id="181"/>
    </w:p>
    <w:p w14:paraId="0CDD4CAB" w14:textId="64F69321" w:rsidR="0065648E" w:rsidRDefault="0065648E" w:rsidP="00A23527">
      <w:pPr>
        <w:pStyle w:val="ListParagraph"/>
        <w:numPr>
          <w:ilvl w:val="0"/>
          <w:numId w:val="21"/>
        </w:numPr>
      </w:pPr>
      <w:r>
        <w:t xml:space="preserve">Advice on </w:t>
      </w:r>
      <w:hyperlink r:id="rId229" w:history="1">
        <w:r w:rsidRPr="0065648E">
          <w:rPr>
            <w:rStyle w:val="Hyperlink"/>
          </w:rPr>
          <w:t>how to read news articles about health issues</w:t>
        </w:r>
      </w:hyperlink>
    </w:p>
    <w:p w14:paraId="6277463B" w14:textId="30B4BEC2" w:rsidR="00033031" w:rsidRPr="0065648E" w:rsidRDefault="00033031" w:rsidP="00A23527">
      <w:pPr>
        <w:pStyle w:val="ListParagraph"/>
        <w:numPr>
          <w:ilvl w:val="0"/>
          <w:numId w:val="21"/>
        </w:numPr>
      </w:pPr>
      <w:r>
        <w:t xml:space="preserve">Examples of </w:t>
      </w:r>
      <w:hyperlink r:id="rId230" w:history="1">
        <w:r w:rsidRPr="00033031">
          <w:rPr>
            <w:rStyle w:val="Hyperlink"/>
          </w:rPr>
          <w:t>a gap between academic reporting and media reporting</w:t>
        </w:r>
      </w:hyperlink>
      <w:r>
        <w:t xml:space="preserve"> in science</w:t>
      </w:r>
    </w:p>
    <w:p w14:paraId="2402470E" w14:textId="61897369" w:rsidR="00A92101" w:rsidRDefault="00ED2513" w:rsidP="00337D84">
      <w:pPr>
        <w:pStyle w:val="Heading3"/>
      </w:pPr>
      <w:bookmarkStart w:id="182" w:name="_Toc49787578"/>
      <w:r>
        <w:t>Writing</w:t>
      </w:r>
      <w:bookmarkEnd w:id="182"/>
    </w:p>
    <w:p w14:paraId="711D7602" w14:textId="2D0F99D4" w:rsidR="00ED2513" w:rsidRPr="00ED2513" w:rsidRDefault="00ED2513" w:rsidP="00D154BE">
      <w:r>
        <w:rPr>
          <w:noProof/>
          <w:lang w:val="en-US"/>
        </w:rPr>
        <w:drawing>
          <wp:inline distT="0" distB="0" distL="0" distR="0" wp14:anchorId="4A8D24CB" wp14:editId="06085E20">
            <wp:extent cx="4046400" cy="55044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riting concise.jpg"/>
                    <pic:cNvPicPr/>
                  </pic:nvPicPr>
                  <pic:blipFill>
                    <a:blip r:embed="rId231"/>
                    <a:stretch>
                      <a:fillRect/>
                    </a:stretch>
                  </pic:blipFill>
                  <pic:spPr>
                    <a:xfrm>
                      <a:off x="0" y="0"/>
                      <a:ext cx="4046400" cy="5504400"/>
                    </a:xfrm>
                    <a:prstGeom prst="rect">
                      <a:avLst/>
                    </a:prstGeom>
                  </pic:spPr>
                </pic:pic>
              </a:graphicData>
            </a:graphic>
          </wp:inline>
        </w:drawing>
      </w:r>
    </w:p>
    <w:sectPr w:rsidR="00ED2513" w:rsidRPr="00ED2513" w:rsidSect="00CB42BA">
      <w:headerReference w:type="default" r:id="rId232"/>
      <w:footerReference w:type="even" r:id="rId233"/>
      <w:footerReference w:type="default" r:id="rId234"/>
      <w:pgSz w:w="11900" w:h="16840"/>
      <w:pgMar w:top="1361" w:right="1361" w:bottom="1247"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645CF" w14:textId="77777777" w:rsidR="00D35238" w:rsidRDefault="00D35238" w:rsidP="008F7ADD">
      <w:pPr>
        <w:spacing w:after="0"/>
      </w:pPr>
      <w:r>
        <w:separator/>
      </w:r>
    </w:p>
  </w:endnote>
  <w:endnote w:type="continuationSeparator" w:id="0">
    <w:p w14:paraId="3580EA15" w14:textId="77777777" w:rsidR="00D35238" w:rsidRDefault="00D35238" w:rsidP="008F7A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Segoe UI Symbol">
    <w:panose1 w:val="020B0502040204020203"/>
    <w:charset w:val="00"/>
    <w:family w:val="swiss"/>
    <w:pitch w:val="variable"/>
    <w:sig w:usb0="800001E3" w:usb1="1200FFEF" w:usb2="00040000" w:usb3="00000000" w:csb0="00000001" w:csb1="00000000"/>
  </w:font>
  <w:font w:name="Avenir-Light">
    <w:altName w:val="Calibri"/>
    <w:panose1 w:val="020B0402020203020204"/>
    <w:charset w:val="4D"/>
    <w:family w:val="swiss"/>
    <w:pitch w:val="variable"/>
    <w:sig w:usb0="800000AF" w:usb1="5000204A" w:usb2="00000000" w:usb3="00000000" w:csb0="0000009B"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5902949"/>
      <w:docPartObj>
        <w:docPartGallery w:val="Page Numbers (Bottom of Page)"/>
        <w:docPartUnique/>
      </w:docPartObj>
    </w:sdtPr>
    <w:sdtContent>
      <w:p w14:paraId="6A52272F" w14:textId="25B76EAF" w:rsidR="003112F9" w:rsidRDefault="003112F9" w:rsidP="009809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3D4379" w14:textId="77777777" w:rsidR="003112F9" w:rsidRDefault="003112F9" w:rsidP="004223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30492219"/>
      <w:docPartObj>
        <w:docPartGallery w:val="Page Numbers (Bottom of Page)"/>
        <w:docPartUnique/>
      </w:docPartObj>
    </w:sdtPr>
    <w:sdtContent>
      <w:p w14:paraId="6D3BA243" w14:textId="1EC22B6C" w:rsidR="003112F9" w:rsidRDefault="003112F9" w:rsidP="009809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p>
    </w:sdtContent>
  </w:sdt>
  <w:p w14:paraId="373E547A" w14:textId="77777777" w:rsidR="003112F9" w:rsidRDefault="003112F9" w:rsidP="004223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A1F69" w14:textId="77777777" w:rsidR="00D35238" w:rsidRDefault="00D35238" w:rsidP="008F7ADD">
      <w:pPr>
        <w:spacing w:after="0"/>
      </w:pPr>
      <w:r>
        <w:separator/>
      </w:r>
    </w:p>
  </w:footnote>
  <w:footnote w:type="continuationSeparator" w:id="0">
    <w:p w14:paraId="225657C5" w14:textId="77777777" w:rsidR="00D35238" w:rsidRDefault="00D35238" w:rsidP="008F7A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692C9" w14:textId="44F6DD34" w:rsidR="003112F9" w:rsidRDefault="003112F9" w:rsidP="008F7ADD">
    <w:pPr>
      <w:pStyle w:val="Header"/>
      <w:jc w:val="right"/>
    </w:pPr>
    <w:r>
      <w:rPr>
        <w:noProof/>
        <w:lang w:val="en-US"/>
      </w:rPr>
      <w:drawing>
        <wp:inline distT="0" distB="0" distL="0" distR="0" wp14:anchorId="4D90DCCC" wp14:editId="17DE87B1">
          <wp:extent cx="1121508" cy="57865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T mini logo.jpg"/>
                  <pic:cNvPicPr/>
                </pic:nvPicPr>
                <pic:blipFill>
                  <a:blip r:embed="rId1"/>
                  <a:stretch>
                    <a:fillRect/>
                  </a:stretch>
                </pic:blipFill>
                <pic:spPr>
                  <a:xfrm>
                    <a:off x="0" y="0"/>
                    <a:ext cx="1131492" cy="5838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08F9"/>
    <w:multiLevelType w:val="hybridMultilevel"/>
    <w:tmpl w:val="B3F4230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F0670"/>
    <w:multiLevelType w:val="hybridMultilevel"/>
    <w:tmpl w:val="857A1576"/>
    <w:lvl w:ilvl="0" w:tplc="0409000F">
      <w:start w:val="1"/>
      <w:numFmt w:val="decimal"/>
      <w:lvlText w:val="%1."/>
      <w:lvlJc w:val="left"/>
      <w:pPr>
        <w:ind w:left="360" w:hanging="360"/>
      </w:pPr>
    </w:lvl>
    <w:lvl w:ilvl="1" w:tplc="9F089F28">
      <w:start w:val="1"/>
      <w:numFmt w:val="decimal"/>
      <w:lvlText w:val="%2)"/>
      <w:lvlJc w:val="left"/>
      <w:pPr>
        <w:ind w:left="1160" w:hanging="44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8E1DE5"/>
    <w:multiLevelType w:val="multilevel"/>
    <w:tmpl w:val="1896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72E02"/>
    <w:multiLevelType w:val="hybridMultilevel"/>
    <w:tmpl w:val="66F650E0"/>
    <w:lvl w:ilvl="0" w:tplc="F76A5478">
      <w:start w:val="1"/>
      <w:numFmt w:val="bullet"/>
      <w:lvlText w:val=""/>
      <w:lvlJc w:val="left"/>
      <w:pPr>
        <w:ind w:left="720" w:hanging="360"/>
      </w:pPr>
      <w:rPr>
        <w:rFonts w:ascii="Symbol" w:hAnsi="Symbol" w:hint="default"/>
      </w:rPr>
    </w:lvl>
    <w:lvl w:ilvl="1" w:tplc="09B61052">
      <w:start w:val="1"/>
      <w:numFmt w:val="bullet"/>
      <w:lvlText w:val="o"/>
      <w:lvlJc w:val="left"/>
      <w:pPr>
        <w:ind w:left="1440" w:hanging="360"/>
      </w:pPr>
      <w:rPr>
        <w:rFonts w:ascii="Courier New" w:hAnsi="Courier New" w:hint="default"/>
      </w:rPr>
    </w:lvl>
    <w:lvl w:ilvl="2" w:tplc="74B23D06">
      <w:start w:val="1"/>
      <w:numFmt w:val="bullet"/>
      <w:lvlText w:val=""/>
      <w:lvlJc w:val="left"/>
      <w:pPr>
        <w:ind w:left="2160" w:hanging="360"/>
      </w:pPr>
      <w:rPr>
        <w:rFonts w:ascii="Wingdings" w:hAnsi="Wingdings" w:hint="default"/>
      </w:rPr>
    </w:lvl>
    <w:lvl w:ilvl="3" w:tplc="90547D70">
      <w:start w:val="1"/>
      <w:numFmt w:val="bullet"/>
      <w:lvlText w:val=""/>
      <w:lvlJc w:val="left"/>
      <w:pPr>
        <w:ind w:left="2880" w:hanging="360"/>
      </w:pPr>
      <w:rPr>
        <w:rFonts w:ascii="Symbol" w:hAnsi="Symbol" w:hint="default"/>
      </w:rPr>
    </w:lvl>
    <w:lvl w:ilvl="4" w:tplc="B652212C">
      <w:start w:val="1"/>
      <w:numFmt w:val="bullet"/>
      <w:lvlText w:val="o"/>
      <w:lvlJc w:val="left"/>
      <w:pPr>
        <w:ind w:left="3600" w:hanging="360"/>
      </w:pPr>
      <w:rPr>
        <w:rFonts w:ascii="Courier New" w:hAnsi="Courier New" w:hint="default"/>
      </w:rPr>
    </w:lvl>
    <w:lvl w:ilvl="5" w:tplc="DAC8D48C">
      <w:start w:val="1"/>
      <w:numFmt w:val="bullet"/>
      <w:lvlText w:val=""/>
      <w:lvlJc w:val="left"/>
      <w:pPr>
        <w:ind w:left="4320" w:hanging="360"/>
      </w:pPr>
      <w:rPr>
        <w:rFonts w:ascii="Wingdings" w:hAnsi="Wingdings" w:hint="default"/>
      </w:rPr>
    </w:lvl>
    <w:lvl w:ilvl="6" w:tplc="A6C41924">
      <w:start w:val="1"/>
      <w:numFmt w:val="bullet"/>
      <w:lvlText w:val=""/>
      <w:lvlJc w:val="left"/>
      <w:pPr>
        <w:ind w:left="5040" w:hanging="360"/>
      </w:pPr>
      <w:rPr>
        <w:rFonts w:ascii="Symbol" w:hAnsi="Symbol" w:hint="default"/>
      </w:rPr>
    </w:lvl>
    <w:lvl w:ilvl="7" w:tplc="C9568500">
      <w:start w:val="1"/>
      <w:numFmt w:val="bullet"/>
      <w:lvlText w:val="o"/>
      <w:lvlJc w:val="left"/>
      <w:pPr>
        <w:ind w:left="5760" w:hanging="360"/>
      </w:pPr>
      <w:rPr>
        <w:rFonts w:ascii="Courier New" w:hAnsi="Courier New" w:hint="default"/>
      </w:rPr>
    </w:lvl>
    <w:lvl w:ilvl="8" w:tplc="C832CB1E">
      <w:start w:val="1"/>
      <w:numFmt w:val="bullet"/>
      <w:lvlText w:val=""/>
      <w:lvlJc w:val="left"/>
      <w:pPr>
        <w:ind w:left="6480" w:hanging="360"/>
      </w:pPr>
      <w:rPr>
        <w:rFonts w:ascii="Wingdings" w:hAnsi="Wingdings" w:hint="default"/>
      </w:rPr>
    </w:lvl>
  </w:abstractNum>
  <w:abstractNum w:abstractNumId="4" w15:restartNumberingAfterBreak="0">
    <w:nsid w:val="06911181"/>
    <w:multiLevelType w:val="hybridMultilevel"/>
    <w:tmpl w:val="8182D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861A1"/>
    <w:multiLevelType w:val="hybridMultilevel"/>
    <w:tmpl w:val="401CF5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C403AD"/>
    <w:multiLevelType w:val="hybridMultilevel"/>
    <w:tmpl w:val="810666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CAB1E2A"/>
    <w:multiLevelType w:val="hybridMultilevel"/>
    <w:tmpl w:val="11844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063F11"/>
    <w:multiLevelType w:val="hybridMultilevel"/>
    <w:tmpl w:val="609A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96657"/>
    <w:multiLevelType w:val="hybridMultilevel"/>
    <w:tmpl w:val="B25C0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11455"/>
    <w:multiLevelType w:val="hybridMultilevel"/>
    <w:tmpl w:val="915E5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757A4A"/>
    <w:multiLevelType w:val="hybridMultilevel"/>
    <w:tmpl w:val="1D1C4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27376AA"/>
    <w:multiLevelType w:val="hybridMultilevel"/>
    <w:tmpl w:val="5C348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922DD2"/>
    <w:multiLevelType w:val="hybridMultilevel"/>
    <w:tmpl w:val="1CDEE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0D25868"/>
    <w:multiLevelType w:val="hybridMultilevel"/>
    <w:tmpl w:val="C62E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091159"/>
    <w:multiLevelType w:val="hybridMultilevel"/>
    <w:tmpl w:val="92707244"/>
    <w:lvl w:ilvl="0" w:tplc="31EC783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4CE37B3"/>
    <w:multiLevelType w:val="hybridMultilevel"/>
    <w:tmpl w:val="2E828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EE28F5"/>
    <w:multiLevelType w:val="hybridMultilevel"/>
    <w:tmpl w:val="CEEE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964318"/>
    <w:multiLevelType w:val="hybridMultilevel"/>
    <w:tmpl w:val="4F584DC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E8F4FA6"/>
    <w:multiLevelType w:val="hybridMultilevel"/>
    <w:tmpl w:val="1D1C4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00A208E"/>
    <w:multiLevelType w:val="hybridMultilevel"/>
    <w:tmpl w:val="2E3C3434"/>
    <w:lvl w:ilvl="0" w:tplc="31EC783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160145"/>
    <w:multiLevelType w:val="hybridMultilevel"/>
    <w:tmpl w:val="BB9CE36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C413E99"/>
    <w:multiLevelType w:val="hybridMultilevel"/>
    <w:tmpl w:val="89F887BC"/>
    <w:lvl w:ilvl="0" w:tplc="E22C6EE0">
      <w:start w:val="1"/>
      <w:numFmt w:val="bullet"/>
      <w:lvlText w:val=""/>
      <w:lvlJc w:val="left"/>
      <w:pPr>
        <w:ind w:left="720" w:hanging="360"/>
      </w:pPr>
      <w:rPr>
        <w:rFonts w:ascii="Symbol" w:hAnsi="Symbol" w:hint="default"/>
      </w:rPr>
    </w:lvl>
    <w:lvl w:ilvl="1" w:tplc="E41CBA9A">
      <w:start w:val="1"/>
      <w:numFmt w:val="bullet"/>
      <w:lvlText w:val="o"/>
      <w:lvlJc w:val="left"/>
      <w:pPr>
        <w:ind w:left="1440" w:hanging="360"/>
      </w:pPr>
      <w:rPr>
        <w:rFonts w:ascii="Courier New" w:hAnsi="Courier New" w:hint="default"/>
      </w:rPr>
    </w:lvl>
    <w:lvl w:ilvl="2" w:tplc="605059A6">
      <w:start w:val="1"/>
      <w:numFmt w:val="bullet"/>
      <w:lvlText w:val=""/>
      <w:lvlJc w:val="left"/>
      <w:pPr>
        <w:ind w:left="2160" w:hanging="360"/>
      </w:pPr>
      <w:rPr>
        <w:rFonts w:ascii="Wingdings" w:hAnsi="Wingdings" w:hint="default"/>
      </w:rPr>
    </w:lvl>
    <w:lvl w:ilvl="3" w:tplc="8C202FF8">
      <w:start w:val="1"/>
      <w:numFmt w:val="bullet"/>
      <w:lvlText w:val=""/>
      <w:lvlJc w:val="left"/>
      <w:pPr>
        <w:ind w:left="2880" w:hanging="360"/>
      </w:pPr>
      <w:rPr>
        <w:rFonts w:ascii="Symbol" w:hAnsi="Symbol" w:hint="default"/>
      </w:rPr>
    </w:lvl>
    <w:lvl w:ilvl="4" w:tplc="9CF4BF20">
      <w:start w:val="1"/>
      <w:numFmt w:val="bullet"/>
      <w:lvlText w:val="o"/>
      <w:lvlJc w:val="left"/>
      <w:pPr>
        <w:ind w:left="3600" w:hanging="360"/>
      </w:pPr>
      <w:rPr>
        <w:rFonts w:ascii="Courier New" w:hAnsi="Courier New" w:hint="default"/>
      </w:rPr>
    </w:lvl>
    <w:lvl w:ilvl="5" w:tplc="D3ECBBBA">
      <w:start w:val="1"/>
      <w:numFmt w:val="bullet"/>
      <w:lvlText w:val=""/>
      <w:lvlJc w:val="left"/>
      <w:pPr>
        <w:ind w:left="4320" w:hanging="360"/>
      </w:pPr>
      <w:rPr>
        <w:rFonts w:ascii="Wingdings" w:hAnsi="Wingdings" w:hint="default"/>
      </w:rPr>
    </w:lvl>
    <w:lvl w:ilvl="6" w:tplc="6DEC8504">
      <w:start w:val="1"/>
      <w:numFmt w:val="bullet"/>
      <w:lvlText w:val=""/>
      <w:lvlJc w:val="left"/>
      <w:pPr>
        <w:ind w:left="5040" w:hanging="360"/>
      </w:pPr>
      <w:rPr>
        <w:rFonts w:ascii="Symbol" w:hAnsi="Symbol" w:hint="default"/>
      </w:rPr>
    </w:lvl>
    <w:lvl w:ilvl="7" w:tplc="4878826A">
      <w:start w:val="1"/>
      <w:numFmt w:val="bullet"/>
      <w:lvlText w:val="o"/>
      <w:lvlJc w:val="left"/>
      <w:pPr>
        <w:ind w:left="5760" w:hanging="360"/>
      </w:pPr>
      <w:rPr>
        <w:rFonts w:ascii="Courier New" w:hAnsi="Courier New" w:hint="default"/>
      </w:rPr>
    </w:lvl>
    <w:lvl w:ilvl="8" w:tplc="92CC2AEA">
      <w:start w:val="1"/>
      <w:numFmt w:val="bullet"/>
      <w:lvlText w:val=""/>
      <w:lvlJc w:val="left"/>
      <w:pPr>
        <w:ind w:left="6480" w:hanging="360"/>
      </w:pPr>
      <w:rPr>
        <w:rFonts w:ascii="Wingdings" w:hAnsi="Wingdings" w:hint="default"/>
      </w:rPr>
    </w:lvl>
  </w:abstractNum>
  <w:abstractNum w:abstractNumId="23" w15:restartNumberingAfterBreak="0">
    <w:nsid w:val="3ED376E8"/>
    <w:multiLevelType w:val="hybridMultilevel"/>
    <w:tmpl w:val="D6F6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591EC4"/>
    <w:multiLevelType w:val="hybridMultilevel"/>
    <w:tmpl w:val="1F1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796993"/>
    <w:multiLevelType w:val="hybridMultilevel"/>
    <w:tmpl w:val="0542F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46A4982"/>
    <w:multiLevelType w:val="hybridMultilevel"/>
    <w:tmpl w:val="8E82A2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DB5858"/>
    <w:multiLevelType w:val="hybridMultilevel"/>
    <w:tmpl w:val="C0DC5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2E3EE3"/>
    <w:multiLevelType w:val="hybridMultilevel"/>
    <w:tmpl w:val="9D6EFACE"/>
    <w:lvl w:ilvl="0" w:tplc="08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971496B"/>
    <w:multiLevelType w:val="hybridMultilevel"/>
    <w:tmpl w:val="C90A0B16"/>
    <w:lvl w:ilvl="0" w:tplc="04F6D0F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9E3BD7"/>
    <w:multiLevelType w:val="hybridMultilevel"/>
    <w:tmpl w:val="DCC863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0300B5B"/>
    <w:multiLevelType w:val="hybridMultilevel"/>
    <w:tmpl w:val="AB1E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C06797"/>
    <w:multiLevelType w:val="hybridMultilevel"/>
    <w:tmpl w:val="E836232C"/>
    <w:lvl w:ilvl="0" w:tplc="08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51E281B"/>
    <w:multiLevelType w:val="multilevel"/>
    <w:tmpl w:val="76B2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306540"/>
    <w:multiLevelType w:val="multilevel"/>
    <w:tmpl w:val="40FA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6724DA"/>
    <w:multiLevelType w:val="hybridMultilevel"/>
    <w:tmpl w:val="EC9EE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F612CA"/>
    <w:multiLevelType w:val="hybridMultilevel"/>
    <w:tmpl w:val="13A4C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FA456E"/>
    <w:multiLevelType w:val="hybridMultilevel"/>
    <w:tmpl w:val="86D06FEA"/>
    <w:lvl w:ilvl="0" w:tplc="FD424F6A">
      <w:start w:val="1"/>
      <w:numFmt w:val="bullet"/>
      <w:lvlText w:val=""/>
      <w:lvlJc w:val="left"/>
      <w:pPr>
        <w:ind w:left="720" w:hanging="360"/>
      </w:pPr>
      <w:rPr>
        <w:rFonts w:ascii="Symbol" w:hAnsi="Symbol" w:hint="default"/>
      </w:rPr>
    </w:lvl>
    <w:lvl w:ilvl="1" w:tplc="2E8032A8">
      <w:start w:val="1"/>
      <w:numFmt w:val="bullet"/>
      <w:lvlText w:val="o"/>
      <w:lvlJc w:val="left"/>
      <w:pPr>
        <w:ind w:left="1440" w:hanging="360"/>
      </w:pPr>
      <w:rPr>
        <w:rFonts w:ascii="Courier New" w:hAnsi="Courier New" w:hint="default"/>
      </w:rPr>
    </w:lvl>
    <w:lvl w:ilvl="2" w:tplc="D3EE1214">
      <w:start w:val="1"/>
      <w:numFmt w:val="bullet"/>
      <w:lvlText w:val=""/>
      <w:lvlJc w:val="left"/>
      <w:pPr>
        <w:ind w:left="2160" w:hanging="360"/>
      </w:pPr>
      <w:rPr>
        <w:rFonts w:ascii="Wingdings" w:hAnsi="Wingdings" w:hint="default"/>
      </w:rPr>
    </w:lvl>
    <w:lvl w:ilvl="3" w:tplc="FAFE783C">
      <w:start w:val="1"/>
      <w:numFmt w:val="bullet"/>
      <w:lvlText w:val=""/>
      <w:lvlJc w:val="left"/>
      <w:pPr>
        <w:ind w:left="2880" w:hanging="360"/>
      </w:pPr>
      <w:rPr>
        <w:rFonts w:ascii="Symbol" w:hAnsi="Symbol" w:hint="default"/>
      </w:rPr>
    </w:lvl>
    <w:lvl w:ilvl="4" w:tplc="FE8A816E">
      <w:start w:val="1"/>
      <w:numFmt w:val="bullet"/>
      <w:lvlText w:val="o"/>
      <w:lvlJc w:val="left"/>
      <w:pPr>
        <w:ind w:left="3600" w:hanging="360"/>
      </w:pPr>
      <w:rPr>
        <w:rFonts w:ascii="Courier New" w:hAnsi="Courier New" w:hint="default"/>
      </w:rPr>
    </w:lvl>
    <w:lvl w:ilvl="5" w:tplc="EEEC8FF4">
      <w:start w:val="1"/>
      <w:numFmt w:val="bullet"/>
      <w:lvlText w:val=""/>
      <w:lvlJc w:val="left"/>
      <w:pPr>
        <w:ind w:left="4320" w:hanging="360"/>
      </w:pPr>
      <w:rPr>
        <w:rFonts w:ascii="Wingdings" w:hAnsi="Wingdings" w:hint="default"/>
      </w:rPr>
    </w:lvl>
    <w:lvl w:ilvl="6" w:tplc="EA52CD60">
      <w:start w:val="1"/>
      <w:numFmt w:val="bullet"/>
      <w:lvlText w:val=""/>
      <w:lvlJc w:val="left"/>
      <w:pPr>
        <w:ind w:left="5040" w:hanging="360"/>
      </w:pPr>
      <w:rPr>
        <w:rFonts w:ascii="Symbol" w:hAnsi="Symbol" w:hint="default"/>
      </w:rPr>
    </w:lvl>
    <w:lvl w:ilvl="7" w:tplc="6C2EAE74">
      <w:start w:val="1"/>
      <w:numFmt w:val="bullet"/>
      <w:lvlText w:val="o"/>
      <w:lvlJc w:val="left"/>
      <w:pPr>
        <w:ind w:left="5760" w:hanging="360"/>
      </w:pPr>
      <w:rPr>
        <w:rFonts w:ascii="Courier New" w:hAnsi="Courier New" w:hint="default"/>
      </w:rPr>
    </w:lvl>
    <w:lvl w:ilvl="8" w:tplc="31EC9CAC">
      <w:start w:val="1"/>
      <w:numFmt w:val="bullet"/>
      <w:lvlText w:val=""/>
      <w:lvlJc w:val="left"/>
      <w:pPr>
        <w:ind w:left="6480" w:hanging="360"/>
      </w:pPr>
      <w:rPr>
        <w:rFonts w:ascii="Wingdings" w:hAnsi="Wingdings" w:hint="default"/>
      </w:rPr>
    </w:lvl>
  </w:abstractNum>
  <w:abstractNum w:abstractNumId="38" w15:restartNumberingAfterBreak="0">
    <w:nsid w:val="59E7451F"/>
    <w:multiLevelType w:val="hybridMultilevel"/>
    <w:tmpl w:val="00B67FF0"/>
    <w:lvl w:ilvl="0" w:tplc="0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B3F4820"/>
    <w:multiLevelType w:val="hybridMultilevel"/>
    <w:tmpl w:val="216E01A2"/>
    <w:lvl w:ilvl="0" w:tplc="08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72D77B2"/>
    <w:multiLevelType w:val="hybridMultilevel"/>
    <w:tmpl w:val="90628970"/>
    <w:lvl w:ilvl="0" w:tplc="31EC7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A300B2"/>
    <w:multiLevelType w:val="hybridMultilevel"/>
    <w:tmpl w:val="B3F2BC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D837E48"/>
    <w:multiLevelType w:val="hybridMultilevel"/>
    <w:tmpl w:val="B456C9AC"/>
    <w:lvl w:ilvl="0" w:tplc="31EC7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2B655B"/>
    <w:multiLevelType w:val="hybridMultilevel"/>
    <w:tmpl w:val="D68A0E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38B6E09"/>
    <w:multiLevelType w:val="hybridMultilevel"/>
    <w:tmpl w:val="4A8E7F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461078B"/>
    <w:multiLevelType w:val="hybridMultilevel"/>
    <w:tmpl w:val="3F06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AA1BFB"/>
    <w:multiLevelType w:val="hybridMultilevel"/>
    <w:tmpl w:val="798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C4170D"/>
    <w:multiLevelType w:val="hybridMultilevel"/>
    <w:tmpl w:val="D29C53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CEB153C"/>
    <w:multiLevelType w:val="hybridMultilevel"/>
    <w:tmpl w:val="C424266A"/>
    <w:lvl w:ilvl="0" w:tplc="3934FC44">
      <w:start w:val="1"/>
      <w:numFmt w:val="bullet"/>
      <w:lvlText w:val=""/>
      <w:lvlJc w:val="left"/>
      <w:pPr>
        <w:ind w:left="720" w:hanging="360"/>
      </w:pPr>
      <w:rPr>
        <w:rFonts w:ascii="Symbol" w:hAnsi="Symbol" w:hint="default"/>
      </w:rPr>
    </w:lvl>
    <w:lvl w:ilvl="1" w:tplc="6A70CB1A">
      <w:start w:val="1"/>
      <w:numFmt w:val="bullet"/>
      <w:lvlText w:val="o"/>
      <w:lvlJc w:val="left"/>
      <w:pPr>
        <w:ind w:left="1440" w:hanging="360"/>
      </w:pPr>
      <w:rPr>
        <w:rFonts w:ascii="Courier New" w:hAnsi="Courier New" w:hint="default"/>
      </w:rPr>
    </w:lvl>
    <w:lvl w:ilvl="2" w:tplc="3C5E5164">
      <w:start w:val="1"/>
      <w:numFmt w:val="bullet"/>
      <w:lvlText w:val=""/>
      <w:lvlJc w:val="left"/>
      <w:pPr>
        <w:ind w:left="2160" w:hanging="360"/>
      </w:pPr>
      <w:rPr>
        <w:rFonts w:ascii="Wingdings" w:hAnsi="Wingdings" w:hint="default"/>
      </w:rPr>
    </w:lvl>
    <w:lvl w:ilvl="3" w:tplc="DA1E3C60">
      <w:start w:val="1"/>
      <w:numFmt w:val="bullet"/>
      <w:lvlText w:val=""/>
      <w:lvlJc w:val="left"/>
      <w:pPr>
        <w:ind w:left="2880" w:hanging="360"/>
      </w:pPr>
      <w:rPr>
        <w:rFonts w:ascii="Symbol" w:hAnsi="Symbol" w:hint="default"/>
      </w:rPr>
    </w:lvl>
    <w:lvl w:ilvl="4" w:tplc="82EE550E">
      <w:start w:val="1"/>
      <w:numFmt w:val="bullet"/>
      <w:lvlText w:val="o"/>
      <w:lvlJc w:val="left"/>
      <w:pPr>
        <w:ind w:left="3600" w:hanging="360"/>
      </w:pPr>
      <w:rPr>
        <w:rFonts w:ascii="Courier New" w:hAnsi="Courier New" w:hint="default"/>
      </w:rPr>
    </w:lvl>
    <w:lvl w:ilvl="5" w:tplc="6FEE9586">
      <w:start w:val="1"/>
      <w:numFmt w:val="bullet"/>
      <w:lvlText w:val=""/>
      <w:lvlJc w:val="left"/>
      <w:pPr>
        <w:ind w:left="4320" w:hanging="360"/>
      </w:pPr>
      <w:rPr>
        <w:rFonts w:ascii="Wingdings" w:hAnsi="Wingdings" w:hint="default"/>
      </w:rPr>
    </w:lvl>
    <w:lvl w:ilvl="6" w:tplc="A656D3EA">
      <w:start w:val="1"/>
      <w:numFmt w:val="bullet"/>
      <w:lvlText w:val=""/>
      <w:lvlJc w:val="left"/>
      <w:pPr>
        <w:ind w:left="5040" w:hanging="360"/>
      </w:pPr>
      <w:rPr>
        <w:rFonts w:ascii="Symbol" w:hAnsi="Symbol" w:hint="default"/>
      </w:rPr>
    </w:lvl>
    <w:lvl w:ilvl="7" w:tplc="5490B050">
      <w:start w:val="1"/>
      <w:numFmt w:val="bullet"/>
      <w:lvlText w:val="o"/>
      <w:lvlJc w:val="left"/>
      <w:pPr>
        <w:ind w:left="5760" w:hanging="360"/>
      </w:pPr>
      <w:rPr>
        <w:rFonts w:ascii="Courier New" w:hAnsi="Courier New" w:hint="default"/>
      </w:rPr>
    </w:lvl>
    <w:lvl w:ilvl="8" w:tplc="6CA6BCD6">
      <w:start w:val="1"/>
      <w:numFmt w:val="bullet"/>
      <w:lvlText w:val=""/>
      <w:lvlJc w:val="left"/>
      <w:pPr>
        <w:ind w:left="6480" w:hanging="360"/>
      </w:pPr>
      <w:rPr>
        <w:rFonts w:ascii="Wingdings" w:hAnsi="Wingdings" w:hint="default"/>
      </w:rPr>
    </w:lvl>
  </w:abstractNum>
  <w:num w:numId="1">
    <w:abstractNumId w:val="37"/>
  </w:num>
  <w:num w:numId="2">
    <w:abstractNumId w:val="22"/>
  </w:num>
  <w:num w:numId="3">
    <w:abstractNumId w:val="48"/>
  </w:num>
  <w:num w:numId="4">
    <w:abstractNumId w:val="3"/>
  </w:num>
  <w:num w:numId="5">
    <w:abstractNumId w:val="36"/>
  </w:num>
  <w:num w:numId="6">
    <w:abstractNumId w:val="1"/>
  </w:num>
  <w:num w:numId="7">
    <w:abstractNumId w:val="12"/>
  </w:num>
  <w:num w:numId="8">
    <w:abstractNumId w:val="0"/>
  </w:num>
  <w:num w:numId="9">
    <w:abstractNumId w:val="24"/>
  </w:num>
  <w:num w:numId="10">
    <w:abstractNumId w:val="26"/>
  </w:num>
  <w:num w:numId="11">
    <w:abstractNumId w:val="30"/>
  </w:num>
  <w:num w:numId="12">
    <w:abstractNumId w:val="18"/>
  </w:num>
  <w:num w:numId="13">
    <w:abstractNumId w:val="31"/>
  </w:num>
  <w:num w:numId="14">
    <w:abstractNumId w:val="25"/>
  </w:num>
  <w:num w:numId="15">
    <w:abstractNumId w:val="11"/>
  </w:num>
  <w:num w:numId="16">
    <w:abstractNumId w:val="46"/>
  </w:num>
  <w:num w:numId="17">
    <w:abstractNumId w:val="45"/>
  </w:num>
  <w:num w:numId="18">
    <w:abstractNumId w:val="10"/>
  </w:num>
  <w:num w:numId="19">
    <w:abstractNumId w:val="8"/>
  </w:num>
  <w:num w:numId="20">
    <w:abstractNumId w:val="17"/>
  </w:num>
  <w:num w:numId="21">
    <w:abstractNumId w:val="14"/>
  </w:num>
  <w:num w:numId="22">
    <w:abstractNumId w:val="23"/>
  </w:num>
  <w:num w:numId="23">
    <w:abstractNumId w:val="43"/>
  </w:num>
  <w:num w:numId="24">
    <w:abstractNumId w:val="27"/>
  </w:num>
  <w:num w:numId="25">
    <w:abstractNumId w:val="19"/>
  </w:num>
  <w:num w:numId="26">
    <w:abstractNumId w:val="9"/>
  </w:num>
  <w:num w:numId="27">
    <w:abstractNumId w:val="4"/>
  </w:num>
  <w:num w:numId="28">
    <w:abstractNumId w:val="13"/>
  </w:num>
  <w:num w:numId="29">
    <w:abstractNumId w:val="20"/>
  </w:num>
  <w:num w:numId="30">
    <w:abstractNumId w:val="47"/>
  </w:num>
  <w:num w:numId="31">
    <w:abstractNumId w:val="5"/>
  </w:num>
  <w:num w:numId="32">
    <w:abstractNumId w:val="38"/>
  </w:num>
  <w:num w:numId="33">
    <w:abstractNumId w:val="15"/>
  </w:num>
  <w:num w:numId="34">
    <w:abstractNumId w:val="42"/>
  </w:num>
  <w:num w:numId="35">
    <w:abstractNumId w:val="41"/>
  </w:num>
  <w:num w:numId="36">
    <w:abstractNumId w:val="40"/>
  </w:num>
  <w:num w:numId="37">
    <w:abstractNumId w:val="35"/>
  </w:num>
  <w:num w:numId="38">
    <w:abstractNumId w:val="33"/>
  </w:num>
  <w:num w:numId="39">
    <w:abstractNumId w:val="28"/>
  </w:num>
  <w:num w:numId="40">
    <w:abstractNumId w:val="39"/>
  </w:num>
  <w:num w:numId="41">
    <w:abstractNumId w:val="6"/>
  </w:num>
  <w:num w:numId="42">
    <w:abstractNumId w:val="21"/>
  </w:num>
  <w:num w:numId="43">
    <w:abstractNumId w:val="44"/>
  </w:num>
  <w:num w:numId="44">
    <w:abstractNumId w:val="16"/>
  </w:num>
  <w:num w:numId="45">
    <w:abstractNumId w:val="7"/>
  </w:num>
  <w:num w:numId="46">
    <w:abstractNumId w:val="32"/>
  </w:num>
  <w:num w:numId="47">
    <w:abstractNumId w:val="29"/>
  </w:num>
  <w:num w:numId="48">
    <w:abstractNumId w:val="34"/>
  </w:num>
  <w:num w:numId="49">
    <w:abstractNumId w:val="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fr-CA"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fr-CA"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CA" w:vendorID="64" w:dllVersion="0" w:nlCheck="1" w:checkStyle="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8A"/>
    <w:rsid w:val="000038AC"/>
    <w:rsid w:val="00011142"/>
    <w:rsid w:val="00014135"/>
    <w:rsid w:val="00014309"/>
    <w:rsid w:val="0002189C"/>
    <w:rsid w:val="00031A42"/>
    <w:rsid w:val="00032809"/>
    <w:rsid w:val="00033031"/>
    <w:rsid w:val="00040EFC"/>
    <w:rsid w:val="00044036"/>
    <w:rsid w:val="00056467"/>
    <w:rsid w:val="00060320"/>
    <w:rsid w:val="000609B1"/>
    <w:rsid w:val="000645F8"/>
    <w:rsid w:val="00067777"/>
    <w:rsid w:val="0007146B"/>
    <w:rsid w:val="00072B4C"/>
    <w:rsid w:val="00073D90"/>
    <w:rsid w:val="0007661E"/>
    <w:rsid w:val="0008076D"/>
    <w:rsid w:val="00081B13"/>
    <w:rsid w:val="000835C8"/>
    <w:rsid w:val="00092BE2"/>
    <w:rsid w:val="000959F0"/>
    <w:rsid w:val="000A3DEE"/>
    <w:rsid w:val="000A5359"/>
    <w:rsid w:val="000A6DD9"/>
    <w:rsid w:val="000B366B"/>
    <w:rsid w:val="000C032C"/>
    <w:rsid w:val="000C404C"/>
    <w:rsid w:val="000C5EF1"/>
    <w:rsid w:val="000C6B39"/>
    <w:rsid w:val="000D0FE2"/>
    <w:rsid w:val="000D1C0D"/>
    <w:rsid w:val="000D4030"/>
    <w:rsid w:val="000E0A00"/>
    <w:rsid w:val="000E1472"/>
    <w:rsid w:val="000E33E2"/>
    <w:rsid w:val="000E681F"/>
    <w:rsid w:val="000F3171"/>
    <w:rsid w:val="000F32A1"/>
    <w:rsid w:val="000F3C46"/>
    <w:rsid w:val="000F4EB7"/>
    <w:rsid w:val="000F56EA"/>
    <w:rsid w:val="00100A0B"/>
    <w:rsid w:val="00101D11"/>
    <w:rsid w:val="00104388"/>
    <w:rsid w:val="00112525"/>
    <w:rsid w:val="00115D23"/>
    <w:rsid w:val="0011784E"/>
    <w:rsid w:val="00117EAF"/>
    <w:rsid w:val="00120E4F"/>
    <w:rsid w:val="0012681B"/>
    <w:rsid w:val="00126E53"/>
    <w:rsid w:val="001279DD"/>
    <w:rsid w:val="001310E6"/>
    <w:rsid w:val="00131EDE"/>
    <w:rsid w:val="001336F0"/>
    <w:rsid w:val="001345CC"/>
    <w:rsid w:val="001428FD"/>
    <w:rsid w:val="00144F4C"/>
    <w:rsid w:val="001478B7"/>
    <w:rsid w:val="00154AF5"/>
    <w:rsid w:val="00156A83"/>
    <w:rsid w:val="001632C3"/>
    <w:rsid w:val="001841D0"/>
    <w:rsid w:val="0018598D"/>
    <w:rsid w:val="0018615C"/>
    <w:rsid w:val="00186E62"/>
    <w:rsid w:val="00195DE6"/>
    <w:rsid w:val="001A07EF"/>
    <w:rsid w:val="001A35A3"/>
    <w:rsid w:val="001A6021"/>
    <w:rsid w:val="001A6428"/>
    <w:rsid w:val="001A7F32"/>
    <w:rsid w:val="001B05C5"/>
    <w:rsid w:val="001B3B77"/>
    <w:rsid w:val="001B524E"/>
    <w:rsid w:val="001C1D86"/>
    <w:rsid w:val="001C3C5E"/>
    <w:rsid w:val="001C752D"/>
    <w:rsid w:val="001D3B0D"/>
    <w:rsid w:val="001E1F01"/>
    <w:rsid w:val="001E78CC"/>
    <w:rsid w:val="001E7FF1"/>
    <w:rsid w:val="001F05DC"/>
    <w:rsid w:val="001F05EA"/>
    <w:rsid w:val="001F4345"/>
    <w:rsid w:val="001F4982"/>
    <w:rsid w:val="001F755D"/>
    <w:rsid w:val="0020346E"/>
    <w:rsid w:val="00205EF8"/>
    <w:rsid w:val="00212C43"/>
    <w:rsid w:val="00213E8F"/>
    <w:rsid w:val="00230207"/>
    <w:rsid w:val="00242C51"/>
    <w:rsid w:val="0024547F"/>
    <w:rsid w:val="00247952"/>
    <w:rsid w:val="002503CC"/>
    <w:rsid w:val="0025046B"/>
    <w:rsid w:val="00251358"/>
    <w:rsid w:val="00254D27"/>
    <w:rsid w:val="00257189"/>
    <w:rsid w:val="00257244"/>
    <w:rsid w:val="00260351"/>
    <w:rsid w:val="00262DB5"/>
    <w:rsid w:val="002642C1"/>
    <w:rsid w:val="00266D52"/>
    <w:rsid w:val="002679C0"/>
    <w:rsid w:val="0027004C"/>
    <w:rsid w:val="0027574C"/>
    <w:rsid w:val="002829EB"/>
    <w:rsid w:val="00290654"/>
    <w:rsid w:val="0029165E"/>
    <w:rsid w:val="002A2192"/>
    <w:rsid w:val="002A34A5"/>
    <w:rsid w:val="002A6234"/>
    <w:rsid w:val="002A63CE"/>
    <w:rsid w:val="002A787B"/>
    <w:rsid w:val="002A7C8E"/>
    <w:rsid w:val="002B0D2A"/>
    <w:rsid w:val="002B4B4E"/>
    <w:rsid w:val="002B63B9"/>
    <w:rsid w:val="002B7DE4"/>
    <w:rsid w:val="002C41EB"/>
    <w:rsid w:val="002D0E6D"/>
    <w:rsid w:val="002D1850"/>
    <w:rsid w:val="002D3E9A"/>
    <w:rsid w:val="002D4275"/>
    <w:rsid w:val="002E2879"/>
    <w:rsid w:val="002E71FD"/>
    <w:rsid w:val="002F0E48"/>
    <w:rsid w:val="002F573D"/>
    <w:rsid w:val="002F6655"/>
    <w:rsid w:val="003006D7"/>
    <w:rsid w:val="003112F9"/>
    <w:rsid w:val="00313274"/>
    <w:rsid w:val="00314413"/>
    <w:rsid w:val="00314463"/>
    <w:rsid w:val="00316ACE"/>
    <w:rsid w:val="0032113E"/>
    <w:rsid w:val="00324DE8"/>
    <w:rsid w:val="00325F44"/>
    <w:rsid w:val="00330EDD"/>
    <w:rsid w:val="003329A6"/>
    <w:rsid w:val="00332B02"/>
    <w:rsid w:val="00332E69"/>
    <w:rsid w:val="0033315D"/>
    <w:rsid w:val="0033637E"/>
    <w:rsid w:val="00337D84"/>
    <w:rsid w:val="0034264E"/>
    <w:rsid w:val="00343B6C"/>
    <w:rsid w:val="0034419F"/>
    <w:rsid w:val="0035026E"/>
    <w:rsid w:val="003531BD"/>
    <w:rsid w:val="00356890"/>
    <w:rsid w:val="003616CC"/>
    <w:rsid w:val="003658B7"/>
    <w:rsid w:val="00370495"/>
    <w:rsid w:val="00370DCA"/>
    <w:rsid w:val="003750EC"/>
    <w:rsid w:val="003834E7"/>
    <w:rsid w:val="0038523F"/>
    <w:rsid w:val="00387525"/>
    <w:rsid w:val="0039317B"/>
    <w:rsid w:val="00395CB5"/>
    <w:rsid w:val="003960DB"/>
    <w:rsid w:val="003A0B87"/>
    <w:rsid w:val="003B1D23"/>
    <w:rsid w:val="003B2A8F"/>
    <w:rsid w:val="003C0D0F"/>
    <w:rsid w:val="003C56B1"/>
    <w:rsid w:val="003C56F2"/>
    <w:rsid w:val="003C5CA6"/>
    <w:rsid w:val="003C6E59"/>
    <w:rsid w:val="003D253B"/>
    <w:rsid w:val="003D5960"/>
    <w:rsid w:val="003D7C00"/>
    <w:rsid w:val="003F1DA9"/>
    <w:rsid w:val="003F43C8"/>
    <w:rsid w:val="00402192"/>
    <w:rsid w:val="004025B7"/>
    <w:rsid w:val="004036AE"/>
    <w:rsid w:val="004119A4"/>
    <w:rsid w:val="004122FF"/>
    <w:rsid w:val="00416FA1"/>
    <w:rsid w:val="00417839"/>
    <w:rsid w:val="00420BEE"/>
    <w:rsid w:val="0042234A"/>
    <w:rsid w:val="00422700"/>
    <w:rsid w:val="004233CE"/>
    <w:rsid w:val="00425268"/>
    <w:rsid w:val="00426FBA"/>
    <w:rsid w:val="0043711B"/>
    <w:rsid w:val="004378D3"/>
    <w:rsid w:val="00441DBD"/>
    <w:rsid w:val="0044677D"/>
    <w:rsid w:val="004470A6"/>
    <w:rsid w:val="00450724"/>
    <w:rsid w:val="004513B3"/>
    <w:rsid w:val="0045288D"/>
    <w:rsid w:val="0045505F"/>
    <w:rsid w:val="00460D35"/>
    <w:rsid w:val="00464E71"/>
    <w:rsid w:val="004708FD"/>
    <w:rsid w:val="004713A6"/>
    <w:rsid w:val="00474110"/>
    <w:rsid w:val="00475227"/>
    <w:rsid w:val="004829B3"/>
    <w:rsid w:val="004950E9"/>
    <w:rsid w:val="00495592"/>
    <w:rsid w:val="004B0E51"/>
    <w:rsid w:val="004B48FA"/>
    <w:rsid w:val="004B5BCD"/>
    <w:rsid w:val="004C0E9C"/>
    <w:rsid w:val="004C1012"/>
    <w:rsid w:val="004C11E4"/>
    <w:rsid w:val="004C62D8"/>
    <w:rsid w:val="004D6E99"/>
    <w:rsid w:val="004E2950"/>
    <w:rsid w:val="004E42ED"/>
    <w:rsid w:val="004E7F4E"/>
    <w:rsid w:val="004F611A"/>
    <w:rsid w:val="00505609"/>
    <w:rsid w:val="0051234B"/>
    <w:rsid w:val="005123E6"/>
    <w:rsid w:val="00516357"/>
    <w:rsid w:val="00521B2C"/>
    <w:rsid w:val="00521E6F"/>
    <w:rsid w:val="00530C95"/>
    <w:rsid w:val="00530DD5"/>
    <w:rsid w:val="0053318B"/>
    <w:rsid w:val="00534031"/>
    <w:rsid w:val="00534C17"/>
    <w:rsid w:val="00536D89"/>
    <w:rsid w:val="0054147F"/>
    <w:rsid w:val="005423B3"/>
    <w:rsid w:val="00546B3B"/>
    <w:rsid w:val="00552554"/>
    <w:rsid w:val="005543B7"/>
    <w:rsid w:val="00554746"/>
    <w:rsid w:val="005559D8"/>
    <w:rsid w:val="00555B75"/>
    <w:rsid w:val="00564CC9"/>
    <w:rsid w:val="00566D1C"/>
    <w:rsid w:val="00567425"/>
    <w:rsid w:val="00567A02"/>
    <w:rsid w:val="00567FC8"/>
    <w:rsid w:val="00575832"/>
    <w:rsid w:val="005774AA"/>
    <w:rsid w:val="00580646"/>
    <w:rsid w:val="0058412E"/>
    <w:rsid w:val="00584415"/>
    <w:rsid w:val="00586D29"/>
    <w:rsid w:val="00587387"/>
    <w:rsid w:val="00587490"/>
    <w:rsid w:val="00594B33"/>
    <w:rsid w:val="00597067"/>
    <w:rsid w:val="0059786E"/>
    <w:rsid w:val="005A41C8"/>
    <w:rsid w:val="005A5F7C"/>
    <w:rsid w:val="005A60DD"/>
    <w:rsid w:val="005A794D"/>
    <w:rsid w:val="005B2DF7"/>
    <w:rsid w:val="005B61F4"/>
    <w:rsid w:val="005B679F"/>
    <w:rsid w:val="005C2413"/>
    <w:rsid w:val="005C587C"/>
    <w:rsid w:val="005C58E9"/>
    <w:rsid w:val="005C7767"/>
    <w:rsid w:val="005D4B1B"/>
    <w:rsid w:val="005D593C"/>
    <w:rsid w:val="005E1CF1"/>
    <w:rsid w:val="005E4102"/>
    <w:rsid w:val="005E5DC0"/>
    <w:rsid w:val="005E7605"/>
    <w:rsid w:val="005F2004"/>
    <w:rsid w:val="005F2138"/>
    <w:rsid w:val="005F2486"/>
    <w:rsid w:val="005F6A9A"/>
    <w:rsid w:val="00601D9E"/>
    <w:rsid w:val="00602300"/>
    <w:rsid w:val="00611987"/>
    <w:rsid w:val="00612D3C"/>
    <w:rsid w:val="00614D07"/>
    <w:rsid w:val="00622057"/>
    <w:rsid w:val="00622B5C"/>
    <w:rsid w:val="00624B9D"/>
    <w:rsid w:val="00632468"/>
    <w:rsid w:val="00635CC5"/>
    <w:rsid w:val="00647C78"/>
    <w:rsid w:val="0065632D"/>
    <w:rsid w:val="0065642B"/>
    <w:rsid w:val="0065648E"/>
    <w:rsid w:val="00656E6C"/>
    <w:rsid w:val="00657E3F"/>
    <w:rsid w:val="00662968"/>
    <w:rsid w:val="0066578F"/>
    <w:rsid w:val="00667B84"/>
    <w:rsid w:val="00670233"/>
    <w:rsid w:val="0068049F"/>
    <w:rsid w:val="00686AAC"/>
    <w:rsid w:val="00693B5B"/>
    <w:rsid w:val="006A41FD"/>
    <w:rsid w:val="006B0279"/>
    <w:rsid w:val="006B60B2"/>
    <w:rsid w:val="006B6F35"/>
    <w:rsid w:val="006C257D"/>
    <w:rsid w:val="006D2947"/>
    <w:rsid w:val="006D7B97"/>
    <w:rsid w:val="006E3C39"/>
    <w:rsid w:val="006F25C7"/>
    <w:rsid w:val="00700A57"/>
    <w:rsid w:val="00701089"/>
    <w:rsid w:val="0070440E"/>
    <w:rsid w:val="007053E1"/>
    <w:rsid w:val="0070575A"/>
    <w:rsid w:val="00705A60"/>
    <w:rsid w:val="00705B5B"/>
    <w:rsid w:val="007142E7"/>
    <w:rsid w:val="007157AE"/>
    <w:rsid w:val="00720089"/>
    <w:rsid w:val="007211A9"/>
    <w:rsid w:val="00721229"/>
    <w:rsid w:val="00731604"/>
    <w:rsid w:val="007346E5"/>
    <w:rsid w:val="007347CF"/>
    <w:rsid w:val="00740E39"/>
    <w:rsid w:val="0074446C"/>
    <w:rsid w:val="0074565F"/>
    <w:rsid w:val="0075100E"/>
    <w:rsid w:val="00753887"/>
    <w:rsid w:val="00753FDF"/>
    <w:rsid w:val="0075506C"/>
    <w:rsid w:val="00755FBA"/>
    <w:rsid w:val="00757A7D"/>
    <w:rsid w:val="00761492"/>
    <w:rsid w:val="00761A8A"/>
    <w:rsid w:val="0076677F"/>
    <w:rsid w:val="00767273"/>
    <w:rsid w:val="0077037D"/>
    <w:rsid w:val="007703E5"/>
    <w:rsid w:val="00773BF0"/>
    <w:rsid w:val="00774823"/>
    <w:rsid w:val="00777ADC"/>
    <w:rsid w:val="007801C4"/>
    <w:rsid w:val="00780919"/>
    <w:rsid w:val="007875DE"/>
    <w:rsid w:val="00790622"/>
    <w:rsid w:val="0079182E"/>
    <w:rsid w:val="00793FA5"/>
    <w:rsid w:val="007951C4"/>
    <w:rsid w:val="00795678"/>
    <w:rsid w:val="007972CD"/>
    <w:rsid w:val="007A4C77"/>
    <w:rsid w:val="007B0BF3"/>
    <w:rsid w:val="007B416D"/>
    <w:rsid w:val="007B68D1"/>
    <w:rsid w:val="007B7B21"/>
    <w:rsid w:val="007D0181"/>
    <w:rsid w:val="007D0501"/>
    <w:rsid w:val="007D58BC"/>
    <w:rsid w:val="007E0191"/>
    <w:rsid w:val="007E04FD"/>
    <w:rsid w:val="007E1D47"/>
    <w:rsid w:val="007E3ECC"/>
    <w:rsid w:val="007E56C4"/>
    <w:rsid w:val="007E5C6B"/>
    <w:rsid w:val="007F27A3"/>
    <w:rsid w:val="007F36BA"/>
    <w:rsid w:val="007F3B7F"/>
    <w:rsid w:val="007F5577"/>
    <w:rsid w:val="00806F07"/>
    <w:rsid w:val="00812053"/>
    <w:rsid w:val="0082266C"/>
    <w:rsid w:val="00832531"/>
    <w:rsid w:val="00835962"/>
    <w:rsid w:val="00844553"/>
    <w:rsid w:val="00847914"/>
    <w:rsid w:val="008612B8"/>
    <w:rsid w:val="00861A3B"/>
    <w:rsid w:val="0086332B"/>
    <w:rsid w:val="008633AA"/>
    <w:rsid w:val="00863701"/>
    <w:rsid w:val="008700F6"/>
    <w:rsid w:val="00872F09"/>
    <w:rsid w:val="0088194E"/>
    <w:rsid w:val="00886934"/>
    <w:rsid w:val="0088745B"/>
    <w:rsid w:val="00890E3E"/>
    <w:rsid w:val="008960AF"/>
    <w:rsid w:val="008A082C"/>
    <w:rsid w:val="008A63F3"/>
    <w:rsid w:val="008A7468"/>
    <w:rsid w:val="008A7FDB"/>
    <w:rsid w:val="008B7B21"/>
    <w:rsid w:val="008C0BC8"/>
    <w:rsid w:val="008C37E4"/>
    <w:rsid w:val="008C5732"/>
    <w:rsid w:val="008C67C9"/>
    <w:rsid w:val="008D0698"/>
    <w:rsid w:val="008D3D67"/>
    <w:rsid w:val="008D5E53"/>
    <w:rsid w:val="008E2D79"/>
    <w:rsid w:val="008E6FF8"/>
    <w:rsid w:val="008E7496"/>
    <w:rsid w:val="008F0CED"/>
    <w:rsid w:val="008F4CEE"/>
    <w:rsid w:val="008F7301"/>
    <w:rsid w:val="008F7ADD"/>
    <w:rsid w:val="00905977"/>
    <w:rsid w:val="00906DDC"/>
    <w:rsid w:val="00907702"/>
    <w:rsid w:val="00911E87"/>
    <w:rsid w:val="00913FB6"/>
    <w:rsid w:val="0092336C"/>
    <w:rsid w:val="00923844"/>
    <w:rsid w:val="00927653"/>
    <w:rsid w:val="009470DB"/>
    <w:rsid w:val="009516B0"/>
    <w:rsid w:val="009552EA"/>
    <w:rsid w:val="0096096A"/>
    <w:rsid w:val="009612A4"/>
    <w:rsid w:val="00964453"/>
    <w:rsid w:val="00967337"/>
    <w:rsid w:val="00967B4F"/>
    <w:rsid w:val="009721CD"/>
    <w:rsid w:val="00972A0D"/>
    <w:rsid w:val="00975ACF"/>
    <w:rsid w:val="00976BA2"/>
    <w:rsid w:val="00976DAB"/>
    <w:rsid w:val="00977DE9"/>
    <w:rsid w:val="00980966"/>
    <w:rsid w:val="0098692A"/>
    <w:rsid w:val="00995B87"/>
    <w:rsid w:val="009A08D3"/>
    <w:rsid w:val="009A5F28"/>
    <w:rsid w:val="009B010A"/>
    <w:rsid w:val="009B4251"/>
    <w:rsid w:val="009C04AA"/>
    <w:rsid w:val="009C3048"/>
    <w:rsid w:val="009C6A53"/>
    <w:rsid w:val="009C6E56"/>
    <w:rsid w:val="009D0AB0"/>
    <w:rsid w:val="009D2CDC"/>
    <w:rsid w:val="009E17D4"/>
    <w:rsid w:val="009E38F6"/>
    <w:rsid w:val="009E54A1"/>
    <w:rsid w:val="009F3AC9"/>
    <w:rsid w:val="009F6265"/>
    <w:rsid w:val="009F726E"/>
    <w:rsid w:val="00A012CD"/>
    <w:rsid w:val="00A01E65"/>
    <w:rsid w:val="00A03616"/>
    <w:rsid w:val="00A04B07"/>
    <w:rsid w:val="00A05F8D"/>
    <w:rsid w:val="00A11CDC"/>
    <w:rsid w:val="00A16D6E"/>
    <w:rsid w:val="00A219FC"/>
    <w:rsid w:val="00A22207"/>
    <w:rsid w:val="00A23527"/>
    <w:rsid w:val="00A23BBB"/>
    <w:rsid w:val="00A23D13"/>
    <w:rsid w:val="00A27991"/>
    <w:rsid w:val="00A27D2C"/>
    <w:rsid w:val="00A32EB5"/>
    <w:rsid w:val="00A34393"/>
    <w:rsid w:val="00A355EE"/>
    <w:rsid w:val="00A403C9"/>
    <w:rsid w:val="00A47FC3"/>
    <w:rsid w:val="00A516D0"/>
    <w:rsid w:val="00A55E29"/>
    <w:rsid w:val="00A60721"/>
    <w:rsid w:val="00A6354A"/>
    <w:rsid w:val="00A7033C"/>
    <w:rsid w:val="00A724D0"/>
    <w:rsid w:val="00A81446"/>
    <w:rsid w:val="00A82259"/>
    <w:rsid w:val="00A835B7"/>
    <w:rsid w:val="00A8717D"/>
    <w:rsid w:val="00A8789B"/>
    <w:rsid w:val="00A87DBC"/>
    <w:rsid w:val="00A92101"/>
    <w:rsid w:val="00A950BA"/>
    <w:rsid w:val="00A9646E"/>
    <w:rsid w:val="00A96772"/>
    <w:rsid w:val="00A96C58"/>
    <w:rsid w:val="00AB434E"/>
    <w:rsid w:val="00AB518E"/>
    <w:rsid w:val="00AB7CDD"/>
    <w:rsid w:val="00AC0C82"/>
    <w:rsid w:val="00AC1434"/>
    <w:rsid w:val="00AC47A0"/>
    <w:rsid w:val="00AD1349"/>
    <w:rsid w:val="00AD20BF"/>
    <w:rsid w:val="00AE1B2E"/>
    <w:rsid w:val="00AE4926"/>
    <w:rsid w:val="00AF038A"/>
    <w:rsid w:val="00AF4E42"/>
    <w:rsid w:val="00AF6548"/>
    <w:rsid w:val="00B019E8"/>
    <w:rsid w:val="00B16D09"/>
    <w:rsid w:val="00B2082E"/>
    <w:rsid w:val="00B23B0B"/>
    <w:rsid w:val="00B30D51"/>
    <w:rsid w:val="00B40F6B"/>
    <w:rsid w:val="00B46146"/>
    <w:rsid w:val="00B504C3"/>
    <w:rsid w:val="00B5099B"/>
    <w:rsid w:val="00B51746"/>
    <w:rsid w:val="00B536FC"/>
    <w:rsid w:val="00B53AAB"/>
    <w:rsid w:val="00B66550"/>
    <w:rsid w:val="00B72BD2"/>
    <w:rsid w:val="00B75B7F"/>
    <w:rsid w:val="00B84EB8"/>
    <w:rsid w:val="00B8569D"/>
    <w:rsid w:val="00B92868"/>
    <w:rsid w:val="00B96B84"/>
    <w:rsid w:val="00B97242"/>
    <w:rsid w:val="00BA0AAD"/>
    <w:rsid w:val="00BA2A83"/>
    <w:rsid w:val="00BA32C9"/>
    <w:rsid w:val="00BA4D72"/>
    <w:rsid w:val="00BA57C1"/>
    <w:rsid w:val="00BB282F"/>
    <w:rsid w:val="00BB2D0D"/>
    <w:rsid w:val="00BB2E51"/>
    <w:rsid w:val="00BB58CC"/>
    <w:rsid w:val="00BB6475"/>
    <w:rsid w:val="00BB6863"/>
    <w:rsid w:val="00BB79B2"/>
    <w:rsid w:val="00BC4F2B"/>
    <w:rsid w:val="00BC5FD6"/>
    <w:rsid w:val="00BD6512"/>
    <w:rsid w:val="00BD69D9"/>
    <w:rsid w:val="00BD6D01"/>
    <w:rsid w:val="00BE1364"/>
    <w:rsid w:val="00BF2F75"/>
    <w:rsid w:val="00BF46DF"/>
    <w:rsid w:val="00C0458D"/>
    <w:rsid w:val="00C0659D"/>
    <w:rsid w:val="00C0768F"/>
    <w:rsid w:val="00C10167"/>
    <w:rsid w:val="00C21753"/>
    <w:rsid w:val="00C26DC7"/>
    <w:rsid w:val="00C27025"/>
    <w:rsid w:val="00C30BFF"/>
    <w:rsid w:val="00C319B8"/>
    <w:rsid w:val="00C34673"/>
    <w:rsid w:val="00C35422"/>
    <w:rsid w:val="00C41698"/>
    <w:rsid w:val="00C4278A"/>
    <w:rsid w:val="00C440F4"/>
    <w:rsid w:val="00C465FF"/>
    <w:rsid w:val="00C46A12"/>
    <w:rsid w:val="00C47736"/>
    <w:rsid w:val="00C506CF"/>
    <w:rsid w:val="00C549A4"/>
    <w:rsid w:val="00C552B9"/>
    <w:rsid w:val="00C60157"/>
    <w:rsid w:val="00C60962"/>
    <w:rsid w:val="00C66448"/>
    <w:rsid w:val="00C668D6"/>
    <w:rsid w:val="00C71272"/>
    <w:rsid w:val="00C724DF"/>
    <w:rsid w:val="00C749FF"/>
    <w:rsid w:val="00C86627"/>
    <w:rsid w:val="00C96A46"/>
    <w:rsid w:val="00C971F0"/>
    <w:rsid w:val="00C97733"/>
    <w:rsid w:val="00C979D6"/>
    <w:rsid w:val="00CA0722"/>
    <w:rsid w:val="00CA1927"/>
    <w:rsid w:val="00CA7BB6"/>
    <w:rsid w:val="00CB421F"/>
    <w:rsid w:val="00CB42BA"/>
    <w:rsid w:val="00CB7886"/>
    <w:rsid w:val="00CC1337"/>
    <w:rsid w:val="00CC30D3"/>
    <w:rsid w:val="00CD2720"/>
    <w:rsid w:val="00CD2ADF"/>
    <w:rsid w:val="00CE51E2"/>
    <w:rsid w:val="00CF0366"/>
    <w:rsid w:val="00CF30E8"/>
    <w:rsid w:val="00CF7E94"/>
    <w:rsid w:val="00D04A6C"/>
    <w:rsid w:val="00D06542"/>
    <w:rsid w:val="00D07C80"/>
    <w:rsid w:val="00D1268C"/>
    <w:rsid w:val="00D134CB"/>
    <w:rsid w:val="00D154BE"/>
    <w:rsid w:val="00D16600"/>
    <w:rsid w:val="00D2121B"/>
    <w:rsid w:val="00D2239F"/>
    <w:rsid w:val="00D22946"/>
    <w:rsid w:val="00D27F18"/>
    <w:rsid w:val="00D33ED4"/>
    <w:rsid w:val="00D34032"/>
    <w:rsid w:val="00D35238"/>
    <w:rsid w:val="00D36325"/>
    <w:rsid w:val="00D37A9C"/>
    <w:rsid w:val="00D431B0"/>
    <w:rsid w:val="00D51016"/>
    <w:rsid w:val="00D53079"/>
    <w:rsid w:val="00D574FB"/>
    <w:rsid w:val="00D632D5"/>
    <w:rsid w:val="00D649F8"/>
    <w:rsid w:val="00D750B0"/>
    <w:rsid w:val="00D849FF"/>
    <w:rsid w:val="00D84EF4"/>
    <w:rsid w:val="00D86A09"/>
    <w:rsid w:val="00D86FF1"/>
    <w:rsid w:val="00DB02BD"/>
    <w:rsid w:val="00DB1085"/>
    <w:rsid w:val="00DB1F0C"/>
    <w:rsid w:val="00DB3949"/>
    <w:rsid w:val="00DC34E3"/>
    <w:rsid w:val="00DD1092"/>
    <w:rsid w:val="00DD3957"/>
    <w:rsid w:val="00DD5899"/>
    <w:rsid w:val="00DD5B14"/>
    <w:rsid w:val="00DE7355"/>
    <w:rsid w:val="00DF2130"/>
    <w:rsid w:val="00DF3239"/>
    <w:rsid w:val="00DF51A1"/>
    <w:rsid w:val="00DF59E7"/>
    <w:rsid w:val="00E0146F"/>
    <w:rsid w:val="00E03880"/>
    <w:rsid w:val="00E03CC6"/>
    <w:rsid w:val="00E04000"/>
    <w:rsid w:val="00E05201"/>
    <w:rsid w:val="00E0521B"/>
    <w:rsid w:val="00E13388"/>
    <w:rsid w:val="00E164BB"/>
    <w:rsid w:val="00E17635"/>
    <w:rsid w:val="00E17ACB"/>
    <w:rsid w:val="00E22C1F"/>
    <w:rsid w:val="00E239FC"/>
    <w:rsid w:val="00E308A6"/>
    <w:rsid w:val="00E320B8"/>
    <w:rsid w:val="00E35A5A"/>
    <w:rsid w:val="00E371CE"/>
    <w:rsid w:val="00E43A6F"/>
    <w:rsid w:val="00E53D20"/>
    <w:rsid w:val="00E56524"/>
    <w:rsid w:val="00E5714D"/>
    <w:rsid w:val="00E61C1C"/>
    <w:rsid w:val="00E61C7B"/>
    <w:rsid w:val="00E62A4C"/>
    <w:rsid w:val="00E62B16"/>
    <w:rsid w:val="00E6421A"/>
    <w:rsid w:val="00E6586B"/>
    <w:rsid w:val="00E66922"/>
    <w:rsid w:val="00E7067E"/>
    <w:rsid w:val="00E75BC5"/>
    <w:rsid w:val="00E77DE8"/>
    <w:rsid w:val="00E817B3"/>
    <w:rsid w:val="00E85817"/>
    <w:rsid w:val="00E90DDB"/>
    <w:rsid w:val="00E941B0"/>
    <w:rsid w:val="00E95F65"/>
    <w:rsid w:val="00EA4D9B"/>
    <w:rsid w:val="00EA59A1"/>
    <w:rsid w:val="00EC20B1"/>
    <w:rsid w:val="00EC3529"/>
    <w:rsid w:val="00EC4462"/>
    <w:rsid w:val="00EC45D7"/>
    <w:rsid w:val="00EC6103"/>
    <w:rsid w:val="00EC7797"/>
    <w:rsid w:val="00EC799A"/>
    <w:rsid w:val="00ED2513"/>
    <w:rsid w:val="00ED257B"/>
    <w:rsid w:val="00ED3821"/>
    <w:rsid w:val="00ED3BD9"/>
    <w:rsid w:val="00ED5F13"/>
    <w:rsid w:val="00EE1CFD"/>
    <w:rsid w:val="00EE761D"/>
    <w:rsid w:val="00EF0763"/>
    <w:rsid w:val="00F01F8D"/>
    <w:rsid w:val="00F05EFC"/>
    <w:rsid w:val="00F069D2"/>
    <w:rsid w:val="00F11B08"/>
    <w:rsid w:val="00F13003"/>
    <w:rsid w:val="00F141E5"/>
    <w:rsid w:val="00F219CD"/>
    <w:rsid w:val="00F30591"/>
    <w:rsid w:val="00F32BF0"/>
    <w:rsid w:val="00F36395"/>
    <w:rsid w:val="00F40353"/>
    <w:rsid w:val="00F44620"/>
    <w:rsid w:val="00F44758"/>
    <w:rsid w:val="00F468C1"/>
    <w:rsid w:val="00F52A57"/>
    <w:rsid w:val="00F53D62"/>
    <w:rsid w:val="00F547A4"/>
    <w:rsid w:val="00F64C46"/>
    <w:rsid w:val="00F6583F"/>
    <w:rsid w:val="00F71897"/>
    <w:rsid w:val="00F72AC7"/>
    <w:rsid w:val="00F73193"/>
    <w:rsid w:val="00F76F3A"/>
    <w:rsid w:val="00F81701"/>
    <w:rsid w:val="00F82E3F"/>
    <w:rsid w:val="00F845C5"/>
    <w:rsid w:val="00F84B78"/>
    <w:rsid w:val="00F86E82"/>
    <w:rsid w:val="00F917C2"/>
    <w:rsid w:val="00F9253F"/>
    <w:rsid w:val="00F942DB"/>
    <w:rsid w:val="00F9767A"/>
    <w:rsid w:val="00FA5171"/>
    <w:rsid w:val="00FC3079"/>
    <w:rsid w:val="00FC58BE"/>
    <w:rsid w:val="00FC67D7"/>
    <w:rsid w:val="00FC7E40"/>
    <w:rsid w:val="00FD376D"/>
    <w:rsid w:val="00FD4933"/>
    <w:rsid w:val="00FD745C"/>
    <w:rsid w:val="00FE040D"/>
    <w:rsid w:val="00FE2385"/>
    <w:rsid w:val="00FE5CA8"/>
    <w:rsid w:val="00FF0556"/>
    <w:rsid w:val="00FF1061"/>
    <w:rsid w:val="00FF6034"/>
    <w:rsid w:val="1D9AB9E5"/>
    <w:rsid w:val="32C45048"/>
    <w:rsid w:val="3C560E7F"/>
    <w:rsid w:val="3D6CCC8A"/>
    <w:rsid w:val="62997A89"/>
    <w:rsid w:val="719BD5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5B710"/>
  <w14:defaultImageDpi w14:val="300"/>
  <w15:docId w15:val="{AA968F26-B5DF-5140-B322-9A0DD1B4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81B13"/>
    <w:pPr>
      <w:spacing w:after="120"/>
      <w:jc w:val="both"/>
    </w:pPr>
    <w:rPr>
      <w:rFonts w:ascii="Calibri" w:hAnsi="Calibri"/>
      <w:sz w:val="20"/>
      <w:lang w:val="en-GB"/>
    </w:rPr>
  </w:style>
  <w:style w:type="paragraph" w:styleId="Heading1">
    <w:name w:val="heading 1"/>
    <w:basedOn w:val="Normal"/>
    <w:next w:val="Normal"/>
    <w:link w:val="Heading1Char"/>
    <w:uiPriority w:val="9"/>
    <w:qFormat/>
    <w:rsid w:val="00DE7355"/>
    <w:pPr>
      <w:keepNext/>
      <w:keepLines/>
      <w:spacing w:before="240"/>
      <w:jc w:val="center"/>
      <w:outlineLvl w:val="0"/>
    </w:pPr>
    <w:rPr>
      <w:rFonts w:asciiTheme="majorHAnsi" w:eastAsiaTheme="majorEastAsia" w:hAnsiTheme="majorHAnsi" w:cstheme="majorBidi"/>
      <w:b/>
      <w:color w:val="365F91" w:themeColor="accent1" w:themeShade="BF"/>
      <w:sz w:val="36"/>
      <w:szCs w:val="32"/>
    </w:rPr>
  </w:style>
  <w:style w:type="paragraph" w:styleId="Heading2">
    <w:name w:val="heading 2"/>
    <w:basedOn w:val="Normal"/>
    <w:next w:val="Normal"/>
    <w:link w:val="Heading2Char"/>
    <w:uiPriority w:val="9"/>
    <w:unhideWhenUsed/>
    <w:qFormat/>
    <w:rsid w:val="00F44620"/>
    <w:pPr>
      <w:keepNext/>
      <w:keepLines/>
      <w:spacing w:before="360"/>
      <w:outlineLvl w:val="1"/>
    </w:pPr>
    <w:rPr>
      <w:rFonts w:asciiTheme="majorHAnsi" w:eastAsiaTheme="majorEastAsia" w:hAnsiTheme="majorHAnsi" w:cstheme="majorBidi"/>
      <w:b/>
      <w:bCs/>
      <w:color w:val="4BACC6" w:themeColor="accent5"/>
      <w:sz w:val="26"/>
      <w:szCs w:val="26"/>
    </w:rPr>
  </w:style>
  <w:style w:type="paragraph" w:styleId="Heading3">
    <w:name w:val="heading 3"/>
    <w:basedOn w:val="Normal"/>
    <w:next w:val="Normal"/>
    <w:link w:val="Heading3Char"/>
    <w:uiPriority w:val="9"/>
    <w:unhideWhenUsed/>
    <w:qFormat/>
    <w:rsid w:val="001C3C5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A6DD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620"/>
    <w:rPr>
      <w:rFonts w:asciiTheme="majorHAnsi" w:eastAsiaTheme="majorEastAsia" w:hAnsiTheme="majorHAnsi" w:cstheme="majorBidi"/>
      <w:b/>
      <w:bCs/>
      <w:color w:val="4BACC6" w:themeColor="accent5"/>
      <w:sz w:val="26"/>
      <w:szCs w:val="26"/>
      <w:lang w:val="en-GB"/>
    </w:rPr>
  </w:style>
  <w:style w:type="paragraph" w:styleId="TOC1">
    <w:name w:val="toc 1"/>
    <w:basedOn w:val="Normal"/>
    <w:next w:val="Normal"/>
    <w:autoRedefine/>
    <w:uiPriority w:val="39"/>
    <w:unhideWhenUsed/>
    <w:rsid w:val="00A03616"/>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03616"/>
    <w:pPr>
      <w:spacing w:before="120"/>
      <w:ind w:left="220"/>
    </w:pPr>
    <w:rPr>
      <w:rFonts w:asciiTheme="minorHAnsi" w:hAnsiTheme="minorHAnsi"/>
      <w:b/>
      <w:bCs/>
    </w:rPr>
  </w:style>
  <w:style w:type="paragraph" w:styleId="TOC3">
    <w:name w:val="toc 3"/>
    <w:basedOn w:val="Normal"/>
    <w:next w:val="Normal"/>
    <w:autoRedefine/>
    <w:uiPriority w:val="39"/>
    <w:unhideWhenUsed/>
    <w:rsid w:val="00A03616"/>
    <w:pPr>
      <w:ind w:left="440"/>
    </w:pPr>
    <w:rPr>
      <w:rFonts w:asciiTheme="minorHAnsi" w:hAnsiTheme="minorHAnsi"/>
      <w:szCs w:val="20"/>
    </w:rPr>
  </w:style>
  <w:style w:type="paragraph" w:styleId="TOC4">
    <w:name w:val="toc 4"/>
    <w:basedOn w:val="Normal"/>
    <w:next w:val="Normal"/>
    <w:autoRedefine/>
    <w:uiPriority w:val="39"/>
    <w:unhideWhenUsed/>
    <w:rsid w:val="00A03616"/>
    <w:pPr>
      <w:ind w:left="660"/>
    </w:pPr>
    <w:rPr>
      <w:rFonts w:asciiTheme="minorHAnsi" w:hAnsiTheme="minorHAnsi"/>
      <w:szCs w:val="20"/>
    </w:rPr>
  </w:style>
  <w:style w:type="paragraph" w:styleId="TOC5">
    <w:name w:val="toc 5"/>
    <w:basedOn w:val="Normal"/>
    <w:next w:val="Normal"/>
    <w:autoRedefine/>
    <w:uiPriority w:val="39"/>
    <w:unhideWhenUsed/>
    <w:rsid w:val="00A03616"/>
    <w:pPr>
      <w:ind w:left="880"/>
    </w:pPr>
    <w:rPr>
      <w:rFonts w:asciiTheme="minorHAnsi" w:hAnsiTheme="minorHAnsi"/>
      <w:szCs w:val="20"/>
    </w:rPr>
  </w:style>
  <w:style w:type="paragraph" w:styleId="TOC6">
    <w:name w:val="toc 6"/>
    <w:basedOn w:val="Normal"/>
    <w:next w:val="Normal"/>
    <w:autoRedefine/>
    <w:uiPriority w:val="39"/>
    <w:unhideWhenUsed/>
    <w:rsid w:val="00A03616"/>
    <w:pPr>
      <w:ind w:left="1100"/>
    </w:pPr>
    <w:rPr>
      <w:rFonts w:asciiTheme="minorHAnsi" w:hAnsiTheme="minorHAnsi"/>
      <w:szCs w:val="20"/>
    </w:rPr>
  </w:style>
  <w:style w:type="paragraph" w:styleId="TOC7">
    <w:name w:val="toc 7"/>
    <w:basedOn w:val="Normal"/>
    <w:next w:val="Normal"/>
    <w:autoRedefine/>
    <w:uiPriority w:val="39"/>
    <w:unhideWhenUsed/>
    <w:rsid w:val="00A03616"/>
    <w:pPr>
      <w:ind w:left="1320"/>
    </w:pPr>
    <w:rPr>
      <w:rFonts w:asciiTheme="minorHAnsi" w:hAnsiTheme="minorHAnsi"/>
      <w:szCs w:val="20"/>
    </w:rPr>
  </w:style>
  <w:style w:type="paragraph" w:styleId="TOC8">
    <w:name w:val="toc 8"/>
    <w:basedOn w:val="Normal"/>
    <w:next w:val="Normal"/>
    <w:autoRedefine/>
    <w:uiPriority w:val="39"/>
    <w:unhideWhenUsed/>
    <w:rsid w:val="00A03616"/>
    <w:pPr>
      <w:ind w:left="1540"/>
    </w:pPr>
    <w:rPr>
      <w:rFonts w:asciiTheme="minorHAnsi" w:hAnsiTheme="minorHAnsi"/>
      <w:szCs w:val="20"/>
    </w:rPr>
  </w:style>
  <w:style w:type="paragraph" w:styleId="TOC9">
    <w:name w:val="toc 9"/>
    <w:basedOn w:val="Normal"/>
    <w:next w:val="Normal"/>
    <w:autoRedefine/>
    <w:uiPriority w:val="39"/>
    <w:unhideWhenUsed/>
    <w:rsid w:val="00A03616"/>
    <w:pPr>
      <w:ind w:left="1760"/>
    </w:pPr>
    <w:rPr>
      <w:rFonts w:asciiTheme="minorHAnsi" w:hAnsiTheme="minorHAnsi"/>
      <w:szCs w:val="20"/>
    </w:rPr>
  </w:style>
  <w:style w:type="character" w:styleId="Hyperlink">
    <w:name w:val="Hyperlink"/>
    <w:basedOn w:val="DefaultParagraphFont"/>
    <w:uiPriority w:val="99"/>
    <w:unhideWhenUsed/>
    <w:rsid w:val="00332E69"/>
    <w:rPr>
      <w:color w:val="4BACC6" w:themeColor="accent5"/>
      <w:u w:val="single"/>
    </w:rPr>
  </w:style>
  <w:style w:type="character" w:customStyle="1" w:styleId="Heading3Char">
    <w:name w:val="Heading 3 Char"/>
    <w:basedOn w:val="DefaultParagraphFont"/>
    <w:link w:val="Heading3"/>
    <w:uiPriority w:val="9"/>
    <w:rsid w:val="001C3C5E"/>
    <w:rPr>
      <w:rFonts w:asciiTheme="majorHAnsi" w:eastAsiaTheme="majorEastAsia" w:hAnsiTheme="majorHAnsi" w:cstheme="majorBidi"/>
      <w:color w:val="243F60" w:themeColor="accent1" w:themeShade="7F"/>
      <w:sz w:val="24"/>
      <w:szCs w:val="24"/>
      <w:lang w:val="en-GB"/>
    </w:rPr>
  </w:style>
  <w:style w:type="character" w:customStyle="1" w:styleId="UnresolvedMention1">
    <w:name w:val="Unresolved Mention1"/>
    <w:basedOn w:val="DefaultParagraphFont"/>
    <w:uiPriority w:val="99"/>
    <w:semiHidden/>
    <w:unhideWhenUsed/>
    <w:rsid w:val="00B40F6B"/>
    <w:rPr>
      <w:color w:val="605E5C"/>
      <w:shd w:val="clear" w:color="auto" w:fill="E1DFDD"/>
    </w:rPr>
  </w:style>
  <w:style w:type="character" w:customStyle="1" w:styleId="Heading4Char">
    <w:name w:val="Heading 4 Char"/>
    <w:basedOn w:val="DefaultParagraphFont"/>
    <w:link w:val="Heading4"/>
    <w:uiPriority w:val="9"/>
    <w:rsid w:val="000A6DD9"/>
    <w:rPr>
      <w:rFonts w:asciiTheme="majorHAnsi" w:eastAsiaTheme="majorEastAsia" w:hAnsiTheme="majorHAnsi" w:cstheme="majorBidi"/>
      <w:i/>
      <w:iCs/>
      <w:color w:val="365F91" w:themeColor="accent1" w:themeShade="BF"/>
      <w:lang w:val="en-GB"/>
    </w:rPr>
  </w:style>
  <w:style w:type="table" w:styleId="TableGrid">
    <w:name w:val="Table Grid"/>
    <w:basedOn w:val="TableNormal"/>
    <w:uiPriority w:val="39"/>
    <w:rsid w:val="00B66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6550"/>
    <w:pPr>
      <w:ind w:left="720"/>
      <w:contextualSpacing/>
    </w:pPr>
  </w:style>
  <w:style w:type="character" w:customStyle="1" w:styleId="Heading1Char">
    <w:name w:val="Heading 1 Char"/>
    <w:basedOn w:val="DefaultParagraphFont"/>
    <w:link w:val="Heading1"/>
    <w:uiPriority w:val="9"/>
    <w:rsid w:val="00DE7355"/>
    <w:rPr>
      <w:rFonts w:asciiTheme="majorHAnsi" w:eastAsiaTheme="majorEastAsia" w:hAnsiTheme="majorHAnsi" w:cstheme="majorBidi"/>
      <w:b/>
      <w:color w:val="365F91" w:themeColor="accent1" w:themeShade="BF"/>
      <w:sz w:val="36"/>
      <w:szCs w:val="32"/>
      <w:lang w:val="en-GB"/>
    </w:rPr>
  </w:style>
  <w:style w:type="character" w:styleId="FollowedHyperlink">
    <w:name w:val="FollowedHyperlink"/>
    <w:basedOn w:val="DefaultParagraphFont"/>
    <w:uiPriority w:val="99"/>
    <w:semiHidden/>
    <w:unhideWhenUsed/>
    <w:rsid w:val="008F7301"/>
    <w:rPr>
      <w:color w:val="800080" w:themeColor="followedHyperlink"/>
      <w:u w:val="single"/>
    </w:rPr>
  </w:style>
  <w:style w:type="character" w:styleId="Strong">
    <w:name w:val="Strong"/>
    <w:basedOn w:val="DefaultParagraphFont"/>
    <w:uiPriority w:val="22"/>
    <w:qFormat/>
    <w:rsid w:val="00D154BE"/>
    <w:rPr>
      <w:b/>
      <w:bCs/>
    </w:rPr>
  </w:style>
  <w:style w:type="paragraph" w:styleId="NormalWeb">
    <w:name w:val="Normal (Web)"/>
    <w:basedOn w:val="Normal"/>
    <w:uiPriority w:val="99"/>
    <w:unhideWhenUsed/>
    <w:rsid w:val="00D154BE"/>
    <w:pPr>
      <w:spacing w:before="100" w:beforeAutospacing="1" w:after="100" w:afterAutospacing="1"/>
      <w:jc w:val="left"/>
    </w:pPr>
    <w:rPr>
      <w:rFonts w:ascii="Times New Roman" w:eastAsia="Times New Roman" w:hAnsi="Times New Roman" w:cs="Times New Roman"/>
      <w:sz w:val="24"/>
      <w:szCs w:val="24"/>
    </w:rPr>
  </w:style>
  <w:style w:type="paragraph" w:styleId="NoSpacing">
    <w:name w:val="No Spacing"/>
    <w:uiPriority w:val="1"/>
    <w:qFormat/>
    <w:rsid w:val="00D154BE"/>
    <w:pPr>
      <w:jc w:val="both"/>
    </w:pPr>
    <w:rPr>
      <w:rFonts w:ascii="Calibri" w:hAnsi="Calibri"/>
      <w:lang w:val="en-GB"/>
    </w:rPr>
  </w:style>
  <w:style w:type="character" w:customStyle="1" w:styleId="apple-converted-space">
    <w:name w:val="apple-converted-space"/>
    <w:basedOn w:val="DefaultParagraphFont"/>
    <w:rsid w:val="00EA59A1"/>
  </w:style>
  <w:style w:type="character" w:customStyle="1" w:styleId="SmartHyperlink1">
    <w:name w:val="Smart Hyperlink1"/>
    <w:basedOn w:val="DefaultParagraphFont"/>
    <w:uiPriority w:val="99"/>
    <w:semiHidden/>
    <w:unhideWhenUsed/>
    <w:rsid w:val="00332E69"/>
    <w:rPr>
      <w:u w:val="dotted"/>
    </w:rPr>
  </w:style>
  <w:style w:type="paragraph" w:styleId="Header">
    <w:name w:val="header"/>
    <w:basedOn w:val="Normal"/>
    <w:link w:val="HeaderChar"/>
    <w:uiPriority w:val="99"/>
    <w:unhideWhenUsed/>
    <w:rsid w:val="008F7ADD"/>
    <w:pPr>
      <w:tabs>
        <w:tab w:val="center" w:pos="4513"/>
        <w:tab w:val="right" w:pos="9026"/>
      </w:tabs>
      <w:spacing w:after="0"/>
    </w:pPr>
  </w:style>
  <w:style w:type="character" w:customStyle="1" w:styleId="HeaderChar">
    <w:name w:val="Header Char"/>
    <w:basedOn w:val="DefaultParagraphFont"/>
    <w:link w:val="Header"/>
    <w:uiPriority w:val="99"/>
    <w:rsid w:val="008F7ADD"/>
    <w:rPr>
      <w:rFonts w:ascii="Calibri" w:hAnsi="Calibri"/>
      <w:sz w:val="20"/>
      <w:lang w:val="en-GB"/>
    </w:rPr>
  </w:style>
  <w:style w:type="paragraph" w:styleId="Footer">
    <w:name w:val="footer"/>
    <w:basedOn w:val="Normal"/>
    <w:link w:val="FooterChar"/>
    <w:uiPriority w:val="99"/>
    <w:unhideWhenUsed/>
    <w:rsid w:val="008F7ADD"/>
    <w:pPr>
      <w:tabs>
        <w:tab w:val="center" w:pos="4513"/>
        <w:tab w:val="right" w:pos="9026"/>
      </w:tabs>
      <w:spacing w:after="0"/>
    </w:pPr>
  </w:style>
  <w:style w:type="character" w:customStyle="1" w:styleId="FooterChar">
    <w:name w:val="Footer Char"/>
    <w:basedOn w:val="DefaultParagraphFont"/>
    <w:link w:val="Footer"/>
    <w:uiPriority w:val="99"/>
    <w:rsid w:val="008F7ADD"/>
    <w:rPr>
      <w:rFonts w:ascii="Calibri" w:hAnsi="Calibri"/>
      <w:sz w:val="20"/>
      <w:lang w:val="en-GB"/>
    </w:rPr>
  </w:style>
  <w:style w:type="table" w:customStyle="1" w:styleId="ListTable3-Accent61">
    <w:name w:val="List Table 3 - Accent 61"/>
    <w:basedOn w:val="TableNormal"/>
    <w:uiPriority w:val="48"/>
    <w:rsid w:val="00D86FF1"/>
    <w:rPr>
      <w:rFonts w:asciiTheme="minorHAnsi" w:eastAsiaTheme="minorHAnsi" w:hAnsiTheme="minorHAnsi" w:cstheme="minorBidi"/>
      <w:sz w:val="24"/>
      <w:szCs w:val="24"/>
      <w:lang w:val="en-GB"/>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character" w:customStyle="1" w:styleId="UnresolvedMention2">
    <w:name w:val="Unresolved Mention2"/>
    <w:basedOn w:val="DefaultParagraphFont"/>
    <w:uiPriority w:val="99"/>
    <w:semiHidden/>
    <w:unhideWhenUsed/>
    <w:rsid w:val="001345CC"/>
    <w:rPr>
      <w:color w:val="605E5C"/>
      <w:shd w:val="clear" w:color="auto" w:fill="E1DFDD"/>
    </w:rPr>
  </w:style>
  <w:style w:type="character" w:styleId="PageNumber">
    <w:name w:val="page number"/>
    <w:basedOn w:val="DefaultParagraphFont"/>
    <w:uiPriority w:val="99"/>
    <w:semiHidden/>
    <w:unhideWhenUsed/>
    <w:rsid w:val="0042234A"/>
  </w:style>
  <w:style w:type="paragraph" w:styleId="BalloonText">
    <w:name w:val="Balloon Text"/>
    <w:basedOn w:val="Normal"/>
    <w:link w:val="BalloonTextChar"/>
    <w:uiPriority w:val="99"/>
    <w:semiHidden/>
    <w:unhideWhenUsed/>
    <w:rsid w:val="00092BE2"/>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2BE2"/>
    <w:rPr>
      <w:rFonts w:ascii="Lucida Grande" w:hAnsi="Lucida Grande"/>
      <w:sz w:val="18"/>
      <w:szCs w:val="18"/>
      <w:lang w:val="en-GB"/>
    </w:rPr>
  </w:style>
  <w:style w:type="character" w:customStyle="1" w:styleId="UnresolvedMention3">
    <w:name w:val="Unresolved Mention3"/>
    <w:basedOn w:val="DefaultParagraphFont"/>
    <w:uiPriority w:val="99"/>
    <w:semiHidden/>
    <w:unhideWhenUsed/>
    <w:rsid w:val="002642C1"/>
    <w:rPr>
      <w:color w:val="605E5C"/>
      <w:shd w:val="clear" w:color="auto" w:fill="E1DFDD"/>
    </w:rPr>
  </w:style>
  <w:style w:type="character" w:customStyle="1" w:styleId="UnresolvedMention4">
    <w:name w:val="Unresolved Mention4"/>
    <w:basedOn w:val="DefaultParagraphFont"/>
    <w:uiPriority w:val="99"/>
    <w:semiHidden/>
    <w:unhideWhenUsed/>
    <w:rsid w:val="000A3DEE"/>
    <w:rPr>
      <w:color w:val="605E5C"/>
      <w:shd w:val="clear" w:color="auto" w:fill="E1DFDD"/>
    </w:rPr>
  </w:style>
  <w:style w:type="character" w:customStyle="1" w:styleId="UnresolvedMention5">
    <w:name w:val="Unresolved Mention5"/>
    <w:basedOn w:val="DefaultParagraphFont"/>
    <w:uiPriority w:val="99"/>
    <w:semiHidden/>
    <w:unhideWhenUsed/>
    <w:rsid w:val="002E71FD"/>
    <w:rPr>
      <w:color w:val="605E5C"/>
      <w:shd w:val="clear" w:color="auto" w:fill="E1DFDD"/>
    </w:rPr>
  </w:style>
  <w:style w:type="character" w:customStyle="1" w:styleId="text-gray-dark">
    <w:name w:val="text-gray-dark"/>
    <w:basedOn w:val="DefaultParagraphFont"/>
    <w:rsid w:val="00A96C58"/>
  </w:style>
  <w:style w:type="character" w:customStyle="1" w:styleId="UnresolvedMention6">
    <w:name w:val="Unresolved Mention6"/>
    <w:basedOn w:val="DefaultParagraphFont"/>
    <w:uiPriority w:val="99"/>
    <w:rsid w:val="0092336C"/>
    <w:rPr>
      <w:color w:val="605E5C"/>
      <w:shd w:val="clear" w:color="auto" w:fill="E1DFDD"/>
    </w:rPr>
  </w:style>
  <w:style w:type="character" w:customStyle="1" w:styleId="UnresolvedMention7">
    <w:name w:val="Unresolved Mention7"/>
    <w:basedOn w:val="DefaultParagraphFont"/>
    <w:uiPriority w:val="99"/>
    <w:semiHidden/>
    <w:unhideWhenUsed/>
    <w:rsid w:val="000D0FE2"/>
    <w:rPr>
      <w:color w:val="605E5C"/>
      <w:shd w:val="clear" w:color="auto" w:fill="E1DFDD"/>
    </w:rPr>
  </w:style>
  <w:style w:type="paragraph" w:customStyle="1" w:styleId="default">
    <w:name w:val="default"/>
    <w:basedOn w:val="Normal"/>
    <w:rsid w:val="00597067"/>
    <w:pPr>
      <w:spacing w:before="100" w:beforeAutospacing="1" w:after="100" w:afterAutospacing="1"/>
      <w:jc w:val="left"/>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5970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97067"/>
    <w:rPr>
      <w:rFonts w:ascii="Calibri" w:hAnsi="Calibri"/>
      <w:i/>
      <w:iCs/>
      <w:color w:val="404040" w:themeColor="text1" w:themeTint="BF"/>
      <w:sz w:val="20"/>
      <w:lang w:val="en-GB"/>
    </w:rPr>
  </w:style>
  <w:style w:type="paragraph" w:styleId="IntenseQuote">
    <w:name w:val="Intense Quote"/>
    <w:basedOn w:val="Normal"/>
    <w:next w:val="Normal"/>
    <w:link w:val="IntenseQuoteChar"/>
    <w:uiPriority w:val="30"/>
    <w:qFormat/>
    <w:rsid w:val="005970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97067"/>
    <w:rPr>
      <w:rFonts w:ascii="Calibri" w:hAnsi="Calibri"/>
      <w:i/>
      <w:iCs/>
      <w:color w:val="4F81BD" w:themeColor="accent1"/>
      <w:sz w:val="20"/>
      <w:lang w:val="en-GB"/>
    </w:rPr>
  </w:style>
  <w:style w:type="character" w:styleId="UnresolvedMention">
    <w:name w:val="Unresolved Mention"/>
    <w:basedOn w:val="DefaultParagraphFont"/>
    <w:uiPriority w:val="99"/>
    <w:rsid w:val="00365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6404">
      <w:bodyDiv w:val="1"/>
      <w:marLeft w:val="0"/>
      <w:marRight w:val="0"/>
      <w:marTop w:val="0"/>
      <w:marBottom w:val="0"/>
      <w:divBdr>
        <w:top w:val="none" w:sz="0" w:space="0" w:color="auto"/>
        <w:left w:val="none" w:sz="0" w:space="0" w:color="auto"/>
        <w:bottom w:val="none" w:sz="0" w:space="0" w:color="auto"/>
        <w:right w:val="none" w:sz="0" w:space="0" w:color="auto"/>
      </w:divBdr>
    </w:div>
    <w:div w:id="125854872">
      <w:bodyDiv w:val="1"/>
      <w:marLeft w:val="0"/>
      <w:marRight w:val="0"/>
      <w:marTop w:val="0"/>
      <w:marBottom w:val="0"/>
      <w:divBdr>
        <w:top w:val="none" w:sz="0" w:space="0" w:color="auto"/>
        <w:left w:val="none" w:sz="0" w:space="0" w:color="auto"/>
        <w:bottom w:val="none" w:sz="0" w:space="0" w:color="auto"/>
        <w:right w:val="none" w:sz="0" w:space="0" w:color="auto"/>
      </w:divBdr>
      <w:divsChild>
        <w:div w:id="1683315785">
          <w:marLeft w:val="0"/>
          <w:marRight w:val="0"/>
          <w:marTop w:val="0"/>
          <w:marBottom w:val="0"/>
          <w:divBdr>
            <w:top w:val="none" w:sz="0" w:space="0" w:color="auto"/>
            <w:left w:val="none" w:sz="0" w:space="0" w:color="auto"/>
            <w:bottom w:val="none" w:sz="0" w:space="0" w:color="auto"/>
            <w:right w:val="none" w:sz="0" w:space="0" w:color="auto"/>
          </w:divBdr>
        </w:div>
        <w:div w:id="211963633">
          <w:marLeft w:val="0"/>
          <w:marRight w:val="0"/>
          <w:marTop w:val="0"/>
          <w:marBottom w:val="0"/>
          <w:divBdr>
            <w:top w:val="none" w:sz="0" w:space="0" w:color="auto"/>
            <w:left w:val="none" w:sz="0" w:space="0" w:color="auto"/>
            <w:bottom w:val="none" w:sz="0" w:space="0" w:color="auto"/>
            <w:right w:val="none" w:sz="0" w:space="0" w:color="auto"/>
          </w:divBdr>
        </w:div>
        <w:div w:id="424812242">
          <w:marLeft w:val="0"/>
          <w:marRight w:val="0"/>
          <w:marTop w:val="0"/>
          <w:marBottom w:val="0"/>
          <w:divBdr>
            <w:top w:val="none" w:sz="0" w:space="0" w:color="auto"/>
            <w:left w:val="none" w:sz="0" w:space="0" w:color="auto"/>
            <w:bottom w:val="none" w:sz="0" w:space="0" w:color="auto"/>
            <w:right w:val="none" w:sz="0" w:space="0" w:color="auto"/>
          </w:divBdr>
        </w:div>
        <w:div w:id="1757634171">
          <w:marLeft w:val="0"/>
          <w:marRight w:val="0"/>
          <w:marTop w:val="0"/>
          <w:marBottom w:val="0"/>
          <w:divBdr>
            <w:top w:val="none" w:sz="0" w:space="0" w:color="auto"/>
            <w:left w:val="none" w:sz="0" w:space="0" w:color="auto"/>
            <w:bottom w:val="none" w:sz="0" w:space="0" w:color="auto"/>
            <w:right w:val="none" w:sz="0" w:space="0" w:color="auto"/>
          </w:divBdr>
        </w:div>
        <w:div w:id="955914999">
          <w:marLeft w:val="0"/>
          <w:marRight w:val="0"/>
          <w:marTop w:val="0"/>
          <w:marBottom w:val="0"/>
          <w:divBdr>
            <w:top w:val="none" w:sz="0" w:space="0" w:color="auto"/>
            <w:left w:val="none" w:sz="0" w:space="0" w:color="auto"/>
            <w:bottom w:val="none" w:sz="0" w:space="0" w:color="auto"/>
            <w:right w:val="none" w:sz="0" w:space="0" w:color="auto"/>
          </w:divBdr>
        </w:div>
        <w:div w:id="248850087">
          <w:marLeft w:val="0"/>
          <w:marRight w:val="0"/>
          <w:marTop w:val="0"/>
          <w:marBottom w:val="0"/>
          <w:divBdr>
            <w:top w:val="none" w:sz="0" w:space="0" w:color="auto"/>
            <w:left w:val="none" w:sz="0" w:space="0" w:color="auto"/>
            <w:bottom w:val="none" w:sz="0" w:space="0" w:color="auto"/>
            <w:right w:val="none" w:sz="0" w:space="0" w:color="auto"/>
          </w:divBdr>
        </w:div>
        <w:div w:id="1504009191">
          <w:marLeft w:val="0"/>
          <w:marRight w:val="0"/>
          <w:marTop w:val="0"/>
          <w:marBottom w:val="0"/>
          <w:divBdr>
            <w:top w:val="none" w:sz="0" w:space="0" w:color="auto"/>
            <w:left w:val="none" w:sz="0" w:space="0" w:color="auto"/>
            <w:bottom w:val="none" w:sz="0" w:space="0" w:color="auto"/>
            <w:right w:val="none" w:sz="0" w:space="0" w:color="auto"/>
          </w:divBdr>
        </w:div>
        <w:div w:id="1668678263">
          <w:marLeft w:val="0"/>
          <w:marRight w:val="0"/>
          <w:marTop w:val="0"/>
          <w:marBottom w:val="0"/>
          <w:divBdr>
            <w:top w:val="none" w:sz="0" w:space="0" w:color="auto"/>
            <w:left w:val="none" w:sz="0" w:space="0" w:color="auto"/>
            <w:bottom w:val="none" w:sz="0" w:space="0" w:color="auto"/>
            <w:right w:val="none" w:sz="0" w:space="0" w:color="auto"/>
          </w:divBdr>
        </w:div>
        <w:div w:id="457577973">
          <w:marLeft w:val="0"/>
          <w:marRight w:val="0"/>
          <w:marTop w:val="0"/>
          <w:marBottom w:val="0"/>
          <w:divBdr>
            <w:top w:val="none" w:sz="0" w:space="0" w:color="auto"/>
            <w:left w:val="none" w:sz="0" w:space="0" w:color="auto"/>
            <w:bottom w:val="none" w:sz="0" w:space="0" w:color="auto"/>
            <w:right w:val="none" w:sz="0" w:space="0" w:color="auto"/>
          </w:divBdr>
        </w:div>
        <w:div w:id="1959723488">
          <w:marLeft w:val="0"/>
          <w:marRight w:val="0"/>
          <w:marTop w:val="0"/>
          <w:marBottom w:val="0"/>
          <w:divBdr>
            <w:top w:val="none" w:sz="0" w:space="0" w:color="auto"/>
            <w:left w:val="none" w:sz="0" w:space="0" w:color="auto"/>
            <w:bottom w:val="none" w:sz="0" w:space="0" w:color="auto"/>
            <w:right w:val="none" w:sz="0" w:space="0" w:color="auto"/>
          </w:divBdr>
        </w:div>
        <w:div w:id="1979600948">
          <w:marLeft w:val="0"/>
          <w:marRight w:val="0"/>
          <w:marTop w:val="0"/>
          <w:marBottom w:val="0"/>
          <w:divBdr>
            <w:top w:val="none" w:sz="0" w:space="0" w:color="auto"/>
            <w:left w:val="none" w:sz="0" w:space="0" w:color="auto"/>
            <w:bottom w:val="none" w:sz="0" w:space="0" w:color="auto"/>
            <w:right w:val="none" w:sz="0" w:space="0" w:color="auto"/>
          </w:divBdr>
        </w:div>
        <w:div w:id="2027169120">
          <w:marLeft w:val="0"/>
          <w:marRight w:val="0"/>
          <w:marTop w:val="0"/>
          <w:marBottom w:val="0"/>
          <w:divBdr>
            <w:top w:val="none" w:sz="0" w:space="0" w:color="auto"/>
            <w:left w:val="none" w:sz="0" w:space="0" w:color="auto"/>
            <w:bottom w:val="none" w:sz="0" w:space="0" w:color="auto"/>
            <w:right w:val="none" w:sz="0" w:space="0" w:color="auto"/>
          </w:divBdr>
        </w:div>
        <w:div w:id="1580292345">
          <w:marLeft w:val="0"/>
          <w:marRight w:val="0"/>
          <w:marTop w:val="0"/>
          <w:marBottom w:val="0"/>
          <w:divBdr>
            <w:top w:val="none" w:sz="0" w:space="0" w:color="auto"/>
            <w:left w:val="none" w:sz="0" w:space="0" w:color="auto"/>
            <w:bottom w:val="none" w:sz="0" w:space="0" w:color="auto"/>
            <w:right w:val="none" w:sz="0" w:space="0" w:color="auto"/>
          </w:divBdr>
        </w:div>
        <w:div w:id="1599870449">
          <w:marLeft w:val="0"/>
          <w:marRight w:val="0"/>
          <w:marTop w:val="0"/>
          <w:marBottom w:val="0"/>
          <w:divBdr>
            <w:top w:val="none" w:sz="0" w:space="0" w:color="auto"/>
            <w:left w:val="none" w:sz="0" w:space="0" w:color="auto"/>
            <w:bottom w:val="none" w:sz="0" w:space="0" w:color="auto"/>
            <w:right w:val="none" w:sz="0" w:space="0" w:color="auto"/>
          </w:divBdr>
        </w:div>
        <w:div w:id="1039430413">
          <w:marLeft w:val="0"/>
          <w:marRight w:val="0"/>
          <w:marTop w:val="0"/>
          <w:marBottom w:val="0"/>
          <w:divBdr>
            <w:top w:val="none" w:sz="0" w:space="0" w:color="auto"/>
            <w:left w:val="none" w:sz="0" w:space="0" w:color="auto"/>
            <w:bottom w:val="none" w:sz="0" w:space="0" w:color="auto"/>
            <w:right w:val="none" w:sz="0" w:space="0" w:color="auto"/>
          </w:divBdr>
        </w:div>
        <w:div w:id="1642156411">
          <w:marLeft w:val="0"/>
          <w:marRight w:val="0"/>
          <w:marTop w:val="0"/>
          <w:marBottom w:val="0"/>
          <w:divBdr>
            <w:top w:val="none" w:sz="0" w:space="0" w:color="auto"/>
            <w:left w:val="none" w:sz="0" w:space="0" w:color="auto"/>
            <w:bottom w:val="none" w:sz="0" w:space="0" w:color="auto"/>
            <w:right w:val="none" w:sz="0" w:space="0" w:color="auto"/>
          </w:divBdr>
        </w:div>
        <w:div w:id="2116368361">
          <w:marLeft w:val="0"/>
          <w:marRight w:val="0"/>
          <w:marTop w:val="0"/>
          <w:marBottom w:val="0"/>
          <w:divBdr>
            <w:top w:val="none" w:sz="0" w:space="0" w:color="auto"/>
            <w:left w:val="none" w:sz="0" w:space="0" w:color="auto"/>
            <w:bottom w:val="none" w:sz="0" w:space="0" w:color="auto"/>
            <w:right w:val="none" w:sz="0" w:space="0" w:color="auto"/>
          </w:divBdr>
        </w:div>
        <w:div w:id="257254493">
          <w:marLeft w:val="0"/>
          <w:marRight w:val="0"/>
          <w:marTop w:val="0"/>
          <w:marBottom w:val="0"/>
          <w:divBdr>
            <w:top w:val="none" w:sz="0" w:space="0" w:color="auto"/>
            <w:left w:val="none" w:sz="0" w:space="0" w:color="auto"/>
            <w:bottom w:val="none" w:sz="0" w:space="0" w:color="auto"/>
            <w:right w:val="none" w:sz="0" w:space="0" w:color="auto"/>
          </w:divBdr>
        </w:div>
        <w:div w:id="1696687198">
          <w:marLeft w:val="0"/>
          <w:marRight w:val="0"/>
          <w:marTop w:val="0"/>
          <w:marBottom w:val="0"/>
          <w:divBdr>
            <w:top w:val="none" w:sz="0" w:space="0" w:color="auto"/>
            <w:left w:val="none" w:sz="0" w:space="0" w:color="auto"/>
            <w:bottom w:val="none" w:sz="0" w:space="0" w:color="auto"/>
            <w:right w:val="none" w:sz="0" w:space="0" w:color="auto"/>
          </w:divBdr>
        </w:div>
      </w:divsChild>
    </w:div>
    <w:div w:id="191307295">
      <w:bodyDiv w:val="1"/>
      <w:marLeft w:val="0"/>
      <w:marRight w:val="0"/>
      <w:marTop w:val="0"/>
      <w:marBottom w:val="0"/>
      <w:divBdr>
        <w:top w:val="none" w:sz="0" w:space="0" w:color="auto"/>
        <w:left w:val="none" w:sz="0" w:space="0" w:color="auto"/>
        <w:bottom w:val="none" w:sz="0" w:space="0" w:color="auto"/>
        <w:right w:val="none" w:sz="0" w:space="0" w:color="auto"/>
      </w:divBdr>
    </w:div>
    <w:div w:id="252326041">
      <w:bodyDiv w:val="1"/>
      <w:marLeft w:val="0"/>
      <w:marRight w:val="0"/>
      <w:marTop w:val="0"/>
      <w:marBottom w:val="0"/>
      <w:divBdr>
        <w:top w:val="none" w:sz="0" w:space="0" w:color="auto"/>
        <w:left w:val="none" w:sz="0" w:space="0" w:color="auto"/>
        <w:bottom w:val="none" w:sz="0" w:space="0" w:color="auto"/>
        <w:right w:val="none" w:sz="0" w:space="0" w:color="auto"/>
      </w:divBdr>
    </w:div>
    <w:div w:id="296841825">
      <w:bodyDiv w:val="1"/>
      <w:marLeft w:val="0"/>
      <w:marRight w:val="0"/>
      <w:marTop w:val="0"/>
      <w:marBottom w:val="0"/>
      <w:divBdr>
        <w:top w:val="none" w:sz="0" w:space="0" w:color="auto"/>
        <w:left w:val="none" w:sz="0" w:space="0" w:color="auto"/>
        <w:bottom w:val="none" w:sz="0" w:space="0" w:color="auto"/>
        <w:right w:val="none" w:sz="0" w:space="0" w:color="auto"/>
      </w:divBdr>
    </w:div>
    <w:div w:id="310989594">
      <w:bodyDiv w:val="1"/>
      <w:marLeft w:val="0"/>
      <w:marRight w:val="0"/>
      <w:marTop w:val="0"/>
      <w:marBottom w:val="0"/>
      <w:divBdr>
        <w:top w:val="none" w:sz="0" w:space="0" w:color="auto"/>
        <w:left w:val="none" w:sz="0" w:space="0" w:color="auto"/>
        <w:bottom w:val="none" w:sz="0" w:space="0" w:color="auto"/>
        <w:right w:val="none" w:sz="0" w:space="0" w:color="auto"/>
      </w:divBdr>
    </w:div>
    <w:div w:id="352808418">
      <w:bodyDiv w:val="1"/>
      <w:marLeft w:val="0"/>
      <w:marRight w:val="0"/>
      <w:marTop w:val="0"/>
      <w:marBottom w:val="0"/>
      <w:divBdr>
        <w:top w:val="none" w:sz="0" w:space="0" w:color="auto"/>
        <w:left w:val="none" w:sz="0" w:space="0" w:color="auto"/>
        <w:bottom w:val="none" w:sz="0" w:space="0" w:color="auto"/>
        <w:right w:val="none" w:sz="0" w:space="0" w:color="auto"/>
      </w:divBdr>
    </w:div>
    <w:div w:id="405808542">
      <w:bodyDiv w:val="1"/>
      <w:marLeft w:val="0"/>
      <w:marRight w:val="0"/>
      <w:marTop w:val="0"/>
      <w:marBottom w:val="0"/>
      <w:divBdr>
        <w:top w:val="none" w:sz="0" w:space="0" w:color="auto"/>
        <w:left w:val="none" w:sz="0" w:space="0" w:color="auto"/>
        <w:bottom w:val="none" w:sz="0" w:space="0" w:color="auto"/>
        <w:right w:val="none" w:sz="0" w:space="0" w:color="auto"/>
      </w:divBdr>
    </w:div>
    <w:div w:id="409352706">
      <w:bodyDiv w:val="1"/>
      <w:marLeft w:val="0"/>
      <w:marRight w:val="0"/>
      <w:marTop w:val="0"/>
      <w:marBottom w:val="0"/>
      <w:divBdr>
        <w:top w:val="none" w:sz="0" w:space="0" w:color="auto"/>
        <w:left w:val="none" w:sz="0" w:space="0" w:color="auto"/>
        <w:bottom w:val="none" w:sz="0" w:space="0" w:color="auto"/>
        <w:right w:val="none" w:sz="0" w:space="0" w:color="auto"/>
      </w:divBdr>
    </w:div>
    <w:div w:id="436028202">
      <w:bodyDiv w:val="1"/>
      <w:marLeft w:val="0"/>
      <w:marRight w:val="0"/>
      <w:marTop w:val="0"/>
      <w:marBottom w:val="0"/>
      <w:divBdr>
        <w:top w:val="none" w:sz="0" w:space="0" w:color="auto"/>
        <w:left w:val="none" w:sz="0" w:space="0" w:color="auto"/>
        <w:bottom w:val="none" w:sz="0" w:space="0" w:color="auto"/>
        <w:right w:val="none" w:sz="0" w:space="0" w:color="auto"/>
      </w:divBdr>
    </w:div>
    <w:div w:id="541283720">
      <w:bodyDiv w:val="1"/>
      <w:marLeft w:val="0"/>
      <w:marRight w:val="0"/>
      <w:marTop w:val="0"/>
      <w:marBottom w:val="0"/>
      <w:divBdr>
        <w:top w:val="none" w:sz="0" w:space="0" w:color="auto"/>
        <w:left w:val="none" w:sz="0" w:space="0" w:color="auto"/>
        <w:bottom w:val="none" w:sz="0" w:space="0" w:color="auto"/>
        <w:right w:val="none" w:sz="0" w:space="0" w:color="auto"/>
      </w:divBdr>
    </w:div>
    <w:div w:id="553085530">
      <w:bodyDiv w:val="1"/>
      <w:marLeft w:val="0"/>
      <w:marRight w:val="0"/>
      <w:marTop w:val="0"/>
      <w:marBottom w:val="0"/>
      <w:divBdr>
        <w:top w:val="none" w:sz="0" w:space="0" w:color="auto"/>
        <w:left w:val="none" w:sz="0" w:space="0" w:color="auto"/>
        <w:bottom w:val="none" w:sz="0" w:space="0" w:color="auto"/>
        <w:right w:val="none" w:sz="0" w:space="0" w:color="auto"/>
      </w:divBdr>
    </w:div>
    <w:div w:id="636372191">
      <w:bodyDiv w:val="1"/>
      <w:marLeft w:val="0"/>
      <w:marRight w:val="0"/>
      <w:marTop w:val="0"/>
      <w:marBottom w:val="0"/>
      <w:divBdr>
        <w:top w:val="none" w:sz="0" w:space="0" w:color="auto"/>
        <w:left w:val="none" w:sz="0" w:space="0" w:color="auto"/>
        <w:bottom w:val="none" w:sz="0" w:space="0" w:color="auto"/>
        <w:right w:val="none" w:sz="0" w:space="0" w:color="auto"/>
      </w:divBdr>
    </w:div>
    <w:div w:id="670835193">
      <w:bodyDiv w:val="1"/>
      <w:marLeft w:val="0"/>
      <w:marRight w:val="0"/>
      <w:marTop w:val="0"/>
      <w:marBottom w:val="0"/>
      <w:divBdr>
        <w:top w:val="none" w:sz="0" w:space="0" w:color="auto"/>
        <w:left w:val="none" w:sz="0" w:space="0" w:color="auto"/>
        <w:bottom w:val="none" w:sz="0" w:space="0" w:color="auto"/>
        <w:right w:val="none" w:sz="0" w:space="0" w:color="auto"/>
      </w:divBdr>
    </w:div>
    <w:div w:id="751319030">
      <w:bodyDiv w:val="1"/>
      <w:marLeft w:val="0"/>
      <w:marRight w:val="0"/>
      <w:marTop w:val="0"/>
      <w:marBottom w:val="0"/>
      <w:divBdr>
        <w:top w:val="none" w:sz="0" w:space="0" w:color="auto"/>
        <w:left w:val="none" w:sz="0" w:space="0" w:color="auto"/>
        <w:bottom w:val="none" w:sz="0" w:space="0" w:color="auto"/>
        <w:right w:val="none" w:sz="0" w:space="0" w:color="auto"/>
      </w:divBdr>
    </w:div>
    <w:div w:id="752166381">
      <w:bodyDiv w:val="1"/>
      <w:marLeft w:val="0"/>
      <w:marRight w:val="0"/>
      <w:marTop w:val="0"/>
      <w:marBottom w:val="0"/>
      <w:divBdr>
        <w:top w:val="none" w:sz="0" w:space="0" w:color="auto"/>
        <w:left w:val="none" w:sz="0" w:space="0" w:color="auto"/>
        <w:bottom w:val="none" w:sz="0" w:space="0" w:color="auto"/>
        <w:right w:val="none" w:sz="0" w:space="0" w:color="auto"/>
      </w:divBdr>
    </w:div>
    <w:div w:id="774597183">
      <w:bodyDiv w:val="1"/>
      <w:marLeft w:val="0"/>
      <w:marRight w:val="0"/>
      <w:marTop w:val="0"/>
      <w:marBottom w:val="0"/>
      <w:divBdr>
        <w:top w:val="none" w:sz="0" w:space="0" w:color="auto"/>
        <w:left w:val="none" w:sz="0" w:space="0" w:color="auto"/>
        <w:bottom w:val="none" w:sz="0" w:space="0" w:color="auto"/>
        <w:right w:val="none" w:sz="0" w:space="0" w:color="auto"/>
      </w:divBdr>
    </w:div>
    <w:div w:id="784544974">
      <w:bodyDiv w:val="1"/>
      <w:marLeft w:val="0"/>
      <w:marRight w:val="0"/>
      <w:marTop w:val="0"/>
      <w:marBottom w:val="0"/>
      <w:divBdr>
        <w:top w:val="none" w:sz="0" w:space="0" w:color="auto"/>
        <w:left w:val="none" w:sz="0" w:space="0" w:color="auto"/>
        <w:bottom w:val="none" w:sz="0" w:space="0" w:color="auto"/>
        <w:right w:val="none" w:sz="0" w:space="0" w:color="auto"/>
      </w:divBdr>
    </w:div>
    <w:div w:id="857737684">
      <w:bodyDiv w:val="1"/>
      <w:marLeft w:val="0"/>
      <w:marRight w:val="0"/>
      <w:marTop w:val="0"/>
      <w:marBottom w:val="0"/>
      <w:divBdr>
        <w:top w:val="none" w:sz="0" w:space="0" w:color="auto"/>
        <w:left w:val="none" w:sz="0" w:space="0" w:color="auto"/>
        <w:bottom w:val="none" w:sz="0" w:space="0" w:color="auto"/>
        <w:right w:val="none" w:sz="0" w:space="0" w:color="auto"/>
      </w:divBdr>
      <w:divsChild>
        <w:div w:id="651372787">
          <w:marLeft w:val="0"/>
          <w:marRight w:val="0"/>
          <w:marTop w:val="0"/>
          <w:marBottom w:val="0"/>
          <w:divBdr>
            <w:top w:val="none" w:sz="0" w:space="0" w:color="auto"/>
            <w:left w:val="none" w:sz="0" w:space="0" w:color="auto"/>
            <w:bottom w:val="none" w:sz="0" w:space="0" w:color="auto"/>
            <w:right w:val="none" w:sz="0" w:space="0" w:color="auto"/>
          </w:divBdr>
        </w:div>
        <w:div w:id="125438069">
          <w:marLeft w:val="0"/>
          <w:marRight w:val="0"/>
          <w:marTop w:val="0"/>
          <w:marBottom w:val="0"/>
          <w:divBdr>
            <w:top w:val="none" w:sz="0" w:space="0" w:color="auto"/>
            <w:left w:val="none" w:sz="0" w:space="0" w:color="auto"/>
            <w:bottom w:val="none" w:sz="0" w:space="0" w:color="auto"/>
            <w:right w:val="none" w:sz="0" w:space="0" w:color="auto"/>
          </w:divBdr>
        </w:div>
        <w:div w:id="1926374607">
          <w:marLeft w:val="0"/>
          <w:marRight w:val="0"/>
          <w:marTop w:val="0"/>
          <w:marBottom w:val="0"/>
          <w:divBdr>
            <w:top w:val="none" w:sz="0" w:space="0" w:color="auto"/>
            <w:left w:val="none" w:sz="0" w:space="0" w:color="auto"/>
            <w:bottom w:val="none" w:sz="0" w:space="0" w:color="auto"/>
            <w:right w:val="none" w:sz="0" w:space="0" w:color="auto"/>
          </w:divBdr>
        </w:div>
        <w:div w:id="853760886">
          <w:marLeft w:val="0"/>
          <w:marRight w:val="0"/>
          <w:marTop w:val="0"/>
          <w:marBottom w:val="0"/>
          <w:divBdr>
            <w:top w:val="none" w:sz="0" w:space="0" w:color="auto"/>
            <w:left w:val="none" w:sz="0" w:space="0" w:color="auto"/>
            <w:bottom w:val="none" w:sz="0" w:space="0" w:color="auto"/>
            <w:right w:val="none" w:sz="0" w:space="0" w:color="auto"/>
          </w:divBdr>
        </w:div>
        <w:div w:id="1445342462">
          <w:marLeft w:val="0"/>
          <w:marRight w:val="0"/>
          <w:marTop w:val="0"/>
          <w:marBottom w:val="0"/>
          <w:divBdr>
            <w:top w:val="none" w:sz="0" w:space="0" w:color="auto"/>
            <w:left w:val="none" w:sz="0" w:space="0" w:color="auto"/>
            <w:bottom w:val="none" w:sz="0" w:space="0" w:color="auto"/>
            <w:right w:val="none" w:sz="0" w:space="0" w:color="auto"/>
          </w:divBdr>
        </w:div>
      </w:divsChild>
    </w:div>
    <w:div w:id="862716651">
      <w:bodyDiv w:val="1"/>
      <w:marLeft w:val="0"/>
      <w:marRight w:val="0"/>
      <w:marTop w:val="0"/>
      <w:marBottom w:val="0"/>
      <w:divBdr>
        <w:top w:val="none" w:sz="0" w:space="0" w:color="auto"/>
        <w:left w:val="none" w:sz="0" w:space="0" w:color="auto"/>
        <w:bottom w:val="none" w:sz="0" w:space="0" w:color="auto"/>
        <w:right w:val="none" w:sz="0" w:space="0" w:color="auto"/>
      </w:divBdr>
      <w:divsChild>
        <w:div w:id="2085059506">
          <w:marLeft w:val="0"/>
          <w:marRight w:val="0"/>
          <w:marTop w:val="0"/>
          <w:marBottom w:val="0"/>
          <w:divBdr>
            <w:top w:val="none" w:sz="0" w:space="0" w:color="auto"/>
            <w:left w:val="none" w:sz="0" w:space="0" w:color="auto"/>
            <w:bottom w:val="none" w:sz="0" w:space="0" w:color="auto"/>
            <w:right w:val="none" w:sz="0" w:space="0" w:color="auto"/>
          </w:divBdr>
        </w:div>
        <w:div w:id="2128347698">
          <w:marLeft w:val="0"/>
          <w:marRight w:val="0"/>
          <w:marTop w:val="0"/>
          <w:marBottom w:val="0"/>
          <w:divBdr>
            <w:top w:val="none" w:sz="0" w:space="0" w:color="auto"/>
            <w:left w:val="none" w:sz="0" w:space="0" w:color="auto"/>
            <w:bottom w:val="none" w:sz="0" w:space="0" w:color="auto"/>
            <w:right w:val="none" w:sz="0" w:space="0" w:color="auto"/>
          </w:divBdr>
        </w:div>
        <w:div w:id="790057638">
          <w:marLeft w:val="0"/>
          <w:marRight w:val="0"/>
          <w:marTop w:val="0"/>
          <w:marBottom w:val="0"/>
          <w:divBdr>
            <w:top w:val="none" w:sz="0" w:space="0" w:color="auto"/>
            <w:left w:val="none" w:sz="0" w:space="0" w:color="auto"/>
            <w:bottom w:val="none" w:sz="0" w:space="0" w:color="auto"/>
            <w:right w:val="none" w:sz="0" w:space="0" w:color="auto"/>
          </w:divBdr>
        </w:div>
        <w:div w:id="1393383831">
          <w:marLeft w:val="0"/>
          <w:marRight w:val="0"/>
          <w:marTop w:val="0"/>
          <w:marBottom w:val="0"/>
          <w:divBdr>
            <w:top w:val="none" w:sz="0" w:space="0" w:color="auto"/>
            <w:left w:val="none" w:sz="0" w:space="0" w:color="auto"/>
            <w:bottom w:val="none" w:sz="0" w:space="0" w:color="auto"/>
            <w:right w:val="none" w:sz="0" w:space="0" w:color="auto"/>
          </w:divBdr>
        </w:div>
        <w:div w:id="278415896">
          <w:marLeft w:val="0"/>
          <w:marRight w:val="0"/>
          <w:marTop w:val="0"/>
          <w:marBottom w:val="0"/>
          <w:divBdr>
            <w:top w:val="none" w:sz="0" w:space="0" w:color="auto"/>
            <w:left w:val="none" w:sz="0" w:space="0" w:color="auto"/>
            <w:bottom w:val="none" w:sz="0" w:space="0" w:color="auto"/>
            <w:right w:val="none" w:sz="0" w:space="0" w:color="auto"/>
          </w:divBdr>
        </w:div>
        <w:div w:id="201554854">
          <w:marLeft w:val="0"/>
          <w:marRight w:val="0"/>
          <w:marTop w:val="0"/>
          <w:marBottom w:val="0"/>
          <w:divBdr>
            <w:top w:val="none" w:sz="0" w:space="0" w:color="auto"/>
            <w:left w:val="none" w:sz="0" w:space="0" w:color="auto"/>
            <w:bottom w:val="none" w:sz="0" w:space="0" w:color="auto"/>
            <w:right w:val="none" w:sz="0" w:space="0" w:color="auto"/>
          </w:divBdr>
        </w:div>
      </w:divsChild>
    </w:div>
    <w:div w:id="866601792">
      <w:bodyDiv w:val="1"/>
      <w:marLeft w:val="0"/>
      <w:marRight w:val="0"/>
      <w:marTop w:val="0"/>
      <w:marBottom w:val="0"/>
      <w:divBdr>
        <w:top w:val="none" w:sz="0" w:space="0" w:color="auto"/>
        <w:left w:val="none" w:sz="0" w:space="0" w:color="auto"/>
        <w:bottom w:val="none" w:sz="0" w:space="0" w:color="auto"/>
        <w:right w:val="none" w:sz="0" w:space="0" w:color="auto"/>
      </w:divBdr>
    </w:div>
    <w:div w:id="890575838">
      <w:bodyDiv w:val="1"/>
      <w:marLeft w:val="0"/>
      <w:marRight w:val="0"/>
      <w:marTop w:val="0"/>
      <w:marBottom w:val="0"/>
      <w:divBdr>
        <w:top w:val="none" w:sz="0" w:space="0" w:color="auto"/>
        <w:left w:val="none" w:sz="0" w:space="0" w:color="auto"/>
        <w:bottom w:val="none" w:sz="0" w:space="0" w:color="auto"/>
        <w:right w:val="none" w:sz="0" w:space="0" w:color="auto"/>
      </w:divBdr>
      <w:divsChild>
        <w:div w:id="337924830">
          <w:marLeft w:val="0"/>
          <w:marRight w:val="0"/>
          <w:marTop w:val="0"/>
          <w:marBottom w:val="0"/>
          <w:divBdr>
            <w:top w:val="none" w:sz="0" w:space="0" w:color="auto"/>
            <w:left w:val="none" w:sz="0" w:space="0" w:color="auto"/>
            <w:bottom w:val="none" w:sz="0" w:space="0" w:color="auto"/>
            <w:right w:val="none" w:sz="0" w:space="0" w:color="auto"/>
          </w:divBdr>
        </w:div>
        <w:div w:id="1107311113">
          <w:marLeft w:val="0"/>
          <w:marRight w:val="0"/>
          <w:marTop w:val="0"/>
          <w:marBottom w:val="0"/>
          <w:divBdr>
            <w:top w:val="none" w:sz="0" w:space="0" w:color="auto"/>
            <w:left w:val="none" w:sz="0" w:space="0" w:color="auto"/>
            <w:bottom w:val="none" w:sz="0" w:space="0" w:color="auto"/>
            <w:right w:val="none" w:sz="0" w:space="0" w:color="auto"/>
          </w:divBdr>
        </w:div>
        <w:div w:id="287515800">
          <w:marLeft w:val="0"/>
          <w:marRight w:val="0"/>
          <w:marTop w:val="0"/>
          <w:marBottom w:val="0"/>
          <w:divBdr>
            <w:top w:val="none" w:sz="0" w:space="0" w:color="auto"/>
            <w:left w:val="none" w:sz="0" w:space="0" w:color="auto"/>
            <w:bottom w:val="none" w:sz="0" w:space="0" w:color="auto"/>
            <w:right w:val="none" w:sz="0" w:space="0" w:color="auto"/>
          </w:divBdr>
        </w:div>
        <w:div w:id="1655909196">
          <w:marLeft w:val="0"/>
          <w:marRight w:val="0"/>
          <w:marTop w:val="0"/>
          <w:marBottom w:val="0"/>
          <w:divBdr>
            <w:top w:val="none" w:sz="0" w:space="0" w:color="auto"/>
            <w:left w:val="none" w:sz="0" w:space="0" w:color="auto"/>
            <w:bottom w:val="none" w:sz="0" w:space="0" w:color="auto"/>
            <w:right w:val="none" w:sz="0" w:space="0" w:color="auto"/>
          </w:divBdr>
        </w:div>
        <w:div w:id="185411992">
          <w:marLeft w:val="0"/>
          <w:marRight w:val="0"/>
          <w:marTop w:val="0"/>
          <w:marBottom w:val="0"/>
          <w:divBdr>
            <w:top w:val="none" w:sz="0" w:space="0" w:color="auto"/>
            <w:left w:val="none" w:sz="0" w:space="0" w:color="auto"/>
            <w:bottom w:val="none" w:sz="0" w:space="0" w:color="auto"/>
            <w:right w:val="none" w:sz="0" w:space="0" w:color="auto"/>
          </w:divBdr>
        </w:div>
        <w:div w:id="1168594406">
          <w:marLeft w:val="0"/>
          <w:marRight w:val="0"/>
          <w:marTop w:val="0"/>
          <w:marBottom w:val="0"/>
          <w:divBdr>
            <w:top w:val="none" w:sz="0" w:space="0" w:color="auto"/>
            <w:left w:val="none" w:sz="0" w:space="0" w:color="auto"/>
            <w:bottom w:val="none" w:sz="0" w:space="0" w:color="auto"/>
            <w:right w:val="none" w:sz="0" w:space="0" w:color="auto"/>
          </w:divBdr>
        </w:div>
        <w:div w:id="12264497">
          <w:marLeft w:val="0"/>
          <w:marRight w:val="0"/>
          <w:marTop w:val="0"/>
          <w:marBottom w:val="0"/>
          <w:divBdr>
            <w:top w:val="none" w:sz="0" w:space="0" w:color="auto"/>
            <w:left w:val="none" w:sz="0" w:space="0" w:color="auto"/>
            <w:bottom w:val="none" w:sz="0" w:space="0" w:color="auto"/>
            <w:right w:val="none" w:sz="0" w:space="0" w:color="auto"/>
          </w:divBdr>
        </w:div>
        <w:div w:id="2020618061">
          <w:marLeft w:val="0"/>
          <w:marRight w:val="0"/>
          <w:marTop w:val="0"/>
          <w:marBottom w:val="0"/>
          <w:divBdr>
            <w:top w:val="none" w:sz="0" w:space="0" w:color="auto"/>
            <w:left w:val="none" w:sz="0" w:space="0" w:color="auto"/>
            <w:bottom w:val="none" w:sz="0" w:space="0" w:color="auto"/>
            <w:right w:val="none" w:sz="0" w:space="0" w:color="auto"/>
          </w:divBdr>
        </w:div>
        <w:div w:id="625040666">
          <w:marLeft w:val="0"/>
          <w:marRight w:val="0"/>
          <w:marTop w:val="0"/>
          <w:marBottom w:val="0"/>
          <w:divBdr>
            <w:top w:val="none" w:sz="0" w:space="0" w:color="auto"/>
            <w:left w:val="none" w:sz="0" w:space="0" w:color="auto"/>
            <w:bottom w:val="none" w:sz="0" w:space="0" w:color="auto"/>
            <w:right w:val="none" w:sz="0" w:space="0" w:color="auto"/>
          </w:divBdr>
        </w:div>
        <w:div w:id="1648627412">
          <w:marLeft w:val="0"/>
          <w:marRight w:val="0"/>
          <w:marTop w:val="0"/>
          <w:marBottom w:val="0"/>
          <w:divBdr>
            <w:top w:val="none" w:sz="0" w:space="0" w:color="auto"/>
            <w:left w:val="none" w:sz="0" w:space="0" w:color="auto"/>
            <w:bottom w:val="none" w:sz="0" w:space="0" w:color="auto"/>
            <w:right w:val="none" w:sz="0" w:space="0" w:color="auto"/>
          </w:divBdr>
        </w:div>
        <w:div w:id="1645237813">
          <w:marLeft w:val="0"/>
          <w:marRight w:val="0"/>
          <w:marTop w:val="0"/>
          <w:marBottom w:val="0"/>
          <w:divBdr>
            <w:top w:val="none" w:sz="0" w:space="0" w:color="auto"/>
            <w:left w:val="none" w:sz="0" w:space="0" w:color="auto"/>
            <w:bottom w:val="none" w:sz="0" w:space="0" w:color="auto"/>
            <w:right w:val="none" w:sz="0" w:space="0" w:color="auto"/>
          </w:divBdr>
        </w:div>
        <w:div w:id="1095326543">
          <w:marLeft w:val="0"/>
          <w:marRight w:val="0"/>
          <w:marTop w:val="0"/>
          <w:marBottom w:val="0"/>
          <w:divBdr>
            <w:top w:val="none" w:sz="0" w:space="0" w:color="auto"/>
            <w:left w:val="none" w:sz="0" w:space="0" w:color="auto"/>
            <w:bottom w:val="none" w:sz="0" w:space="0" w:color="auto"/>
            <w:right w:val="none" w:sz="0" w:space="0" w:color="auto"/>
          </w:divBdr>
        </w:div>
        <w:div w:id="272129123">
          <w:marLeft w:val="0"/>
          <w:marRight w:val="0"/>
          <w:marTop w:val="0"/>
          <w:marBottom w:val="0"/>
          <w:divBdr>
            <w:top w:val="none" w:sz="0" w:space="0" w:color="auto"/>
            <w:left w:val="none" w:sz="0" w:space="0" w:color="auto"/>
            <w:bottom w:val="none" w:sz="0" w:space="0" w:color="auto"/>
            <w:right w:val="none" w:sz="0" w:space="0" w:color="auto"/>
          </w:divBdr>
        </w:div>
        <w:div w:id="1938169747">
          <w:marLeft w:val="0"/>
          <w:marRight w:val="0"/>
          <w:marTop w:val="0"/>
          <w:marBottom w:val="0"/>
          <w:divBdr>
            <w:top w:val="none" w:sz="0" w:space="0" w:color="auto"/>
            <w:left w:val="none" w:sz="0" w:space="0" w:color="auto"/>
            <w:bottom w:val="none" w:sz="0" w:space="0" w:color="auto"/>
            <w:right w:val="none" w:sz="0" w:space="0" w:color="auto"/>
          </w:divBdr>
        </w:div>
        <w:div w:id="1599286074">
          <w:marLeft w:val="0"/>
          <w:marRight w:val="0"/>
          <w:marTop w:val="0"/>
          <w:marBottom w:val="0"/>
          <w:divBdr>
            <w:top w:val="none" w:sz="0" w:space="0" w:color="auto"/>
            <w:left w:val="none" w:sz="0" w:space="0" w:color="auto"/>
            <w:bottom w:val="none" w:sz="0" w:space="0" w:color="auto"/>
            <w:right w:val="none" w:sz="0" w:space="0" w:color="auto"/>
          </w:divBdr>
        </w:div>
        <w:div w:id="1406995463">
          <w:marLeft w:val="0"/>
          <w:marRight w:val="0"/>
          <w:marTop w:val="0"/>
          <w:marBottom w:val="0"/>
          <w:divBdr>
            <w:top w:val="none" w:sz="0" w:space="0" w:color="auto"/>
            <w:left w:val="none" w:sz="0" w:space="0" w:color="auto"/>
            <w:bottom w:val="none" w:sz="0" w:space="0" w:color="auto"/>
            <w:right w:val="none" w:sz="0" w:space="0" w:color="auto"/>
          </w:divBdr>
        </w:div>
        <w:div w:id="43068803">
          <w:marLeft w:val="0"/>
          <w:marRight w:val="0"/>
          <w:marTop w:val="0"/>
          <w:marBottom w:val="0"/>
          <w:divBdr>
            <w:top w:val="none" w:sz="0" w:space="0" w:color="auto"/>
            <w:left w:val="none" w:sz="0" w:space="0" w:color="auto"/>
            <w:bottom w:val="none" w:sz="0" w:space="0" w:color="auto"/>
            <w:right w:val="none" w:sz="0" w:space="0" w:color="auto"/>
          </w:divBdr>
        </w:div>
        <w:div w:id="176193454">
          <w:marLeft w:val="0"/>
          <w:marRight w:val="0"/>
          <w:marTop w:val="0"/>
          <w:marBottom w:val="0"/>
          <w:divBdr>
            <w:top w:val="none" w:sz="0" w:space="0" w:color="auto"/>
            <w:left w:val="none" w:sz="0" w:space="0" w:color="auto"/>
            <w:bottom w:val="none" w:sz="0" w:space="0" w:color="auto"/>
            <w:right w:val="none" w:sz="0" w:space="0" w:color="auto"/>
          </w:divBdr>
        </w:div>
        <w:div w:id="1740246485">
          <w:marLeft w:val="0"/>
          <w:marRight w:val="0"/>
          <w:marTop w:val="0"/>
          <w:marBottom w:val="0"/>
          <w:divBdr>
            <w:top w:val="none" w:sz="0" w:space="0" w:color="auto"/>
            <w:left w:val="none" w:sz="0" w:space="0" w:color="auto"/>
            <w:bottom w:val="none" w:sz="0" w:space="0" w:color="auto"/>
            <w:right w:val="none" w:sz="0" w:space="0" w:color="auto"/>
          </w:divBdr>
        </w:div>
      </w:divsChild>
    </w:div>
    <w:div w:id="945162117">
      <w:bodyDiv w:val="1"/>
      <w:marLeft w:val="0"/>
      <w:marRight w:val="0"/>
      <w:marTop w:val="0"/>
      <w:marBottom w:val="0"/>
      <w:divBdr>
        <w:top w:val="none" w:sz="0" w:space="0" w:color="auto"/>
        <w:left w:val="none" w:sz="0" w:space="0" w:color="auto"/>
        <w:bottom w:val="none" w:sz="0" w:space="0" w:color="auto"/>
        <w:right w:val="none" w:sz="0" w:space="0" w:color="auto"/>
      </w:divBdr>
    </w:div>
    <w:div w:id="1002120459">
      <w:bodyDiv w:val="1"/>
      <w:marLeft w:val="0"/>
      <w:marRight w:val="0"/>
      <w:marTop w:val="0"/>
      <w:marBottom w:val="0"/>
      <w:divBdr>
        <w:top w:val="none" w:sz="0" w:space="0" w:color="auto"/>
        <w:left w:val="none" w:sz="0" w:space="0" w:color="auto"/>
        <w:bottom w:val="none" w:sz="0" w:space="0" w:color="auto"/>
        <w:right w:val="none" w:sz="0" w:space="0" w:color="auto"/>
      </w:divBdr>
    </w:div>
    <w:div w:id="1050301655">
      <w:bodyDiv w:val="1"/>
      <w:marLeft w:val="0"/>
      <w:marRight w:val="0"/>
      <w:marTop w:val="0"/>
      <w:marBottom w:val="0"/>
      <w:divBdr>
        <w:top w:val="none" w:sz="0" w:space="0" w:color="auto"/>
        <w:left w:val="none" w:sz="0" w:space="0" w:color="auto"/>
        <w:bottom w:val="none" w:sz="0" w:space="0" w:color="auto"/>
        <w:right w:val="none" w:sz="0" w:space="0" w:color="auto"/>
      </w:divBdr>
      <w:divsChild>
        <w:div w:id="1572153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3198">
      <w:bodyDiv w:val="1"/>
      <w:marLeft w:val="0"/>
      <w:marRight w:val="0"/>
      <w:marTop w:val="0"/>
      <w:marBottom w:val="0"/>
      <w:divBdr>
        <w:top w:val="none" w:sz="0" w:space="0" w:color="auto"/>
        <w:left w:val="none" w:sz="0" w:space="0" w:color="auto"/>
        <w:bottom w:val="none" w:sz="0" w:space="0" w:color="auto"/>
        <w:right w:val="none" w:sz="0" w:space="0" w:color="auto"/>
      </w:divBdr>
      <w:divsChild>
        <w:div w:id="573659806">
          <w:marLeft w:val="0"/>
          <w:marRight w:val="0"/>
          <w:marTop w:val="0"/>
          <w:marBottom w:val="0"/>
          <w:divBdr>
            <w:top w:val="none" w:sz="0" w:space="0" w:color="auto"/>
            <w:left w:val="none" w:sz="0" w:space="0" w:color="auto"/>
            <w:bottom w:val="none" w:sz="0" w:space="0" w:color="auto"/>
            <w:right w:val="none" w:sz="0" w:space="0" w:color="auto"/>
          </w:divBdr>
        </w:div>
        <w:div w:id="27993798">
          <w:marLeft w:val="0"/>
          <w:marRight w:val="0"/>
          <w:marTop w:val="0"/>
          <w:marBottom w:val="0"/>
          <w:divBdr>
            <w:top w:val="none" w:sz="0" w:space="0" w:color="auto"/>
            <w:left w:val="none" w:sz="0" w:space="0" w:color="auto"/>
            <w:bottom w:val="none" w:sz="0" w:space="0" w:color="auto"/>
            <w:right w:val="none" w:sz="0" w:space="0" w:color="auto"/>
          </w:divBdr>
        </w:div>
        <w:div w:id="2140099715">
          <w:marLeft w:val="0"/>
          <w:marRight w:val="0"/>
          <w:marTop w:val="0"/>
          <w:marBottom w:val="0"/>
          <w:divBdr>
            <w:top w:val="none" w:sz="0" w:space="0" w:color="auto"/>
            <w:left w:val="none" w:sz="0" w:space="0" w:color="auto"/>
            <w:bottom w:val="none" w:sz="0" w:space="0" w:color="auto"/>
            <w:right w:val="none" w:sz="0" w:space="0" w:color="auto"/>
          </w:divBdr>
        </w:div>
      </w:divsChild>
    </w:div>
    <w:div w:id="1163810995">
      <w:bodyDiv w:val="1"/>
      <w:marLeft w:val="0"/>
      <w:marRight w:val="0"/>
      <w:marTop w:val="0"/>
      <w:marBottom w:val="0"/>
      <w:divBdr>
        <w:top w:val="none" w:sz="0" w:space="0" w:color="auto"/>
        <w:left w:val="none" w:sz="0" w:space="0" w:color="auto"/>
        <w:bottom w:val="none" w:sz="0" w:space="0" w:color="auto"/>
        <w:right w:val="none" w:sz="0" w:space="0" w:color="auto"/>
      </w:divBdr>
    </w:div>
    <w:div w:id="1187721086">
      <w:bodyDiv w:val="1"/>
      <w:marLeft w:val="0"/>
      <w:marRight w:val="0"/>
      <w:marTop w:val="0"/>
      <w:marBottom w:val="0"/>
      <w:divBdr>
        <w:top w:val="none" w:sz="0" w:space="0" w:color="auto"/>
        <w:left w:val="none" w:sz="0" w:space="0" w:color="auto"/>
        <w:bottom w:val="none" w:sz="0" w:space="0" w:color="auto"/>
        <w:right w:val="none" w:sz="0" w:space="0" w:color="auto"/>
      </w:divBdr>
    </w:div>
    <w:div w:id="1241865959">
      <w:bodyDiv w:val="1"/>
      <w:marLeft w:val="0"/>
      <w:marRight w:val="0"/>
      <w:marTop w:val="0"/>
      <w:marBottom w:val="0"/>
      <w:divBdr>
        <w:top w:val="none" w:sz="0" w:space="0" w:color="auto"/>
        <w:left w:val="none" w:sz="0" w:space="0" w:color="auto"/>
        <w:bottom w:val="none" w:sz="0" w:space="0" w:color="auto"/>
        <w:right w:val="none" w:sz="0" w:space="0" w:color="auto"/>
      </w:divBdr>
      <w:divsChild>
        <w:div w:id="397097342">
          <w:marLeft w:val="0"/>
          <w:marRight w:val="0"/>
          <w:marTop w:val="0"/>
          <w:marBottom w:val="0"/>
          <w:divBdr>
            <w:top w:val="none" w:sz="0" w:space="0" w:color="auto"/>
            <w:left w:val="none" w:sz="0" w:space="0" w:color="auto"/>
            <w:bottom w:val="none" w:sz="0" w:space="0" w:color="auto"/>
            <w:right w:val="none" w:sz="0" w:space="0" w:color="auto"/>
          </w:divBdr>
        </w:div>
        <w:div w:id="1072317676">
          <w:marLeft w:val="0"/>
          <w:marRight w:val="0"/>
          <w:marTop w:val="0"/>
          <w:marBottom w:val="0"/>
          <w:divBdr>
            <w:top w:val="none" w:sz="0" w:space="0" w:color="auto"/>
            <w:left w:val="none" w:sz="0" w:space="0" w:color="auto"/>
            <w:bottom w:val="none" w:sz="0" w:space="0" w:color="auto"/>
            <w:right w:val="none" w:sz="0" w:space="0" w:color="auto"/>
          </w:divBdr>
        </w:div>
        <w:div w:id="1088841981">
          <w:marLeft w:val="0"/>
          <w:marRight w:val="0"/>
          <w:marTop w:val="0"/>
          <w:marBottom w:val="0"/>
          <w:divBdr>
            <w:top w:val="none" w:sz="0" w:space="0" w:color="auto"/>
            <w:left w:val="none" w:sz="0" w:space="0" w:color="auto"/>
            <w:bottom w:val="none" w:sz="0" w:space="0" w:color="auto"/>
            <w:right w:val="none" w:sz="0" w:space="0" w:color="auto"/>
          </w:divBdr>
        </w:div>
        <w:div w:id="1423716616">
          <w:marLeft w:val="0"/>
          <w:marRight w:val="0"/>
          <w:marTop w:val="0"/>
          <w:marBottom w:val="0"/>
          <w:divBdr>
            <w:top w:val="none" w:sz="0" w:space="0" w:color="auto"/>
            <w:left w:val="none" w:sz="0" w:space="0" w:color="auto"/>
            <w:bottom w:val="none" w:sz="0" w:space="0" w:color="auto"/>
            <w:right w:val="none" w:sz="0" w:space="0" w:color="auto"/>
          </w:divBdr>
        </w:div>
        <w:div w:id="438065302">
          <w:marLeft w:val="0"/>
          <w:marRight w:val="0"/>
          <w:marTop w:val="0"/>
          <w:marBottom w:val="0"/>
          <w:divBdr>
            <w:top w:val="none" w:sz="0" w:space="0" w:color="auto"/>
            <w:left w:val="none" w:sz="0" w:space="0" w:color="auto"/>
            <w:bottom w:val="none" w:sz="0" w:space="0" w:color="auto"/>
            <w:right w:val="none" w:sz="0" w:space="0" w:color="auto"/>
          </w:divBdr>
        </w:div>
        <w:div w:id="396250994">
          <w:marLeft w:val="0"/>
          <w:marRight w:val="0"/>
          <w:marTop w:val="0"/>
          <w:marBottom w:val="0"/>
          <w:divBdr>
            <w:top w:val="none" w:sz="0" w:space="0" w:color="auto"/>
            <w:left w:val="none" w:sz="0" w:space="0" w:color="auto"/>
            <w:bottom w:val="none" w:sz="0" w:space="0" w:color="auto"/>
            <w:right w:val="none" w:sz="0" w:space="0" w:color="auto"/>
          </w:divBdr>
        </w:div>
        <w:div w:id="1856269205">
          <w:marLeft w:val="0"/>
          <w:marRight w:val="0"/>
          <w:marTop w:val="0"/>
          <w:marBottom w:val="0"/>
          <w:divBdr>
            <w:top w:val="none" w:sz="0" w:space="0" w:color="auto"/>
            <w:left w:val="none" w:sz="0" w:space="0" w:color="auto"/>
            <w:bottom w:val="none" w:sz="0" w:space="0" w:color="auto"/>
            <w:right w:val="none" w:sz="0" w:space="0" w:color="auto"/>
          </w:divBdr>
        </w:div>
        <w:div w:id="1374691189">
          <w:marLeft w:val="0"/>
          <w:marRight w:val="0"/>
          <w:marTop w:val="0"/>
          <w:marBottom w:val="0"/>
          <w:divBdr>
            <w:top w:val="none" w:sz="0" w:space="0" w:color="auto"/>
            <w:left w:val="none" w:sz="0" w:space="0" w:color="auto"/>
            <w:bottom w:val="none" w:sz="0" w:space="0" w:color="auto"/>
            <w:right w:val="none" w:sz="0" w:space="0" w:color="auto"/>
          </w:divBdr>
        </w:div>
      </w:divsChild>
    </w:div>
    <w:div w:id="1272206351">
      <w:bodyDiv w:val="1"/>
      <w:marLeft w:val="0"/>
      <w:marRight w:val="0"/>
      <w:marTop w:val="0"/>
      <w:marBottom w:val="0"/>
      <w:divBdr>
        <w:top w:val="none" w:sz="0" w:space="0" w:color="auto"/>
        <w:left w:val="none" w:sz="0" w:space="0" w:color="auto"/>
        <w:bottom w:val="none" w:sz="0" w:space="0" w:color="auto"/>
        <w:right w:val="none" w:sz="0" w:space="0" w:color="auto"/>
      </w:divBdr>
    </w:div>
    <w:div w:id="1319000103">
      <w:bodyDiv w:val="1"/>
      <w:marLeft w:val="0"/>
      <w:marRight w:val="0"/>
      <w:marTop w:val="0"/>
      <w:marBottom w:val="0"/>
      <w:divBdr>
        <w:top w:val="none" w:sz="0" w:space="0" w:color="auto"/>
        <w:left w:val="none" w:sz="0" w:space="0" w:color="auto"/>
        <w:bottom w:val="none" w:sz="0" w:space="0" w:color="auto"/>
        <w:right w:val="none" w:sz="0" w:space="0" w:color="auto"/>
      </w:divBdr>
    </w:div>
    <w:div w:id="1324049417">
      <w:bodyDiv w:val="1"/>
      <w:marLeft w:val="0"/>
      <w:marRight w:val="0"/>
      <w:marTop w:val="0"/>
      <w:marBottom w:val="0"/>
      <w:divBdr>
        <w:top w:val="none" w:sz="0" w:space="0" w:color="auto"/>
        <w:left w:val="none" w:sz="0" w:space="0" w:color="auto"/>
        <w:bottom w:val="none" w:sz="0" w:space="0" w:color="auto"/>
        <w:right w:val="none" w:sz="0" w:space="0" w:color="auto"/>
      </w:divBdr>
    </w:div>
    <w:div w:id="1338652878">
      <w:bodyDiv w:val="1"/>
      <w:marLeft w:val="0"/>
      <w:marRight w:val="0"/>
      <w:marTop w:val="0"/>
      <w:marBottom w:val="0"/>
      <w:divBdr>
        <w:top w:val="none" w:sz="0" w:space="0" w:color="auto"/>
        <w:left w:val="none" w:sz="0" w:space="0" w:color="auto"/>
        <w:bottom w:val="none" w:sz="0" w:space="0" w:color="auto"/>
        <w:right w:val="none" w:sz="0" w:space="0" w:color="auto"/>
      </w:divBdr>
    </w:div>
    <w:div w:id="1340153677">
      <w:bodyDiv w:val="1"/>
      <w:marLeft w:val="0"/>
      <w:marRight w:val="0"/>
      <w:marTop w:val="0"/>
      <w:marBottom w:val="0"/>
      <w:divBdr>
        <w:top w:val="none" w:sz="0" w:space="0" w:color="auto"/>
        <w:left w:val="none" w:sz="0" w:space="0" w:color="auto"/>
        <w:bottom w:val="none" w:sz="0" w:space="0" w:color="auto"/>
        <w:right w:val="none" w:sz="0" w:space="0" w:color="auto"/>
      </w:divBdr>
    </w:div>
    <w:div w:id="1373649394">
      <w:bodyDiv w:val="1"/>
      <w:marLeft w:val="0"/>
      <w:marRight w:val="0"/>
      <w:marTop w:val="0"/>
      <w:marBottom w:val="0"/>
      <w:divBdr>
        <w:top w:val="none" w:sz="0" w:space="0" w:color="auto"/>
        <w:left w:val="none" w:sz="0" w:space="0" w:color="auto"/>
        <w:bottom w:val="none" w:sz="0" w:space="0" w:color="auto"/>
        <w:right w:val="none" w:sz="0" w:space="0" w:color="auto"/>
      </w:divBdr>
    </w:div>
    <w:div w:id="1378120947">
      <w:bodyDiv w:val="1"/>
      <w:marLeft w:val="0"/>
      <w:marRight w:val="0"/>
      <w:marTop w:val="0"/>
      <w:marBottom w:val="0"/>
      <w:divBdr>
        <w:top w:val="none" w:sz="0" w:space="0" w:color="auto"/>
        <w:left w:val="none" w:sz="0" w:space="0" w:color="auto"/>
        <w:bottom w:val="none" w:sz="0" w:space="0" w:color="auto"/>
        <w:right w:val="none" w:sz="0" w:space="0" w:color="auto"/>
      </w:divBdr>
    </w:div>
    <w:div w:id="1405839080">
      <w:bodyDiv w:val="1"/>
      <w:marLeft w:val="0"/>
      <w:marRight w:val="0"/>
      <w:marTop w:val="0"/>
      <w:marBottom w:val="0"/>
      <w:divBdr>
        <w:top w:val="none" w:sz="0" w:space="0" w:color="auto"/>
        <w:left w:val="none" w:sz="0" w:space="0" w:color="auto"/>
        <w:bottom w:val="none" w:sz="0" w:space="0" w:color="auto"/>
        <w:right w:val="none" w:sz="0" w:space="0" w:color="auto"/>
      </w:divBdr>
    </w:div>
    <w:div w:id="1411200419">
      <w:bodyDiv w:val="1"/>
      <w:marLeft w:val="0"/>
      <w:marRight w:val="0"/>
      <w:marTop w:val="0"/>
      <w:marBottom w:val="0"/>
      <w:divBdr>
        <w:top w:val="none" w:sz="0" w:space="0" w:color="auto"/>
        <w:left w:val="none" w:sz="0" w:space="0" w:color="auto"/>
        <w:bottom w:val="none" w:sz="0" w:space="0" w:color="auto"/>
        <w:right w:val="none" w:sz="0" w:space="0" w:color="auto"/>
      </w:divBdr>
    </w:div>
    <w:div w:id="1512721162">
      <w:bodyDiv w:val="1"/>
      <w:marLeft w:val="0"/>
      <w:marRight w:val="0"/>
      <w:marTop w:val="0"/>
      <w:marBottom w:val="0"/>
      <w:divBdr>
        <w:top w:val="none" w:sz="0" w:space="0" w:color="auto"/>
        <w:left w:val="none" w:sz="0" w:space="0" w:color="auto"/>
        <w:bottom w:val="none" w:sz="0" w:space="0" w:color="auto"/>
        <w:right w:val="none" w:sz="0" w:space="0" w:color="auto"/>
      </w:divBdr>
    </w:div>
    <w:div w:id="1643584442">
      <w:bodyDiv w:val="1"/>
      <w:marLeft w:val="0"/>
      <w:marRight w:val="0"/>
      <w:marTop w:val="0"/>
      <w:marBottom w:val="0"/>
      <w:divBdr>
        <w:top w:val="none" w:sz="0" w:space="0" w:color="auto"/>
        <w:left w:val="none" w:sz="0" w:space="0" w:color="auto"/>
        <w:bottom w:val="none" w:sz="0" w:space="0" w:color="auto"/>
        <w:right w:val="none" w:sz="0" w:space="0" w:color="auto"/>
      </w:divBdr>
    </w:div>
    <w:div w:id="1644695843">
      <w:bodyDiv w:val="1"/>
      <w:marLeft w:val="0"/>
      <w:marRight w:val="0"/>
      <w:marTop w:val="0"/>
      <w:marBottom w:val="0"/>
      <w:divBdr>
        <w:top w:val="none" w:sz="0" w:space="0" w:color="auto"/>
        <w:left w:val="none" w:sz="0" w:space="0" w:color="auto"/>
        <w:bottom w:val="none" w:sz="0" w:space="0" w:color="auto"/>
        <w:right w:val="none" w:sz="0" w:space="0" w:color="auto"/>
      </w:divBdr>
    </w:div>
    <w:div w:id="1655834212">
      <w:bodyDiv w:val="1"/>
      <w:marLeft w:val="0"/>
      <w:marRight w:val="0"/>
      <w:marTop w:val="0"/>
      <w:marBottom w:val="0"/>
      <w:divBdr>
        <w:top w:val="none" w:sz="0" w:space="0" w:color="auto"/>
        <w:left w:val="none" w:sz="0" w:space="0" w:color="auto"/>
        <w:bottom w:val="none" w:sz="0" w:space="0" w:color="auto"/>
        <w:right w:val="none" w:sz="0" w:space="0" w:color="auto"/>
      </w:divBdr>
    </w:div>
    <w:div w:id="1713730263">
      <w:bodyDiv w:val="1"/>
      <w:marLeft w:val="0"/>
      <w:marRight w:val="0"/>
      <w:marTop w:val="0"/>
      <w:marBottom w:val="0"/>
      <w:divBdr>
        <w:top w:val="none" w:sz="0" w:space="0" w:color="auto"/>
        <w:left w:val="none" w:sz="0" w:space="0" w:color="auto"/>
        <w:bottom w:val="none" w:sz="0" w:space="0" w:color="auto"/>
        <w:right w:val="none" w:sz="0" w:space="0" w:color="auto"/>
      </w:divBdr>
    </w:div>
    <w:div w:id="1714888039">
      <w:bodyDiv w:val="1"/>
      <w:marLeft w:val="0"/>
      <w:marRight w:val="0"/>
      <w:marTop w:val="0"/>
      <w:marBottom w:val="0"/>
      <w:divBdr>
        <w:top w:val="none" w:sz="0" w:space="0" w:color="auto"/>
        <w:left w:val="none" w:sz="0" w:space="0" w:color="auto"/>
        <w:bottom w:val="none" w:sz="0" w:space="0" w:color="auto"/>
        <w:right w:val="none" w:sz="0" w:space="0" w:color="auto"/>
      </w:divBdr>
    </w:div>
    <w:div w:id="1749382813">
      <w:bodyDiv w:val="1"/>
      <w:marLeft w:val="0"/>
      <w:marRight w:val="0"/>
      <w:marTop w:val="0"/>
      <w:marBottom w:val="0"/>
      <w:divBdr>
        <w:top w:val="none" w:sz="0" w:space="0" w:color="auto"/>
        <w:left w:val="none" w:sz="0" w:space="0" w:color="auto"/>
        <w:bottom w:val="none" w:sz="0" w:space="0" w:color="auto"/>
        <w:right w:val="none" w:sz="0" w:space="0" w:color="auto"/>
      </w:divBdr>
    </w:div>
    <w:div w:id="1778987639">
      <w:bodyDiv w:val="1"/>
      <w:marLeft w:val="0"/>
      <w:marRight w:val="0"/>
      <w:marTop w:val="0"/>
      <w:marBottom w:val="0"/>
      <w:divBdr>
        <w:top w:val="none" w:sz="0" w:space="0" w:color="auto"/>
        <w:left w:val="none" w:sz="0" w:space="0" w:color="auto"/>
        <w:bottom w:val="none" w:sz="0" w:space="0" w:color="auto"/>
        <w:right w:val="none" w:sz="0" w:space="0" w:color="auto"/>
      </w:divBdr>
    </w:div>
    <w:div w:id="1852063085">
      <w:bodyDiv w:val="1"/>
      <w:marLeft w:val="0"/>
      <w:marRight w:val="0"/>
      <w:marTop w:val="0"/>
      <w:marBottom w:val="0"/>
      <w:divBdr>
        <w:top w:val="none" w:sz="0" w:space="0" w:color="auto"/>
        <w:left w:val="none" w:sz="0" w:space="0" w:color="auto"/>
        <w:bottom w:val="none" w:sz="0" w:space="0" w:color="auto"/>
        <w:right w:val="none" w:sz="0" w:space="0" w:color="auto"/>
      </w:divBdr>
      <w:divsChild>
        <w:div w:id="1046224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9913555">
              <w:marLeft w:val="0"/>
              <w:marRight w:val="0"/>
              <w:marTop w:val="0"/>
              <w:marBottom w:val="0"/>
              <w:divBdr>
                <w:top w:val="none" w:sz="0" w:space="0" w:color="auto"/>
                <w:left w:val="none" w:sz="0" w:space="0" w:color="auto"/>
                <w:bottom w:val="none" w:sz="0" w:space="0" w:color="auto"/>
                <w:right w:val="none" w:sz="0" w:space="0" w:color="auto"/>
              </w:divBdr>
              <w:divsChild>
                <w:div w:id="773742550">
                  <w:marLeft w:val="0"/>
                  <w:marRight w:val="0"/>
                  <w:marTop w:val="0"/>
                  <w:marBottom w:val="0"/>
                  <w:divBdr>
                    <w:top w:val="none" w:sz="0" w:space="0" w:color="auto"/>
                    <w:left w:val="none" w:sz="0" w:space="0" w:color="auto"/>
                    <w:bottom w:val="none" w:sz="0" w:space="0" w:color="auto"/>
                    <w:right w:val="none" w:sz="0" w:space="0" w:color="auto"/>
                  </w:divBdr>
                  <w:divsChild>
                    <w:div w:id="290667979">
                      <w:marLeft w:val="0"/>
                      <w:marRight w:val="0"/>
                      <w:marTop w:val="0"/>
                      <w:marBottom w:val="0"/>
                      <w:divBdr>
                        <w:top w:val="none" w:sz="0" w:space="0" w:color="auto"/>
                        <w:left w:val="none" w:sz="0" w:space="0" w:color="auto"/>
                        <w:bottom w:val="none" w:sz="0" w:space="0" w:color="auto"/>
                        <w:right w:val="none" w:sz="0" w:space="0" w:color="auto"/>
                      </w:divBdr>
                      <w:divsChild>
                        <w:div w:id="20761203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5678926">
                              <w:marLeft w:val="0"/>
                              <w:marRight w:val="0"/>
                              <w:marTop w:val="0"/>
                              <w:marBottom w:val="0"/>
                              <w:divBdr>
                                <w:top w:val="none" w:sz="0" w:space="0" w:color="auto"/>
                                <w:left w:val="none" w:sz="0" w:space="0" w:color="auto"/>
                                <w:bottom w:val="none" w:sz="0" w:space="0" w:color="auto"/>
                                <w:right w:val="none" w:sz="0" w:space="0" w:color="auto"/>
                              </w:divBdr>
                              <w:divsChild>
                                <w:div w:id="2060738835">
                                  <w:marLeft w:val="0"/>
                                  <w:marRight w:val="0"/>
                                  <w:marTop w:val="0"/>
                                  <w:marBottom w:val="0"/>
                                  <w:divBdr>
                                    <w:top w:val="none" w:sz="0" w:space="0" w:color="auto"/>
                                    <w:left w:val="none" w:sz="0" w:space="0" w:color="auto"/>
                                    <w:bottom w:val="none" w:sz="0" w:space="0" w:color="auto"/>
                                    <w:right w:val="none" w:sz="0" w:space="0" w:color="auto"/>
                                  </w:divBdr>
                                  <w:divsChild>
                                    <w:div w:id="142741301">
                                      <w:marLeft w:val="0"/>
                                      <w:marRight w:val="0"/>
                                      <w:marTop w:val="0"/>
                                      <w:marBottom w:val="0"/>
                                      <w:divBdr>
                                        <w:top w:val="none" w:sz="0" w:space="0" w:color="auto"/>
                                        <w:left w:val="none" w:sz="0" w:space="0" w:color="auto"/>
                                        <w:bottom w:val="none" w:sz="0" w:space="0" w:color="auto"/>
                                        <w:right w:val="none" w:sz="0" w:space="0" w:color="auto"/>
                                      </w:divBdr>
                                      <w:divsChild>
                                        <w:div w:id="21130129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2736864">
                                              <w:marLeft w:val="0"/>
                                              <w:marRight w:val="0"/>
                                              <w:marTop w:val="0"/>
                                              <w:marBottom w:val="0"/>
                                              <w:divBdr>
                                                <w:top w:val="none" w:sz="0" w:space="0" w:color="auto"/>
                                                <w:left w:val="none" w:sz="0" w:space="0" w:color="auto"/>
                                                <w:bottom w:val="none" w:sz="0" w:space="0" w:color="auto"/>
                                                <w:right w:val="none" w:sz="0" w:space="0" w:color="auto"/>
                                              </w:divBdr>
                                              <w:divsChild>
                                                <w:div w:id="2080209187">
                                                  <w:marLeft w:val="0"/>
                                                  <w:marRight w:val="0"/>
                                                  <w:marTop w:val="0"/>
                                                  <w:marBottom w:val="0"/>
                                                  <w:divBdr>
                                                    <w:top w:val="none" w:sz="0" w:space="0" w:color="auto"/>
                                                    <w:left w:val="none" w:sz="0" w:space="0" w:color="auto"/>
                                                    <w:bottom w:val="none" w:sz="0" w:space="0" w:color="auto"/>
                                                    <w:right w:val="none" w:sz="0" w:space="0" w:color="auto"/>
                                                  </w:divBdr>
                                                </w:div>
                                                <w:div w:id="1302420327">
                                                  <w:marLeft w:val="0"/>
                                                  <w:marRight w:val="0"/>
                                                  <w:marTop w:val="0"/>
                                                  <w:marBottom w:val="0"/>
                                                  <w:divBdr>
                                                    <w:top w:val="none" w:sz="0" w:space="0" w:color="auto"/>
                                                    <w:left w:val="none" w:sz="0" w:space="0" w:color="auto"/>
                                                    <w:bottom w:val="none" w:sz="0" w:space="0" w:color="auto"/>
                                                    <w:right w:val="none" w:sz="0" w:space="0" w:color="auto"/>
                                                  </w:divBdr>
                                                </w:div>
                                                <w:div w:id="832256347">
                                                  <w:marLeft w:val="0"/>
                                                  <w:marRight w:val="0"/>
                                                  <w:marTop w:val="0"/>
                                                  <w:marBottom w:val="0"/>
                                                  <w:divBdr>
                                                    <w:top w:val="none" w:sz="0" w:space="0" w:color="auto"/>
                                                    <w:left w:val="none" w:sz="0" w:space="0" w:color="auto"/>
                                                    <w:bottom w:val="none" w:sz="0" w:space="0" w:color="auto"/>
                                                    <w:right w:val="none" w:sz="0" w:space="0" w:color="auto"/>
                                                  </w:divBdr>
                                                </w:div>
                                                <w:div w:id="2110159545">
                                                  <w:marLeft w:val="0"/>
                                                  <w:marRight w:val="0"/>
                                                  <w:marTop w:val="0"/>
                                                  <w:marBottom w:val="0"/>
                                                  <w:divBdr>
                                                    <w:top w:val="none" w:sz="0" w:space="0" w:color="auto"/>
                                                    <w:left w:val="none" w:sz="0" w:space="0" w:color="auto"/>
                                                    <w:bottom w:val="none" w:sz="0" w:space="0" w:color="auto"/>
                                                    <w:right w:val="none" w:sz="0" w:space="0" w:color="auto"/>
                                                  </w:divBdr>
                                                </w:div>
                                                <w:div w:id="10652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3172218">
      <w:bodyDiv w:val="1"/>
      <w:marLeft w:val="0"/>
      <w:marRight w:val="0"/>
      <w:marTop w:val="0"/>
      <w:marBottom w:val="0"/>
      <w:divBdr>
        <w:top w:val="none" w:sz="0" w:space="0" w:color="auto"/>
        <w:left w:val="none" w:sz="0" w:space="0" w:color="auto"/>
        <w:bottom w:val="none" w:sz="0" w:space="0" w:color="auto"/>
        <w:right w:val="none" w:sz="0" w:space="0" w:color="auto"/>
      </w:divBdr>
    </w:div>
    <w:div w:id="1911966479">
      <w:bodyDiv w:val="1"/>
      <w:marLeft w:val="0"/>
      <w:marRight w:val="0"/>
      <w:marTop w:val="0"/>
      <w:marBottom w:val="0"/>
      <w:divBdr>
        <w:top w:val="none" w:sz="0" w:space="0" w:color="auto"/>
        <w:left w:val="none" w:sz="0" w:space="0" w:color="auto"/>
        <w:bottom w:val="none" w:sz="0" w:space="0" w:color="auto"/>
        <w:right w:val="none" w:sz="0" w:space="0" w:color="auto"/>
      </w:divBdr>
    </w:div>
    <w:div w:id="1979720294">
      <w:bodyDiv w:val="1"/>
      <w:marLeft w:val="0"/>
      <w:marRight w:val="0"/>
      <w:marTop w:val="0"/>
      <w:marBottom w:val="0"/>
      <w:divBdr>
        <w:top w:val="none" w:sz="0" w:space="0" w:color="auto"/>
        <w:left w:val="none" w:sz="0" w:space="0" w:color="auto"/>
        <w:bottom w:val="none" w:sz="0" w:space="0" w:color="auto"/>
        <w:right w:val="none" w:sz="0" w:space="0" w:color="auto"/>
      </w:divBdr>
    </w:div>
    <w:div w:id="1980499618">
      <w:bodyDiv w:val="1"/>
      <w:marLeft w:val="0"/>
      <w:marRight w:val="0"/>
      <w:marTop w:val="0"/>
      <w:marBottom w:val="0"/>
      <w:divBdr>
        <w:top w:val="none" w:sz="0" w:space="0" w:color="auto"/>
        <w:left w:val="none" w:sz="0" w:space="0" w:color="auto"/>
        <w:bottom w:val="none" w:sz="0" w:space="0" w:color="auto"/>
        <w:right w:val="none" w:sz="0" w:space="0" w:color="auto"/>
      </w:divBdr>
    </w:div>
    <w:div w:id="1985574963">
      <w:bodyDiv w:val="1"/>
      <w:marLeft w:val="0"/>
      <w:marRight w:val="0"/>
      <w:marTop w:val="0"/>
      <w:marBottom w:val="0"/>
      <w:divBdr>
        <w:top w:val="none" w:sz="0" w:space="0" w:color="auto"/>
        <w:left w:val="none" w:sz="0" w:space="0" w:color="auto"/>
        <w:bottom w:val="none" w:sz="0" w:space="0" w:color="auto"/>
        <w:right w:val="none" w:sz="0" w:space="0" w:color="auto"/>
      </w:divBdr>
    </w:div>
    <w:div w:id="2010591878">
      <w:bodyDiv w:val="1"/>
      <w:marLeft w:val="0"/>
      <w:marRight w:val="0"/>
      <w:marTop w:val="0"/>
      <w:marBottom w:val="0"/>
      <w:divBdr>
        <w:top w:val="none" w:sz="0" w:space="0" w:color="auto"/>
        <w:left w:val="none" w:sz="0" w:space="0" w:color="auto"/>
        <w:bottom w:val="none" w:sz="0" w:space="0" w:color="auto"/>
        <w:right w:val="none" w:sz="0" w:space="0" w:color="auto"/>
      </w:divBdr>
    </w:div>
    <w:div w:id="2016566873">
      <w:bodyDiv w:val="1"/>
      <w:marLeft w:val="0"/>
      <w:marRight w:val="0"/>
      <w:marTop w:val="0"/>
      <w:marBottom w:val="0"/>
      <w:divBdr>
        <w:top w:val="none" w:sz="0" w:space="0" w:color="auto"/>
        <w:left w:val="none" w:sz="0" w:space="0" w:color="auto"/>
        <w:bottom w:val="none" w:sz="0" w:space="0" w:color="auto"/>
        <w:right w:val="none" w:sz="0" w:space="0" w:color="auto"/>
      </w:divBdr>
      <w:divsChild>
        <w:div w:id="1567108563">
          <w:marLeft w:val="0"/>
          <w:marRight w:val="0"/>
          <w:marTop w:val="0"/>
          <w:marBottom w:val="0"/>
          <w:divBdr>
            <w:top w:val="none" w:sz="0" w:space="0" w:color="auto"/>
            <w:left w:val="none" w:sz="0" w:space="0" w:color="auto"/>
            <w:bottom w:val="none" w:sz="0" w:space="0" w:color="auto"/>
            <w:right w:val="none" w:sz="0" w:space="0" w:color="auto"/>
          </w:divBdr>
        </w:div>
        <w:div w:id="247464459">
          <w:marLeft w:val="0"/>
          <w:marRight w:val="0"/>
          <w:marTop w:val="0"/>
          <w:marBottom w:val="0"/>
          <w:divBdr>
            <w:top w:val="none" w:sz="0" w:space="0" w:color="auto"/>
            <w:left w:val="none" w:sz="0" w:space="0" w:color="auto"/>
            <w:bottom w:val="none" w:sz="0" w:space="0" w:color="auto"/>
            <w:right w:val="none" w:sz="0" w:space="0" w:color="auto"/>
          </w:divBdr>
        </w:div>
        <w:div w:id="2025282332">
          <w:marLeft w:val="0"/>
          <w:marRight w:val="0"/>
          <w:marTop w:val="0"/>
          <w:marBottom w:val="0"/>
          <w:divBdr>
            <w:top w:val="none" w:sz="0" w:space="0" w:color="auto"/>
            <w:left w:val="none" w:sz="0" w:space="0" w:color="auto"/>
            <w:bottom w:val="none" w:sz="0" w:space="0" w:color="auto"/>
            <w:right w:val="none" w:sz="0" w:space="0" w:color="auto"/>
          </w:divBdr>
        </w:div>
        <w:div w:id="1692995737">
          <w:marLeft w:val="0"/>
          <w:marRight w:val="0"/>
          <w:marTop w:val="0"/>
          <w:marBottom w:val="0"/>
          <w:divBdr>
            <w:top w:val="none" w:sz="0" w:space="0" w:color="auto"/>
            <w:left w:val="none" w:sz="0" w:space="0" w:color="auto"/>
            <w:bottom w:val="none" w:sz="0" w:space="0" w:color="auto"/>
            <w:right w:val="none" w:sz="0" w:space="0" w:color="auto"/>
          </w:divBdr>
        </w:div>
        <w:div w:id="1344894589">
          <w:marLeft w:val="0"/>
          <w:marRight w:val="0"/>
          <w:marTop w:val="0"/>
          <w:marBottom w:val="0"/>
          <w:divBdr>
            <w:top w:val="none" w:sz="0" w:space="0" w:color="auto"/>
            <w:left w:val="none" w:sz="0" w:space="0" w:color="auto"/>
            <w:bottom w:val="none" w:sz="0" w:space="0" w:color="auto"/>
            <w:right w:val="none" w:sz="0" w:space="0" w:color="auto"/>
          </w:divBdr>
        </w:div>
        <w:div w:id="1242177051">
          <w:marLeft w:val="0"/>
          <w:marRight w:val="0"/>
          <w:marTop w:val="0"/>
          <w:marBottom w:val="0"/>
          <w:divBdr>
            <w:top w:val="none" w:sz="0" w:space="0" w:color="auto"/>
            <w:left w:val="none" w:sz="0" w:space="0" w:color="auto"/>
            <w:bottom w:val="none" w:sz="0" w:space="0" w:color="auto"/>
            <w:right w:val="none" w:sz="0" w:space="0" w:color="auto"/>
          </w:divBdr>
        </w:div>
      </w:divsChild>
    </w:div>
    <w:div w:id="2074155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diagramLayout" Target="diagrams/layout1.xml"/><Relationship Id="rId21" Type="http://schemas.openxmlformats.org/officeDocument/2006/relationships/hyperlink" Target="https://www.ed.ac.uk/clinical-brain-sciences/people/ccbs-postgraduate-students" TargetMode="External"/><Relationship Id="rId42" Type="http://schemas.openxmlformats.org/officeDocument/2006/relationships/hyperlink" Target="http://edin.ac/2q8KR14" TargetMode="External"/><Relationship Id="rId63" Type="http://schemas.openxmlformats.org/officeDocument/2006/relationships/hyperlink" Target="mailto:Susan.Davidson@ed.ac.uk" TargetMode="External"/><Relationship Id="rId84" Type="http://schemas.openxmlformats.org/officeDocument/2006/relationships/hyperlink" Target="https://veracrypt.codeplex.com/wikipage?title=Beginner%27s%20Tutorial" TargetMode="External"/><Relationship Id="rId138" Type="http://schemas.openxmlformats.org/officeDocument/2006/relationships/hyperlink" Target="https://www.ed.ac.uk/student-funding/postgraduate/uk-eu/university-scholarships/development" TargetMode="External"/><Relationship Id="rId159" Type="http://schemas.openxmlformats.org/officeDocument/2006/relationships/hyperlink" Target="mailto:rso.funding@ed.ac.uk" TargetMode="External"/><Relationship Id="rId170" Type="http://schemas.openxmlformats.org/officeDocument/2006/relationships/hyperlink" Target="https://www.edweb.ed.ac.uk/human-resources/recruitment/recruiters-guide/shortlisting/interviewing" TargetMode="External"/><Relationship Id="rId191" Type="http://schemas.openxmlformats.org/officeDocument/2006/relationships/image" Target="media/image2.jpg"/><Relationship Id="rId205" Type="http://schemas.openxmlformats.org/officeDocument/2006/relationships/hyperlink" Target="mailto:Sue.Fletcher-Watson@ed.ac.uk" TargetMode="External"/><Relationship Id="rId226" Type="http://schemas.openxmlformats.org/officeDocument/2006/relationships/hyperlink" Target="https://www.youtube.com/watch?v=ycCN3qTYVyo&amp;feature=youtu.be" TargetMode="External"/><Relationship Id="rId107" Type="http://schemas.openxmlformats.org/officeDocument/2006/relationships/hyperlink" Target="https://osf.io/mhe5b/" TargetMode="External"/><Relationship Id="rId11" Type="http://schemas.openxmlformats.org/officeDocument/2006/relationships/hyperlink" Target="https://www.ed.ac.uk/information-services/computing/desktop-personal/vpn/vpn-service-registration" TargetMode="External"/><Relationship Id="rId32" Type="http://schemas.openxmlformats.org/officeDocument/2006/relationships/hyperlink" Target="https://www.accessable.co.uk/venues/kennedy-tower" TargetMode="External"/><Relationship Id="rId53" Type="http://schemas.openxmlformats.org/officeDocument/2006/relationships/hyperlink" Target="http://dis2018.org/" TargetMode="External"/><Relationship Id="rId74" Type="http://schemas.openxmlformats.org/officeDocument/2006/relationships/hyperlink" Target="https://www.ed.ac.uk/information-services/computing/desktop-personal/datasync/sharing" TargetMode="External"/><Relationship Id="rId128" Type="http://schemas.openxmlformats.org/officeDocument/2006/relationships/hyperlink" Target="http://www.edweb.ed.ac.uk/clinical-brain-sciences/staff-only/ccbs-information-everyone" TargetMode="External"/><Relationship Id="rId149" Type="http://schemas.openxmlformats.org/officeDocument/2006/relationships/hyperlink" Target="https://www.forwomeninscience.com/en/fellowships/563719035" TargetMode="External"/><Relationship Id="rId5" Type="http://schemas.openxmlformats.org/officeDocument/2006/relationships/footnotes" Target="footnotes.xml"/><Relationship Id="rId95" Type="http://schemas.openxmlformats.org/officeDocument/2006/relationships/hyperlink" Target="https://www.meetup.com/rladies-edinburgh/" TargetMode="External"/><Relationship Id="rId160" Type="http://schemas.openxmlformats.org/officeDocument/2006/relationships/hyperlink" Target="https://www.edweb.ed.ac.uk/files/atoms/files/ccbs_grant_application_process_sep18.pdf" TargetMode="External"/><Relationship Id="rId181" Type="http://schemas.openxmlformats.org/officeDocument/2006/relationships/hyperlink" Target="https://www.crts.org.uk/Content.aspx?dbid=crts&amp;layout=CRTS+Master&amp;theme=CRTS&amp;areaid=118&amp;name=Courses%20Advanced&amp;type=Content&amp;oid=Screen&amp;uirefid=1274" TargetMode="External"/><Relationship Id="rId216" Type="http://schemas.openxmlformats.org/officeDocument/2006/relationships/hyperlink" Target="http://dart.ed.ac.uk/dos-and-donts-supervision/" TargetMode="External"/><Relationship Id="rId237" Type="http://schemas.openxmlformats.org/officeDocument/2006/relationships/customXml" Target="../customXml/item1.xml"/><Relationship Id="rId22" Type="http://schemas.openxmlformats.org/officeDocument/2006/relationships/hyperlink" Target="mailto:https://www.ed.ac.uk/information-services/computing/desktop-personal/printing/everyoneprint" TargetMode="External"/><Relationship Id="rId43" Type="http://schemas.openxmlformats.org/officeDocument/2006/relationships/hyperlink" Target="https://www.ed.ac.uk/information-services/help-consultancy/card/card-functions" TargetMode="External"/><Relationship Id="rId64" Type="http://schemas.openxmlformats.org/officeDocument/2006/relationships/hyperlink" Target="mailto:dawne.milligan@ed.ac.uk" TargetMode="External"/><Relationship Id="rId118" Type="http://schemas.openxmlformats.org/officeDocument/2006/relationships/diagramQuickStyle" Target="diagrams/quickStyle1.xml"/><Relationship Id="rId139" Type="http://schemas.openxmlformats.org/officeDocument/2006/relationships/hyperlink" Target="https://www.ed.ac.uk/student-funding/postgraduate/international/global/research" TargetMode="External"/><Relationship Id="rId85" Type="http://schemas.openxmlformats.org/officeDocument/2006/relationships/hyperlink" Target="https://www.dropbox.com/?landing=dbv2" TargetMode="External"/><Relationship Id="rId150" Type="http://schemas.openxmlformats.org/officeDocument/2006/relationships/hyperlink" Target="http://www.stapleytrust.org/wp/applications/" TargetMode="External"/><Relationship Id="rId171" Type="http://schemas.openxmlformats.org/officeDocument/2006/relationships/hyperlink" Target="https://www.tomforth.co.uk/genderbias/" TargetMode="External"/><Relationship Id="rId192" Type="http://schemas.openxmlformats.org/officeDocument/2006/relationships/hyperlink" Target="https://www.ed.ac.uk/clinical-brain-sciences/templates" TargetMode="External"/><Relationship Id="rId206" Type="http://schemas.openxmlformats.org/officeDocument/2006/relationships/hyperlink" Target="mailto:dart@ed.ac.uk" TargetMode="External"/><Relationship Id="rId227" Type="http://schemas.openxmlformats.org/officeDocument/2006/relationships/hyperlink" Target="https://vimeo.com/52193530" TargetMode="External"/><Relationship Id="rId12" Type="http://schemas.openxmlformats.org/officeDocument/2006/relationships/hyperlink" Target="https://www.ed.ac.uk/information-services/computing/desktop-personal/vpn/vpn-service-using" TargetMode="External"/><Relationship Id="rId33" Type="http://schemas.openxmlformats.org/officeDocument/2006/relationships/hyperlink" Target="https://www.ed.ac.uk/information-services/computing/desktop-personal/wireless-networking/wlan-guest-staffreg" TargetMode="External"/><Relationship Id="rId108" Type="http://schemas.openxmlformats.org/officeDocument/2006/relationships/hyperlink" Target="https://jasp-stats.org/" TargetMode="External"/><Relationship Id="rId129" Type="http://schemas.openxmlformats.org/officeDocument/2006/relationships/hyperlink" Target="https://www.webfirst.fin.ed.ac.uk/" TargetMode="External"/><Relationship Id="rId54" Type="http://schemas.openxmlformats.org/officeDocument/2006/relationships/hyperlink" Target="https://assets18.sigaccess.org/" TargetMode="External"/><Relationship Id="rId75" Type="http://schemas.openxmlformats.org/officeDocument/2006/relationships/hyperlink" Target="https://datashare.is.ed.ac.uk/" TargetMode="External"/><Relationship Id="rId96" Type="http://schemas.openxmlformats.org/officeDocument/2006/relationships/hyperlink" Target="https://www.ed.ac.uk/information-services/research-support/research-data-service/training" TargetMode="External"/><Relationship Id="rId140" Type="http://schemas.openxmlformats.org/officeDocument/2006/relationships/hyperlink" Target="https://www.ed.ac.uk/student-funding/postgraduate/uk-eu/other-funding/carnegie-trust" TargetMode="External"/><Relationship Id="rId161" Type="http://schemas.openxmlformats.org/officeDocument/2006/relationships/hyperlink" Target="https://uoe.sharepoint.com/sites/ServiceExcellenceProgramme/SitePages/Core-Systems.aspx" TargetMode="External"/><Relationship Id="rId182" Type="http://schemas.openxmlformats.org/officeDocument/2006/relationships/hyperlink" Target="https://www.ed.ac.uk/human-resources/policies-guidance/leave-absence" TargetMode="External"/><Relationship Id="rId217" Type="http://schemas.openxmlformats.org/officeDocument/2006/relationships/hyperlink" Target="https://www.slideshare.net/deevybishop/why-do-neurodev-disorders-cooccur-leeds-grand-res-challenge-2014" TargetMode="External"/><Relationship Id="rId6" Type="http://schemas.openxmlformats.org/officeDocument/2006/relationships/endnotes" Target="endnotes.xml"/><Relationship Id="rId238" Type="http://schemas.openxmlformats.org/officeDocument/2006/relationships/customXml" Target="../customXml/item2.xml"/><Relationship Id="rId23" Type="http://schemas.openxmlformats.org/officeDocument/2006/relationships/hyperlink" Target="mailto:IS.Helpline@ed.ac.uk" TargetMode="External"/><Relationship Id="rId119" Type="http://schemas.openxmlformats.org/officeDocument/2006/relationships/diagramColors" Target="diagrams/colors1.xml"/><Relationship Id="rId44" Type="http://schemas.openxmlformats.org/officeDocument/2006/relationships/hyperlink" Target="https://www.ed.ac.uk/information-services/learning-technology/media-hopper-create" TargetMode="External"/><Relationship Id="rId65" Type="http://schemas.openxmlformats.org/officeDocument/2006/relationships/hyperlink" Target="http://lists.inf.ed.ac.uk/mailman/listinfo/ppig-list" TargetMode="External"/><Relationship Id="rId86" Type="http://schemas.openxmlformats.org/officeDocument/2006/relationships/hyperlink" Target="https://www.ed.ac.uk/information-services/computing/comms-and-collab/central-wiki" TargetMode="External"/><Relationship Id="rId130" Type="http://schemas.openxmlformats.org/officeDocument/2006/relationships/hyperlink" Target="https://www.wiki.ed.ac.uk/display/Finance/WebFirst+-+Available+Reports" TargetMode="External"/><Relationship Id="rId151" Type="http://schemas.openxmlformats.org/officeDocument/2006/relationships/hyperlink" Target="https://tenovus-scotland.org.uk/for-researchers/pilot-grants/" TargetMode="External"/><Relationship Id="rId172" Type="http://schemas.openxmlformats.org/officeDocument/2006/relationships/hyperlink" Target="https://www.ed.ac.uk/human-resources/recruitment/talent-register/redeployees" TargetMode="External"/><Relationship Id="rId193" Type="http://schemas.openxmlformats.org/officeDocument/2006/relationships/hyperlink" Target="https://www.dropbox.com/sh/p5num4xbjnu9jau/AAA7TV--4CtZtFJSC6KzNE6ha?dl=0" TargetMode="External"/><Relationship Id="rId207" Type="http://schemas.openxmlformats.org/officeDocument/2006/relationships/hyperlink" Target="https://www.w3.org/TR/coga-usable/" TargetMode="External"/><Relationship Id="rId228" Type="http://schemas.openxmlformats.org/officeDocument/2006/relationships/hyperlink" Target="https://www.youtube.com/embed/3gZjDxt8Zrg" TargetMode="External"/><Relationship Id="rId13" Type="http://schemas.openxmlformats.org/officeDocument/2006/relationships/hyperlink" Target="http://edin.ac/edweb-profile" TargetMode="External"/><Relationship Id="rId109" Type="http://schemas.openxmlformats.org/officeDocument/2006/relationships/hyperlink" Target="http://www.fon.hum.uva.nl/paul/lot2015/Navarro2014.pdf" TargetMode="External"/><Relationship Id="rId34" Type="http://schemas.openxmlformats.org/officeDocument/2006/relationships/hyperlink" Target="https://www.ed.ac.uk/finance/about/sections/fis/worktribe-access-request-form" TargetMode="External"/><Relationship Id="rId55" Type="http://schemas.openxmlformats.org/officeDocument/2006/relationships/hyperlink" Target="http://interact2019.org/" TargetMode="External"/><Relationship Id="rId76" Type="http://schemas.openxmlformats.org/officeDocument/2006/relationships/hyperlink" Target="https://www.ed.ac.uk/information-services/research-support/research-data-service/sharing-preserving-data/data-repository/how-to-deposit" TargetMode="External"/><Relationship Id="rId97" Type="http://schemas.openxmlformats.org/officeDocument/2006/relationships/hyperlink" Target="https://crispinjordan.weebly.com/data-analysis-help.html" TargetMode="External"/><Relationship Id="rId120" Type="http://schemas.microsoft.com/office/2007/relationships/diagramDrawing" Target="diagrams/drawing1.xml"/><Relationship Id="rId141" Type="http://schemas.openxmlformats.org/officeDocument/2006/relationships/hyperlink" Target="https://www.ed.ac.uk/medicine-vet-medicine/staff-and-current-students/staff-scholarships" TargetMode="External"/><Relationship Id="rId7" Type="http://schemas.openxmlformats.org/officeDocument/2006/relationships/hyperlink" Target="https://uoe-my.sharepoint.com/personal/ssds_ed_ac_uk/_layouts/15/onedrive.aspx" TargetMode="External"/><Relationship Id="rId162" Type="http://schemas.openxmlformats.org/officeDocument/2006/relationships/hyperlink" Target="https://www.ed.ac.uk/human-resources/a-to-z-of-forms?utm_campaign=2315374_SEP%26HR%20-%20All%20staff%20email%20-%20Digital%20ways%20of%20working%20project%20-%2026%20Feb%2019&amp;utm_medium=email&amp;utm_source=dotmailer&amp;dm_i=27JU,1DMJY,425AZ8,4J5IZ,1" TargetMode="External"/><Relationship Id="rId183" Type="http://schemas.openxmlformats.org/officeDocument/2006/relationships/hyperlink" Target="https://www.ed.ac.uk/human-resources/policies-guidance/leave-absence/leave-options" TargetMode="External"/><Relationship Id="rId218" Type="http://schemas.openxmlformats.org/officeDocument/2006/relationships/hyperlink" Target="https://royalsociety.org/science-events-and-lectures/2013/the-teenage-brain/" TargetMode="External"/><Relationship Id="rId239" Type="http://schemas.openxmlformats.org/officeDocument/2006/relationships/customXml" Target="../customXml/item3.xml"/><Relationship Id="rId24" Type="http://schemas.openxmlformats.org/officeDocument/2006/relationships/hyperlink" Target="http://edin.ac/1MUtCIV" TargetMode="External"/><Relationship Id="rId45" Type="http://schemas.openxmlformats.org/officeDocument/2006/relationships/hyperlink" Target="https://www.ed.ac.uk/information-services/learning-technology/media-hopper-create/help-and-support/subtitling-pilot" TargetMode="External"/><Relationship Id="rId66" Type="http://schemas.openxmlformats.org/officeDocument/2006/relationships/image" Target="media/image1.png"/><Relationship Id="rId87" Type="http://schemas.openxmlformats.org/officeDocument/2006/relationships/hyperlink" Target="https://uoe.sharepoint.com/SitePages/Home.aspx" TargetMode="External"/><Relationship Id="rId110" Type="http://schemas.openxmlformats.org/officeDocument/2006/relationships/hyperlink" Target="https://learningstatisticswithr.com/" TargetMode="External"/><Relationship Id="rId131" Type="http://schemas.openxmlformats.org/officeDocument/2006/relationships/hyperlink" Target="https://www.expenses.finance.ed.ac.uk/" TargetMode="External"/><Relationship Id="rId152" Type="http://schemas.openxmlformats.org/officeDocument/2006/relationships/hyperlink" Target="http://www.gilchristgrants.org.uk/gilchrist-fieldwork-award.html" TargetMode="External"/><Relationship Id="rId173" Type="http://schemas.openxmlformats.org/officeDocument/2006/relationships/hyperlink" Target="https://www.ed.ac.uk/human-resources/about/in-colleges/medicine-vet-medicine/p-and-d-r" TargetMode="External"/><Relationship Id="rId194" Type="http://schemas.openxmlformats.org/officeDocument/2006/relationships/hyperlink" Target="https://www.dropbox.com/s/v9zr52gtsn5stpe/PWC%20letterhead.docx?dl=0" TargetMode="External"/><Relationship Id="rId208" Type="http://schemas.openxmlformats.org/officeDocument/2006/relationships/hyperlink" Target="https://www.edweb.ed.ac.uk/equality-diversity/respect" TargetMode="External"/><Relationship Id="rId229" Type="http://schemas.openxmlformats.org/officeDocument/2006/relationships/hyperlink" Target="https://www.nhs.uk/news/Pages/Howtoreadarticlesabouthealthandhealthcare.aspx" TargetMode="External"/><Relationship Id="rId14" Type="http://schemas.openxmlformats.org/officeDocument/2006/relationships/hyperlink" Target="https://www.ed.ac.uk/clinical-brain-sciences/people/ccbs-staff-listing" TargetMode="External"/><Relationship Id="rId35" Type="http://schemas.openxmlformats.org/officeDocument/2006/relationships/hyperlink" Target="https://www.wiki.ed.ac.uk/pages/viewpage.action?spaceKey=WRM&amp;title=Worktribe+Research+Management" TargetMode="External"/><Relationship Id="rId56" Type="http://schemas.openxmlformats.org/officeDocument/2006/relationships/hyperlink" Target="http://polyglotconference.com/" TargetMode="External"/><Relationship Id="rId77" Type="http://schemas.openxmlformats.org/officeDocument/2006/relationships/hyperlink" Target="https://www.ed.ac.uk/information-services/research-support/research-data-service/sharing-preserving-data/data-repository/checklist" TargetMode="External"/><Relationship Id="rId100" Type="http://schemas.openxmlformats.org/officeDocument/2006/relationships/hyperlink" Target="http://www.aqmen.ac.uk/" TargetMode="External"/><Relationship Id="rId8" Type="http://schemas.openxmlformats.org/officeDocument/2006/relationships/hyperlink" Target="https://www.edweb.ed.ac.uk/information-services/computing/desktop-personal/software/main-software-deals/spss/licensing-spss/spss-codes-request-form" TargetMode="External"/><Relationship Id="rId98" Type="http://schemas.openxmlformats.org/officeDocument/2006/relationships/hyperlink" Target="https://www.ed.ac.uk/usher/edinburgh-clinical-trials" TargetMode="External"/><Relationship Id="rId121" Type="http://schemas.openxmlformats.org/officeDocument/2006/relationships/hyperlink" Target="https://www.autistica.org.uk/our-research/research-toolkit?dm_i=4U0R,DHXS,PHQC6,1JM2G,1" TargetMode="External"/><Relationship Id="rId142" Type="http://schemas.openxmlformats.org/officeDocument/2006/relationships/hyperlink" Target="https://www.ed.ac.uk/student-funding/postgraduate/international/region/asia/china-council" TargetMode="External"/><Relationship Id="rId163" Type="http://schemas.openxmlformats.org/officeDocument/2006/relationships/hyperlink" Target="https://www.ed.ac.uk/human-resources/pay-reward/contribution/voucher-reward-scheme" TargetMode="External"/><Relationship Id="rId184" Type="http://schemas.openxmlformats.org/officeDocument/2006/relationships/hyperlink" Target="http://www.docs.csg.ed.ac.uk/HumanResources/forms/Return_to_Work.doc" TargetMode="External"/><Relationship Id="rId219" Type="http://schemas.openxmlformats.org/officeDocument/2006/relationships/hyperlink" Target="http://www.tylervigen.com/" TargetMode="External"/><Relationship Id="rId230" Type="http://schemas.openxmlformats.org/officeDocument/2006/relationships/hyperlink" Target="https://bigthink.com/neurobonkers/four-times-when-journalists-read-a-scientific-paper-and-reported-the-complete-opposite?utm_content=buffer3fa19&amp;utm_medium=social&amp;utm_source=twitter.com&amp;utm_campaign=buffer" TargetMode="External"/><Relationship Id="rId25" Type="http://schemas.openxmlformats.org/officeDocument/2006/relationships/hyperlink" Target="https://www.ed.ac.uk/information-services/computing/desktop-personal/printing/printers/mac-osx-10-10-or-newer" TargetMode="External"/><Relationship Id="rId46" Type="http://schemas.openxmlformats.org/officeDocument/2006/relationships/hyperlink" Target="https://www.dropbox.com/s/rrm0b9h8z2t3qi6/Steering%20group%20sample%20documents.docx?dl=0" TargetMode="External"/><Relationship Id="rId67" Type="http://schemas.openxmlformats.org/officeDocument/2006/relationships/hyperlink" Target="http://scottmcallisterdesign.co.uk" TargetMode="External"/><Relationship Id="rId88" Type="http://schemas.openxmlformats.org/officeDocument/2006/relationships/hyperlink" Target="http://www.ed.ac.uk/records-management/gdpr" TargetMode="External"/><Relationship Id="rId111" Type="http://schemas.openxmlformats.org/officeDocument/2006/relationships/hyperlink" Target="https://www.codecademy.com/learn/learn-r" TargetMode="External"/><Relationship Id="rId132" Type="http://schemas.openxmlformats.org/officeDocument/2006/relationships/hyperlink" Target="https://www.wiki.ed.ac.uk/pages/viewpage.action?spaceKey=Finance&amp;title=eFinancials+Account+Code+Finder" TargetMode="External"/><Relationship Id="rId153" Type="http://schemas.openxmlformats.org/officeDocument/2006/relationships/hyperlink" Target="http://rogierkievit.com/postdoctoral-fellowship-opportunities" TargetMode="External"/><Relationship Id="rId174" Type="http://schemas.openxmlformats.org/officeDocument/2006/relationships/hyperlink" Target="https://www.wiki.ed.ac.uk/pages/viewpage.action?spaceKey=CPW&amp;title=CCBS+Postgraduate+wiki" TargetMode="External"/><Relationship Id="rId195" Type="http://schemas.openxmlformats.org/officeDocument/2006/relationships/hyperlink" Target="https://www.accom.ed.ac.uk/for-staff/delivered-catering/" TargetMode="External"/><Relationship Id="rId209" Type="http://schemas.openxmlformats.org/officeDocument/2006/relationships/hyperlink" Target="http://www.growsalt.uk/" TargetMode="External"/><Relationship Id="rId190" Type="http://schemas.openxmlformats.org/officeDocument/2006/relationships/hyperlink" Target="https://www.dropbox.com/sh/p5num4xbjnu9jau/AAA7TV--4CtZtFJSC6KzNE6ha?dl=0" TargetMode="External"/><Relationship Id="rId204" Type="http://schemas.openxmlformats.org/officeDocument/2006/relationships/hyperlink" Target="http://qualtrics.com" TargetMode="External"/><Relationship Id="rId220" Type="http://schemas.openxmlformats.org/officeDocument/2006/relationships/hyperlink" Target="http://deevybee.blogspot.co.uk/2014/04/data-analysis-ten-tips-i-wish-id-known.html" TargetMode="External"/><Relationship Id="rId225" Type="http://schemas.openxmlformats.org/officeDocument/2006/relationships/hyperlink" Target="http://thisisautismflashblog.blogspot.com/2013/11/about.html" TargetMode="External"/><Relationship Id="rId15" Type="http://schemas.openxmlformats.org/officeDocument/2006/relationships/hyperlink" Target="mailto:website.support@ed.ac.uk" TargetMode="External"/><Relationship Id="rId36" Type="http://schemas.openxmlformats.org/officeDocument/2006/relationships/hyperlink" Target="mailto:is.helpline@ed.ac.uk" TargetMode="External"/><Relationship Id="rId57" Type="http://schemas.openxmlformats.org/officeDocument/2006/relationships/hyperlink" Target="http://sites.psych.ualberta.ca/ISB12/" TargetMode="External"/><Relationship Id="rId106" Type="http://schemas.openxmlformats.org/officeDocument/2006/relationships/hyperlink" Target="http://rpsychologist.com/d3/pdist/" TargetMode="External"/><Relationship Id="rId127" Type="http://schemas.openxmlformats.org/officeDocument/2006/relationships/hyperlink" Target="http://www.ed.ac.uk/finance/for-staff/forms" TargetMode="External"/><Relationship Id="rId10" Type="http://schemas.openxmlformats.org/officeDocument/2006/relationships/hyperlink" Target="https://www.ed.ac.uk/information-services/computing/desktop-personal/vpn/vpn-service-introduction" TargetMode="External"/><Relationship Id="rId31" Type="http://schemas.openxmlformats.org/officeDocument/2006/relationships/hyperlink" Target="mailto:ppls.schoolsecretary@ed.ac.uk" TargetMode="External"/><Relationship Id="rId52" Type="http://schemas.openxmlformats.org/officeDocument/2006/relationships/hyperlink" Target="https://cscw.acm.org/2018/" TargetMode="External"/><Relationship Id="rId73" Type="http://schemas.openxmlformats.org/officeDocument/2006/relationships/hyperlink" Target="https://www.ed.ac.uk/information-services/computing/desktop-personal/datasync/mobile-clients" TargetMode="External"/><Relationship Id="rId78" Type="http://schemas.openxmlformats.org/officeDocument/2006/relationships/hyperlink" Target="https://datavault.ed.ac.uk/" TargetMode="External"/><Relationship Id="rId94" Type="http://schemas.openxmlformats.org/officeDocument/2006/relationships/hyperlink" Target="https://www.ed.ac.uk/institute-academic-development/postgraduate/doctoral/courses/themes" TargetMode="External"/><Relationship Id="rId99" Type="http://schemas.openxmlformats.org/officeDocument/2006/relationships/hyperlink" Target="https://www.edinburghcrf.ed.ac.uk/" TargetMode="External"/><Relationship Id="rId101" Type="http://schemas.openxmlformats.org/officeDocument/2006/relationships/hyperlink" Target="https://www.datacamp.com/" TargetMode="External"/><Relationship Id="rId122" Type="http://schemas.openxmlformats.org/officeDocument/2006/relationships/hyperlink" Target="https://www.england.nhs.uk/wp-content/uploads/2018/06/LearningDisabilityAccessCommsGuidance.pdf" TargetMode="External"/><Relationship Id="rId143" Type="http://schemas.openxmlformats.org/officeDocument/2006/relationships/hyperlink" Target="http://www.fergusontrust.co.uk/" TargetMode="External"/><Relationship Id="rId148" Type="http://schemas.openxmlformats.org/officeDocument/2006/relationships/hyperlink" Target="http://www.ed.ac.uk/student-funding/current-students/other-postgraduate-awards/editex-scholarship" TargetMode="External"/><Relationship Id="rId164" Type="http://schemas.openxmlformats.org/officeDocument/2006/relationships/hyperlink" Target="mailto:visahelp@ed.ac.uk" TargetMode="External"/><Relationship Id="rId169" Type="http://schemas.openxmlformats.org/officeDocument/2006/relationships/hyperlink" Target="https://www.edweb.ed.ac.uk/human-resources/recruitment/recruiters-guide/shortlisting/shortlisting-process" TargetMode="External"/><Relationship Id="rId185" Type="http://schemas.openxmlformats.org/officeDocument/2006/relationships/hyperlink" Target="http://www.docs.csg.ed.ac.uk/HumanResources/Policies/Absence_Management-Policy.pdf" TargetMode="External"/><Relationship Id="rId4" Type="http://schemas.openxmlformats.org/officeDocument/2006/relationships/webSettings" Target="webSettings.xml"/><Relationship Id="rId9" Type="http://schemas.openxmlformats.org/officeDocument/2006/relationships/hyperlink" Target="https://www.edweb.ed.ac.uk/information-services/computing/desktop-personal/software/main-software-deals/spss" TargetMode="External"/><Relationship Id="rId180" Type="http://schemas.openxmlformats.org/officeDocument/2006/relationships/hyperlink" Target="https://www.ed.ac.uk/infosec/learning-about-protection" TargetMode="External"/><Relationship Id="rId210" Type="http://schemas.openxmlformats.org/officeDocument/2006/relationships/hyperlink" Target="http://tailoredfoundation.co.uk/" TargetMode="External"/><Relationship Id="rId215" Type="http://schemas.openxmlformats.org/officeDocument/2006/relationships/hyperlink" Target="http://dart.ed.ac.uk/advice-for-my-students/" TargetMode="External"/><Relationship Id="rId236" Type="http://schemas.openxmlformats.org/officeDocument/2006/relationships/theme" Target="theme/theme1.xml"/><Relationship Id="rId26" Type="http://schemas.openxmlformats.org/officeDocument/2006/relationships/hyperlink" Target="mailto:IS.Helpline@ed.ac.uk" TargetMode="External"/><Relationship Id="rId231" Type="http://schemas.openxmlformats.org/officeDocument/2006/relationships/image" Target="media/image3.jpg"/><Relationship Id="rId47" Type="http://schemas.openxmlformats.org/officeDocument/2006/relationships/hyperlink" Target="mailto:ccbs-openaccess@ed.ac.uk" TargetMode="External"/><Relationship Id="rId68" Type="http://schemas.openxmlformats.org/officeDocument/2006/relationships/hyperlink" Target="mailto:info@e-transcribing.co.uk" TargetMode="External"/><Relationship Id="rId89" Type="http://schemas.openxmlformats.org/officeDocument/2006/relationships/hyperlink" Target="https://www.ed.ac.uk/records-management/training/data-protection" TargetMode="External"/><Relationship Id="rId112" Type="http://schemas.openxmlformats.org/officeDocument/2006/relationships/hyperlink" Target="https://github.com/ecsalomon/summaryPlotting" TargetMode="External"/><Relationship Id="rId133" Type="http://schemas.openxmlformats.org/officeDocument/2006/relationships/hyperlink" Target="https://www.webfirst.fin.ed.ac.uk/" TargetMode="External"/><Relationship Id="rId154" Type="http://schemas.openxmlformats.org/officeDocument/2006/relationships/hyperlink" Target="https://www.researchprofessional.com/0/rr/home" TargetMode="External"/><Relationship Id="rId175" Type="http://schemas.openxmlformats.org/officeDocument/2006/relationships/hyperlink" Target="mailto:v1konei3@exseed.ed.ac.uk" TargetMode="External"/><Relationship Id="rId196" Type="http://schemas.openxmlformats.org/officeDocument/2006/relationships/hyperlink" Target="https://www.catering.accom.ed.ac.uk/KxWebCatering/CurrentBookings.aspx" TargetMode="External"/><Relationship Id="rId200" Type="http://schemas.openxmlformats.org/officeDocument/2006/relationships/hyperlink" Target="mailto:accomoldcollege@ed.ac.uk" TargetMode="External"/><Relationship Id="rId16" Type="http://schemas.openxmlformats.org/officeDocument/2006/relationships/hyperlink" Target="https://www.ed.ac.uk/files/atoms/files/pure_-_edit_profile.pdf" TargetMode="External"/><Relationship Id="rId221" Type="http://schemas.openxmlformats.org/officeDocument/2006/relationships/hyperlink" Target="http://neurodojo.blogspot.com/2013/10/using-journal-sting-papers-for-teaching.html" TargetMode="External"/><Relationship Id="rId37" Type="http://schemas.openxmlformats.org/officeDocument/2006/relationships/hyperlink" Target="http://www.ishelpline.ed.ac.uk" TargetMode="External"/><Relationship Id="rId58" Type="http://schemas.openxmlformats.org/officeDocument/2006/relationships/hyperlink" Target="https://www.bu.edu/bucld/conference-info/schedule/" TargetMode="External"/><Relationship Id="rId79" Type="http://schemas.openxmlformats.org/officeDocument/2006/relationships/hyperlink" Target="https://www.ed.ac.uk/information-services/research-support/research-data-service/sharing-preserving-data/datavault" TargetMode="External"/><Relationship Id="rId102" Type="http://schemas.openxmlformats.org/officeDocument/2006/relationships/hyperlink" Target="https://statistics.laerd.com/" TargetMode="External"/><Relationship Id="rId123" Type="http://schemas.openxmlformats.org/officeDocument/2006/relationships/hyperlink" Target="https://www.england.nhs.uk/wp-content/uploads/2018/06/make-it-easy-easy-read.pdf" TargetMode="External"/><Relationship Id="rId144" Type="http://schemas.openxmlformats.org/officeDocument/2006/relationships/hyperlink" Target="https://www.autismspeaks.org/science/grants-program" TargetMode="External"/><Relationship Id="rId90" Type="http://schemas.openxmlformats.org/officeDocument/2006/relationships/hyperlink" Target="https://www.ed.ac.uk/infosec/learning-about-protection/register-information-security-essentials" TargetMode="External"/><Relationship Id="rId165" Type="http://schemas.openxmlformats.org/officeDocument/2006/relationships/hyperlink" Target="https://www.ed.ac.uk/equality-diversity/help-advice/training-resources" TargetMode="External"/><Relationship Id="rId186" Type="http://schemas.openxmlformats.org/officeDocument/2006/relationships/hyperlink" Target="https://www.ed.ac.uk/medicine-vet-medicine/edinburgh-medical-school/staff-students/research-passports" TargetMode="External"/><Relationship Id="rId211" Type="http://schemas.openxmlformats.org/officeDocument/2006/relationships/hyperlink" Target="https://bouncet.com/" TargetMode="External"/><Relationship Id="rId232" Type="http://schemas.openxmlformats.org/officeDocument/2006/relationships/header" Target="header1.xml"/><Relationship Id="rId27" Type="http://schemas.openxmlformats.org/officeDocument/2006/relationships/hyperlink" Target="mailto:j.macgregor@ed.ac.uk" TargetMode="External"/><Relationship Id="rId48" Type="http://schemas.openxmlformats.org/officeDocument/2006/relationships/hyperlink" Target="https://sigchi.org/conferences/calendar/" TargetMode="External"/><Relationship Id="rId69" Type="http://schemas.openxmlformats.org/officeDocument/2006/relationships/hyperlink" Target="https://www.ed.ac.uk/information-services/computing/desktop-personal/vpn" TargetMode="External"/><Relationship Id="rId113" Type="http://schemas.openxmlformats.org/officeDocument/2006/relationships/hyperlink" Target="http://varianceexplained.org/RData/code/code_lesson2/" TargetMode="External"/><Relationship Id="rId134" Type="http://schemas.openxmlformats.org/officeDocument/2006/relationships/hyperlink" Target="https://www.wiki.ed.ac.uk/display/Finance/WebFirst+-+Available+Reports" TargetMode="External"/><Relationship Id="rId80" Type="http://schemas.openxmlformats.org/officeDocument/2006/relationships/hyperlink" Target="https://www.ed.ac.uk/information-services/research-support/research-data-service/sharing-preserving-data" TargetMode="External"/><Relationship Id="rId155" Type="http://schemas.openxmlformats.org/officeDocument/2006/relationships/hyperlink" Target="https://uoe.sharepoint.com/sites/ResearchSupportOfficeIntelligence/SitePages/Funders/Funder-Insights.aspx" TargetMode="External"/><Relationship Id="rId176" Type="http://schemas.openxmlformats.org/officeDocument/2006/relationships/hyperlink" Target="https://www.ed.ac.uk/information-services/help-consultancy/card/getting-first-card" TargetMode="External"/><Relationship Id="rId197" Type="http://schemas.openxmlformats.org/officeDocument/2006/relationships/hyperlink" Target="https://www.myed.ed.ac.uk/" TargetMode="External"/><Relationship Id="rId201" Type="http://schemas.openxmlformats.org/officeDocument/2006/relationships/hyperlink" Target="https://blog.hootsuite.com/20-free-stock-photo-sites-social-media-images/?utm_source=twitter&amp;utm_medium=owned_social&amp;utm_campaign=social_hootsuite" TargetMode="External"/><Relationship Id="rId222" Type="http://schemas.openxmlformats.org/officeDocument/2006/relationships/hyperlink" Target="https://twitter.com/akiraoc/status/402802424865234944/photo/1" TargetMode="External"/><Relationship Id="rId17" Type="http://schemas.openxmlformats.org/officeDocument/2006/relationships/hyperlink" Target="https://www.edinburghneuroscience.ed.ac.uk/our-researchers" TargetMode="External"/><Relationship Id="rId38" Type="http://schemas.openxmlformats.org/officeDocument/2006/relationships/hyperlink" Target="https://www.ed.ac.uk/information-services/help-consultancy/it-help/it-support-desk" TargetMode="External"/><Relationship Id="rId59" Type="http://schemas.openxmlformats.org/officeDocument/2006/relationships/hyperlink" Target="https://www.autism-insar.org/" TargetMode="External"/><Relationship Id="rId103" Type="http://schemas.openxmlformats.org/officeDocument/2006/relationships/hyperlink" Target="http://www.psychologie.hhu.de/arbeitsgruppen/allgemeine-psychologie-und-arbeitspsychologie/gpower.html" TargetMode="External"/><Relationship Id="rId124" Type="http://schemas.openxmlformats.org/officeDocument/2006/relationships/hyperlink" Target="https://resource.ppls.ed.ac.uk/ethics/" TargetMode="External"/><Relationship Id="rId70" Type="http://schemas.openxmlformats.org/officeDocument/2006/relationships/hyperlink" Target="https://datasync.ed.ac.uk/" TargetMode="External"/><Relationship Id="rId91" Type="http://schemas.openxmlformats.org/officeDocument/2006/relationships/hyperlink" Target="https://www.learn.ed.ac.uk/" TargetMode="External"/><Relationship Id="rId145" Type="http://schemas.openxmlformats.org/officeDocument/2006/relationships/hyperlink" Target="https://www.autistica.org.uk/research/applying-for-funding/call-for-proposal/" TargetMode="External"/><Relationship Id="rId166" Type="http://schemas.openxmlformats.org/officeDocument/2006/relationships/hyperlink" Target="https://www.edweb.ed.ac.uk/human-resources/learning-development/courses/other-courses/elearning/overcoming-unconscious-bias" TargetMode="External"/><Relationship Id="rId187" Type="http://schemas.openxmlformats.org/officeDocument/2006/relationships/hyperlink" Target="http://www.ed.ac.uk/platform-one" TargetMode="External"/><Relationship Id="rId1" Type="http://schemas.openxmlformats.org/officeDocument/2006/relationships/numbering" Target="numbering.xml"/><Relationship Id="rId212" Type="http://schemas.openxmlformats.org/officeDocument/2006/relationships/hyperlink" Target="https://www.scottishautism.org/" TargetMode="External"/><Relationship Id="rId233" Type="http://schemas.openxmlformats.org/officeDocument/2006/relationships/footer" Target="footer1.xml"/><Relationship Id="rId28" Type="http://schemas.openxmlformats.org/officeDocument/2006/relationships/hyperlink" Target="mailto:timetabling@ed.ac.uk" TargetMode="External"/><Relationship Id="rId49" Type="http://schemas.openxmlformats.org/officeDocument/2006/relationships/hyperlink" Target="http://idc-2018.org/" TargetMode="External"/><Relationship Id="rId114" Type="http://schemas.openxmlformats.org/officeDocument/2006/relationships/hyperlink" Target="http://joeyklee.github.io/friendly-github-intro/" TargetMode="External"/><Relationship Id="rId60" Type="http://schemas.openxmlformats.org/officeDocument/2006/relationships/hyperlink" Target="https://www.autistica.org.uk/get-involved/research-conference" TargetMode="External"/><Relationship Id="rId81" Type="http://schemas.openxmlformats.org/officeDocument/2006/relationships/hyperlink" Target="https://www.ed.ac.uk/clinical-brain-sciences/data-access-governance" TargetMode="External"/><Relationship Id="rId135" Type="http://schemas.openxmlformats.org/officeDocument/2006/relationships/hyperlink" Target="https://www.love2shop.co.uk/" TargetMode="External"/><Relationship Id="rId156" Type="http://schemas.openxmlformats.org/officeDocument/2006/relationships/hyperlink" Target="https://www.edinburghneuroscience.ed.ac.uk/members/funding-sources" TargetMode="External"/><Relationship Id="rId177" Type="http://schemas.openxmlformats.org/officeDocument/2006/relationships/hyperlink" Target="https://www.edweb.ed.ac.uk/human-resources/learning-development/courses/other-courses/elearning/overcoming-unconscious-bias" TargetMode="External"/><Relationship Id="rId198" Type="http://schemas.openxmlformats.org/officeDocument/2006/relationships/hyperlink" Target="mailto:accomoldcollege@ed.ac.uk" TargetMode="External"/><Relationship Id="rId202" Type="http://schemas.openxmlformats.org/officeDocument/2006/relationships/hyperlink" Target="mailto:Catherine.crompton@ed.ac.uk" TargetMode="External"/><Relationship Id="rId223" Type="http://schemas.openxmlformats.org/officeDocument/2006/relationships/hyperlink" Target="https://fivethirtyeight.com/features/science-isnt-broken/" TargetMode="External"/><Relationship Id="rId18" Type="http://schemas.openxmlformats.org/officeDocument/2006/relationships/hyperlink" Target="http://edin.ac/edweb-profile" TargetMode="External"/><Relationship Id="rId39" Type="http://schemas.openxmlformats.org/officeDocument/2006/relationships/hyperlink" Target="https://www.wiki.ed.ac.uk/display/ISGM/IT+Setup+Guides+For+College+Of+Medicine+And+Veterinary+Medicine" TargetMode="External"/><Relationship Id="rId50" Type="http://schemas.openxmlformats.org/officeDocument/2006/relationships/hyperlink" Target="http://chi2019.acm.org/" TargetMode="External"/><Relationship Id="rId104" Type="http://schemas.openxmlformats.org/officeDocument/2006/relationships/hyperlink" Target="https://jakewestfall.shinyapps.io/crossedpower/" TargetMode="External"/><Relationship Id="rId125" Type="http://schemas.openxmlformats.org/officeDocument/2006/relationships/hyperlink" Target="https://www.ed.ac.uk/finance/finance-helpline?utm_campaign=2295170_SEP%20-%20All%20Staff%20email%20%E2%80%93%20New%20Finance%20Helpline%20-%2031-Jan-19&amp;utm_medium=email&amp;utm_source=dotmailer&amp;dm_i=27JU,1D6YQ,425AZ8,4H81J,1" TargetMode="External"/><Relationship Id="rId146" Type="http://schemas.openxmlformats.org/officeDocument/2006/relationships/hyperlink" Target="http://bfwg.org.uk/bfwg/" TargetMode="External"/><Relationship Id="rId167" Type="http://schemas.openxmlformats.org/officeDocument/2006/relationships/hyperlink" Target="https://www.ed.ac.uk/files/atoms/files/job_description_template.docx" TargetMode="External"/><Relationship Id="rId188" Type="http://schemas.openxmlformats.org/officeDocument/2006/relationships/hyperlink" Target="https://www.ed.ac.uk/files/atoms/files/creating_a_mentor_support_profile_on_platform_one.pdf" TargetMode="External"/><Relationship Id="rId71" Type="http://schemas.openxmlformats.org/officeDocument/2006/relationships/hyperlink" Target="https://www.ed.ac.uk/information-services/computing/desktop-personal/datasync" TargetMode="External"/><Relationship Id="rId92" Type="http://schemas.openxmlformats.org/officeDocument/2006/relationships/hyperlink" Target="http://www.ed.ac.uk/records-management/guidance/checklist/data-protection-impact-assessment" TargetMode="External"/><Relationship Id="rId213" Type="http://schemas.openxmlformats.org/officeDocument/2006/relationships/hyperlink" Target="mailto:mvmpg@ed.ac.uk" TargetMode="External"/><Relationship Id="rId234"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s://www.ted.is.ed.ac.uk/UOE1819_WRB/default.aspx" TargetMode="External"/><Relationship Id="rId40" Type="http://schemas.openxmlformats.org/officeDocument/2006/relationships/hyperlink" Target="http://edin.ac/2lIYp42" TargetMode="External"/><Relationship Id="rId115" Type="http://schemas.openxmlformats.org/officeDocument/2006/relationships/hyperlink" Target="https://www.go-fair.org/fair-principles/" TargetMode="External"/><Relationship Id="rId136" Type="http://schemas.openxmlformats.org/officeDocument/2006/relationships/hyperlink" Target="https://www.ed.ac.uk/finance/for-staff/financial-regulations-policies-and-procedures/new-expenses-policy/expenses-faqs-travel-and-accommodation-expenses" TargetMode="External"/><Relationship Id="rId157" Type="http://schemas.openxmlformats.org/officeDocument/2006/relationships/hyperlink" Target="mailto:Luke.Richards@ed.ac.uk" TargetMode="External"/><Relationship Id="rId178" Type="http://schemas.openxmlformats.org/officeDocument/2006/relationships/hyperlink" Target="https://www.edweb.ed.ac.uk/human-resources/learning-development/courses/other-courses/elearning/ediversity" TargetMode="External"/><Relationship Id="rId61" Type="http://schemas.openxmlformats.org/officeDocument/2006/relationships/hyperlink" Target="http://www.autismeurope-congress2019.com/en/" TargetMode="External"/><Relationship Id="rId82" Type="http://schemas.openxmlformats.org/officeDocument/2006/relationships/hyperlink" Target="https://veracrypt.codeplex.com/" TargetMode="External"/><Relationship Id="rId199" Type="http://schemas.openxmlformats.org/officeDocument/2006/relationships/hyperlink" Target="https://www.marksandspencer.com/c/food-to-order/about-our-food-to-order-service" TargetMode="External"/><Relationship Id="rId203" Type="http://schemas.openxmlformats.org/officeDocument/2006/relationships/hyperlink" Target="https://www.surveymonkey.com/dashboard/" TargetMode="External"/><Relationship Id="rId19" Type="http://schemas.openxmlformats.org/officeDocument/2006/relationships/hyperlink" Target="https://www.ed.ac.uk/clinical-brain-sciences/people/ccbs-staff-listing" TargetMode="External"/><Relationship Id="rId224" Type="http://schemas.openxmlformats.org/officeDocument/2006/relationships/hyperlink" Target="https://blogs.plos.org/onscienceblogs/2016/03/11/psychological-science-the-good-the-bad-and-the-statistically-significant/" TargetMode="External"/><Relationship Id="rId30" Type="http://schemas.openxmlformats.org/officeDocument/2006/relationships/hyperlink" Target="https://www.bookings.mvm.ed.ac.uk/index.asp" TargetMode="External"/><Relationship Id="rId105" Type="http://schemas.openxmlformats.org/officeDocument/2006/relationships/hyperlink" Target="http://www.bbk.ac.uk/psychology/dnl/stats/Repeated_Measures_ANCOVA.html" TargetMode="External"/><Relationship Id="rId126" Type="http://schemas.openxmlformats.org/officeDocument/2006/relationships/hyperlink" Target="mailto:finance.helpline@ed.ac.uk" TargetMode="External"/><Relationship Id="rId147" Type="http://schemas.openxmlformats.org/officeDocument/2006/relationships/hyperlink" Target="http://www.appscluster.com/the-david-finnie-alan-emery-charitable-trust/" TargetMode="External"/><Relationship Id="rId168" Type="http://schemas.openxmlformats.org/officeDocument/2006/relationships/hyperlink" Target="https://www.edweb.ed.ac.uk/human-resources/recruitment/talent-register/recruiters" TargetMode="External"/><Relationship Id="rId51" Type="http://schemas.openxmlformats.org/officeDocument/2006/relationships/hyperlink" Target="https://chiplay.acm.org/2018/" TargetMode="External"/><Relationship Id="rId72" Type="http://schemas.openxmlformats.org/officeDocument/2006/relationships/hyperlink" Target="https://www.ed.ac.uk/information-services/computing/desktop-personal/datasync/desktop-clients" TargetMode="External"/><Relationship Id="rId93" Type="http://schemas.openxmlformats.org/officeDocument/2006/relationships/hyperlink" Target="https://www.ed.ac.uk/files/atoms/files/gdpr_checklist_ccbs.pdf" TargetMode="External"/><Relationship Id="rId189" Type="http://schemas.openxmlformats.org/officeDocument/2006/relationships/hyperlink" Target="mailto:Mentoring@ed.ac.uk" TargetMode="External"/><Relationship Id="rId3" Type="http://schemas.openxmlformats.org/officeDocument/2006/relationships/settings" Target="settings.xml"/><Relationship Id="rId214" Type="http://schemas.openxmlformats.org/officeDocument/2006/relationships/hyperlink" Target="http://www.dart.ed.ac.uk/how-to-manage-your-supervisor-if-your-supervisor-is-me/" TargetMode="External"/><Relationship Id="rId235" Type="http://schemas.openxmlformats.org/officeDocument/2006/relationships/fontTable" Target="fontTable.xml"/><Relationship Id="rId116" Type="http://schemas.openxmlformats.org/officeDocument/2006/relationships/diagramData" Target="diagrams/data1.xml"/><Relationship Id="rId137" Type="http://schemas.openxmlformats.org/officeDocument/2006/relationships/hyperlink" Target="https://www.ed.ac.uk/finance/about/sections/insurance" TargetMode="External"/><Relationship Id="rId158" Type="http://schemas.openxmlformats.org/officeDocument/2006/relationships/hyperlink" Target="mailto:Andrew.Liken@ed.ac.uk" TargetMode="External"/><Relationship Id="rId20" Type="http://schemas.openxmlformats.org/officeDocument/2006/relationships/hyperlink" Target="http://edin.ac/edweb-profile" TargetMode="External"/><Relationship Id="rId41" Type="http://schemas.openxmlformats.org/officeDocument/2006/relationships/hyperlink" Target="https://www.ed.ac.uk/information-services/help-consultancy/card/getting-first-card/first-student-card" TargetMode="External"/><Relationship Id="rId62" Type="http://schemas.openxmlformats.org/officeDocument/2006/relationships/hyperlink" Target="https://fluxsociety.org/" TargetMode="External"/><Relationship Id="rId83" Type="http://schemas.openxmlformats.org/officeDocument/2006/relationships/hyperlink" Target="https://veracrypt.codeplex.com/wikipage?title=Beginner%27s%20Tutorial" TargetMode="External"/><Relationship Id="rId179" Type="http://schemas.openxmlformats.org/officeDocument/2006/relationships/hyperlink" Target="https://www.ed.ac.uk/infosec/learning-about-prote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AFA8D7-09EC-6F49-AF99-CDCB95275BCE}"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274D2374-D47B-F245-9DE4-0CA924E18E17}">
      <dgm:prSet phldrT="[Text]"/>
      <dgm:spPr/>
      <dgm:t>
        <a:bodyPr/>
        <a:lstStyle/>
        <a:p>
          <a:r>
            <a:rPr lang="en-US"/>
            <a:t>Sponsor Review</a:t>
          </a:r>
        </a:p>
      </dgm:t>
    </dgm:pt>
    <dgm:pt modelId="{77E33BD2-6C97-EB4F-BC5B-0BB9C868BB32}" type="parTrans" cxnId="{64A5BFDF-0871-3E44-A074-2A05E3F22EAA}">
      <dgm:prSet/>
      <dgm:spPr/>
      <dgm:t>
        <a:bodyPr/>
        <a:lstStyle/>
        <a:p>
          <a:endParaRPr lang="en-US"/>
        </a:p>
      </dgm:t>
    </dgm:pt>
    <dgm:pt modelId="{0B49AE7D-AEA5-6746-8F0A-9CF48B8B6042}" type="sibTrans" cxnId="{64A5BFDF-0871-3E44-A074-2A05E3F22EAA}">
      <dgm:prSet/>
      <dgm:spPr/>
      <dgm:t>
        <a:bodyPr/>
        <a:lstStyle/>
        <a:p>
          <a:endParaRPr lang="en-US"/>
        </a:p>
      </dgm:t>
    </dgm:pt>
    <dgm:pt modelId="{449E1028-E1F5-4B4B-92FB-00276EB207AE}">
      <dgm:prSet phldrT="[Text]"/>
      <dgm:spPr/>
      <dgm:t>
        <a:bodyPr/>
        <a:lstStyle/>
        <a:p>
          <a:r>
            <a:rPr lang="en-US"/>
            <a:t>generic research governance review for insurance and liability purposes</a:t>
          </a:r>
        </a:p>
      </dgm:t>
    </dgm:pt>
    <dgm:pt modelId="{6BEAC3DB-48E7-AE4E-9FDD-11C8CF22B66C}" type="parTrans" cxnId="{BD95AE27-1543-324D-80D8-980285FC41D0}">
      <dgm:prSet/>
      <dgm:spPr/>
      <dgm:t>
        <a:bodyPr/>
        <a:lstStyle/>
        <a:p>
          <a:endParaRPr lang="en-US"/>
        </a:p>
      </dgm:t>
    </dgm:pt>
    <dgm:pt modelId="{B3298462-4358-D74B-A64F-8D3C383C81E6}" type="sibTrans" cxnId="{BD95AE27-1543-324D-80D8-980285FC41D0}">
      <dgm:prSet/>
      <dgm:spPr/>
      <dgm:t>
        <a:bodyPr/>
        <a:lstStyle/>
        <a:p>
          <a:endParaRPr lang="en-US"/>
        </a:p>
      </dgm:t>
    </dgm:pt>
    <dgm:pt modelId="{2338F0A2-EB5A-2E43-B639-3E670889EBC0}">
      <dgm:prSet phldrT="[Text]"/>
      <dgm:spPr/>
      <dgm:t>
        <a:bodyPr/>
        <a:lstStyle/>
        <a:p>
          <a:r>
            <a:rPr lang="en-US"/>
            <a:t>when you send your project information to the sponsor, they will let you know what next steps are advised - but you can also tell them which ethics committee you think is most appropriate</a:t>
          </a:r>
        </a:p>
      </dgm:t>
    </dgm:pt>
    <dgm:pt modelId="{73CF0E6C-0E92-2247-842D-9DC7ACDB5A07}" type="parTrans" cxnId="{07F8C7E9-4863-D14E-A6DD-F0B0269DFB96}">
      <dgm:prSet/>
      <dgm:spPr/>
      <dgm:t>
        <a:bodyPr/>
        <a:lstStyle/>
        <a:p>
          <a:endParaRPr lang="en-US"/>
        </a:p>
      </dgm:t>
    </dgm:pt>
    <dgm:pt modelId="{F265C6AB-DBB2-F34E-B717-A095DAF788F7}" type="sibTrans" cxnId="{07F8C7E9-4863-D14E-A6DD-F0B0269DFB96}">
      <dgm:prSet/>
      <dgm:spPr/>
      <dgm:t>
        <a:bodyPr/>
        <a:lstStyle/>
        <a:p>
          <a:endParaRPr lang="en-US"/>
        </a:p>
      </dgm:t>
    </dgm:pt>
    <dgm:pt modelId="{A27339F5-20FA-9848-B48D-C032D46DA367}">
      <dgm:prSet phldrT="[Text]"/>
      <dgm:spPr/>
      <dgm:t>
        <a:bodyPr/>
        <a:lstStyle/>
        <a:p>
          <a:r>
            <a:rPr lang="en-US"/>
            <a:t>Ethics</a:t>
          </a:r>
        </a:p>
      </dgm:t>
    </dgm:pt>
    <dgm:pt modelId="{10152DE8-2CB2-8F44-9708-11CF8794C1EE}" type="parTrans" cxnId="{6F6BCF27-7524-2546-B5C8-56FCA44EABA5}">
      <dgm:prSet/>
      <dgm:spPr/>
      <dgm:t>
        <a:bodyPr/>
        <a:lstStyle/>
        <a:p>
          <a:endParaRPr lang="en-US"/>
        </a:p>
      </dgm:t>
    </dgm:pt>
    <dgm:pt modelId="{F82760CC-F573-9149-8F5F-800A4BB5785B}" type="sibTrans" cxnId="{6F6BCF27-7524-2546-B5C8-56FCA44EABA5}">
      <dgm:prSet/>
      <dgm:spPr/>
      <dgm:t>
        <a:bodyPr/>
        <a:lstStyle/>
        <a:p>
          <a:endParaRPr lang="en-US"/>
        </a:p>
      </dgm:t>
    </dgm:pt>
    <dgm:pt modelId="{049EAAA2-CF2D-7842-9627-9E6BBA4F43E0}">
      <dgm:prSet phldrT="[Text]"/>
      <dgm:spPr/>
      <dgm:t>
        <a:bodyPr/>
        <a:lstStyle/>
        <a:p>
          <a:r>
            <a:rPr lang="en-US"/>
            <a:t>human rights review</a:t>
          </a:r>
        </a:p>
      </dgm:t>
    </dgm:pt>
    <dgm:pt modelId="{CEDB2FC6-D65D-2244-9169-D8F47B96B948}" type="parTrans" cxnId="{57366EA8-689B-A446-B4BA-CE3EE47DF582}">
      <dgm:prSet/>
      <dgm:spPr/>
      <dgm:t>
        <a:bodyPr/>
        <a:lstStyle/>
        <a:p>
          <a:endParaRPr lang="en-US"/>
        </a:p>
      </dgm:t>
    </dgm:pt>
    <dgm:pt modelId="{09901C31-5676-A443-9F75-6DF2FCD6DEAC}" type="sibTrans" cxnId="{57366EA8-689B-A446-B4BA-CE3EE47DF582}">
      <dgm:prSet/>
      <dgm:spPr/>
      <dgm:t>
        <a:bodyPr/>
        <a:lstStyle/>
        <a:p>
          <a:endParaRPr lang="en-US"/>
        </a:p>
      </dgm:t>
    </dgm:pt>
    <dgm:pt modelId="{A39A5AAB-2463-7247-B5B2-3C2E2F90B15E}">
      <dgm:prSet phldrT="[Text]"/>
      <dgm:spPr/>
      <dgm:t>
        <a:bodyPr/>
        <a:lstStyle/>
        <a:p>
          <a:r>
            <a:rPr lang="en-US"/>
            <a:t>R&amp;D</a:t>
          </a:r>
        </a:p>
      </dgm:t>
    </dgm:pt>
    <dgm:pt modelId="{11528454-7C70-A64D-AD78-EE5B6E093E56}" type="parTrans" cxnId="{60F75157-76C5-7B45-8E83-17F623E0558D}">
      <dgm:prSet/>
      <dgm:spPr/>
      <dgm:t>
        <a:bodyPr/>
        <a:lstStyle/>
        <a:p>
          <a:endParaRPr lang="en-US"/>
        </a:p>
      </dgm:t>
    </dgm:pt>
    <dgm:pt modelId="{F7D3A685-B9A3-244E-9D12-1BD8418F804C}" type="sibTrans" cxnId="{60F75157-76C5-7B45-8E83-17F623E0558D}">
      <dgm:prSet/>
      <dgm:spPr/>
      <dgm:t>
        <a:bodyPr/>
        <a:lstStyle/>
        <a:p>
          <a:endParaRPr lang="en-US"/>
        </a:p>
      </dgm:t>
    </dgm:pt>
    <dgm:pt modelId="{E715CBB8-0F4A-CF41-A4E6-198CE5119435}">
      <dgm:prSet phldrT="[Text]"/>
      <dgm:spPr/>
      <dgm:t>
        <a:bodyPr/>
        <a:lstStyle/>
        <a:p>
          <a:r>
            <a:rPr lang="en-US"/>
            <a:t>NHS impact review</a:t>
          </a:r>
        </a:p>
      </dgm:t>
    </dgm:pt>
    <dgm:pt modelId="{265FDFCD-BD32-A046-B3AD-4E40A047DFC4}" type="parTrans" cxnId="{BD76BFE3-C037-8444-A890-781987A428E2}">
      <dgm:prSet/>
      <dgm:spPr/>
      <dgm:t>
        <a:bodyPr/>
        <a:lstStyle/>
        <a:p>
          <a:endParaRPr lang="en-US"/>
        </a:p>
      </dgm:t>
    </dgm:pt>
    <dgm:pt modelId="{41D55E08-1C8D-4E48-BFDB-EAC2D72DAA0C}" type="sibTrans" cxnId="{BD76BFE3-C037-8444-A890-781987A428E2}">
      <dgm:prSet/>
      <dgm:spPr/>
      <dgm:t>
        <a:bodyPr/>
        <a:lstStyle/>
        <a:p>
          <a:endParaRPr lang="en-US"/>
        </a:p>
      </dgm:t>
    </dgm:pt>
    <dgm:pt modelId="{42E3C5BB-DCA8-7448-B8C2-23EA21978326}">
      <dgm:prSet phldrT="[Text]"/>
      <dgm:spPr/>
      <dgm:t>
        <a:bodyPr/>
        <a:lstStyle/>
        <a:p>
          <a:r>
            <a:rPr lang="en-US"/>
            <a:t>submit your protocol, participant information sheet, and consent form</a:t>
          </a:r>
        </a:p>
      </dgm:t>
    </dgm:pt>
    <dgm:pt modelId="{3FFE7628-3341-B842-AA43-9A8DBF9F63EC}" type="parTrans" cxnId="{EB817374-03B1-F74B-8553-C477BED503B7}">
      <dgm:prSet/>
      <dgm:spPr/>
    </dgm:pt>
    <dgm:pt modelId="{F75D199F-73CC-5749-A4F3-B535FD16EEA7}" type="sibTrans" cxnId="{EB817374-03B1-F74B-8553-C477BED503B7}">
      <dgm:prSet/>
      <dgm:spPr/>
    </dgm:pt>
    <dgm:pt modelId="{27B14CF9-7EB1-3444-AA7D-1B708918E223}">
      <dgm:prSet phldrT="[Text]"/>
      <dgm:spPr/>
      <dgm:t>
        <a:bodyPr/>
        <a:lstStyle/>
        <a:p>
          <a:r>
            <a:rPr lang="en-US"/>
            <a:t>if you are planning an NHS ethics proposal, you can also send your IRAS (online ethics) form</a:t>
          </a:r>
        </a:p>
      </dgm:t>
    </dgm:pt>
    <dgm:pt modelId="{77D77587-BDB6-9843-A47F-55733F5DEC1D}" type="parTrans" cxnId="{7E42EB58-82E8-EF43-B062-5FE71A10131F}">
      <dgm:prSet/>
      <dgm:spPr/>
    </dgm:pt>
    <dgm:pt modelId="{05226CC1-5950-6048-A570-20A69DB805F3}" type="sibTrans" cxnId="{7E42EB58-82E8-EF43-B062-5FE71A10131F}">
      <dgm:prSet/>
      <dgm:spPr/>
    </dgm:pt>
    <dgm:pt modelId="{D94BAD42-419C-3F4D-A4AA-9427B1864C03}">
      <dgm:prSet phldrT="[Text]"/>
      <dgm:spPr/>
      <dgm:t>
        <a:bodyPr/>
        <a:lstStyle/>
        <a:p>
          <a:r>
            <a:rPr lang="en-US"/>
            <a:t>the ethics committee will have a specific application form and you can copy and paste a lot of the content from your protocol to that form</a:t>
          </a:r>
        </a:p>
      </dgm:t>
    </dgm:pt>
    <dgm:pt modelId="{D85A261E-FEBE-1340-A5A3-A1EDE15AFEA1}" type="parTrans" cxnId="{CD07113C-762F-4E4A-AC6D-B8A9353181BB}">
      <dgm:prSet/>
      <dgm:spPr/>
    </dgm:pt>
    <dgm:pt modelId="{CC766EB8-D3C9-F64C-95A4-D1193400816F}" type="sibTrans" cxnId="{CD07113C-762F-4E4A-AC6D-B8A9353181BB}">
      <dgm:prSet/>
      <dgm:spPr/>
    </dgm:pt>
    <dgm:pt modelId="{E840BB26-D3B4-2546-80A0-953C62EEC10E}">
      <dgm:prSet phldrT="[Text]"/>
      <dgm:spPr/>
      <dgm:t>
        <a:bodyPr/>
        <a:lstStyle/>
        <a:p>
          <a:r>
            <a:rPr lang="en-US"/>
            <a:t>they will also want to see your information sheet(s) and consent form</a:t>
          </a:r>
        </a:p>
      </dgm:t>
    </dgm:pt>
    <dgm:pt modelId="{3A51ECC8-5EA0-0F47-A500-DB4F1E927C21}" type="parTrans" cxnId="{C680363E-8893-A548-A151-023B5BC7EC69}">
      <dgm:prSet/>
      <dgm:spPr/>
    </dgm:pt>
    <dgm:pt modelId="{C4D2A13D-374C-3F46-9E79-04078C5F07F8}" type="sibTrans" cxnId="{C680363E-8893-A548-A151-023B5BC7EC69}">
      <dgm:prSet/>
      <dgm:spPr/>
    </dgm:pt>
    <dgm:pt modelId="{2CD754F2-A028-184C-A730-716FFA31B4BA}">
      <dgm:prSet phldrT="[Text]"/>
      <dgm:spPr/>
      <dgm:t>
        <a:bodyPr/>
        <a:lstStyle/>
        <a:p>
          <a:r>
            <a:rPr lang="en-US"/>
            <a:t>your sponsor may recommend a speific ethics committee</a:t>
          </a:r>
        </a:p>
      </dgm:t>
    </dgm:pt>
    <dgm:pt modelId="{218D6CA2-FC6B-AC45-8903-666AC9C566DF}" type="parTrans" cxnId="{4F3BE02E-90B1-644F-BDBB-8ED11025B5A6}">
      <dgm:prSet/>
      <dgm:spPr/>
    </dgm:pt>
    <dgm:pt modelId="{8F13048F-0D63-824C-B637-CAF28DB1F8D8}" type="sibTrans" cxnId="{4F3BE02E-90B1-644F-BDBB-8ED11025B5A6}">
      <dgm:prSet/>
      <dgm:spPr/>
    </dgm:pt>
    <dgm:pt modelId="{FF7BA49F-2CAB-1042-A54F-C476164EEB52}">
      <dgm:prSet phldrT="[Text]"/>
      <dgm:spPr/>
      <dgm:t>
        <a:bodyPr/>
        <a:lstStyle/>
        <a:p>
          <a:r>
            <a:rPr lang="en-US"/>
            <a:t>if you are submitting to NHS ethics, you will also submit your application simultaneously to R&amp;D</a:t>
          </a:r>
        </a:p>
      </dgm:t>
    </dgm:pt>
    <dgm:pt modelId="{470C958C-CA9E-6F4A-B085-8F5C3266FE7A}" type="parTrans" cxnId="{ADECD573-034C-6245-8055-E29ED6787D05}">
      <dgm:prSet/>
      <dgm:spPr/>
    </dgm:pt>
    <dgm:pt modelId="{76BD1111-3C33-7844-A3A6-24450DFAC9B7}" type="sibTrans" cxnId="{ADECD573-034C-6245-8055-E29ED6787D05}">
      <dgm:prSet/>
      <dgm:spPr/>
    </dgm:pt>
    <dgm:pt modelId="{AD195928-2E79-CF48-ABC0-2884FB148929}">
      <dgm:prSet phldrT="[Text]"/>
      <dgm:spPr/>
      <dgm:t>
        <a:bodyPr/>
        <a:lstStyle/>
        <a:p>
          <a:r>
            <a:rPr lang="en-US"/>
            <a:t>R&amp;D don't require any additional or separate materials</a:t>
          </a:r>
        </a:p>
      </dgm:t>
    </dgm:pt>
    <dgm:pt modelId="{E099D37C-5A0B-2E42-9DC5-91C5FF110C45}" type="parTrans" cxnId="{C1ACB996-5CA2-964A-816E-45392DB0A5C5}">
      <dgm:prSet/>
      <dgm:spPr/>
    </dgm:pt>
    <dgm:pt modelId="{9018143D-E17C-FA45-ABC9-2BD4D9DC914F}" type="sibTrans" cxnId="{C1ACB996-5CA2-964A-816E-45392DB0A5C5}">
      <dgm:prSet/>
      <dgm:spPr/>
    </dgm:pt>
    <dgm:pt modelId="{10FCD10B-1822-B54D-AC60-8BEACFF21A17}">
      <dgm:prSet phldrT="[Text]"/>
      <dgm:spPr/>
      <dgm:t>
        <a:bodyPr/>
        <a:lstStyle/>
        <a:p>
          <a:r>
            <a:rPr lang="en-US"/>
            <a:t>Caldicott</a:t>
          </a:r>
        </a:p>
      </dgm:t>
    </dgm:pt>
    <dgm:pt modelId="{192FDA9E-C91D-B743-A90B-2114A68A6306}" type="parTrans" cxnId="{E009E463-472D-6948-AED4-0F08B70EC402}">
      <dgm:prSet/>
      <dgm:spPr/>
    </dgm:pt>
    <dgm:pt modelId="{A84E440B-A9BC-5C49-A75E-6849FEF438E3}" type="sibTrans" cxnId="{E009E463-472D-6948-AED4-0F08B70EC402}">
      <dgm:prSet/>
      <dgm:spPr/>
    </dgm:pt>
    <dgm:pt modelId="{724F8CCD-2C5E-AF49-AD60-98426FF15598}">
      <dgm:prSet phldrT="[Text]"/>
      <dgm:spPr/>
      <dgm:t>
        <a:bodyPr/>
        <a:lstStyle/>
        <a:p>
          <a:r>
            <a:rPr lang="en-US"/>
            <a:t>Review of patient data security</a:t>
          </a:r>
        </a:p>
      </dgm:t>
    </dgm:pt>
    <dgm:pt modelId="{1C9D6CCC-D5EB-684F-AB91-52210F999D46}" type="parTrans" cxnId="{8A39B588-4ED2-234C-BACF-D679AEABCC55}">
      <dgm:prSet/>
      <dgm:spPr/>
    </dgm:pt>
    <dgm:pt modelId="{7EE63F12-F5EB-534C-9BA1-EA2678DCD9EB}" type="sibTrans" cxnId="{8A39B588-4ED2-234C-BACF-D679AEABCC55}">
      <dgm:prSet/>
      <dgm:spPr/>
    </dgm:pt>
    <dgm:pt modelId="{3A45391F-C060-B443-BDE8-0E9F05692E04}">
      <dgm:prSet phldrT="[Text]"/>
      <dgm:spPr/>
      <dgm:t>
        <a:bodyPr/>
        <a:lstStyle/>
        <a:p>
          <a:r>
            <a:rPr lang="en-US"/>
            <a:t>The Caldicott Guardian scheme is about protecting patient data</a:t>
          </a:r>
        </a:p>
      </dgm:t>
    </dgm:pt>
    <dgm:pt modelId="{00AD0159-2080-CB42-8DE8-883BB2401EB9}" type="parTrans" cxnId="{831D4B47-5FA3-9A44-B41F-8904ED0DDE2E}">
      <dgm:prSet/>
      <dgm:spPr/>
    </dgm:pt>
    <dgm:pt modelId="{59ED632B-0963-3E4A-B276-4EB24A07167B}" type="sibTrans" cxnId="{831D4B47-5FA3-9A44-B41F-8904ED0DDE2E}">
      <dgm:prSet/>
      <dgm:spPr/>
    </dgm:pt>
    <dgm:pt modelId="{70A37DB9-5207-3647-B6DD-C095EB654BF8}">
      <dgm:prSet phldrT="[Text]"/>
      <dgm:spPr/>
      <dgm:t>
        <a:bodyPr/>
        <a:lstStyle/>
        <a:p>
          <a:r>
            <a:rPr lang="en-US"/>
            <a:t>If you are using patient data - including names and addresses from clinic lists, or re-analysis of routine data, you will need to have your application approved by the Calidcott Guardian</a:t>
          </a:r>
        </a:p>
      </dgm:t>
    </dgm:pt>
    <dgm:pt modelId="{6DF949A8-28AB-0044-ADDB-E4DE317E38BF}" type="parTrans" cxnId="{C6650C6F-AFF2-2B42-9FAC-CC29A59426AB}">
      <dgm:prSet/>
      <dgm:spPr/>
    </dgm:pt>
    <dgm:pt modelId="{454B34C7-01E9-C24D-9148-8355F660730A}" type="sibTrans" cxnId="{C6650C6F-AFF2-2B42-9FAC-CC29A59426AB}">
      <dgm:prSet/>
      <dgm:spPr/>
    </dgm:pt>
    <dgm:pt modelId="{D2A2B594-3693-634B-8377-E96868AAD458}" type="pres">
      <dgm:prSet presAssocID="{B2AFA8D7-09EC-6F49-AF99-CDCB95275BCE}" presName="linearFlow" presStyleCnt="0">
        <dgm:presLayoutVars>
          <dgm:dir/>
          <dgm:animLvl val="lvl"/>
          <dgm:resizeHandles val="exact"/>
        </dgm:presLayoutVars>
      </dgm:prSet>
      <dgm:spPr/>
    </dgm:pt>
    <dgm:pt modelId="{F3397FA8-7B43-974E-ABE3-F6B470E3997F}" type="pres">
      <dgm:prSet presAssocID="{274D2374-D47B-F245-9DE4-0CA924E18E17}" presName="composite" presStyleCnt="0"/>
      <dgm:spPr/>
    </dgm:pt>
    <dgm:pt modelId="{B3ABDD5C-8D59-3F49-AB71-363330BA626E}" type="pres">
      <dgm:prSet presAssocID="{274D2374-D47B-F245-9DE4-0CA924E18E17}" presName="parentText" presStyleLbl="alignNode1" presStyleIdx="0" presStyleCnt="4">
        <dgm:presLayoutVars>
          <dgm:chMax val="1"/>
          <dgm:bulletEnabled val="1"/>
        </dgm:presLayoutVars>
      </dgm:prSet>
      <dgm:spPr/>
    </dgm:pt>
    <dgm:pt modelId="{B1139718-A678-6E49-85AC-F8DCEA43E5EE}" type="pres">
      <dgm:prSet presAssocID="{274D2374-D47B-F245-9DE4-0CA924E18E17}" presName="descendantText" presStyleLbl="alignAcc1" presStyleIdx="0" presStyleCnt="4">
        <dgm:presLayoutVars>
          <dgm:bulletEnabled val="1"/>
        </dgm:presLayoutVars>
      </dgm:prSet>
      <dgm:spPr/>
    </dgm:pt>
    <dgm:pt modelId="{EDBCCF2F-848A-994E-80FC-C21A63FD6460}" type="pres">
      <dgm:prSet presAssocID="{0B49AE7D-AEA5-6746-8F0A-9CF48B8B6042}" presName="sp" presStyleCnt="0"/>
      <dgm:spPr/>
    </dgm:pt>
    <dgm:pt modelId="{0A4395F6-5057-9A49-9AB0-519DA3EE6A37}" type="pres">
      <dgm:prSet presAssocID="{A27339F5-20FA-9848-B48D-C032D46DA367}" presName="composite" presStyleCnt="0"/>
      <dgm:spPr/>
    </dgm:pt>
    <dgm:pt modelId="{5FD49876-1A21-4048-9EF5-30C2419DAC56}" type="pres">
      <dgm:prSet presAssocID="{A27339F5-20FA-9848-B48D-C032D46DA367}" presName="parentText" presStyleLbl="alignNode1" presStyleIdx="1" presStyleCnt="4">
        <dgm:presLayoutVars>
          <dgm:chMax val="1"/>
          <dgm:bulletEnabled val="1"/>
        </dgm:presLayoutVars>
      </dgm:prSet>
      <dgm:spPr/>
    </dgm:pt>
    <dgm:pt modelId="{70C80DEE-5CA1-794E-90C3-3A460082A9B7}" type="pres">
      <dgm:prSet presAssocID="{A27339F5-20FA-9848-B48D-C032D46DA367}" presName="descendantText" presStyleLbl="alignAcc1" presStyleIdx="1" presStyleCnt="4">
        <dgm:presLayoutVars>
          <dgm:bulletEnabled val="1"/>
        </dgm:presLayoutVars>
      </dgm:prSet>
      <dgm:spPr/>
    </dgm:pt>
    <dgm:pt modelId="{F814CB17-0869-CE4E-8794-69081F60B704}" type="pres">
      <dgm:prSet presAssocID="{F82760CC-F573-9149-8F5F-800A4BB5785B}" presName="sp" presStyleCnt="0"/>
      <dgm:spPr/>
    </dgm:pt>
    <dgm:pt modelId="{4C14097B-EACF-8E43-8130-7DD3365E4CDC}" type="pres">
      <dgm:prSet presAssocID="{A39A5AAB-2463-7247-B5B2-3C2E2F90B15E}" presName="composite" presStyleCnt="0"/>
      <dgm:spPr/>
    </dgm:pt>
    <dgm:pt modelId="{504F84A7-0F84-1148-9030-62E61FC4AB14}" type="pres">
      <dgm:prSet presAssocID="{A39A5AAB-2463-7247-B5B2-3C2E2F90B15E}" presName="parentText" presStyleLbl="alignNode1" presStyleIdx="2" presStyleCnt="4">
        <dgm:presLayoutVars>
          <dgm:chMax val="1"/>
          <dgm:bulletEnabled val="1"/>
        </dgm:presLayoutVars>
      </dgm:prSet>
      <dgm:spPr/>
    </dgm:pt>
    <dgm:pt modelId="{B8D7600C-31BB-2946-9F74-C2BAA0E46FF4}" type="pres">
      <dgm:prSet presAssocID="{A39A5AAB-2463-7247-B5B2-3C2E2F90B15E}" presName="descendantText" presStyleLbl="alignAcc1" presStyleIdx="2" presStyleCnt="4">
        <dgm:presLayoutVars>
          <dgm:bulletEnabled val="1"/>
        </dgm:presLayoutVars>
      </dgm:prSet>
      <dgm:spPr/>
    </dgm:pt>
    <dgm:pt modelId="{2B4A7C41-EA25-954A-BDC1-ECDF01D2AC8E}" type="pres">
      <dgm:prSet presAssocID="{F7D3A685-B9A3-244E-9D12-1BD8418F804C}" presName="sp" presStyleCnt="0"/>
      <dgm:spPr/>
    </dgm:pt>
    <dgm:pt modelId="{29C457B5-4486-5445-A161-2F9931941B89}" type="pres">
      <dgm:prSet presAssocID="{10FCD10B-1822-B54D-AC60-8BEACFF21A17}" presName="composite" presStyleCnt="0"/>
      <dgm:spPr/>
    </dgm:pt>
    <dgm:pt modelId="{C45F302B-7517-FC4D-98CB-5BCFDEEE4F32}" type="pres">
      <dgm:prSet presAssocID="{10FCD10B-1822-B54D-AC60-8BEACFF21A17}" presName="parentText" presStyleLbl="alignNode1" presStyleIdx="3" presStyleCnt="4">
        <dgm:presLayoutVars>
          <dgm:chMax val="1"/>
          <dgm:bulletEnabled val="1"/>
        </dgm:presLayoutVars>
      </dgm:prSet>
      <dgm:spPr/>
    </dgm:pt>
    <dgm:pt modelId="{EDADB855-8688-FB42-A95F-A8BFEF193DAA}" type="pres">
      <dgm:prSet presAssocID="{10FCD10B-1822-B54D-AC60-8BEACFF21A17}" presName="descendantText" presStyleLbl="alignAcc1" presStyleIdx="3" presStyleCnt="4">
        <dgm:presLayoutVars>
          <dgm:bulletEnabled val="1"/>
        </dgm:presLayoutVars>
      </dgm:prSet>
      <dgm:spPr/>
    </dgm:pt>
  </dgm:ptLst>
  <dgm:cxnLst>
    <dgm:cxn modelId="{316A681B-5955-9C48-AB88-3A0B3EFE59E7}" type="presOf" srcId="{AD195928-2E79-CF48-ABC0-2884FB148929}" destId="{B8D7600C-31BB-2946-9F74-C2BAA0E46FF4}" srcOrd="0" destOrd="2" presId="urn:microsoft.com/office/officeart/2005/8/layout/chevron2"/>
    <dgm:cxn modelId="{BD95AE27-1543-324D-80D8-980285FC41D0}" srcId="{274D2374-D47B-F245-9DE4-0CA924E18E17}" destId="{449E1028-E1F5-4B4B-92FB-00276EB207AE}" srcOrd="0" destOrd="0" parTransId="{6BEAC3DB-48E7-AE4E-9FDD-11C8CF22B66C}" sibTransId="{B3298462-4358-D74B-A64F-8D3C383C81E6}"/>
    <dgm:cxn modelId="{6F6BCF27-7524-2546-B5C8-56FCA44EABA5}" srcId="{B2AFA8D7-09EC-6F49-AF99-CDCB95275BCE}" destId="{A27339F5-20FA-9848-B48D-C032D46DA367}" srcOrd="1" destOrd="0" parTransId="{10152DE8-2CB2-8F44-9708-11CF8794C1EE}" sibTransId="{F82760CC-F573-9149-8F5F-800A4BB5785B}"/>
    <dgm:cxn modelId="{4F3BE02E-90B1-644F-BDBB-8ED11025B5A6}" srcId="{A27339F5-20FA-9848-B48D-C032D46DA367}" destId="{2CD754F2-A028-184C-A730-716FFA31B4BA}" srcOrd="1" destOrd="0" parTransId="{218D6CA2-FC6B-AC45-8903-666AC9C566DF}" sibTransId="{8F13048F-0D63-824C-B637-CAF28DB1F8D8}"/>
    <dgm:cxn modelId="{CD07113C-762F-4E4A-AC6D-B8A9353181BB}" srcId="{A27339F5-20FA-9848-B48D-C032D46DA367}" destId="{D94BAD42-419C-3F4D-A4AA-9427B1864C03}" srcOrd="2" destOrd="0" parTransId="{D85A261E-FEBE-1340-A5A3-A1EDE15AFEA1}" sibTransId="{CC766EB8-D3C9-F64C-95A4-D1193400816F}"/>
    <dgm:cxn modelId="{C680363E-8893-A548-A151-023B5BC7EC69}" srcId="{A27339F5-20FA-9848-B48D-C032D46DA367}" destId="{E840BB26-D3B4-2546-80A0-953C62EEC10E}" srcOrd="3" destOrd="0" parTransId="{3A51ECC8-5EA0-0F47-A500-DB4F1E927C21}" sibTransId="{C4D2A13D-374C-3F46-9E79-04078C5F07F8}"/>
    <dgm:cxn modelId="{0635C346-9F9E-3447-8552-43126D6B114E}" type="presOf" srcId="{E840BB26-D3B4-2546-80A0-953C62EEC10E}" destId="{70C80DEE-5CA1-794E-90C3-3A460082A9B7}" srcOrd="0" destOrd="3" presId="urn:microsoft.com/office/officeart/2005/8/layout/chevron2"/>
    <dgm:cxn modelId="{831D4B47-5FA3-9A44-B41F-8904ED0DDE2E}" srcId="{10FCD10B-1822-B54D-AC60-8BEACFF21A17}" destId="{3A45391F-C060-B443-BDE8-0E9F05692E04}" srcOrd="1" destOrd="0" parTransId="{00AD0159-2080-CB42-8DE8-883BB2401EB9}" sibTransId="{59ED632B-0963-3E4A-B276-4EB24A07167B}"/>
    <dgm:cxn modelId="{60F75157-76C5-7B45-8E83-17F623E0558D}" srcId="{B2AFA8D7-09EC-6F49-AF99-CDCB95275BCE}" destId="{A39A5AAB-2463-7247-B5B2-3C2E2F90B15E}" srcOrd="2" destOrd="0" parTransId="{11528454-7C70-A64D-AD78-EE5B6E093E56}" sibTransId="{F7D3A685-B9A3-244E-9D12-1BD8418F804C}"/>
    <dgm:cxn modelId="{7E42EB58-82E8-EF43-B062-5FE71A10131F}" srcId="{274D2374-D47B-F245-9DE4-0CA924E18E17}" destId="{27B14CF9-7EB1-3444-AA7D-1B708918E223}" srcOrd="2" destOrd="0" parTransId="{77D77587-BDB6-9843-A47F-55733F5DEC1D}" sibTransId="{05226CC1-5950-6048-A570-20A69DB805F3}"/>
    <dgm:cxn modelId="{70FE765F-40C3-E447-818E-401A97AD6FA7}" type="presOf" srcId="{27B14CF9-7EB1-3444-AA7D-1B708918E223}" destId="{B1139718-A678-6E49-85AC-F8DCEA43E5EE}" srcOrd="0" destOrd="2" presId="urn:microsoft.com/office/officeart/2005/8/layout/chevron2"/>
    <dgm:cxn modelId="{96F61B62-572D-D046-8145-31F545C48EF8}" type="presOf" srcId="{724F8CCD-2C5E-AF49-AD60-98426FF15598}" destId="{EDADB855-8688-FB42-A95F-A8BFEF193DAA}" srcOrd="0" destOrd="0" presId="urn:microsoft.com/office/officeart/2005/8/layout/chevron2"/>
    <dgm:cxn modelId="{E009E463-472D-6948-AED4-0F08B70EC402}" srcId="{B2AFA8D7-09EC-6F49-AF99-CDCB95275BCE}" destId="{10FCD10B-1822-B54D-AC60-8BEACFF21A17}" srcOrd="3" destOrd="0" parTransId="{192FDA9E-C91D-B743-A90B-2114A68A6306}" sibTransId="{A84E440B-A9BC-5C49-A75E-6849FEF438E3}"/>
    <dgm:cxn modelId="{03F61569-38FD-AE41-BB9D-056B34E7591C}" type="presOf" srcId="{A27339F5-20FA-9848-B48D-C032D46DA367}" destId="{5FD49876-1A21-4048-9EF5-30C2419DAC56}" srcOrd="0" destOrd="0" presId="urn:microsoft.com/office/officeart/2005/8/layout/chevron2"/>
    <dgm:cxn modelId="{C6650C6F-AFF2-2B42-9FAC-CC29A59426AB}" srcId="{10FCD10B-1822-B54D-AC60-8BEACFF21A17}" destId="{70A37DB9-5207-3647-B6DD-C095EB654BF8}" srcOrd="2" destOrd="0" parTransId="{6DF949A8-28AB-0044-ADDB-E4DE317E38BF}" sibTransId="{454B34C7-01E9-C24D-9148-8355F660730A}"/>
    <dgm:cxn modelId="{ADECD573-034C-6245-8055-E29ED6787D05}" srcId="{A39A5AAB-2463-7247-B5B2-3C2E2F90B15E}" destId="{FF7BA49F-2CAB-1042-A54F-C476164EEB52}" srcOrd="1" destOrd="0" parTransId="{470C958C-CA9E-6F4A-B085-8F5C3266FE7A}" sibTransId="{76BD1111-3C33-7844-A3A6-24450DFAC9B7}"/>
    <dgm:cxn modelId="{EB817374-03B1-F74B-8553-C477BED503B7}" srcId="{274D2374-D47B-F245-9DE4-0CA924E18E17}" destId="{42E3C5BB-DCA8-7448-B8C2-23EA21978326}" srcOrd="1" destOrd="0" parTransId="{3FFE7628-3341-B842-AA43-9A8DBF9F63EC}" sibTransId="{F75D199F-73CC-5749-A4F3-B535FD16EEA7}"/>
    <dgm:cxn modelId="{4E573C80-1CC4-DD4F-80EC-1BA5E95622FA}" type="presOf" srcId="{FF7BA49F-2CAB-1042-A54F-C476164EEB52}" destId="{B8D7600C-31BB-2946-9F74-C2BAA0E46FF4}" srcOrd="0" destOrd="1" presId="urn:microsoft.com/office/officeart/2005/8/layout/chevron2"/>
    <dgm:cxn modelId="{A6E47084-60BB-AC49-AE7B-7EF538053349}" type="presOf" srcId="{3A45391F-C060-B443-BDE8-0E9F05692E04}" destId="{EDADB855-8688-FB42-A95F-A8BFEF193DAA}" srcOrd="0" destOrd="1" presId="urn:microsoft.com/office/officeart/2005/8/layout/chevron2"/>
    <dgm:cxn modelId="{8A39B588-4ED2-234C-BACF-D679AEABCC55}" srcId="{10FCD10B-1822-B54D-AC60-8BEACFF21A17}" destId="{724F8CCD-2C5E-AF49-AD60-98426FF15598}" srcOrd="0" destOrd="0" parTransId="{1C9D6CCC-D5EB-684F-AB91-52210F999D46}" sibTransId="{7EE63F12-F5EB-534C-9BA1-EA2678DCD9EB}"/>
    <dgm:cxn modelId="{3598A191-3A6C-F64F-A9B1-C4FF498C6E57}" type="presOf" srcId="{70A37DB9-5207-3647-B6DD-C095EB654BF8}" destId="{EDADB855-8688-FB42-A95F-A8BFEF193DAA}" srcOrd="0" destOrd="2" presId="urn:microsoft.com/office/officeart/2005/8/layout/chevron2"/>
    <dgm:cxn modelId="{23141892-293C-0D43-BF0F-2476E739DD28}" type="presOf" srcId="{B2AFA8D7-09EC-6F49-AF99-CDCB95275BCE}" destId="{D2A2B594-3693-634B-8377-E96868AAD458}" srcOrd="0" destOrd="0" presId="urn:microsoft.com/office/officeart/2005/8/layout/chevron2"/>
    <dgm:cxn modelId="{C1ACB996-5CA2-964A-816E-45392DB0A5C5}" srcId="{A39A5AAB-2463-7247-B5B2-3C2E2F90B15E}" destId="{AD195928-2E79-CF48-ABC0-2884FB148929}" srcOrd="2" destOrd="0" parTransId="{E099D37C-5A0B-2E42-9DC5-91C5FF110C45}" sibTransId="{9018143D-E17C-FA45-ABC9-2BD4D9DC914F}"/>
    <dgm:cxn modelId="{57366EA8-689B-A446-B4BA-CE3EE47DF582}" srcId="{A27339F5-20FA-9848-B48D-C032D46DA367}" destId="{049EAAA2-CF2D-7842-9627-9E6BBA4F43E0}" srcOrd="0" destOrd="0" parTransId="{CEDB2FC6-D65D-2244-9169-D8F47B96B948}" sibTransId="{09901C31-5676-A443-9F75-6DF2FCD6DEAC}"/>
    <dgm:cxn modelId="{7D6F29B1-58BD-BE45-AC81-B52B6B44AA24}" type="presOf" srcId="{2338F0A2-EB5A-2E43-B639-3E670889EBC0}" destId="{B1139718-A678-6E49-85AC-F8DCEA43E5EE}" srcOrd="0" destOrd="3" presId="urn:microsoft.com/office/officeart/2005/8/layout/chevron2"/>
    <dgm:cxn modelId="{9E0948B3-4185-7047-A39E-A8255E282B1D}" type="presOf" srcId="{10FCD10B-1822-B54D-AC60-8BEACFF21A17}" destId="{C45F302B-7517-FC4D-98CB-5BCFDEEE4F32}" srcOrd="0" destOrd="0" presId="urn:microsoft.com/office/officeart/2005/8/layout/chevron2"/>
    <dgm:cxn modelId="{6C24E5B5-3004-5F44-9CFF-EBA92B03F215}" type="presOf" srcId="{274D2374-D47B-F245-9DE4-0CA924E18E17}" destId="{B3ABDD5C-8D59-3F49-AB71-363330BA626E}" srcOrd="0" destOrd="0" presId="urn:microsoft.com/office/officeart/2005/8/layout/chevron2"/>
    <dgm:cxn modelId="{E91D35CA-E756-4C4A-9194-6F89CBD8A52D}" type="presOf" srcId="{42E3C5BB-DCA8-7448-B8C2-23EA21978326}" destId="{B1139718-A678-6E49-85AC-F8DCEA43E5EE}" srcOrd="0" destOrd="1" presId="urn:microsoft.com/office/officeart/2005/8/layout/chevron2"/>
    <dgm:cxn modelId="{10580CCE-C533-3E47-91B9-963A325CD8F7}" type="presOf" srcId="{D94BAD42-419C-3F4D-A4AA-9427B1864C03}" destId="{70C80DEE-5CA1-794E-90C3-3A460082A9B7}" srcOrd="0" destOrd="2" presId="urn:microsoft.com/office/officeart/2005/8/layout/chevron2"/>
    <dgm:cxn modelId="{239D91DC-F63E-5349-A610-612B6DF33F6E}" type="presOf" srcId="{E715CBB8-0F4A-CF41-A4E6-198CE5119435}" destId="{B8D7600C-31BB-2946-9F74-C2BAA0E46FF4}" srcOrd="0" destOrd="0" presId="urn:microsoft.com/office/officeart/2005/8/layout/chevron2"/>
    <dgm:cxn modelId="{64A5BFDF-0871-3E44-A074-2A05E3F22EAA}" srcId="{B2AFA8D7-09EC-6F49-AF99-CDCB95275BCE}" destId="{274D2374-D47B-F245-9DE4-0CA924E18E17}" srcOrd="0" destOrd="0" parTransId="{77E33BD2-6C97-EB4F-BC5B-0BB9C868BB32}" sibTransId="{0B49AE7D-AEA5-6746-8F0A-9CF48B8B6042}"/>
    <dgm:cxn modelId="{7FF195E2-E84F-2743-A6CB-C270A745F223}" type="presOf" srcId="{449E1028-E1F5-4B4B-92FB-00276EB207AE}" destId="{B1139718-A678-6E49-85AC-F8DCEA43E5EE}" srcOrd="0" destOrd="0" presId="urn:microsoft.com/office/officeart/2005/8/layout/chevron2"/>
    <dgm:cxn modelId="{9F1B45E3-9CF8-D146-9028-DB265266BC1B}" type="presOf" srcId="{A39A5AAB-2463-7247-B5B2-3C2E2F90B15E}" destId="{504F84A7-0F84-1148-9030-62E61FC4AB14}" srcOrd="0" destOrd="0" presId="urn:microsoft.com/office/officeart/2005/8/layout/chevron2"/>
    <dgm:cxn modelId="{BD76BFE3-C037-8444-A890-781987A428E2}" srcId="{A39A5AAB-2463-7247-B5B2-3C2E2F90B15E}" destId="{E715CBB8-0F4A-CF41-A4E6-198CE5119435}" srcOrd="0" destOrd="0" parTransId="{265FDFCD-BD32-A046-B3AD-4E40A047DFC4}" sibTransId="{41D55E08-1C8D-4E48-BFDB-EAC2D72DAA0C}"/>
    <dgm:cxn modelId="{07F8C7E9-4863-D14E-A6DD-F0B0269DFB96}" srcId="{274D2374-D47B-F245-9DE4-0CA924E18E17}" destId="{2338F0A2-EB5A-2E43-B639-3E670889EBC0}" srcOrd="3" destOrd="0" parTransId="{73CF0E6C-0E92-2247-842D-9DC7ACDB5A07}" sibTransId="{F265C6AB-DBB2-F34E-B717-A095DAF788F7}"/>
    <dgm:cxn modelId="{6EB4EAF6-DD69-3D4E-BCF2-63DEE0714A18}" type="presOf" srcId="{049EAAA2-CF2D-7842-9627-9E6BBA4F43E0}" destId="{70C80DEE-5CA1-794E-90C3-3A460082A9B7}" srcOrd="0" destOrd="0" presId="urn:microsoft.com/office/officeart/2005/8/layout/chevron2"/>
    <dgm:cxn modelId="{0C53B8FC-50C1-8040-BC29-515AFBF88A70}" type="presOf" srcId="{2CD754F2-A028-184C-A730-716FFA31B4BA}" destId="{70C80DEE-5CA1-794E-90C3-3A460082A9B7}" srcOrd="0" destOrd="1" presId="urn:microsoft.com/office/officeart/2005/8/layout/chevron2"/>
    <dgm:cxn modelId="{7C050C98-3AF1-7440-80EC-C172560428D8}" type="presParOf" srcId="{D2A2B594-3693-634B-8377-E96868AAD458}" destId="{F3397FA8-7B43-974E-ABE3-F6B470E3997F}" srcOrd="0" destOrd="0" presId="urn:microsoft.com/office/officeart/2005/8/layout/chevron2"/>
    <dgm:cxn modelId="{8EADF90D-6F2A-D242-A5C2-215801C9870A}" type="presParOf" srcId="{F3397FA8-7B43-974E-ABE3-F6B470E3997F}" destId="{B3ABDD5C-8D59-3F49-AB71-363330BA626E}" srcOrd="0" destOrd="0" presId="urn:microsoft.com/office/officeart/2005/8/layout/chevron2"/>
    <dgm:cxn modelId="{8EB77444-7007-E14A-99A9-443AE78A3A0C}" type="presParOf" srcId="{F3397FA8-7B43-974E-ABE3-F6B470E3997F}" destId="{B1139718-A678-6E49-85AC-F8DCEA43E5EE}" srcOrd="1" destOrd="0" presId="urn:microsoft.com/office/officeart/2005/8/layout/chevron2"/>
    <dgm:cxn modelId="{6DBD52D6-C2B6-DF47-9ABF-5A531BDEDCA7}" type="presParOf" srcId="{D2A2B594-3693-634B-8377-E96868AAD458}" destId="{EDBCCF2F-848A-994E-80FC-C21A63FD6460}" srcOrd="1" destOrd="0" presId="urn:microsoft.com/office/officeart/2005/8/layout/chevron2"/>
    <dgm:cxn modelId="{7A7A6749-896C-EA45-B586-C070FD0F340C}" type="presParOf" srcId="{D2A2B594-3693-634B-8377-E96868AAD458}" destId="{0A4395F6-5057-9A49-9AB0-519DA3EE6A37}" srcOrd="2" destOrd="0" presId="urn:microsoft.com/office/officeart/2005/8/layout/chevron2"/>
    <dgm:cxn modelId="{D3945744-7B26-3743-B5EC-2F0732FEED25}" type="presParOf" srcId="{0A4395F6-5057-9A49-9AB0-519DA3EE6A37}" destId="{5FD49876-1A21-4048-9EF5-30C2419DAC56}" srcOrd="0" destOrd="0" presId="urn:microsoft.com/office/officeart/2005/8/layout/chevron2"/>
    <dgm:cxn modelId="{B5D3AF7A-C61A-0B4B-A3C1-BF6121ACC8A1}" type="presParOf" srcId="{0A4395F6-5057-9A49-9AB0-519DA3EE6A37}" destId="{70C80DEE-5CA1-794E-90C3-3A460082A9B7}" srcOrd="1" destOrd="0" presId="urn:microsoft.com/office/officeart/2005/8/layout/chevron2"/>
    <dgm:cxn modelId="{9838B371-E5E7-F243-86ED-DC01459B53E9}" type="presParOf" srcId="{D2A2B594-3693-634B-8377-E96868AAD458}" destId="{F814CB17-0869-CE4E-8794-69081F60B704}" srcOrd="3" destOrd="0" presId="urn:microsoft.com/office/officeart/2005/8/layout/chevron2"/>
    <dgm:cxn modelId="{08E33353-743D-C54A-9A14-B116EB2D5704}" type="presParOf" srcId="{D2A2B594-3693-634B-8377-E96868AAD458}" destId="{4C14097B-EACF-8E43-8130-7DD3365E4CDC}" srcOrd="4" destOrd="0" presId="urn:microsoft.com/office/officeart/2005/8/layout/chevron2"/>
    <dgm:cxn modelId="{353FDB03-DCBF-AE43-9482-D7E386C1333F}" type="presParOf" srcId="{4C14097B-EACF-8E43-8130-7DD3365E4CDC}" destId="{504F84A7-0F84-1148-9030-62E61FC4AB14}" srcOrd="0" destOrd="0" presId="urn:microsoft.com/office/officeart/2005/8/layout/chevron2"/>
    <dgm:cxn modelId="{E25ECA7E-0047-7E46-A127-706D51B5B8E8}" type="presParOf" srcId="{4C14097B-EACF-8E43-8130-7DD3365E4CDC}" destId="{B8D7600C-31BB-2946-9F74-C2BAA0E46FF4}" srcOrd="1" destOrd="0" presId="urn:microsoft.com/office/officeart/2005/8/layout/chevron2"/>
    <dgm:cxn modelId="{A0DA60FC-9EEA-1849-B73C-85890DE3E836}" type="presParOf" srcId="{D2A2B594-3693-634B-8377-E96868AAD458}" destId="{2B4A7C41-EA25-954A-BDC1-ECDF01D2AC8E}" srcOrd="5" destOrd="0" presId="urn:microsoft.com/office/officeart/2005/8/layout/chevron2"/>
    <dgm:cxn modelId="{1CD7D8BB-13D8-104B-B8E5-492531E5D650}" type="presParOf" srcId="{D2A2B594-3693-634B-8377-E96868AAD458}" destId="{29C457B5-4486-5445-A161-2F9931941B89}" srcOrd="6" destOrd="0" presId="urn:microsoft.com/office/officeart/2005/8/layout/chevron2"/>
    <dgm:cxn modelId="{37B02CA1-0853-4241-8665-2421696803CB}" type="presParOf" srcId="{29C457B5-4486-5445-A161-2F9931941B89}" destId="{C45F302B-7517-FC4D-98CB-5BCFDEEE4F32}" srcOrd="0" destOrd="0" presId="urn:microsoft.com/office/officeart/2005/8/layout/chevron2"/>
    <dgm:cxn modelId="{C3690463-23D2-2147-88CD-283663856F5E}" type="presParOf" srcId="{29C457B5-4486-5445-A161-2F9931941B89}" destId="{EDADB855-8688-FB42-A95F-A8BFEF193DAA}" srcOrd="1" destOrd="0" presId="urn:microsoft.com/office/officeart/2005/8/layout/chevron2"/>
  </dgm:cxnLst>
  <dgm:bg/>
  <dgm:whole/>
  <dgm:extLst>
    <a:ext uri="http://schemas.microsoft.com/office/drawing/2008/diagram">
      <dsp:dataModelExt xmlns:dsp="http://schemas.microsoft.com/office/drawing/2008/diagram" relId="rId1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ABDD5C-8D59-3F49-AB71-363330BA626E}">
      <dsp:nvSpPr>
        <dsp:cNvPr id="0" name=""/>
        <dsp:cNvSpPr/>
      </dsp:nvSpPr>
      <dsp:spPr>
        <a:xfrm rot="5400000">
          <a:off x="-137126" y="138494"/>
          <a:ext cx="914176" cy="63992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Sponsor Review</a:t>
          </a:r>
        </a:p>
      </dsp:txBody>
      <dsp:txXfrm rot="-5400000">
        <a:off x="1" y="321330"/>
        <a:ext cx="639923" cy="274253"/>
      </dsp:txXfrm>
    </dsp:sp>
    <dsp:sp modelId="{B1139718-A678-6E49-85AC-F8DCEA43E5EE}">
      <dsp:nvSpPr>
        <dsp:cNvPr id="0" name=""/>
        <dsp:cNvSpPr/>
      </dsp:nvSpPr>
      <dsp:spPr>
        <a:xfrm rot="5400000">
          <a:off x="2766054" y="-2124763"/>
          <a:ext cx="594214" cy="48464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generic research governance review for insurance and liability purposes</a:t>
          </a:r>
        </a:p>
        <a:p>
          <a:pPr marL="57150" lvl="1" indent="-57150" algn="l" defTabSz="311150">
            <a:lnSpc>
              <a:spcPct val="90000"/>
            </a:lnSpc>
            <a:spcBef>
              <a:spcPct val="0"/>
            </a:spcBef>
            <a:spcAft>
              <a:spcPct val="15000"/>
            </a:spcAft>
            <a:buChar char="•"/>
          </a:pPr>
          <a:r>
            <a:rPr lang="en-US" sz="700" kern="1200"/>
            <a:t>submit your protocol, participant information sheet, and consent form</a:t>
          </a:r>
        </a:p>
        <a:p>
          <a:pPr marL="57150" lvl="1" indent="-57150" algn="l" defTabSz="311150">
            <a:lnSpc>
              <a:spcPct val="90000"/>
            </a:lnSpc>
            <a:spcBef>
              <a:spcPct val="0"/>
            </a:spcBef>
            <a:spcAft>
              <a:spcPct val="15000"/>
            </a:spcAft>
            <a:buChar char="•"/>
          </a:pPr>
          <a:r>
            <a:rPr lang="en-US" sz="700" kern="1200"/>
            <a:t>if you are planning an NHS ethics proposal, you can also send your IRAS (online ethics) form</a:t>
          </a:r>
        </a:p>
        <a:p>
          <a:pPr marL="57150" lvl="1" indent="-57150" algn="l" defTabSz="311150">
            <a:lnSpc>
              <a:spcPct val="90000"/>
            </a:lnSpc>
            <a:spcBef>
              <a:spcPct val="0"/>
            </a:spcBef>
            <a:spcAft>
              <a:spcPct val="15000"/>
            </a:spcAft>
            <a:buChar char="•"/>
          </a:pPr>
          <a:r>
            <a:rPr lang="en-US" sz="700" kern="1200"/>
            <a:t>when you send your project information to the sponsor, they will let you know what next steps are advised - but you can also tell them which ethics committee you think is most appropriate</a:t>
          </a:r>
        </a:p>
      </dsp:txBody>
      <dsp:txXfrm rot="-5400000">
        <a:off x="639924" y="30374"/>
        <a:ext cx="4817469" cy="536200"/>
      </dsp:txXfrm>
    </dsp:sp>
    <dsp:sp modelId="{5FD49876-1A21-4048-9EF5-30C2419DAC56}">
      <dsp:nvSpPr>
        <dsp:cNvPr id="0" name=""/>
        <dsp:cNvSpPr/>
      </dsp:nvSpPr>
      <dsp:spPr>
        <a:xfrm rot="5400000">
          <a:off x="-137126" y="899656"/>
          <a:ext cx="914176" cy="63992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Ethics</a:t>
          </a:r>
        </a:p>
      </dsp:txBody>
      <dsp:txXfrm rot="-5400000">
        <a:off x="1" y="1082492"/>
        <a:ext cx="639923" cy="274253"/>
      </dsp:txXfrm>
    </dsp:sp>
    <dsp:sp modelId="{70C80DEE-5CA1-794E-90C3-3A460082A9B7}">
      <dsp:nvSpPr>
        <dsp:cNvPr id="0" name=""/>
        <dsp:cNvSpPr/>
      </dsp:nvSpPr>
      <dsp:spPr>
        <a:xfrm rot="5400000">
          <a:off x="2766054" y="-1363600"/>
          <a:ext cx="594214" cy="48464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human rights review</a:t>
          </a:r>
        </a:p>
        <a:p>
          <a:pPr marL="57150" lvl="1" indent="-57150" algn="l" defTabSz="311150">
            <a:lnSpc>
              <a:spcPct val="90000"/>
            </a:lnSpc>
            <a:spcBef>
              <a:spcPct val="0"/>
            </a:spcBef>
            <a:spcAft>
              <a:spcPct val="15000"/>
            </a:spcAft>
            <a:buChar char="•"/>
          </a:pPr>
          <a:r>
            <a:rPr lang="en-US" sz="700" kern="1200"/>
            <a:t>your sponsor may recommend a speific ethics committee</a:t>
          </a:r>
        </a:p>
        <a:p>
          <a:pPr marL="57150" lvl="1" indent="-57150" algn="l" defTabSz="311150">
            <a:lnSpc>
              <a:spcPct val="90000"/>
            </a:lnSpc>
            <a:spcBef>
              <a:spcPct val="0"/>
            </a:spcBef>
            <a:spcAft>
              <a:spcPct val="15000"/>
            </a:spcAft>
            <a:buChar char="•"/>
          </a:pPr>
          <a:r>
            <a:rPr lang="en-US" sz="700" kern="1200"/>
            <a:t>the ethics committee will have a specific application form and you can copy and paste a lot of the content from your protocol to that form</a:t>
          </a:r>
        </a:p>
        <a:p>
          <a:pPr marL="57150" lvl="1" indent="-57150" algn="l" defTabSz="311150">
            <a:lnSpc>
              <a:spcPct val="90000"/>
            </a:lnSpc>
            <a:spcBef>
              <a:spcPct val="0"/>
            </a:spcBef>
            <a:spcAft>
              <a:spcPct val="15000"/>
            </a:spcAft>
            <a:buChar char="•"/>
          </a:pPr>
          <a:r>
            <a:rPr lang="en-US" sz="700" kern="1200"/>
            <a:t>they will also want to see your information sheet(s) and consent form</a:t>
          </a:r>
        </a:p>
      </dsp:txBody>
      <dsp:txXfrm rot="-5400000">
        <a:off x="639924" y="791537"/>
        <a:ext cx="4817469" cy="536200"/>
      </dsp:txXfrm>
    </dsp:sp>
    <dsp:sp modelId="{504F84A7-0F84-1148-9030-62E61FC4AB14}">
      <dsp:nvSpPr>
        <dsp:cNvPr id="0" name=""/>
        <dsp:cNvSpPr/>
      </dsp:nvSpPr>
      <dsp:spPr>
        <a:xfrm rot="5400000">
          <a:off x="-137126" y="1660819"/>
          <a:ext cx="914176" cy="63992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R&amp;D</a:t>
          </a:r>
        </a:p>
      </dsp:txBody>
      <dsp:txXfrm rot="-5400000">
        <a:off x="1" y="1843655"/>
        <a:ext cx="639923" cy="274253"/>
      </dsp:txXfrm>
    </dsp:sp>
    <dsp:sp modelId="{B8D7600C-31BB-2946-9F74-C2BAA0E46FF4}">
      <dsp:nvSpPr>
        <dsp:cNvPr id="0" name=""/>
        <dsp:cNvSpPr/>
      </dsp:nvSpPr>
      <dsp:spPr>
        <a:xfrm rot="5400000">
          <a:off x="2766054" y="-602437"/>
          <a:ext cx="594214" cy="48464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NHS impact review</a:t>
          </a:r>
        </a:p>
        <a:p>
          <a:pPr marL="57150" lvl="1" indent="-57150" algn="l" defTabSz="311150">
            <a:lnSpc>
              <a:spcPct val="90000"/>
            </a:lnSpc>
            <a:spcBef>
              <a:spcPct val="0"/>
            </a:spcBef>
            <a:spcAft>
              <a:spcPct val="15000"/>
            </a:spcAft>
            <a:buChar char="•"/>
          </a:pPr>
          <a:r>
            <a:rPr lang="en-US" sz="700" kern="1200"/>
            <a:t>if you are submitting to NHS ethics, you will also submit your application simultaneously to R&amp;D</a:t>
          </a:r>
        </a:p>
        <a:p>
          <a:pPr marL="57150" lvl="1" indent="-57150" algn="l" defTabSz="311150">
            <a:lnSpc>
              <a:spcPct val="90000"/>
            </a:lnSpc>
            <a:spcBef>
              <a:spcPct val="0"/>
            </a:spcBef>
            <a:spcAft>
              <a:spcPct val="15000"/>
            </a:spcAft>
            <a:buChar char="•"/>
          </a:pPr>
          <a:r>
            <a:rPr lang="en-US" sz="700" kern="1200"/>
            <a:t>R&amp;D don't require any additional or separate materials</a:t>
          </a:r>
        </a:p>
      </dsp:txBody>
      <dsp:txXfrm rot="-5400000">
        <a:off x="639924" y="1552700"/>
        <a:ext cx="4817469" cy="536200"/>
      </dsp:txXfrm>
    </dsp:sp>
    <dsp:sp modelId="{C45F302B-7517-FC4D-98CB-5BCFDEEE4F32}">
      <dsp:nvSpPr>
        <dsp:cNvPr id="0" name=""/>
        <dsp:cNvSpPr/>
      </dsp:nvSpPr>
      <dsp:spPr>
        <a:xfrm rot="5400000">
          <a:off x="-137126" y="2421982"/>
          <a:ext cx="914176" cy="63992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Caldicott</a:t>
          </a:r>
        </a:p>
      </dsp:txBody>
      <dsp:txXfrm rot="-5400000">
        <a:off x="1" y="2604818"/>
        <a:ext cx="639923" cy="274253"/>
      </dsp:txXfrm>
    </dsp:sp>
    <dsp:sp modelId="{EDADB855-8688-FB42-A95F-A8BFEF193DAA}">
      <dsp:nvSpPr>
        <dsp:cNvPr id="0" name=""/>
        <dsp:cNvSpPr/>
      </dsp:nvSpPr>
      <dsp:spPr>
        <a:xfrm rot="5400000">
          <a:off x="2766054" y="158724"/>
          <a:ext cx="594214" cy="48464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Review of patient data security</a:t>
          </a:r>
        </a:p>
        <a:p>
          <a:pPr marL="57150" lvl="1" indent="-57150" algn="l" defTabSz="311150">
            <a:lnSpc>
              <a:spcPct val="90000"/>
            </a:lnSpc>
            <a:spcBef>
              <a:spcPct val="0"/>
            </a:spcBef>
            <a:spcAft>
              <a:spcPct val="15000"/>
            </a:spcAft>
            <a:buChar char="•"/>
          </a:pPr>
          <a:r>
            <a:rPr lang="en-US" sz="700" kern="1200"/>
            <a:t>The Caldicott Guardian scheme is about protecting patient data</a:t>
          </a:r>
        </a:p>
        <a:p>
          <a:pPr marL="57150" lvl="1" indent="-57150" algn="l" defTabSz="311150">
            <a:lnSpc>
              <a:spcPct val="90000"/>
            </a:lnSpc>
            <a:spcBef>
              <a:spcPct val="0"/>
            </a:spcBef>
            <a:spcAft>
              <a:spcPct val="15000"/>
            </a:spcAft>
            <a:buChar char="•"/>
          </a:pPr>
          <a:r>
            <a:rPr lang="en-US" sz="700" kern="1200"/>
            <a:t>If you are using patient data - including names and addresses from clinic lists, or re-analysis of routine data, you will need to have your application approved by the Calidcott Guardian</a:t>
          </a:r>
        </a:p>
      </dsp:txBody>
      <dsp:txXfrm rot="-5400000">
        <a:off x="639924" y="2313862"/>
        <a:ext cx="4817469" cy="5362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E9FA6623C4BC4DAD3E2CCC5CD08F35" ma:contentTypeVersion="9" ma:contentTypeDescription="Create a new document." ma:contentTypeScope="" ma:versionID="da46991bbb66f04e572f66933808336a">
  <xsd:schema xmlns:xsd="http://www.w3.org/2001/XMLSchema" xmlns:xs="http://www.w3.org/2001/XMLSchema" xmlns:p="http://schemas.microsoft.com/office/2006/metadata/properties" xmlns:ns2="f474e860-4f31-4a5e-935a-9447b2a0c4f8" targetNamespace="http://schemas.microsoft.com/office/2006/metadata/properties" ma:root="true" ma:fieldsID="05ffe8afaebb52533c355a8187808179" ns2:_="">
    <xsd:import namespace="f474e860-4f31-4a5e-935a-9447b2a0c4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4e860-4f31-4a5e-935a-9447b2a0c4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32B43D-91A1-4B4C-968D-1F89AE36616E}"/>
</file>

<file path=customXml/itemProps2.xml><?xml version="1.0" encoding="utf-8"?>
<ds:datastoreItem xmlns:ds="http://schemas.openxmlformats.org/officeDocument/2006/customXml" ds:itemID="{D93697FC-D826-4D1B-A7BE-FAE71C2A4725}"/>
</file>

<file path=customXml/itemProps3.xml><?xml version="1.0" encoding="utf-8"?>
<ds:datastoreItem xmlns:ds="http://schemas.openxmlformats.org/officeDocument/2006/customXml" ds:itemID="{4D771804-2107-4419-A655-9509A2D58B32}"/>
</file>

<file path=docProps/app.xml><?xml version="1.0" encoding="utf-8"?>
<Properties xmlns="http://schemas.openxmlformats.org/officeDocument/2006/extended-properties" xmlns:vt="http://schemas.openxmlformats.org/officeDocument/2006/docPropsVTypes">
  <Template>Normal.dotm</Template>
  <TotalTime>56</TotalTime>
  <Pages>52</Pages>
  <Words>21937</Words>
  <Characters>125042</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FW</dc:creator>
  <cp:keywords/>
  <dc:description/>
  <cp:lastModifiedBy>Sue FW</cp:lastModifiedBy>
  <cp:revision>779</cp:revision>
  <dcterms:created xsi:type="dcterms:W3CDTF">2020-08-24T15:51:00Z</dcterms:created>
  <dcterms:modified xsi:type="dcterms:W3CDTF">2020-08-31T16:30:00Z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404589</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y fmtid="{D5CDD505-2E9C-101B-9397-08002B2CF9AE}" pid="6" name="ContentTypeId">
    <vt:lpwstr>0x01010067E9FA6623C4BC4DAD3E2CCC5CD08F35</vt:lpwstr>
  </property>
</Properties>
</file>