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D4DE" w14:textId="77777777" w:rsidR="006A6C38" w:rsidRDefault="006A6C38" w:rsidP="006A6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B6B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Honors Pledge</w:t>
      </w:r>
      <w:hyperlink r:id="rId4" w:anchor="_ftn1">
        <w:r w:rsidRPr="569B6B6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vertAlign w:val="superscript"/>
          </w:rPr>
          <w:t>[1]</w:t>
        </w:r>
      </w:hyperlink>
      <w:r w:rsidRPr="569B6B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br/>
      </w:r>
      <w:r>
        <w:br/>
      </w:r>
      <w:r w:rsidRPr="569B6B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As a student of the Dr. Robert B. Pamplin Jr. School of Business I have read and strive to uphold the University’s Code of Academic Integrity and promote ethical behavior. In doing so, I pledge on my honor that I have not given, received, or used any unauthorized materials or assistance on this examination or assignment.  I further pledge that I have not engaged in cheating, forgery, or plagiarism and I have cited all appropriate sources. </w:t>
      </w:r>
    </w:p>
    <w:p w14:paraId="3126AA46" w14:textId="56DECF37" w:rsidR="006A6C38" w:rsidRDefault="006A6C38" w:rsidP="006A6C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B6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 Signature:  James Swyter, Hollis Barnett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A6C38" w14:paraId="10B56FD1" w14:textId="77777777" w:rsidTr="008D4B58"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335F18BF" w14:textId="77777777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69B6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</w:rPr>
              <w:t>Team Member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62451EA4" w14:textId="77777777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69B6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</w:rPr>
              <w:t>Contribution to Submission</w:t>
            </w:r>
          </w:p>
        </w:tc>
      </w:tr>
      <w:tr w:rsidR="006A6C38" w14:paraId="0B9BD0C2" w14:textId="77777777" w:rsidTr="008D4B58">
        <w:tc>
          <w:tcPr>
            <w:tcW w:w="4680" w:type="dxa"/>
            <w:vAlign w:val="center"/>
          </w:tcPr>
          <w:p w14:paraId="1B8F7088" w14:textId="77777777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69B6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James Swyter</w:t>
            </w:r>
          </w:p>
        </w:tc>
        <w:tc>
          <w:tcPr>
            <w:tcW w:w="4680" w:type="dxa"/>
            <w:vAlign w:val="center"/>
          </w:tcPr>
          <w:p w14:paraId="68DCCF72" w14:textId="77777777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69B6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Built testing code</w:t>
            </w:r>
          </w:p>
          <w:p w14:paraId="7A0F3189" w14:textId="5299BB23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6688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Programmed functions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calc_lqk_mmc</w:t>
            </w:r>
            <w:proofErr w:type="spellEnd"/>
            <w:r w:rsidRPr="766688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use_littles_law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766688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and helped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calc_bk_mmc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calc_wqk_mmc</w:t>
            </w:r>
            <w:proofErr w:type="spellEnd"/>
          </w:p>
          <w:p w14:paraId="33EC4EE7" w14:textId="60903A8E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Updated flowcharts with changes for all four functions</w:t>
            </w:r>
            <w:r w:rsidRPr="6128F9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A6C38" w14:paraId="1CB4DEB7" w14:textId="77777777" w:rsidTr="008D4B58">
        <w:tc>
          <w:tcPr>
            <w:tcW w:w="4680" w:type="dxa"/>
            <w:vAlign w:val="center"/>
          </w:tcPr>
          <w:p w14:paraId="73A457F9" w14:textId="77777777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69B6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Hollis Barnett</w:t>
            </w:r>
          </w:p>
        </w:tc>
        <w:tc>
          <w:tcPr>
            <w:tcW w:w="4680" w:type="dxa"/>
            <w:vAlign w:val="center"/>
          </w:tcPr>
          <w:p w14:paraId="7BCA5892" w14:textId="23AD0D98" w:rsidR="006A6C38" w:rsidRDefault="006A6C38" w:rsidP="008D4B5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8F9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Helped with programming functions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calc_bk_mmc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calc_wqk_mmc</w:t>
            </w:r>
            <w:proofErr w:type="spellEnd"/>
          </w:p>
        </w:tc>
      </w:tr>
    </w:tbl>
    <w:p w14:paraId="7A9AAD91" w14:textId="3CC05190" w:rsidR="00226DDC" w:rsidRDefault="00E03BA5"/>
    <w:p w14:paraId="3905E053" w14:textId="4432C83E" w:rsidR="006A6C38" w:rsidRDefault="006A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</w:t>
      </w:r>
      <w:proofErr w:type="spellStart"/>
      <w:r>
        <w:rPr>
          <w:rFonts w:ascii="Times New Roman" w:hAnsi="Times New Roman" w:cs="Times New Roman"/>
        </w:rPr>
        <w:t>is_feasible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is_valid</w:t>
      </w:r>
      <w:proofErr w:type="spellEnd"/>
      <w:r>
        <w:rPr>
          <w:rFonts w:ascii="Times New Roman" w:hAnsi="Times New Roman" w:cs="Times New Roman"/>
        </w:rPr>
        <w:t xml:space="preserve">, calc_p0 and </w:t>
      </w:r>
      <w:proofErr w:type="spellStart"/>
      <w:r>
        <w:rPr>
          <w:rFonts w:ascii="Times New Roman" w:hAnsi="Times New Roman" w:cs="Times New Roman"/>
        </w:rPr>
        <w:t>calc_lq_mmc</w:t>
      </w:r>
      <w:proofErr w:type="spellEnd"/>
      <w:r>
        <w:rPr>
          <w:rFonts w:ascii="Times New Roman" w:hAnsi="Times New Roman" w:cs="Times New Roman"/>
        </w:rPr>
        <w:t xml:space="preserve"> used the exact same flowcharts as last time. There were no updates to either the code, the </w:t>
      </w:r>
      <w:proofErr w:type="gramStart"/>
      <w:r>
        <w:rPr>
          <w:rFonts w:ascii="Times New Roman" w:hAnsi="Times New Roman" w:cs="Times New Roman"/>
        </w:rPr>
        <w:t>flowcharts</w:t>
      </w:r>
      <w:proofErr w:type="gramEnd"/>
      <w:r>
        <w:rPr>
          <w:rFonts w:ascii="Times New Roman" w:hAnsi="Times New Roman" w:cs="Times New Roman"/>
        </w:rPr>
        <w:t xml:space="preserve"> or the testing code. Everything was the same as in Project 3. </w:t>
      </w:r>
    </w:p>
    <w:p w14:paraId="6B38C9BD" w14:textId="2ACCC271" w:rsidR="006A6C38" w:rsidRDefault="006A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functions </w:t>
      </w:r>
      <w:proofErr w:type="spellStart"/>
      <w:r>
        <w:rPr>
          <w:rFonts w:ascii="Times New Roman" w:hAnsi="Times New Roman" w:cs="Times New Roman"/>
        </w:rPr>
        <w:t>calc_lqk_mmc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use_littles_law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calc_bk_mmc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calc_wqk_mmc</w:t>
      </w:r>
      <w:proofErr w:type="spellEnd"/>
      <w:r>
        <w:rPr>
          <w:rFonts w:ascii="Times New Roman" w:hAnsi="Times New Roman" w:cs="Times New Roman"/>
        </w:rPr>
        <w:t xml:space="preserve"> needed a few updates. The new flowcharts with changes are below. </w:t>
      </w:r>
    </w:p>
    <w:p w14:paraId="0C4C25F9" w14:textId="1E00C208" w:rsidR="00346C44" w:rsidRDefault="005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208061" wp14:editId="3B11A744">
            <wp:extent cx="3886200" cy="6045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CB4B" w14:textId="667BC19C" w:rsidR="00F67672" w:rsidRDefault="00534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BF5DBB" wp14:editId="4CC64946">
            <wp:extent cx="4406900" cy="64516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954" w14:textId="68FF8FE9" w:rsidR="00512AF2" w:rsidRDefault="00E03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0CAAB" wp14:editId="2C545D66">
            <wp:extent cx="4800600" cy="62611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532C" w14:textId="50E0728E" w:rsidR="00512AF2" w:rsidRDefault="00512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F1756D" wp14:editId="6A8D7C24">
            <wp:extent cx="5943600" cy="5166995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86A1" w14:textId="36C3AD7D" w:rsidR="00512AF2" w:rsidRDefault="00512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C0BE0" wp14:editId="207EAD1B">
            <wp:extent cx="5943600" cy="54502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598" w14:textId="5C8B6AE4" w:rsidR="00512AF2" w:rsidRPr="006A6C38" w:rsidRDefault="00E03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9095A7" wp14:editId="54962308">
            <wp:extent cx="3556000" cy="60325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F2" w:rsidRPr="006A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38"/>
    <w:rsid w:val="00346C44"/>
    <w:rsid w:val="00512AF2"/>
    <w:rsid w:val="00534A22"/>
    <w:rsid w:val="006A6C38"/>
    <w:rsid w:val="007A207D"/>
    <w:rsid w:val="009860A2"/>
    <w:rsid w:val="00BA38CF"/>
    <w:rsid w:val="00E03BA5"/>
    <w:rsid w:val="00F6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BE0F8"/>
  <w15:chartTrackingRefBased/>
  <w15:docId w15:val="{D3C4C0B2-2390-9841-A5C7-863D927C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3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C3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A6C38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applewebdata//FF615203-7397-4992-9406-DA6885AC8B3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Swyter</dc:creator>
  <cp:keywords/>
  <dc:description/>
  <cp:lastModifiedBy>James Swyter</cp:lastModifiedBy>
  <cp:revision>3</cp:revision>
  <dcterms:created xsi:type="dcterms:W3CDTF">2022-02-13T20:42:00Z</dcterms:created>
  <dcterms:modified xsi:type="dcterms:W3CDTF">2022-02-13T23:21:00Z</dcterms:modified>
</cp:coreProperties>
</file>