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Roboto" w:cs="Roboto" w:eastAsia="Roboto" w:hAnsi="Roboto"/>
        </w:rPr>
      </w:pPr>
      <w:bookmarkStart w:colFirst="0" w:colLast="0" w:name="_806oezojipae" w:id="0"/>
      <w:bookmarkEnd w:id="0"/>
      <w:r w:rsidDel="00000000" w:rsidR="00000000" w:rsidRPr="00000000">
        <w:rPr>
          <w:rFonts w:ascii="Roboto" w:cs="Roboto" w:eastAsia="Roboto" w:hAnsi="Roboto"/>
          <w:rtl w:val="0"/>
        </w:rPr>
        <w:t xml:space="preserve">Introduction</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Fonts w:ascii="Roboto" w:cs="Roboto" w:eastAsia="Roboto" w:hAnsi="Roboto"/>
          <w:rtl w:val="0"/>
        </w:rPr>
        <w:t xml:space="preserve">Hello and welcome to the virtual campus of reading university. In order to move around, look at the direction you wish to move to and hold the button on your controller, a circle will appear, showing where you will teleport to. Once you are happy where you want to be, let go of the button and you will instantly be teleported to the location. There are buttons when pressed will give you a detailed description and history of that building. In order to activate the button, look at the button and press the button on your controller. Thank you and have fun.</w:t>
      </w:r>
    </w:p>
    <w:p w:rsidR="00000000" w:rsidDel="00000000" w:rsidP="00000000" w:rsidRDefault="00000000" w:rsidRPr="00000000" w14:paraId="00000002">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3">
      <w:pPr>
        <w:pStyle w:val="Title"/>
        <w:contextualSpacing w:val="0"/>
        <w:rPr>
          <w:rFonts w:ascii="Roboto" w:cs="Roboto" w:eastAsia="Roboto" w:hAnsi="Roboto"/>
        </w:rPr>
      </w:pPr>
      <w:bookmarkStart w:colFirst="0" w:colLast="0" w:name="_16sujkal558s" w:id="1"/>
      <w:bookmarkEnd w:id="1"/>
      <w:r w:rsidDel="00000000" w:rsidR="00000000" w:rsidRPr="00000000">
        <w:rPr>
          <w:rFonts w:ascii="Roboto" w:cs="Roboto" w:eastAsia="Roboto" w:hAnsi="Roboto"/>
          <w:rtl w:val="0"/>
        </w:rPr>
        <w:t xml:space="preserve">Palmer Building</w:t>
      </w:r>
    </w:p>
    <w:p w:rsidR="00000000" w:rsidDel="00000000" w:rsidP="00000000" w:rsidRDefault="00000000" w:rsidRPr="00000000" w14:paraId="00000004">
      <w:pPr>
        <w:contextualSpacing w:val="0"/>
        <w:rPr>
          <w:rFonts w:ascii="Roboto" w:cs="Roboto" w:eastAsia="Roboto" w:hAnsi="Roboto"/>
        </w:rPr>
      </w:pPr>
      <w:r w:rsidDel="00000000" w:rsidR="00000000" w:rsidRPr="00000000">
        <w:rPr>
          <w:rFonts w:ascii="Roboto" w:cs="Roboto" w:eastAsia="Roboto" w:hAnsi="Roboto"/>
          <w:rtl w:val="0"/>
        </w:rPr>
        <w:t xml:space="preserve">This is the palmer building, this is where lectures for most subjects and career events happen in this building. This building features a 300 seated auditorium and speakers for student at the far back that may not be able to hear the lecturer.</w:t>
      </w:r>
    </w:p>
    <w:p w:rsidR="00000000" w:rsidDel="00000000" w:rsidP="00000000" w:rsidRDefault="00000000" w:rsidRPr="00000000" w14:paraId="00000005">
      <w:pPr>
        <w:pStyle w:val="Heading1"/>
        <w:contextualSpacing w:val="0"/>
        <w:rPr>
          <w:rFonts w:ascii="Roboto" w:cs="Roboto" w:eastAsia="Roboto" w:hAnsi="Roboto"/>
        </w:rPr>
      </w:pPr>
      <w:bookmarkStart w:colFirst="0" w:colLast="0" w:name="_7pg8zyeq53aw" w:id="2"/>
      <w:bookmarkEnd w:id="2"/>
      <w:r w:rsidDel="00000000" w:rsidR="00000000" w:rsidRPr="00000000">
        <w:rPr>
          <w:rFonts w:ascii="Roboto" w:cs="Roboto" w:eastAsia="Roboto" w:hAnsi="Roboto"/>
          <w:rtl w:val="0"/>
        </w:rPr>
        <w:t xml:space="preserve">Film Building</w:t>
      </w:r>
    </w:p>
    <w:p w:rsidR="00000000" w:rsidDel="00000000" w:rsidP="00000000" w:rsidRDefault="00000000" w:rsidRPr="00000000" w14:paraId="00000006">
      <w:pPr>
        <w:contextualSpacing w:val="0"/>
        <w:rPr>
          <w:rFonts w:ascii="Roboto" w:cs="Roboto" w:eastAsia="Roboto" w:hAnsi="Roboto"/>
        </w:rPr>
      </w:pPr>
      <w:r w:rsidDel="00000000" w:rsidR="00000000" w:rsidRPr="00000000">
        <w:rPr>
          <w:rFonts w:ascii="Roboto" w:cs="Roboto" w:eastAsia="Roboto" w:hAnsi="Roboto"/>
          <w:rtl w:val="0"/>
        </w:rPr>
        <w:t xml:space="preserve">This is the Reading Film Theatre, this building was established nearly 50 years ago. Students who are studying Film, Theatre and performing arts reside here. The building contains a variety of tools that allow students to film their movies or perform dances or acts such as studios, green screens, audio mixers and camcorders and so on. They often hold a film festivals around every March.</w:t>
      </w:r>
    </w:p>
    <w:p w:rsidR="00000000" w:rsidDel="00000000" w:rsidP="00000000" w:rsidRDefault="00000000" w:rsidRPr="00000000" w14:paraId="00000007">
      <w:pPr>
        <w:pStyle w:val="Heading1"/>
        <w:contextualSpacing w:val="0"/>
        <w:rPr>
          <w:rFonts w:ascii="Roboto" w:cs="Roboto" w:eastAsia="Roboto" w:hAnsi="Roboto"/>
        </w:rPr>
      </w:pPr>
      <w:bookmarkStart w:colFirst="0" w:colLast="0" w:name="_amj12atsfj72" w:id="3"/>
      <w:bookmarkEnd w:id="3"/>
      <w:r w:rsidDel="00000000" w:rsidR="00000000" w:rsidRPr="00000000">
        <w:rPr>
          <w:rFonts w:ascii="Roboto" w:cs="Roboto" w:eastAsia="Roboto" w:hAnsi="Roboto"/>
          <w:rtl w:val="0"/>
        </w:rPr>
        <w:t xml:space="preserve">Humms</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This is the Humms building, this building hosts a variety of subjects, ranging from Arts &amp; Communication design, Law, Literature &amp; Languages. The building contains several classrooms, a lecture hall, faculty offices, quiet study spaces and a cafe. </w:t>
      </w:r>
    </w:p>
    <w:p w:rsidR="00000000" w:rsidDel="00000000" w:rsidP="00000000" w:rsidRDefault="00000000" w:rsidRPr="00000000" w14:paraId="00000009">
      <w:pPr>
        <w:pStyle w:val="Heading1"/>
        <w:contextualSpacing w:val="0"/>
        <w:rPr>
          <w:rFonts w:ascii="Roboto" w:cs="Roboto" w:eastAsia="Roboto" w:hAnsi="Roboto"/>
        </w:rPr>
      </w:pPr>
      <w:bookmarkStart w:colFirst="0" w:colLast="0" w:name="_9ytu1zgrwp4" w:id="4"/>
      <w:bookmarkEnd w:id="4"/>
      <w:r w:rsidDel="00000000" w:rsidR="00000000" w:rsidRPr="00000000">
        <w:rPr>
          <w:rFonts w:ascii="Roboto" w:cs="Roboto" w:eastAsia="Roboto" w:hAnsi="Roboto"/>
          <w:rtl w:val="0"/>
        </w:rPr>
        <w:t xml:space="preserve">Henley Business School</w:t>
      </w:r>
    </w:p>
    <w:p w:rsidR="00000000" w:rsidDel="00000000" w:rsidP="00000000" w:rsidRDefault="00000000" w:rsidRPr="00000000" w14:paraId="0000000A">
      <w:pPr>
        <w:contextualSpacing w:val="0"/>
        <w:rPr>
          <w:rFonts w:ascii="Roboto" w:cs="Roboto" w:eastAsia="Roboto" w:hAnsi="Roboto"/>
        </w:rPr>
      </w:pPr>
      <w:r w:rsidDel="00000000" w:rsidR="00000000" w:rsidRPr="00000000">
        <w:rPr>
          <w:rFonts w:ascii="Roboto" w:cs="Roboto" w:eastAsia="Roboto" w:hAnsi="Roboto"/>
          <w:rtl w:val="0"/>
        </w:rPr>
        <w:t xml:space="preserve">This is the Henley Business School, this is for Business type students such as Accounting students, Business &amp; Management, Finance and Real Estate. There are 2 campuses, one based in Reading and the other based in Henley-on-Thames. They have several international partnerships with Canada, China and Italy as well as industry connections with the BBC, O2, Barclays and Microsoft.</w:t>
      </w:r>
    </w:p>
    <w:p w:rsidR="00000000" w:rsidDel="00000000" w:rsidP="00000000" w:rsidRDefault="00000000" w:rsidRPr="00000000" w14:paraId="0000000B">
      <w:pPr>
        <w:pStyle w:val="Heading1"/>
        <w:contextualSpacing w:val="0"/>
        <w:rPr>
          <w:rFonts w:ascii="Roboto" w:cs="Roboto" w:eastAsia="Roboto" w:hAnsi="Roboto"/>
        </w:rPr>
      </w:pPr>
      <w:bookmarkStart w:colFirst="0" w:colLast="0" w:name="_2jdl7f6hef2x" w:id="5"/>
      <w:bookmarkEnd w:id="5"/>
      <w:r w:rsidDel="00000000" w:rsidR="00000000" w:rsidRPr="00000000">
        <w:rPr>
          <w:rFonts w:ascii="Roboto" w:cs="Roboto" w:eastAsia="Roboto" w:hAnsi="Roboto"/>
          <w:rtl w:val="0"/>
        </w:rPr>
        <w:t xml:space="preserve">Student Union</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The student union is the central relaxation area for students and also where the student officer reps are. Union contains a main room which is currently going under refurbishment, a cafe, a bar &amp; food place called Mojos. There also stores as well, ranging from Bagelman, hairdressers. Every wednesday and saturday night, there is a student night, where students can relax and dance.</w:t>
      </w:r>
    </w:p>
    <w:p w:rsidR="00000000" w:rsidDel="00000000" w:rsidP="00000000" w:rsidRDefault="00000000" w:rsidRPr="00000000" w14:paraId="0000000D">
      <w:pPr>
        <w:pStyle w:val="Heading1"/>
        <w:contextualSpacing w:val="0"/>
        <w:rPr>
          <w:rFonts w:ascii="Roboto" w:cs="Roboto" w:eastAsia="Roboto" w:hAnsi="Roboto"/>
        </w:rPr>
      </w:pPr>
      <w:bookmarkStart w:colFirst="0" w:colLast="0" w:name="_lxtvj67jh8n2" w:id="6"/>
      <w:bookmarkEnd w:id="6"/>
      <w:r w:rsidDel="00000000" w:rsidR="00000000" w:rsidRPr="00000000">
        <w:rPr>
          <w:rFonts w:ascii="Roboto" w:cs="Roboto" w:eastAsia="Roboto" w:hAnsi="Roboto"/>
          <w:rtl w:val="0"/>
        </w:rPr>
        <w:t xml:space="preserve">Carrington Building</w:t>
      </w:r>
    </w:p>
    <w:p w:rsidR="00000000" w:rsidDel="00000000" w:rsidP="00000000" w:rsidRDefault="00000000" w:rsidRPr="00000000" w14:paraId="0000000E">
      <w:pPr>
        <w:contextualSpacing w:val="0"/>
        <w:rPr>
          <w:rFonts w:ascii="Roboto" w:cs="Roboto" w:eastAsia="Roboto" w:hAnsi="Roboto"/>
        </w:rPr>
      </w:pPr>
      <w:r w:rsidDel="00000000" w:rsidR="00000000" w:rsidRPr="00000000">
        <w:rPr>
          <w:rFonts w:ascii="Roboto" w:cs="Roboto" w:eastAsia="Roboto" w:hAnsi="Roboto"/>
          <w:rtl w:val="0"/>
        </w:rPr>
        <w:t xml:space="preserve">Carrington building is the primarily building dealing with student services, this ranges from careers advice, student halls accommodation and general student enquiries. The Disability Advisory Service and counselling services are also located here as well. Providing professional counselling and mental health support to students in difficult times.</w:t>
      </w:r>
    </w:p>
    <w:p w:rsidR="00000000" w:rsidDel="00000000" w:rsidP="00000000" w:rsidRDefault="00000000" w:rsidRPr="00000000" w14:paraId="0000000F">
      <w:pPr>
        <w:pStyle w:val="Heading1"/>
        <w:contextualSpacing w:val="0"/>
        <w:rPr>
          <w:rFonts w:ascii="Roboto" w:cs="Roboto" w:eastAsia="Roboto" w:hAnsi="Roboto"/>
        </w:rPr>
      </w:pPr>
      <w:bookmarkStart w:colFirst="0" w:colLast="0" w:name="_5lhr6thxd23m" w:id="7"/>
      <w:bookmarkEnd w:id="7"/>
      <w:r w:rsidDel="00000000" w:rsidR="00000000" w:rsidRPr="00000000">
        <w:rPr>
          <w:rFonts w:ascii="Roboto" w:cs="Roboto" w:eastAsia="Roboto" w:hAnsi="Roboto"/>
          <w:rtl w:val="0"/>
        </w:rPr>
        <w:t xml:space="preserve">WhiteKnights Building</w:t>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 xml:space="preserve">WhiteKnights Building is the main reception of the university. This building offers information services for staff, students and visitors to the University. The reception team is also set provide lost and found information and managing the parking permissions.</w:t>
      </w:r>
    </w:p>
    <w:p w:rsidR="00000000" w:rsidDel="00000000" w:rsidP="00000000" w:rsidRDefault="00000000" w:rsidRPr="00000000" w14:paraId="00000011">
      <w:pPr>
        <w:pStyle w:val="Heading1"/>
        <w:contextualSpacing w:val="0"/>
        <w:rPr>
          <w:rFonts w:ascii="Roboto" w:cs="Roboto" w:eastAsia="Roboto" w:hAnsi="Roboto"/>
        </w:rPr>
      </w:pPr>
      <w:bookmarkStart w:colFirst="0" w:colLast="0" w:name="_9ch7oxom7h4x" w:id="8"/>
      <w:bookmarkEnd w:id="8"/>
      <w:r w:rsidDel="00000000" w:rsidR="00000000" w:rsidRPr="00000000">
        <w:rPr>
          <w:rFonts w:ascii="Roboto" w:cs="Roboto" w:eastAsia="Roboto" w:hAnsi="Roboto"/>
          <w:rtl w:val="0"/>
        </w:rPr>
        <w:t xml:space="preserve">Co-op</w:t>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tl w:val="0"/>
        </w:rPr>
        <w:t xml:space="preserve">Co-op is the main store of WhiteKnights Campus, where students can buy food and drinks and other necessities such as cleaning products and medicine. Students with a NUS card can get 10% discount in all purchases.</w:t>
      </w:r>
    </w:p>
    <w:p w:rsidR="00000000" w:rsidDel="00000000" w:rsidP="00000000" w:rsidRDefault="00000000" w:rsidRPr="00000000" w14:paraId="00000013">
      <w:pPr>
        <w:pStyle w:val="Heading1"/>
        <w:contextualSpacing w:val="0"/>
        <w:rPr>
          <w:rFonts w:ascii="Roboto" w:cs="Roboto" w:eastAsia="Roboto" w:hAnsi="Roboto"/>
        </w:rPr>
      </w:pPr>
      <w:bookmarkStart w:colFirst="0" w:colLast="0" w:name="_kqpt2yjr6crd" w:id="9"/>
      <w:bookmarkEnd w:id="9"/>
      <w:r w:rsidDel="00000000" w:rsidR="00000000" w:rsidRPr="00000000">
        <w:rPr>
          <w:rFonts w:ascii="Roboto" w:cs="Roboto" w:eastAsia="Roboto" w:hAnsi="Roboto"/>
          <w:rtl w:val="0"/>
        </w:rPr>
        <w:t xml:space="preserve">Library</w:t>
      </w:r>
    </w:p>
    <w:p w:rsidR="00000000" w:rsidDel="00000000" w:rsidP="00000000" w:rsidRDefault="00000000" w:rsidRPr="00000000" w14:paraId="00000014">
      <w:pPr>
        <w:contextualSpacing w:val="0"/>
        <w:rPr>
          <w:rFonts w:ascii="Roboto" w:cs="Roboto" w:eastAsia="Roboto" w:hAnsi="Roboto"/>
        </w:rPr>
      </w:pPr>
      <w:r w:rsidDel="00000000" w:rsidR="00000000" w:rsidRPr="00000000">
        <w:rPr>
          <w:rFonts w:ascii="Roboto" w:cs="Roboto" w:eastAsia="Roboto" w:hAnsi="Roboto"/>
          <w:rtl w:val="0"/>
        </w:rPr>
        <w:t xml:space="preserve">The Library is the main general study area of the university, it is currently going under refurbishment until the end of 2019. The new refurbishment promises to increase study spaces by 200 seats, a larger cafe with outdoor dining and A more comfortable and sustainable study environment.  While the library can’t not be used for study areas, it can be used to borrow books as normal.</w:t>
      </w:r>
    </w:p>
    <w:p w:rsidR="00000000" w:rsidDel="00000000" w:rsidP="00000000" w:rsidRDefault="00000000" w:rsidRPr="00000000" w14:paraId="00000015">
      <w:pPr>
        <w:pStyle w:val="Heading1"/>
        <w:contextualSpacing w:val="0"/>
        <w:rPr>
          <w:rFonts w:ascii="Roboto" w:cs="Roboto" w:eastAsia="Roboto" w:hAnsi="Roboto"/>
        </w:rPr>
      </w:pPr>
      <w:bookmarkStart w:colFirst="0" w:colLast="0" w:name="_7ngtstm2q9sv" w:id="10"/>
      <w:bookmarkEnd w:id="10"/>
      <w:r w:rsidDel="00000000" w:rsidR="00000000" w:rsidRPr="00000000">
        <w:rPr>
          <w:rFonts w:ascii="Roboto" w:cs="Roboto" w:eastAsia="Roboto" w:hAnsi="Roboto"/>
          <w:rtl w:val="0"/>
        </w:rPr>
        <w:t xml:space="preserve">URS building</w:t>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The URS building is used for the new study area temporarily while the library is closed for refurbishment. The URS building has IT services and facilities with a variety of study areas from group, quiet and silent study places on the ground and 2nd floors of the URS building. There is also an cafe on the 2nd floor.</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URS building is open 24 hours from Monday to Friday during term times.</w:t>
      </w:r>
    </w:p>
    <w:p w:rsidR="00000000" w:rsidDel="00000000" w:rsidP="00000000" w:rsidRDefault="00000000" w:rsidRPr="00000000" w14:paraId="00000019">
      <w:pPr>
        <w:pStyle w:val="Heading3"/>
        <w:contextualSpacing w:val="0"/>
        <w:rPr>
          <w:rFonts w:ascii="Roboto" w:cs="Roboto" w:eastAsia="Roboto" w:hAnsi="Roboto"/>
        </w:rPr>
      </w:pPr>
      <w:bookmarkStart w:colFirst="0" w:colLast="0" w:name="_gdwkspc3tltk" w:id="11"/>
      <w:bookmarkEnd w:id="11"/>
      <w:r w:rsidDel="00000000" w:rsidR="00000000" w:rsidRPr="00000000">
        <w:rPr>
          <w:rFonts w:ascii="Roboto" w:cs="Roboto" w:eastAsia="Roboto" w:hAnsi="Roboto"/>
          <w:rtl w:val="0"/>
        </w:rPr>
        <w:t xml:space="preserve">References</w:t>
      </w:r>
    </w:p>
    <w:p w:rsidR="00000000" w:rsidDel="00000000" w:rsidP="00000000" w:rsidRDefault="00000000" w:rsidRPr="00000000" w14:paraId="0000001A">
      <w:pPr>
        <w:contextualSpacing w:val="0"/>
        <w:rPr>
          <w:rFonts w:ascii="Roboto" w:cs="Roboto" w:eastAsia="Roboto" w:hAnsi="Roboto"/>
        </w:rPr>
      </w:pPr>
      <w:r w:rsidDel="00000000" w:rsidR="00000000" w:rsidRPr="00000000">
        <w:rPr>
          <w:rFonts w:ascii="Roboto" w:cs="Roboto" w:eastAsia="Roboto" w:hAnsi="Roboto"/>
          <w:rtl w:val="0"/>
        </w:rPr>
        <w:t xml:space="preserve">https://www.reading.ac.uk/fmd/campus-services/fmd-cs-reception.aspx</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