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8702" w14:textId="77777777" w:rsidR="004319D4" w:rsidRPr="00CD6330" w:rsidRDefault="004319D4" w:rsidP="004319D4">
      <w:pPr>
        <w:rPr>
          <w:b/>
          <w:bCs/>
        </w:rPr>
      </w:pPr>
      <w:r w:rsidRPr="00CD6330">
        <w:rPr>
          <w:b/>
          <w:bCs/>
        </w:rPr>
        <w:t>Difference between class/method area and native method stack.</w:t>
      </w:r>
    </w:p>
    <w:p w14:paraId="0C2BA325" w14:textId="77777777" w:rsidR="00822018" w:rsidRDefault="00822018"/>
    <w:sectPr w:rsidR="0082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2"/>
    <w:rsid w:val="001E0A22"/>
    <w:rsid w:val="004319D4"/>
    <w:rsid w:val="00822018"/>
    <w:rsid w:val="00C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82C25-78F3-4587-9081-F5B16B1F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9D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2024-10-08T03:42:00Z</dcterms:created>
  <dcterms:modified xsi:type="dcterms:W3CDTF">2024-10-08T03:42:00Z</dcterms:modified>
</cp:coreProperties>
</file>