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DA42" w14:textId="6BD12A6E" w:rsidR="005D1D68" w:rsidRPr="00B85458" w:rsidRDefault="005D1D68" w:rsidP="005D1D68">
      <w:pPr>
        <w:jc w:val="center"/>
        <w:rPr>
          <w:rFonts w:ascii="Bahnschrift" w:hAnsi="Bahnschrift"/>
        </w:rPr>
      </w:pPr>
      <w:r w:rsidRPr="00B85458">
        <w:rPr>
          <w:rFonts w:ascii="Bahnschrift" w:hAnsi="Bahnschrift"/>
          <w:noProof/>
        </w:rPr>
        <w:drawing>
          <wp:inline distT="0" distB="0" distL="0" distR="0" wp14:anchorId="49032419" wp14:editId="188CBCCF">
            <wp:extent cx="2977116" cy="3388629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83" cy="340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C7BA" w14:textId="77777777" w:rsidR="005D1D68" w:rsidRPr="00B85458" w:rsidRDefault="005D1D68" w:rsidP="005D1D68">
      <w:pPr>
        <w:jc w:val="center"/>
        <w:rPr>
          <w:rFonts w:ascii="Bahnschrift" w:hAnsi="Bahnschrift" w:cs="Arial"/>
          <w:sz w:val="32"/>
          <w:szCs w:val="32"/>
        </w:rPr>
      </w:pPr>
    </w:p>
    <w:p w14:paraId="43E51BC9" w14:textId="77777777" w:rsidR="005D1D68" w:rsidRPr="00B85458" w:rsidRDefault="005D1D68" w:rsidP="005D1D68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 xml:space="preserve">INGENIERIA DE SISTEMAS – </w:t>
      </w:r>
      <w:r>
        <w:rPr>
          <w:rFonts w:ascii="Bahnschrift" w:hAnsi="Bahnschrift" w:cs="Arial"/>
          <w:sz w:val="28"/>
          <w:szCs w:val="28"/>
        </w:rPr>
        <w:t>SPTI</w:t>
      </w:r>
      <w:r w:rsidRPr="00B85458">
        <w:rPr>
          <w:rFonts w:ascii="Bahnschrift" w:hAnsi="Bahnschrift" w:cs="Arial"/>
          <w:sz w:val="28"/>
          <w:szCs w:val="28"/>
        </w:rPr>
        <w:t xml:space="preserve"> 202</w:t>
      </w:r>
      <w:r>
        <w:rPr>
          <w:rFonts w:ascii="Bahnschrift" w:hAnsi="Bahnschrift" w:cs="Arial"/>
          <w:sz w:val="28"/>
          <w:szCs w:val="28"/>
        </w:rPr>
        <w:t>1</w:t>
      </w:r>
      <w:r w:rsidRPr="00B85458">
        <w:rPr>
          <w:rFonts w:ascii="Bahnschrift" w:hAnsi="Bahnschrift" w:cs="Arial"/>
          <w:sz w:val="28"/>
          <w:szCs w:val="28"/>
        </w:rPr>
        <w:t>-</w:t>
      </w:r>
      <w:r>
        <w:rPr>
          <w:rFonts w:ascii="Bahnschrift" w:hAnsi="Bahnschrift" w:cs="Arial"/>
          <w:sz w:val="28"/>
          <w:szCs w:val="28"/>
        </w:rPr>
        <w:t>1</w:t>
      </w:r>
    </w:p>
    <w:p w14:paraId="4767D98B" w14:textId="77777777" w:rsidR="005D1D68" w:rsidRPr="00B85458" w:rsidRDefault="005D1D68" w:rsidP="005D1D68">
      <w:pPr>
        <w:jc w:val="center"/>
        <w:rPr>
          <w:rFonts w:ascii="Bahnschrift" w:hAnsi="Bahnschrift" w:cs="Arial"/>
          <w:sz w:val="28"/>
          <w:szCs w:val="28"/>
        </w:rPr>
      </w:pPr>
    </w:p>
    <w:p w14:paraId="76117612" w14:textId="046F76DB" w:rsidR="005D1D68" w:rsidRPr="00B85458" w:rsidRDefault="005D1D68" w:rsidP="005D1D68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>LABORATORIO:</w:t>
      </w:r>
    </w:p>
    <w:p w14:paraId="16EB82CF" w14:textId="77777777" w:rsidR="005D1D68" w:rsidRPr="00B85458" w:rsidRDefault="005D1D68" w:rsidP="005D1D68">
      <w:pPr>
        <w:jc w:val="center"/>
        <w:rPr>
          <w:rFonts w:ascii="Bahnschrift" w:hAnsi="Bahnschrift" w:cs="Arial"/>
          <w:sz w:val="28"/>
          <w:szCs w:val="28"/>
        </w:rPr>
      </w:pPr>
    </w:p>
    <w:p w14:paraId="6405F2D3" w14:textId="0A5374D4" w:rsidR="005D1D68" w:rsidRPr="005D1D68" w:rsidRDefault="005D1D68" w:rsidP="005D1D68">
      <w:pPr>
        <w:jc w:val="center"/>
        <w:rPr>
          <w:rFonts w:ascii="Bahnschrift" w:hAnsi="Bahnschrift" w:cs="Arial"/>
          <w:b/>
          <w:bCs/>
          <w:sz w:val="28"/>
          <w:szCs w:val="28"/>
        </w:rPr>
      </w:pPr>
      <w:r w:rsidRPr="005D1D68">
        <w:rPr>
          <w:rFonts w:ascii="Bahnschrift" w:hAnsi="Bahnschrift" w:cs="Arial"/>
          <w:b/>
          <w:bCs/>
          <w:sz w:val="28"/>
          <w:szCs w:val="28"/>
        </w:rPr>
        <w:t>Aplicado Análisis de Riesgos</w:t>
      </w:r>
    </w:p>
    <w:p w14:paraId="53416843" w14:textId="77777777" w:rsidR="005D1D68" w:rsidRPr="00B85458" w:rsidRDefault="005D1D68" w:rsidP="005D1D68">
      <w:pPr>
        <w:rPr>
          <w:rFonts w:ascii="Bahnschrift" w:hAnsi="Bahnschrift" w:cs="Arial"/>
          <w:sz w:val="28"/>
          <w:szCs w:val="28"/>
        </w:rPr>
      </w:pPr>
    </w:p>
    <w:p w14:paraId="0F49A37E" w14:textId="77777777" w:rsidR="005D1D68" w:rsidRDefault="005D1D68" w:rsidP="005D1D68">
      <w:pPr>
        <w:jc w:val="center"/>
        <w:rPr>
          <w:rFonts w:ascii="Bahnschrift" w:hAnsi="Bahnschrift" w:cs="Arial"/>
          <w:sz w:val="28"/>
          <w:szCs w:val="28"/>
        </w:rPr>
      </w:pPr>
      <w:r w:rsidRPr="00556A22">
        <w:rPr>
          <w:rFonts w:ascii="Bahnschrift" w:hAnsi="Bahnschrift" w:cs="Arial"/>
          <w:sz w:val="28"/>
          <w:szCs w:val="28"/>
        </w:rPr>
        <w:t>GERSON DAVID QUINTERO RODRIGUEZ</w:t>
      </w:r>
    </w:p>
    <w:p w14:paraId="1711C163" w14:textId="77777777" w:rsidR="005D1D68" w:rsidRDefault="005D1D68" w:rsidP="005D1D68">
      <w:pPr>
        <w:jc w:val="center"/>
        <w:rPr>
          <w:rFonts w:ascii="Bahnschrift" w:hAnsi="Bahnschrift" w:cs="Arial"/>
          <w:sz w:val="28"/>
          <w:szCs w:val="28"/>
        </w:rPr>
      </w:pPr>
    </w:p>
    <w:p w14:paraId="1F34B7AD" w14:textId="77777777" w:rsidR="005D1D68" w:rsidRDefault="005D1D68" w:rsidP="005D1D68">
      <w:pPr>
        <w:jc w:val="center"/>
        <w:rPr>
          <w:rFonts w:ascii="Bahnschrift" w:hAnsi="Bahnschrift" w:cs="Arial"/>
          <w:sz w:val="28"/>
          <w:szCs w:val="28"/>
        </w:rPr>
      </w:pPr>
    </w:p>
    <w:p w14:paraId="447730FA" w14:textId="77777777" w:rsidR="005D1D68" w:rsidRPr="00556A22" w:rsidRDefault="005D1D68" w:rsidP="005D1D68">
      <w:pPr>
        <w:jc w:val="center"/>
        <w:rPr>
          <w:rFonts w:ascii="Bahnschrift" w:hAnsi="Bahnschrift" w:cs="Arial"/>
          <w:sz w:val="28"/>
          <w:szCs w:val="28"/>
        </w:rPr>
      </w:pPr>
    </w:p>
    <w:p w14:paraId="2B9ECB73" w14:textId="77777777" w:rsidR="005D1D68" w:rsidRPr="00B85458" w:rsidRDefault="005D1D68" w:rsidP="005D1D68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>Autor:</w:t>
      </w:r>
    </w:p>
    <w:p w14:paraId="05EFD273" w14:textId="77777777" w:rsidR="005D1D68" w:rsidRDefault="005D1D68" w:rsidP="005D1D68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 xml:space="preserve">Torres Segura </w:t>
      </w:r>
      <w:proofErr w:type="spellStart"/>
      <w:r w:rsidRPr="00B85458">
        <w:rPr>
          <w:rFonts w:ascii="Bahnschrift" w:hAnsi="Bahnschrift" w:cs="Arial"/>
          <w:sz w:val="28"/>
          <w:szCs w:val="28"/>
        </w:rPr>
        <w:t>Duck</w:t>
      </w:r>
      <w:proofErr w:type="spellEnd"/>
      <w:r w:rsidRPr="00B85458">
        <w:rPr>
          <w:rFonts w:ascii="Bahnschrift" w:hAnsi="Bahnschrift" w:cs="Arial"/>
          <w:sz w:val="28"/>
          <w:szCs w:val="28"/>
        </w:rPr>
        <w:t xml:space="preserve"> James Alexander </w:t>
      </w:r>
    </w:p>
    <w:p w14:paraId="4495FFDD" w14:textId="4AA9F973" w:rsidR="005D1D68" w:rsidRPr="005D1D68" w:rsidRDefault="005D1D68" w:rsidP="005D1D68">
      <w:pPr>
        <w:jc w:val="center"/>
        <w:rPr>
          <w:rFonts w:ascii="Bahnschrift" w:hAnsi="Bahnschrift" w:cs="Arial"/>
          <w:sz w:val="28"/>
          <w:szCs w:val="28"/>
        </w:rPr>
      </w:pPr>
      <w:r>
        <w:rPr>
          <w:rFonts w:ascii="Bahnschrift" w:hAnsi="Bahnschrift" w:cs="Arial"/>
          <w:sz w:val="28"/>
          <w:szCs w:val="28"/>
        </w:rPr>
        <w:t>J</w:t>
      </w:r>
      <w:r w:rsidRPr="008247B2">
        <w:rPr>
          <w:rFonts w:ascii="Bahnschrift" w:hAnsi="Bahnschrift" w:cs="Arial"/>
          <w:sz w:val="28"/>
          <w:szCs w:val="28"/>
        </w:rPr>
        <w:t xml:space="preserve">immy </w:t>
      </w:r>
      <w:r>
        <w:rPr>
          <w:rFonts w:ascii="Bahnschrift" w:hAnsi="Bahnschrift" w:cs="Arial"/>
          <w:sz w:val="28"/>
          <w:szCs w:val="28"/>
        </w:rPr>
        <w:t>A</w:t>
      </w:r>
      <w:r w:rsidRPr="008247B2">
        <w:rPr>
          <w:rFonts w:ascii="Bahnschrift" w:hAnsi="Bahnschrift" w:cs="Arial"/>
          <w:sz w:val="28"/>
          <w:szCs w:val="28"/>
        </w:rPr>
        <w:t xml:space="preserve">rmando </w:t>
      </w:r>
      <w:proofErr w:type="spellStart"/>
      <w:r>
        <w:rPr>
          <w:rFonts w:ascii="Bahnschrift" w:hAnsi="Bahnschrift" w:cs="Arial"/>
          <w:sz w:val="28"/>
          <w:szCs w:val="28"/>
        </w:rPr>
        <w:t>C</w:t>
      </w:r>
      <w:r w:rsidRPr="008247B2">
        <w:rPr>
          <w:rFonts w:ascii="Bahnschrift" w:hAnsi="Bahnschrift" w:cs="Arial"/>
          <w:sz w:val="28"/>
          <w:szCs w:val="28"/>
        </w:rPr>
        <w:t>hirivi</w:t>
      </w:r>
      <w:proofErr w:type="spellEnd"/>
      <w:r w:rsidRPr="008247B2">
        <w:rPr>
          <w:rFonts w:ascii="Bahnschrift" w:hAnsi="Bahnschrift" w:cs="Arial"/>
          <w:sz w:val="28"/>
          <w:szCs w:val="28"/>
        </w:rPr>
        <w:t xml:space="preserve"> </w:t>
      </w:r>
      <w:r>
        <w:rPr>
          <w:rFonts w:ascii="Bahnschrift" w:hAnsi="Bahnschrift" w:cs="Arial"/>
          <w:sz w:val="28"/>
          <w:szCs w:val="28"/>
        </w:rPr>
        <w:t>N</w:t>
      </w:r>
      <w:r w:rsidRPr="008247B2">
        <w:rPr>
          <w:rFonts w:ascii="Bahnschrift" w:hAnsi="Bahnschrift" w:cs="Arial"/>
          <w:sz w:val="28"/>
          <w:szCs w:val="28"/>
        </w:rPr>
        <w:t>ivi</w:t>
      </w:r>
      <w:r>
        <w:rPr>
          <w:rFonts w:ascii="Bahnschrift" w:hAnsi="Bahnschrift" w:cs="Arial"/>
          <w:sz w:val="28"/>
          <w:szCs w:val="28"/>
        </w:rPr>
        <w:t>a</w:t>
      </w:r>
    </w:p>
    <w:p w14:paraId="50B5D2D8" w14:textId="77777777" w:rsidR="005D1D68" w:rsidRDefault="005D1D68" w:rsidP="005D1D68">
      <w:pPr>
        <w:pStyle w:val="Prrafodelista"/>
        <w:rPr>
          <w:rFonts w:ascii="Bahnschrift" w:hAnsi="Bahnschrift"/>
          <w:sz w:val="28"/>
          <w:szCs w:val="28"/>
        </w:rPr>
      </w:pPr>
    </w:p>
    <w:p w14:paraId="2A161E97" w14:textId="5913877D" w:rsidR="00CA592D" w:rsidRPr="001A3870" w:rsidRDefault="00CA592D" w:rsidP="005D1D68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>Configuración de</w:t>
      </w:r>
      <w:r w:rsidR="005D1D68" w:rsidRPr="001A3870">
        <w:rPr>
          <w:rFonts w:ascii="Bahnschrift" w:hAnsi="Bahnschrift"/>
          <w:sz w:val="24"/>
          <w:szCs w:val="24"/>
        </w:rPr>
        <w:t xml:space="preserve"> red de</w:t>
      </w:r>
      <w:r w:rsidRPr="001A3870">
        <w:rPr>
          <w:rFonts w:ascii="Bahnschrift" w:hAnsi="Bahnschrift"/>
          <w:sz w:val="24"/>
          <w:szCs w:val="24"/>
        </w:rPr>
        <w:t xml:space="preserve"> la máquina virtual </w:t>
      </w:r>
      <w:r w:rsidR="005D1D68" w:rsidRPr="001A3870">
        <w:rPr>
          <w:rFonts w:ascii="Bahnschrift" w:hAnsi="Bahnschrift"/>
          <w:sz w:val="24"/>
          <w:szCs w:val="24"/>
        </w:rPr>
        <w:t>donde se ejecuta</w:t>
      </w:r>
      <w:r w:rsidRPr="001A3870">
        <w:rPr>
          <w:rFonts w:ascii="Bahnschrift" w:hAnsi="Bahnschrift"/>
          <w:sz w:val="24"/>
          <w:szCs w:val="24"/>
        </w:rPr>
        <w:t xml:space="preserve"> Eramba</w:t>
      </w:r>
      <w:r w:rsidR="005D1D68" w:rsidRPr="001A3870">
        <w:rPr>
          <w:rFonts w:ascii="Bahnschrift" w:hAnsi="Bahnschrift"/>
          <w:sz w:val="24"/>
          <w:szCs w:val="24"/>
        </w:rPr>
        <w:t>.</w:t>
      </w:r>
    </w:p>
    <w:p w14:paraId="73DE2ADB" w14:textId="77777777" w:rsidR="005D1D68" w:rsidRPr="001A3870" w:rsidRDefault="00CA592D" w:rsidP="005D1D68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9574D2F" wp14:editId="5FAFF0FD">
            <wp:extent cx="6199335" cy="39127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224" cy="394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36A" w14:textId="0C13A72C" w:rsidR="00CA592D" w:rsidRPr="001A3870" w:rsidRDefault="005D1D68" w:rsidP="005D1D68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="00DD142E" w:rsidRPr="001A3870">
        <w:rPr>
          <w:rFonts w:ascii="Bahnschrift" w:hAnsi="Bahnschrift"/>
          <w:sz w:val="24"/>
          <w:szCs w:val="24"/>
        </w:rPr>
        <w:fldChar w:fldCharType="begin"/>
      </w:r>
      <w:r w:rsidR="00DD142E"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="00DD142E"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1</w:t>
      </w:r>
      <w:r w:rsidR="00DD142E" w:rsidRPr="001A3870">
        <w:rPr>
          <w:rFonts w:ascii="Bahnschrift" w:hAnsi="Bahnschrift"/>
          <w:noProof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Configuración de red</w:t>
      </w:r>
    </w:p>
    <w:p w14:paraId="69CACF82" w14:textId="6DD696C5" w:rsidR="00CA592D" w:rsidRPr="001A3870" w:rsidRDefault="00CA592D" w:rsidP="005D1D68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Verificación </w:t>
      </w:r>
      <w:r w:rsidR="005D1D68" w:rsidRPr="001A3870">
        <w:rPr>
          <w:rFonts w:ascii="Bahnschrift" w:hAnsi="Bahnschrift"/>
          <w:sz w:val="24"/>
          <w:szCs w:val="24"/>
        </w:rPr>
        <w:t>de la ip asignada y e</w:t>
      </w:r>
      <w:r w:rsidRPr="001A3870">
        <w:rPr>
          <w:rFonts w:ascii="Bahnschrift" w:hAnsi="Bahnschrift"/>
          <w:sz w:val="24"/>
          <w:szCs w:val="24"/>
        </w:rPr>
        <w:t>l acceso a Eramba desde la IP asignada</w:t>
      </w:r>
      <w:r w:rsidR="005D1D68" w:rsidRPr="001A3870">
        <w:rPr>
          <w:rFonts w:ascii="Bahnschrift" w:hAnsi="Bahnschrift"/>
          <w:sz w:val="24"/>
          <w:szCs w:val="24"/>
        </w:rPr>
        <w:t>.</w:t>
      </w:r>
    </w:p>
    <w:p w14:paraId="6F5768D6" w14:textId="77777777" w:rsidR="005D1D68" w:rsidRPr="001A3870" w:rsidRDefault="00CA592D" w:rsidP="005D1D68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A9253B5" wp14:editId="0AF59BB3">
            <wp:extent cx="5676256" cy="213714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109" cy="2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8A21" w14:textId="74B3569D" w:rsidR="00CA592D" w:rsidRPr="001A3870" w:rsidRDefault="005D1D68" w:rsidP="005D1D68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="00DD142E" w:rsidRPr="001A3870">
        <w:rPr>
          <w:rFonts w:ascii="Bahnschrift" w:hAnsi="Bahnschrift"/>
          <w:sz w:val="24"/>
          <w:szCs w:val="24"/>
        </w:rPr>
        <w:fldChar w:fldCharType="begin"/>
      </w:r>
      <w:r w:rsidR="00DD142E"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="00DD142E"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2</w:t>
      </w:r>
      <w:r w:rsidR="00DD142E" w:rsidRPr="001A3870">
        <w:rPr>
          <w:rFonts w:ascii="Bahnschrift" w:hAnsi="Bahnschrift"/>
          <w:noProof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Verificación de ip</w:t>
      </w:r>
    </w:p>
    <w:p w14:paraId="0541B4E2" w14:textId="14FA9E94" w:rsidR="00BE1243" w:rsidRPr="001A3870" w:rsidRDefault="00BE1243" w:rsidP="00CA592D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Configuración y cargue de los paquetes de cumplimiento </w:t>
      </w:r>
    </w:p>
    <w:p w14:paraId="2040ADEF" w14:textId="77777777" w:rsidR="005D1D68" w:rsidRPr="001A3870" w:rsidRDefault="00BE1243" w:rsidP="005D1D68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390A6816" wp14:editId="315710B5">
            <wp:extent cx="6085205" cy="3111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4113" cy="31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C35B" w14:textId="0C379C42" w:rsidR="00E241CB" w:rsidRPr="001A3870" w:rsidRDefault="005D1D68" w:rsidP="009C6FD8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="00DD142E" w:rsidRPr="001A3870">
        <w:rPr>
          <w:rFonts w:ascii="Bahnschrift" w:hAnsi="Bahnschrift"/>
          <w:sz w:val="24"/>
          <w:szCs w:val="24"/>
        </w:rPr>
        <w:fldChar w:fldCharType="begin"/>
      </w:r>
      <w:r w:rsidR="00DD142E"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="00DD142E"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3</w:t>
      </w:r>
      <w:r w:rsidR="00DD142E" w:rsidRPr="001A3870">
        <w:rPr>
          <w:rFonts w:ascii="Bahnschrift" w:hAnsi="Bahnschrift"/>
          <w:noProof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cargue de paquetes</w:t>
      </w:r>
    </w:p>
    <w:p w14:paraId="294E0093" w14:textId="62EB7612" w:rsidR="00E241CB" w:rsidRPr="001A3870" w:rsidRDefault="00E241CB" w:rsidP="005D1D68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>configuración de los activos de la organización</w:t>
      </w:r>
    </w:p>
    <w:p w14:paraId="18FB78B4" w14:textId="77777777" w:rsidR="005D1D68" w:rsidRPr="001A3870" w:rsidRDefault="00E241CB" w:rsidP="005D1D68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11E12522" wp14:editId="44FC5F57">
            <wp:extent cx="6152464" cy="3788229"/>
            <wp:effectExtent l="0" t="0" r="127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011" cy="38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0173" w14:textId="40D1A72C" w:rsidR="005D1D68" w:rsidRPr="001A3870" w:rsidRDefault="005D1D68" w:rsidP="009C6FD8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="00DD142E" w:rsidRPr="001A3870">
        <w:rPr>
          <w:rFonts w:ascii="Bahnschrift" w:hAnsi="Bahnschrift"/>
          <w:sz w:val="24"/>
          <w:szCs w:val="24"/>
        </w:rPr>
        <w:fldChar w:fldCharType="begin"/>
      </w:r>
      <w:r w:rsidR="00DD142E"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="00DD142E"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4</w:t>
      </w:r>
      <w:r w:rsidR="00DD142E" w:rsidRPr="001A3870">
        <w:rPr>
          <w:rFonts w:ascii="Bahnschrift" w:hAnsi="Bahnschrift"/>
          <w:noProof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Configuración de los activos de la organización.</w:t>
      </w:r>
    </w:p>
    <w:p w14:paraId="0F0DC852" w14:textId="5DC97A03" w:rsidR="00BE1243" w:rsidRPr="001A3870" w:rsidRDefault="009C6FD8" w:rsidP="00CA592D">
      <w:pPr>
        <w:pStyle w:val="Prrafode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lastRenderedPageBreak/>
        <w:t>Agregamos los controles internos de la organización en este caso al ser del sector TI.</w:t>
      </w:r>
    </w:p>
    <w:p w14:paraId="700A8AFA" w14:textId="77777777" w:rsidR="009C6FD8" w:rsidRPr="001A3870" w:rsidRDefault="00AB444B" w:rsidP="009C6FD8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CCDA211" wp14:editId="5C67CE22">
            <wp:extent cx="6131921" cy="3768918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70" cy="38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C41" w14:textId="50933B26" w:rsidR="009C6FD8" w:rsidRPr="001A3870" w:rsidRDefault="009C6FD8" w:rsidP="009C6FD8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Pr="001A3870">
        <w:rPr>
          <w:rFonts w:ascii="Bahnschrift" w:hAnsi="Bahnschrift"/>
          <w:sz w:val="24"/>
          <w:szCs w:val="24"/>
        </w:rPr>
        <w:fldChar w:fldCharType="begin"/>
      </w:r>
      <w:r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5</w:t>
      </w:r>
      <w:r w:rsidRPr="001A3870">
        <w:rPr>
          <w:rFonts w:ascii="Bahnschrift" w:hAnsi="Bahnschrift"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Controles internos</w:t>
      </w:r>
    </w:p>
    <w:p w14:paraId="6664654A" w14:textId="47AC5D5E" w:rsidR="009C6FD8" w:rsidRPr="001A3870" w:rsidRDefault="009C6FD8" w:rsidP="009C6FD8">
      <w:pPr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Agregamos planes de continuidad de negocia para evitar algún caso de perdida del flujo del trabajo de la organización. </w:t>
      </w:r>
    </w:p>
    <w:p w14:paraId="2E194A9F" w14:textId="77777777" w:rsidR="009C6FD8" w:rsidRPr="001A3870" w:rsidRDefault="009C6FD8" w:rsidP="009C6FD8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F0A1E21" wp14:editId="676B248F">
            <wp:extent cx="5611358" cy="2734573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9043" cy="27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C38A" w14:textId="30D5322B" w:rsidR="00AB444B" w:rsidRPr="001A3870" w:rsidRDefault="009C6FD8" w:rsidP="009C6FD8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Pr="001A3870">
        <w:rPr>
          <w:rFonts w:ascii="Bahnschrift" w:hAnsi="Bahnschrift"/>
          <w:sz w:val="24"/>
          <w:szCs w:val="24"/>
        </w:rPr>
        <w:fldChar w:fldCharType="begin"/>
      </w:r>
      <w:r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6</w:t>
      </w:r>
      <w:r w:rsidRPr="001A3870">
        <w:rPr>
          <w:rFonts w:ascii="Bahnschrift" w:hAnsi="Bahnschrift"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Planes de continuidad</w:t>
      </w:r>
    </w:p>
    <w:p w14:paraId="36CABB52" w14:textId="6D703CDA" w:rsidR="009C6FD8" w:rsidRPr="001A3870" w:rsidRDefault="009C6FD8" w:rsidP="009C6FD8">
      <w:pPr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lastRenderedPageBreak/>
        <w:t xml:space="preserve">Creamos una política de tratamientos de datos para la organización. </w:t>
      </w:r>
    </w:p>
    <w:p w14:paraId="06285BF1" w14:textId="77777777" w:rsidR="001A3870" w:rsidRPr="001A3870" w:rsidRDefault="009C6FD8" w:rsidP="001A3870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5BD9EB4" wp14:editId="2ECED4E8">
            <wp:extent cx="6124755" cy="3079115"/>
            <wp:effectExtent l="0" t="0" r="952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4381" cy="311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7501" w14:textId="1B17F734" w:rsidR="009C6FD8" w:rsidRPr="001A3870" w:rsidRDefault="001A3870" w:rsidP="001A3870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Pr="001A3870">
        <w:rPr>
          <w:rFonts w:ascii="Bahnschrift" w:hAnsi="Bahnschrift"/>
          <w:sz w:val="24"/>
          <w:szCs w:val="24"/>
        </w:rPr>
        <w:fldChar w:fldCharType="begin"/>
      </w:r>
      <w:r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7</w:t>
      </w:r>
      <w:r w:rsidRPr="001A3870">
        <w:rPr>
          <w:rFonts w:ascii="Bahnschrift" w:hAnsi="Bahnschrift"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 xml:space="preserve">: </w:t>
      </w:r>
      <w:proofErr w:type="spellStart"/>
      <w:r w:rsidRPr="001A3870">
        <w:rPr>
          <w:rFonts w:ascii="Bahnschrift" w:hAnsi="Bahnschrift"/>
          <w:sz w:val="24"/>
          <w:szCs w:val="24"/>
        </w:rPr>
        <w:t>politicas</w:t>
      </w:r>
      <w:proofErr w:type="spellEnd"/>
    </w:p>
    <w:p w14:paraId="409B3D54" w14:textId="1E8CA3FF" w:rsidR="009C6FD8" w:rsidRPr="001A3870" w:rsidRDefault="009C6FD8" w:rsidP="009C6FD8">
      <w:pPr>
        <w:rPr>
          <w:rFonts w:ascii="Bahnschrift" w:hAnsi="Bahnschrift"/>
          <w:sz w:val="24"/>
          <w:szCs w:val="24"/>
        </w:rPr>
      </w:pPr>
    </w:p>
    <w:p w14:paraId="147C375F" w14:textId="2C66D7E3" w:rsidR="009C6FD8" w:rsidRPr="001A3870" w:rsidRDefault="001A3870" w:rsidP="009C6FD8">
      <w:pPr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>Añadimos los riesgos que contiene la organización y su posterior plan, políticas puntaje.</w:t>
      </w:r>
    </w:p>
    <w:p w14:paraId="3850D04D" w14:textId="77777777" w:rsidR="001A3870" w:rsidRPr="001A3870" w:rsidRDefault="001A3870" w:rsidP="001A3870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D1746EE" wp14:editId="374C7CC7">
            <wp:extent cx="6142336" cy="3347499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376" cy="339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CF2C" w14:textId="2A6F3F3B" w:rsidR="009C6FD8" w:rsidRPr="001A3870" w:rsidRDefault="001A3870" w:rsidP="001A3870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Pr="001A3870">
        <w:rPr>
          <w:rFonts w:ascii="Bahnschrift" w:hAnsi="Bahnschrift"/>
          <w:sz w:val="24"/>
          <w:szCs w:val="24"/>
        </w:rPr>
        <w:fldChar w:fldCharType="begin"/>
      </w:r>
      <w:r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8</w:t>
      </w:r>
      <w:r w:rsidRPr="001A3870">
        <w:rPr>
          <w:rFonts w:ascii="Bahnschrift" w:hAnsi="Bahnschrift"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riesgos</w:t>
      </w:r>
    </w:p>
    <w:p w14:paraId="5A152226" w14:textId="77777777" w:rsidR="001A3870" w:rsidRPr="001A3870" w:rsidRDefault="001A3870" w:rsidP="001A3870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71A18E4B" wp14:editId="35048837">
            <wp:extent cx="6271404" cy="34417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1509" cy="346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71E5" w14:textId="3A55FE3D" w:rsidR="001A3870" w:rsidRPr="001A3870" w:rsidRDefault="001A3870" w:rsidP="001A3870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Pr="001A3870">
        <w:rPr>
          <w:rFonts w:ascii="Bahnschrift" w:hAnsi="Bahnschrift"/>
          <w:sz w:val="24"/>
          <w:szCs w:val="24"/>
        </w:rPr>
        <w:fldChar w:fldCharType="begin"/>
      </w:r>
      <w:r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9</w:t>
      </w:r>
      <w:r w:rsidRPr="001A3870">
        <w:rPr>
          <w:rFonts w:ascii="Bahnschrift" w:hAnsi="Bahnschrift"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agregando riesgos</w:t>
      </w:r>
    </w:p>
    <w:p w14:paraId="56446900" w14:textId="16AAB0BE" w:rsidR="001A3870" w:rsidRPr="001A3870" w:rsidRDefault="001A3870" w:rsidP="001A3870">
      <w:pPr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>Colocamos su clasificación de riesgo y nuestros riesgos pasar o sobresaltaran las alarmas de análisis.</w:t>
      </w:r>
    </w:p>
    <w:p w14:paraId="0B5C54A1" w14:textId="77777777" w:rsidR="001A3870" w:rsidRPr="001A3870" w:rsidRDefault="009C6FD8" w:rsidP="001A3870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749A3F9D" wp14:editId="1D6E9D55">
            <wp:extent cx="6145237" cy="3562184"/>
            <wp:effectExtent l="0" t="0" r="825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9776" cy="35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1D74" w14:textId="708F5886" w:rsidR="004C5F1E" w:rsidRPr="001A3870" w:rsidRDefault="001A3870" w:rsidP="001A3870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Pr="001A3870">
        <w:rPr>
          <w:rFonts w:ascii="Bahnschrift" w:hAnsi="Bahnschrift"/>
          <w:sz w:val="24"/>
          <w:szCs w:val="24"/>
        </w:rPr>
        <w:fldChar w:fldCharType="begin"/>
      </w:r>
      <w:r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10</w:t>
      </w:r>
      <w:r w:rsidRPr="001A3870">
        <w:rPr>
          <w:rFonts w:ascii="Bahnschrift" w:hAnsi="Bahnschrift"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creando clasificación</w:t>
      </w:r>
    </w:p>
    <w:p w14:paraId="49A998FD" w14:textId="77777777" w:rsidR="001A3870" w:rsidRPr="001A3870" w:rsidRDefault="009C6FD8" w:rsidP="001A3870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52AED6B8" wp14:editId="66A9B03D">
            <wp:extent cx="6369958" cy="39461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1834" cy="3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5C7" w14:textId="354D625E" w:rsidR="001A3870" w:rsidRPr="001A3870" w:rsidRDefault="001A3870" w:rsidP="001A3870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Pr="001A3870">
        <w:rPr>
          <w:rFonts w:ascii="Bahnschrift" w:hAnsi="Bahnschrift"/>
          <w:sz w:val="24"/>
          <w:szCs w:val="24"/>
        </w:rPr>
        <w:fldChar w:fldCharType="begin"/>
      </w:r>
      <w:r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11</w:t>
      </w:r>
      <w:r w:rsidRPr="001A3870">
        <w:rPr>
          <w:rFonts w:ascii="Bahnschrift" w:hAnsi="Bahnschrift"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Resultado</w:t>
      </w:r>
    </w:p>
    <w:p w14:paraId="03C974E5" w14:textId="77777777" w:rsidR="001A3870" w:rsidRPr="001A3870" w:rsidRDefault="009C6FD8" w:rsidP="001A3870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4BEEB85" wp14:editId="2F7BF091">
            <wp:extent cx="6547449" cy="3484813"/>
            <wp:effectExtent l="0" t="0" r="635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4915" cy="352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D71B" w14:textId="6E5C4DA6" w:rsidR="009C6FD8" w:rsidRPr="001A3870" w:rsidRDefault="001A3870" w:rsidP="001A3870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Pr="001A3870">
        <w:rPr>
          <w:rFonts w:ascii="Bahnschrift" w:hAnsi="Bahnschrift"/>
          <w:sz w:val="24"/>
          <w:szCs w:val="24"/>
        </w:rPr>
        <w:fldChar w:fldCharType="begin"/>
      </w:r>
      <w:r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12</w:t>
      </w:r>
      <w:r w:rsidRPr="001A3870">
        <w:rPr>
          <w:rFonts w:ascii="Bahnschrift" w:hAnsi="Bahnschrift"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Resultado</w:t>
      </w:r>
    </w:p>
    <w:p w14:paraId="25E98280" w14:textId="77777777" w:rsidR="004C5F1E" w:rsidRPr="001A3870" w:rsidRDefault="004C5F1E" w:rsidP="00CA592D">
      <w:pPr>
        <w:rPr>
          <w:rFonts w:ascii="Bahnschrift" w:hAnsi="Bahnschrift"/>
          <w:sz w:val="24"/>
          <w:szCs w:val="24"/>
        </w:rPr>
      </w:pPr>
    </w:p>
    <w:p w14:paraId="5BEDAFEB" w14:textId="766B7919" w:rsidR="004C5F1E" w:rsidRPr="001A3870" w:rsidRDefault="001A3870" w:rsidP="00CA592D">
      <w:pPr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>Agregamos excepciones a estos riesgos los cuales son cuando se practican simulacros de ataque, etc.</w:t>
      </w:r>
    </w:p>
    <w:p w14:paraId="5F1386BD" w14:textId="77777777" w:rsidR="001A3870" w:rsidRPr="001A3870" w:rsidRDefault="004C5F1E" w:rsidP="001A3870">
      <w:pPr>
        <w:keepNext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3A261318" wp14:editId="6FF0164F">
            <wp:extent cx="6417635" cy="2932981"/>
            <wp:effectExtent l="0" t="0" r="254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7823" cy="295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D30D" w14:textId="5DE57D1A" w:rsidR="00AB444B" w:rsidRPr="001A3870" w:rsidRDefault="001A3870" w:rsidP="001A3870">
      <w:pPr>
        <w:pStyle w:val="Descripcin"/>
        <w:jc w:val="center"/>
        <w:rPr>
          <w:rFonts w:ascii="Bahnschrift" w:hAnsi="Bahnschrift"/>
          <w:sz w:val="24"/>
          <w:szCs w:val="24"/>
        </w:rPr>
      </w:pPr>
      <w:r w:rsidRPr="001A3870">
        <w:rPr>
          <w:rFonts w:ascii="Bahnschrift" w:hAnsi="Bahnschrift"/>
          <w:sz w:val="24"/>
          <w:szCs w:val="24"/>
        </w:rPr>
        <w:t xml:space="preserve">Ilustración </w:t>
      </w:r>
      <w:r w:rsidRPr="001A3870">
        <w:rPr>
          <w:rFonts w:ascii="Bahnschrift" w:hAnsi="Bahnschrift"/>
          <w:sz w:val="24"/>
          <w:szCs w:val="24"/>
        </w:rPr>
        <w:fldChar w:fldCharType="begin"/>
      </w:r>
      <w:r w:rsidRPr="001A3870">
        <w:rPr>
          <w:rFonts w:ascii="Bahnschrift" w:hAnsi="Bahnschrift"/>
          <w:sz w:val="24"/>
          <w:szCs w:val="24"/>
        </w:rPr>
        <w:instrText xml:space="preserve"> SEQ Ilustración \* ARABIC </w:instrText>
      </w:r>
      <w:r w:rsidRPr="001A3870">
        <w:rPr>
          <w:rFonts w:ascii="Bahnschrift" w:hAnsi="Bahnschrift"/>
          <w:sz w:val="24"/>
          <w:szCs w:val="24"/>
        </w:rPr>
        <w:fldChar w:fldCharType="separate"/>
      </w:r>
      <w:r w:rsidR="00DD142E">
        <w:rPr>
          <w:rFonts w:ascii="Bahnschrift" w:hAnsi="Bahnschrift"/>
          <w:noProof/>
          <w:sz w:val="24"/>
          <w:szCs w:val="24"/>
        </w:rPr>
        <w:t>13</w:t>
      </w:r>
      <w:r w:rsidRPr="001A3870">
        <w:rPr>
          <w:rFonts w:ascii="Bahnschrift" w:hAnsi="Bahnschrift"/>
          <w:sz w:val="24"/>
          <w:szCs w:val="24"/>
        </w:rPr>
        <w:fldChar w:fldCharType="end"/>
      </w:r>
      <w:r w:rsidRPr="001A3870">
        <w:rPr>
          <w:rFonts w:ascii="Bahnschrift" w:hAnsi="Bahnschrift"/>
          <w:sz w:val="24"/>
          <w:szCs w:val="24"/>
        </w:rPr>
        <w:t>: Excepciones</w:t>
      </w:r>
    </w:p>
    <w:p w14:paraId="4E767BAF" w14:textId="77777777" w:rsidR="009C6FD8" w:rsidRPr="001A3870" w:rsidRDefault="009C6FD8" w:rsidP="00CA592D">
      <w:pPr>
        <w:rPr>
          <w:rFonts w:ascii="Bahnschrift" w:hAnsi="Bahnschrift"/>
          <w:sz w:val="24"/>
          <w:szCs w:val="24"/>
        </w:rPr>
      </w:pPr>
    </w:p>
    <w:p w14:paraId="69111D12" w14:textId="77777777" w:rsidR="00BE1243" w:rsidRPr="001A3870" w:rsidRDefault="00BE1243" w:rsidP="00CA592D">
      <w:pPr>
        <w:rPr>
          <w:rFonts w:ascii="Bahnschrift" w:hAnsi="Bahnschrift"/>
          <w:sz w:val="24"/>
          <w:szCs w:val="24"/>
        </w:rPr>
      </w:pPr>
    </w:p>
    <w:p w14:paraId="25E64715" w14:textId="77777777" w:rsidR="00CA592D" w:rsidRPr="001A3870" w:rsidRDefault="00CA592D" w:rsidP="00CA592D">
      <w:pPr>
        <w:rPr>
          <w:rFonts w:ascii="Bahnschrift" w:hAnsi="Bahnschrift"/>
          <w:sz w:val="24"/>
          <w:szCs w:val="24"/>
        </w:rPr>
      </w:pPr>
    </w:p>
    <w:sectPr w:rsidR="00CA592D" w:rsidRPr="001A3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0DDA"/>
    <w:multiLevelType w:val="hybridMultilevel"/>
    <w:tmpl w:val="5D6C6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56F5E"/>
    <w:multiLevelType w:val="hybridMultilevel"/>
    <w:tmpl w:val="657E12D4"/>
    <w:lvl w:ilvl="0" w:tplc="BE322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2D"/>
    <w:rsid w:val="001A3870"/>
    <w:rsid w:val="004C5F1E"/>
    <w:rsid w:val="005D1D68"/>
    <w:rsid w:val="007547C4"/>
    <w:rsid w:val="00781F35"/>
    <w:rsid w:val="00913E55"/>
    <w:rsid w:val="009C6FD8"/>
    <w:rsid w:val="00A575D8"/>
    <w:rsid w:val="00AB444B"/>
    <w:rsid w:val="00BE1243"/>
    <w:rsid w:val="00CA592D"/>
    <w:rsid w:val="00DD142E"/>
    <w:rsid w:val="00E2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84EF"/>
  <w15:chartTrackingRefBased/>
  <w15:docId w15:val="{BC13AA8B-AB88-4D51-8CD6-D1F20E6D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92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D1D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76E5-CB93-4AEF-A10A-D009D25A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chirivi</dc:creator>
  <cp:keywords/>
  <dc:description/>
  <cp:lastModifiedBy>TORRES SEGURA DUCK JAMES ALEXANDER</cp:lastModifiedBy>
  <cp:revision>5</cp:revision>
  <cp:lastPrinted>2021-02-25T04:58:00Z</cp:lastPrinted>
  <dcterms:created xsi:type="dcterms:W3CDTF">2021-02-25T04:58:00Z</dcterms:created>
  <dcterms:modified xsi:type="dcterms:W3CDTF">2021-02-25T05:05:00Z</dcterms:modified>
</cp:coreProperties>
</file>