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2A32E6" w:rsidP="00013F1C">
      <w:pPr>
        <w:jc w:val="center"/>
        <w:rPr>
          <w:rFonts w:ascii="Verdana" w:hAnsi="Verdana" w:cs="Tahoma"/>
          <w:b/>
          <w:i/>
          <w:iCs/>
          <w:sz w:val="24"/>
          <w:szCs w:val="20"/>
        </w:rPr>
      </w:pPr>
      <w:r>
        <w:rPr>
          <w:rFonts w:ascii="Verdana" w:hAnsi="Verdana" w:cs="Tahoma"/>
          <w:b/>
          <w:i/>
          <w:iCs/>
          <w:sz w:val="24"/>
          <w:szCs w:val="20"/>
        </w:rPr>
        <w:t>Group 114</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BC2454" w:rsidP="00EF385B">
      <w:pPr>
        <w:jc w:val="center"/>
        <w:rPr>
          <w:rFonts w:ascii="Verdana" w:hAnsi="Verdana" w:cs="Tahoma"/>
          <w:b/>
          <w:i/>
          <w:sz w:val="24"/>
          <w:szCs w:val="20"/>
        </w:rPr>
      </w:pPr>
      <w:r>
        <w:rPr>
          <w:rFonts w:ascii="Verdana" w:hAnsi="Verdana" w:cs="Tahoma"/>
          <w:b/>
          <w:i/>
          <w:sz w:val="24"/>
          <w:szCs w:val="20"/>
        </w:rPr>
        <w:t>James Tuerlings 08351473</w:t>
      </w:r>
    </w:p>
    <w:p w:rsidR="00EF385B" w:rsidRPr="007676E3" w:rsidRDefault="00BC2454" w:rsidP="00BC2454">
      <w:pPr>
        <w:rPr>
          <w:rFonts w:ascii="Verdana" w:hAnsi="Verdana" w:cs="Tahoma"/>
          <w:b/>
          <w:i/>
          <w:sz w:val="24"/>
          <w:szCs w:val="20"/>
        </w:rPr>
      </w:pPr>
      <w:r>
        <w:rPr>
          <w:rFonts w:ascii="Verdana" w:hAnsi="Verdana" w:cs="Tahoma"/>
          <w:b/>
          <w:i/>
          <w:sz w:val="24"/>
          <w:szCs w:val="20"/>
        </w:rPr>
        <w:t xml:space="preserve">                                   Ahmed Shoeb Talukder 09076336</w:t>
      </w:r>
    </w:p>
    <w:p w:rsidR="00EF385B" w:rsidRPr="007676E3" w:rsidRDefault="00BC2454" w:rsidP="00EF385B">
      <w:pPr>
        <w:jc w:val="center"/>
        <w:rPr>
          <w:rFonts w:ascii="Verdana" w:hAnsi="Verdana" w:cs="Tahoma"/>
          <w:b/>
          <w:i/>
          <w:sz w:val="24"/>
          <w:szCs w:val="20"/>
        </w:rPr>
      </w:pPr>
      <w:r>
        <w:rPr>
          <w:rFonts w:ascii="Verdana" w:hAnsi="Verdana" w:cs="Tahoma"/>
          <w:b/>
          <w:i/>
          <w:sz w:val="24"/>
          <w:szCs w:val="20"/>
        </w:rPr>
        <w:t>Daniel Stevenson 09163255</w:t>
      </w:r>
    </w:p>
    <w:p w:rsidR="00EF385B" w:rsidRDefault="00BC2454" w:rsidP="00EF385B">
      <w:pPr>
        <w:jc w:val="center"/>
        <w:rPr>
          <w:rFonts w:ascii="Verdana" w:hAnsi="Verdana" w:cs="Tahoma"/>
          <w:b/>
          <w:i/>
          <w:sz w:val="24"/>
          <w:szCs w:val="20"/>
        </w:rPr>
      </w:pPr>
      <w:r>
        <w:rPr>
          <w:rFonts w:ascii="Verdana" w:hAnsi="Verdana" w:cs="Tahoma"/>
          <w:b/>
          <w:i/>
          <w:sz w:val="24"/>
          <w:szCs w:val="20"/>
        </w:rPr>
        <w:t>Daniel Naughton</w:t>
      </w:r>
      <w:r w:rsidR="00534124" w:rsidRPr="007676E3">
        <w:rPr>
          <w:rFonts w:ascii="Verdana" w:hAnsi="Verdana" w:cs="Tahoma"/>
          <w:b/>
          <w:i/>
          <w:sz w:val="24"/>
          <w:szCs w:val="20"/>
        </w:rPr>
        <w:t xml:space="preserve"> </w:t>
      </w:r>
      <w:r>
        <w:rPr>
          <w:rFonts w:ascii="Verdana" w:hAnsi="Verdana" w:cs="Tahoma"/>
          <w:b/>
          <w:i/>
          <w:sz w:val="24"/>
          <w:szCs w:val="20"/>
        </w:rPr>
        <w:t>09158944</w:t>
      </w:r>
    </w:p>
    <w:p w:rsidR="00534124" w:rsidRDefault="00BC2454" w:rsidP="00BC2454">
      <w:pPr>
        <w:jc w:val="center"/>
        <w:rPr>
          <w:rFonts w:ascii="Verdana" w:hAnsi="Verdana" w:cs="Tahoma"/>
          <w:b/>
          <w:i/>
          <w:sz w:val="24"/>
          <w:szCs w:val="20"/>
        </w:rPr>
      </w:pPr>
      <w:r>
        <w:rPr>
          <w:rFonts w:ascii="Verdana" w:hAnsi="Verdana" w:cs="Tahoma"/>
          <w:b/>
          <w:i/>
          <w:sz w:val="24"/>
          <w:szCs w:val="20"/>
        </w:rPr>
        <w:t>Thevidu Randula</w:t>
      </w:r>
      <w:r w:rsidR="00534124" w:rsidRPr="007676E3">
        <w:rPr>
          <w:rFonts w:ascii="Verdana" w:hAnsi="Verdana" w:cs="Tahoma"/>
          <w:b/>
          <w:i/>
          <w:sz w:val="24"/>
          <w:szCs w:val="20"/>
        </w:rPr>
        <w:t xml:space="preserve"> 0</w:t>
      </w:r>
      <w:r>
        <w:rPr>
          <w:rFonts w:ascii="Verdana" w:hAnsi="Verdana" w:cs="Tahoma"/>
          <w:b/>
          <w:i/>
          <w:sz w:val="24"/>
          <w:szCs w:val="20"/>
        </w:rPr>
        <w:t>9472274</w:t>
      </w:r>
    </w:p>
    <w:p w:rsidR="00534124" w:rsidRPr="007676E3" w:rsidRDefault="00BC2454" w:rsidP="00BC2454">
      <w:pPr>
        <w:jc w:val="center"/>
        <w:rPr>
          <w:rFonts w:ascii="Verdana" w:hAnsi="Verdana" w:cs="Tahoma"/>
          <w:b/>
          <w:i/>
          <w:sz w:val="24"/>
          <w:szCs w:val="20"/>
        </w:rPr>
      </w:pPr>
      <w:r>
        <w:rPr>
          <w:rFonts w:ascii="Verdana" w:hAnsi="Verdana" w:cs="Tahoma"/>
          <w:b/>
          <w:i/>
          <w:sz w:val="24"/>
          <w:szCs w:val="20"/>
        </w:rPr>
        <w:t>Harry Whittaker 09478451</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BC2454" w:rsidP="00534124">
      <w:pPr>
        <w:jc w:val="center"/>
        <w:rPr>
          <w:rFonts w:ascii="Verdana" w:hAnsi="Verdana" w:cs="Tahoma"/>
          <w:b/>
          <w:i/>
          <w:sz w:val="24"/>
          <w:szCs w:val="20"/>
        </w:rPr>
      </w:pPr>
      <w:r>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0130C" w:rsidP="00534124">
      <w:pPr>
        <w:jc w:val="center"/>
        <w:rPr>
          <w:rFonts w:ascii="Verdana" w:hAnsi="Verdana" w:cs="Tahoma"/>
          <w:b/>
          <w:i/>
          <w:sz w:val="20"/>
          <w:szCs w:val="20"/>
        </w:rPr>
      </w:pPr>
      <w:r>
        <w:rPr>
          <w:rFonts w:ascii="Verdana" w:hAnsi="Verdana" w:cs="Tahoma"/>
          <w:b/>
          <w:i/>
          <w:sz w:val="20"/>
          <w:szCs w:val="20"/>
        </w:rPr>
        <w:t>27/07/16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p w:rsidR="00045222" w:rsidRPr="007676E3" w:rsidRDefault="00447469" w:rsidP="00DB46D0">
      <w:pPr>
        <w:rPr>
          <w:rFonts w:ascii="Verdana" w:hAnsi="Verdana" w:cs="Tahoma"/>
          <w:sz w:val="20"/>
          <w:szCs w:val="20"/>
        </w:rPr>
      </w:pPr>
      <w:r>
        <w:rPr>
          <w:noProof/>
          <w:lang w:eastAsia="zh-CN"/>
        </w:rPr>
        <w:drawing>
          <wp:inline distT="0" distB="0" distL="0" distR="0" wp14:anchorId="3425C9C9" wp14:editId="4ACB6699">
            <wp:extent cx="6119495"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3964305"/>
                    </a:xfrm>
                    <a:prstGeom prst="rect">
                      <a:avLst/>
                    </a:prstGeom>
                  </pic:spPr>
                </pic:pic>
              </a:graphicData>
            </a:graphic>
          </wp:inline>
        </w:drawing>
      </w: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B56569">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B56569">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2A32E6">
        <w:rPr>
          <w:rFonts w:ascii="Verdana" w:hAnsi="Verdana" w:cs="Tahoma"/>
          <w:sz w:val="20"/>
          <w:szCs w:val="20"/>
        </w:rPr>
        <w:t>Group 114</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087879">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87879" w:rsidRPr="00087879">
        <w:rPr>
          <w:rFonts w:ascii="Verdana" w:hAnsi="Verdana" w:cs="Tahoma"/>
          <w:b/>
          <w:bCs/>
          <w:i/>
          <w:sz w:val="20"/>
          <w:szCs w:val="20"/>
        </w:rPr>
        <w:t>Package Delivery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F51BA8" w:rsidP="00F51BA8">
      <w:pPr>
        <w:pStyle w:val="ListParagraph"/>
        <w:numPr>
          <w:ilvl w:val="0"/>
          <w:numId w:val="9"/>
        </w:numPr>
        <w:spacing w:line="360" w:lineRule="auto"/>
        <w:jc w:val="both"/>
        <w:rPr>
          <w:rFonts w:ascii="Verdana" w:hAnsi="Verdana" w:cs="Tahoma"/>
          <w:b/>
          <w:i/>
          <w:sz w:val="20"/>
          <w:szCs w:val="20"/>
        </w:rPr>
      </w:pPr>
      <w:r>
        <w:rPr>
          <w:rFonts w:ascii="Verdana" w:hAnsi="Verdana" w:cs="Tahoma"/>
          <w:b/>
          <w:i/>
          <w:sz w:val="20"/>
          <w:szCs w:val="20"/>
        </w:rPr>
        <w:t>Maintaining respectful communication</w:t>
      </w:r>
    </w:p>
    <w:p w:rsidR="00F51BA8" w:rsidRPr="0067269C" w:rsidRDefault="00F51BA8" w:rsidP="00F51BA8">
      <w:pPr>
        <w:pStyle w:val="ListParagraph"/>
        <w:numPr>
          <w:ilvl w:val="1"/>
          <w:numId w:val="9"/>
        </w:numPr>
        <w:spacing w:line="360" w:lineRule="auto"/>
        <w:jc w:val="both"/>
        <w:rPr>
          <w:rFonts w:ascii="Verdana" w:hAnsi="Verdana" w:cs="Tahoma"/>
          <w:bCs/>
          <w:i/>
          <w:sz w:val="20"/>
          <w:szCs w:val="20"/>
        </w:rPr>
      </w:pPr>
      <w:r w:rsidRPr="0067269C">
        <w:rPr>
          <w:rFonts w:ascii="Verdana" w:hAnsi="Verdana" w:cs="Tahoma"/>
          <w:bCs/>
          <w:i/>
          <w:sz w:val="20"/>
          <w:szCs w:val="20"/>
        </w:rPr>
        <w:t>Respectful communication is an important tool for consistent productivity</w:t>
      </w:r>
    </w:p>
    <w:p w:rsidR="00F51BA8" w:rsidRPr="0067269C" w:rsidRDefault="00F51BA8" w:rsidP="00F51BA8">
      <w:pPr>
        <w:pStyle w:val="ListParagraph"/>
        <w:numPr>
          <w:ilvl w:val="2"/>
          <w:numId w:val="9"/>
        </w:numPr>
        <w:spacing w:line="360" w:lineRule="auto"/>
        <w:jc w:val="both"/>
        <w:rPr>
          <w:rFonts w:ascii="Verdana" w:hAnsi="Verdana" w:cs="Tahoma"/>
          <w:bCs/>
          <w:i/>
          <w:sz w:val="20"/>
          <w:szCs w:val="20"/>
        </w:rPr>
      </w:pPr>
      <w:r w:rsidRPr="0067269C">
        <w:rPr>
          <w:rFonts w:ascii="Verdana" w:hAnsi="Verdana" w:cs="Tahoma"/>
          <w:bCs/>
          <w:i/>
          <w:sz w:val="20"/>
          <w:szCs w:val="20"/>
        </w:rPr>
        <w:t>This will be done by avoiding abusive language, respecting each other’s opinions and using the appropriate channels</w:t>
      </w:r>
    </w:p>
    <w:p w:rsidR="00F51BA8" w:rsidRDefault="00F51BA8" w:rsidP="00F51BA8">
      <w:pPr>
        <w:pStyle w:val="ListParagraph"/>
        <w:numPr>
          <w:ilvl w:val="0"/>
          <w:numId w:val="9"/>
        </w:numPr>
        <w:spacing w:line="360" w:lineRule="auto"/>
        <w:jc w:val="both"/>
        <w:rPr>
          <w:rFonts w:ascii="Verdana" w:hAnsi="Verdana" w:cs="Tahoma"/>
          <w:b/>
          <w:i/>
          <w:sz w:val="20"/>
          <w:szCs w:val="20"/>
        </w:rPr>
      </w:pPr>
      <w:r>
        <w:rPr>
          <w:rFonts w:ascii="Verdana" w:hAnsi="Verdana" w:cs="Tahoma"/>
          <w:b/>
          <w:i/>
          <w:sz w:val="20"/>
          <w:szCs w:val="20"/>
        </w:rPr>
        <w:t>Committing to a fair and equal workload</w:t>
      </w:r>
    </w:p>
    <w:p w:rsidR="00F51BA8" w:rsidRPr="0067269C" w:rsidRDefault="00F51BA8" w:rsidP="00F51BA8">
      <w:pPr>
        <w:pStyle w:val="ListParagraph"/>
        <w:numPr>
          <w:ilvl w:val="1"/>
          <w:numId w:val="9"/>
        </w:numPr>
        <w:spacing w:line="360" w:lineRule="auto"/>
        <w:jc w:val="both"/>
        <w:rPr>
          <w:rFonts w:ascii="Verdana" w:hAnsi="Verdana" w:cs="Tahoma"/>
          <w:bCs/>
          <w:i/>
          <w:sz w:val="20"/>
          <w:szCs w:val="20"/>
        </w:rPr>
      </w:pPr>
      <w:r w:rsidRPr="0067269C">
        <w:rPr>
          <w:rFonts w:ascii="Verdana" w:hAnsi="Verdana" w:cs="Tahoma"/>
          <w:bCs/>
          <w:i/>
          <w:sz w:val="20"/>
          <w:szCs w:val="20"/>
        </w:rPr>
        <w:t>It is important that all team members participate equally to ensure that no single person is forced to bear a majority of the work</w:t>
      </w:r>
    </w:p>
    <w:p w:rsidR="00F51BA8" w:rsidRPr="0067269C" w:rsidRDefault="00F51BA8" w:rsidP="00F51BA8">
      <w:pPr>
        <w:pStyle w:val="ListParagraph"/>
        <w:numPr>
          <w:ilvl w:val="2"/>
          <w:numId w:val="9"/>
        </w:numPr>
        <w:spacing w:line="360" w:lineRule="auto"/>
        <w:jc w:val="both"/>
        <w:rPr>
          <w:rFonts w:ascii="Verdana" w:hAnsi="Verdana" w:cs="Tahoma"/>
          <w:bCs/>
          <w:i/>
          <w:sz w:val="20"/>
          <w:szCs w:val="20"/>
        </w:rPr>
      </w:pPr>
      <w:r w:rsidRPr="0067269C">
        <w:rPr>
          <w:rFonts w:ascii="Verdana" w:hAnsi="Verdana" w:cs="Tahoma"/>
          <w:bCs/>
          <w:i/>
          <w:sz w:val="20"/>
          <w:szCs w:val="20"/>
        </w:rPr>
        <w:t>This will be enforced through Git Logs and reporting to our tutor if we feel that this principle has been violated</w:t>
      </w:r>
    </w:p>
    <w:p w:rsidR="00F51BA8" w:rsidRDefault="00827566" w:rsidP="00F51BA8">
      <w:pPr>
        <w:pStyle w:val="ListParagraph"/>
        <w:numPr>
          <w:ilvl w:val="0"/>
          <w:numId w:val="9"/>
        </w:numPr>
        <w:spacing w:line="360" w:lineRule="auto"/>
        <w:jc w:val="both"/>
        <w:rPr>
          <w:rFonts w:ascii="Verdana" w:hAnsi="Verdana" w:cs="Tahoma"/>
          <w:b/>
          <w:i/>
          <w:sz w:val="20"/>
          <w:szCs w:val="20"/>
        </w:rPr>
      </w:pPr>
      <w:r>
        <w:rPr>
          <w:rFonts w:ascii="Verdana" w:hAnsi="Verdana" w:cs="Tahoma"/>
          <w:b/>
          <w:i/>
          <w:sz w:val="20"/>
          <w:szCs w:val="20"/>
        </w:rPr>
        <w:t>Conflict management will be done in a professional and respectful manner</w:t>
      </w:r>
    </w:p>
    <w:p w:rsidR="00827566" w:rsidRPr="0067269C" w:rsidRDefault="00827566" w:rsidP="00827566">
      <w:pPr>
        <w:pStyle w:val="ListParagraph"/>
        <w:numPr>
          <w:ilvl w:val="1"/>
          <w:numId w:val="9"/>
        </w:numPr>
        <w:spacing w:line="360" w:lineRule="auto"/>
        <w:jc w:val="both"/>
        <w:rPr>
          <w:rFonts w:ascii="Verdana" w:hAnsi="Verdana" w:cs="Tahoma"/>
          <w:bCs/>
          <w:i/>
          <w:sz w:val="20"/>
          <w:szCs w:val="20"/>
        </w:rPr>
      </w:pPr>
      <w:r w:rsidRPr="0067269C">
        <w:rPr>
          <w:rFonts w:ascii="Verdana" w:hAnsi="Verdana" w:cs="Tahoma"/>
          <w:bCs/>
          <w:i/>
          <w:sz w:val="20"/>
          <w:szCs w:val="20"/>
        </w:rPr>
        <w:t>This is to ensure that disagreements do not impact the productivity of the team or the quality of the project. Additionally this will ensure that team members do not feel uncomfortable during the project</w:t>
      </w:r>
    </w:p>
    <w:p w:rsidR="00827566" w:rsidRPr="0067269C" w:rsidRDefault="00827566" w:rsidP="00827566">
      <w:pPr>
        <w:pStyle w:val="ListParagraph"/>
        <w:numPr>
          <w:ilvl w:val="2"/>
          <w:numId w:val="9"/>
        </w:numPr>
        <w:spacing w:line="360" w:lineRule="auto"/>
        <w:jc w:val="both"/>
        <w:rPr>
          <w:rFonts w:ascii="Verdana" w:hAnsi="Verdana" w:cs="Tahoma"/>
          <w:bCs/>
          <w:i/>
          <w:sz w:val="20"/>
          <w:szCs w:val="20"/>
        </w:rPr>
      </w:pPr>
      <w:r w:rsidRPr="0067269C">
        <w:rPr>
          <w:rFonts w:ascii="Verdana" w:hAnsi="Verdana" w:cs="Tahoma"/>
          <w:bCs/>
          <w:i/>
          <w:sz w:val="20"/>
          <w:szCs w:val="20"/>
        </w:rPr>
        <w:t>This will be done during team meetings, using level-headed and rational arguments. If a resolution cannot be reached, then a tutor or lecturer should be contacted</w:t>
      </w:r>
    </w:p>
    <w:p w:rsidR="00827566" w:rsidRDefault="009C77E7" w:rsidP="00827566">
      <w:pPr>
        <w:pStyle w:val="ListParagraph"/>
        <w:numPr>
          <w:ilvl w:val="0"/>
          <w:numId w:val="9"/>
        </w:numPr>
        <w:spacing w:line="360" w:lineRule="auto"/>
        <w:jc w:val="both"/>
        <w:rPr>
          <w:rFonts w:ascii="Verdana" w:hAnsi="Verdana" w:cs="Tahoma"/>
          <w:b/>
          <w:i/>
          <w:sz w:val="20"/>
          <w:szCs w:val="20"/>
        </w:rPr>
      </w:pPr>
      <w:r>
        <w:rPr>
          <w:rFonts w:ascii="Verdana" w:hAnsi="Verdana" w:cs="Tahoma"/>
          <w:b/>
          <w:i/>
          <w:sz w:val="20"/>
          <w:szCs w:val="20"/>
        </w:rPr>
        <w:t>Team members will help to assure the quality of each other’s workload in a constructive and non-derogatory way</w:t>
      </w:r>
    </w:p>
    <w:p w:rsidR="009C77E7" w:rsidRPr="0067269C" w:rsidRDefault="009C77E7" w:rsidP="009C77E7">
      <w:pPr>
        <w:pStyle w:val="ListParagraph"/>
        <w:numPr>
          <w:ilvl w:val="1"/>
          <w:numId w:val="9"/>
        </w:numPr>
        <w:spacing w:line="360" w:lineRule="auto"/>
        <w:jc w:val="both"/>
        <w:rPr>
          <w:rFonts w:ascii="Verdana" w:hAnsi="Verdana" w:cs="Tahoma"/>
          <w:bCs/>
          <w:i/>
          <w:sz w:val="20"/>
          <w:szCs w:val="20"/>
        </w:rPr>
      </w:pPr>
      <w:r w:rsidRPr="0067269C">
        <w:rPr>
          <w:rFonts w:ascii="Verdana" w:hAnsi="Verdana" w:cs="Tahoma"/>
          <w:bCs/>
          <w:i/>
          <w:sz w:val="20"/>
          <w:szCs w:val="20"/>
        </w:rPr>
        <w:t>This is to ensure that work is completed to a high standard without degrading any individual who has submitted work that is deemed unsatisfactory</w:t>
      </w:r>
    </w:p>
    <w:p w:rsidR="009C77E7" w:rsidRPr="0067269C" w:rsidRDefault="009C77E7" w:rsidP="009C77E7">
      <w:pPr>
        <w:pStyle w:val="ListParagraph"/>
        <w:numPr>
          <w:ilvl w:val="2"/>
          <w:numId w:val="9"/>
        </w:numPr>
        <w:spacing w:line="360" w:lineRule="auto"/>
        <w:jc w:val="both"/>
        <w:rPr>
          <w:rFonts w:ascii="Verdana" w:hAnsi="Verdana" w:cs="Tahoma"/>
          <w:bCs/>
          <w:i/>
          <w:sz w:val="20"/>
          <w:szCs w:val="20"/>
        </w:rPr>
      </w:pPr>
      <w:r w:rsidRPr="0067269C">
        <w:rPr>
          <w:rFonts w:ascii="Verdana" w:hAnsi="Verdana" w:cs="Tahoma"/>
          <w:bCs/>
          <w:i/>
          <w:sz w:val="20"/>
          <w:szCs w:val="20"/>
        </w:rPr>
        <w:t>This will be done by routinely perusing each other’s work on the online repository and submitting constructive criticism through the appropriate channels</w:t>
      </w:r>
    </w:p>
    <w:p w:rsidR="009C77E7" w:rsidRDefault="00206F50" w:rsidP="009C77E7">
      <w:pPr>
        <w:pStyle w:val="ListParagraph"/>
        <w:numPr>
          <w:ilvl w:val="0"/>
          <w:numId w:val="9"/>
        </w:numPr>
        <w:spacing w:line="360" w:lineRule="auto"/>
        <w:jc w:val="both"/>
        <w:rPr>
          <w:rFonts w:ascii="Verdana" w:hAnsi="Verdana" w:cs="Tahoma"/>
          <w:b/>
          <w:i/>
          <w:sz w:val="20"/>
          <w:szCs w:val="20"/>
        </w:rPr>
      </w:pPr>
      <w:r>
        <w:rPr>
          <w:rFonts w:ascii="Verdana" w:hAnsi="Verdana" w:cs="Tahoma"/>
          <w:b/>
          <w:i/>
          <w:sz w:val="20"/>
          <w:szCs w:val="20"/>
        </w:rPr>
        <w:t>Deadlines should be used to enforce timely completion of work</w:t>
      </w:r>
    </w:p>
    <w:p w:rsidR="00206F50" w:rsidRPr="0067269C" w:rsidRDefault="00206F50" w:rsidP="00206F50">
      <w:pPr>
        <w:pStyle w:val="ListParagraph"/>
        <w:numPr>
          <w:ilvl w:val="1"/>
          <w:numId w:val="9"/>
        </w:numPr>
        <w:spacing w:line="360" w:lineRule="auto"/>
        <w:jc w:val="both"/>
        <w:rPr>
          <w:rFonts w:ascii="Verdana" w:hAnsi="Verdana" w:cs="Tahoma"/>
          <w:bCs/>
          <w:i/>
          <w:sz w:val="20"/>
          <w:szCs w:val="20"/>
        </w:rPr>
      </w:pPr>
      <w:r w:rsidRPr="0067269C">
        <w:rPr>
          <w:rFonts w:ascii="Verdana" w:hAnsi="Verdana" w:cs="Tahoma"/>
          <w:bCs/>
          <w:i/>
          <w:sz w:val="20"/>
          <w:szCs w:val="20"/>
        </w:rPr>
        <w:t>This is to ensure timely completion of work</w:t>
      </w:r>
    </w:p>
    <w:p w:rsidR="006356CE" w:rsidRPr="0067269C" w:rsidRDefault="00206F50" w:rsidP="00A26EB9">
      <w:pPr>
        <w:pStyle w:val="ListParagraph"/>
        <w:numPr>
          <w:ilvl w:val="2"/>
          <w:numId w:val="9"/>
        </w:numPr>
        <w:spacing w:line="360" w:lineRule="auto"/>
        <w:jc w:val="both"/>
        <w:rPr>
          <w:bCs/>
        </w:rPr>
      </w:pPr>
      <w:r w:rsidRPr="0067269C">
        <w:rPr>
          <w:rFonts w:ascii="Verdana" w:hAnsi="Verdana" w:cs="Tahoma"/>
          <w:bCs/>
          <w:i/>
          <w:sz w:val="20"/>
          <w:szCs w:val="20"/>
        </w:rPr>
        <w:t>This will be done by implementing weekly deadlines that adhere to the Agile principles used within this unit</w:t>
      </w:r>
    </w:p>
    <w:p w:rsidR="006356CE" w:rsidRPr="007676E3" w:rsidRDefault="006356CE" w:rsidP="006356CE">
      <w:pPr>
        <w:spacing w:line="360" w:lineRule="auto"/>
        <w:jc w:val="both"/>
        <w:rPr>
          <w:rFonts w:ascii="Verdana" w:hAnsi="Verdana" w:cs="Tahoma"/>
          <w:sz w:val="20"/>
          <w:szCs w:val="20"/>
        </w:rPr>
      </w:pPr>
    </w:p>
    <w:p w:rsidR="007417EC" w:rsidRDefault="007417EC" w:rsidP="006356CE">
      <w:pPr>
        <w:spacing w:line="360" w:lineRule="auto"/>
        <w:jc w:val="both"/>
        <w:rPr>
          <w:rFonts w:ascii="Verdana" w:hAnsi="Verdana" w:cs="Tahoma"/>
          <w:b/>
          <w:i/>
          <w:sz w:val="20"/>
          <w:szCs w:val="20"/>
        </w:rPr>
      </w:pPr>
    </w:p>
    <w:p w:rsidR="007417EC" w:rsidRDefault="007417EC" w:rsidP="006356CE">
      <w:pPr>
        <w:spacing w:line="360" w:lineRule="auto"/>
        <w:jc w:val="both"/>
        <w:rPr>
          <w:rFonts w:ascii="Verdana" w:hAnsi="Verdana" w:cs="Tahoma"/>
          <w:b/>
          <w:i/>
          <w:sz w:val="20"/>
          <w:szCs w:val="20"/>
        </w:rPr>
      </w:pPr>
    </w:p>
    <w:p w:rsidR="007417EC" w:rsidRDefault="007417EC" w:rsidP="006356CE">
      <w:pPr>
        <w:spacing w:line="360" w:lineRule="auto"/>
        <w:jc w:val="both"/>
        <w:rPr>
          <w:rFonts w:ascii="Verdana" w:hAnsi="Verdana" w:cs="Tahoma"/>
          <w:b/>
          <w:i/>
          <w:sz w:val="20"/>
          <w:szCs w:val="20"/>
        </w:rPr>
      </w:pPr>
    </w:p>
    <w:p w:rsidR="007417EC" w:rsidRDefault="007417EC" w:rsidP="006356CE">
      <w:pPr>
        <w:spacing w:line="360" w:lineRule="auto"/>
        <w:jc w:val="both"/>
        <w:rPr>
          <w:rFonts w:ascii="Verdana" w:hAnsi="Verdana" w:cs="Tahoma"/>
          <w:b/>
          <w:i/>
          <w:sz w:val="20"/>
          <w:szCs w:val="20"/>
        </w:rPr>
      </w:pPr>
    </w:p>
    <w:p w:rsidR="007417EC" w:rsidRDefault="007417EC" w:rsidP="006356CE">
      <w:pPr>
        <w:spacing w:line="360" w:lineRule="auto"/>
        <w:jc w:val="both"/>
        <w:rPr>
          <w:rFonts w:ascii="Verdana" w:hAnsi="Verdana" w:cs="Tahoma"/>
          <w:b/>
          <w:i/>
          <w:sz w:val="20"/>
          <w:szCs w:val="20"/>
        </w:rPr>
      </w:pPr>
    </w:p>
    <w:p w:rsidR="00A040DE" w:rsidRDefault="00A040DE" w:rsidP="006356CE">
      <w:pPr>
        <w:spacing w:line="360" w:lineRule="auto"/>
        <w:jc w:val="both"/>
        <w:rPr>
          <w:rFonts w:ascii="Verdana" w:hAnsi="Verdana" w:cs="Tahoma"/>
          <w:b/>
          <w:i/>
          <w:sz w:val="20"/>
          <w:szCs w:val="20"/>
        </w:rPr>
      </w:pPr>
    </w:p>
    <w:p w:rsidR="00A040DE" w:rsidRPr="008D4268" w:rsidRDefault="00A040DE" w:rsidP="006356CE">
      <w:pPr>
        <w:spacing w:line="360" w:lineRule="auto"/>
        <w:jc w:val="both"/>
        <w:rPr>
          <w:rFonts w:ascii="Verdana" w:hAnsi="Verdana" w:cs="Tahoma"/>
          <w:bCs/>
          <w:i/>
          <w:sz w:val="20"/>
          <w:szCs w:val="20"/>
        </w:rPr>
      </w:pPr>
      <w:r w:rsidRPr="009018E8">
        <w:rPr>
          <w:rFonts w:ascii="Verdana" w:hAnsi="Verdana" w:cs="Tahoma"/>
          <w:b/>
          <w:i/>
          <w:sz w:val="20"/>
          <w:szCs w:val="20"/>
        </w:rPr>
        <w:lastRenderedPageBreak/>
        <w:t>Minor non-compliance</w:t>
      </w:r>
      <w:r w:rsidRPr="008D4268">
        <w:rPr>
          <w:rFonts w:ascii="Verdana" w:hAnsi="Verdana" w:cs="Tahoma"/>
          <w:bCs/>
          <w:i/>
          <w:sz w:val="20"/>
          <w:szCs w:val="20"/>
        </w:rPr>
        <w:t xml:space="preserve"> involves a partial breach of the principles outlined in this document. An example of this would be a team member failing to meet a deadline by a few days or by criticising a team member</w:t>
      </w:r>
      <w:r w:rsidR="00640953" w:rsidRPr="008D4268">
        <w:rPr>
          <w:rFonts w:ascii="Verdana" w:hAnsi="Verdana" w:cs="Tahoma"/>
          <w:bCs/>
          <w:i/>
          <w:sz w:val="20"/>
          <w:szCs w:val="20"/>
        </w:rPr>
        <w:t>’</w:t>
      </w:r>
      <w:r w:rsidRPr="008D4268">
        <w:rPr>
          <w:rFonts w:ascii="Verdana" w:hAnsi="Verdana" w:cs="Tahoma"/>
          <w:bCs/>
          <w:i/>
          <w:sz w:val="20"/>
          <w:szCs w:val="20"/>
        </w:rPr>
        <w:t>s work in a non-constructive but not overly offensive manner.</w:t>
      </w:r>
    </w:p>
    <w:p w:rsidR="00A040DE" w:rsidRPr="008D4268" w:rsidRDefault="00A040DE" w:rsidP="006356CE">
      <w:pPr>
        <w:spacing w:line="360" w:lineRule="auto"/>
        <w:jc w:val="both"/>
        <w:rPr>
          <w:rFonts w:ascii="Verdana" w:hAnsi="Verdana" w:cs="Tahoma"/>
          <w:bCs/>
          <w:i/>
          <w:sz w:val="20"/>
          <w:szCs w:val="20"/>
        </w:rPr>
      </w:pPr>
    </w:p>
    <w:p w:rsidR="00A040DE" w:rsidRPr="008D4268" w:rsidRDefault="00A040DE" w:rsidP="006356CE">
      <w:pPr>
        <w:spacing w:line="360" w:lineRule="auto"/>
        <w:jc w:val="both"/>
        <w:rPr>
          <w:rFonts w:ascii="Verdana" w:hAnsi="Verdana" w:cs="Tahoma"/>
          <w:bCs/>
          <w:i/>
          <w:sz w:val="20"/>
          <w:szCs w:val="20"/>
        </w:rPr>
      </w:pPr>
      <w:r w:rsidRPr="008D4268">
        <w:rPr>
          <w:rFonts w:ascii="Verdana" w:hAnsi="Verdana" w:cs="Tahoma"/>
          <w:bCs/>
          <w:i/>
          <w:sz w:val="20"/>
          <w:szCs w:val="20"/>
        </w:rPr>
        <w:t xml:space="preserve">In contrast, a </w:t>
      </w:r>
      <w:r w:rsidRPr="009018E8">
        <w:rPr>
          <w:rFonts w:ascii="Verdana" w:hAnsi="Verdana" w:cs="Tahoma"/>
          <w:b/>
          <w:i/>
          <w:sz w:val="20"/>
          <w:szCs w:val="20"/>
        </w:rPr>
        <w:t>Major non-compliance</w:t>
      </w:r>
      <w:r w:rsidRPr="008D4268">
        <w:rPr>
          <w:rFonts w:ascii="Verdana" w:hAnsi="Verdana" w:cs="Tahoma"/>
          <w:bCs/>
          <w:i/>
          <w:sz w:val="20"/>
          <w:szCs w:val="20"/>
        </w:rPr>
        <w:t xml:space="preserve"> involves a significant breach of principle in such a way that the project is significantly and irrevocably damaged as a result. An example of this would </w:t>
      </w:r>
      <w:r w:rsidR="007A5E62" w:rsidRPr="008D4268">
        <w:rPr>
          <w:rFonts w:ascii="Verdana" w:hAnsi="Verdana" w:cs="Tahoma"/>
          <w:bCs/>
          <w:i/>
          <w:sz w:val="20"/>
          <w:szCs w:val="20"/>
        </w:rPr>
        <w:t>be an argument of a physically violent nature or a lack of communication for an extended period of time. Consistent failure to deliver content could also fall into this category.</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4" w:name="_Toc299977986"/>
      <w:r>
        <w:t>Dispute Resolution &amp; Conflict Management</w:t>
      </w:r>
      <w:bookmarkEnd w:id="4"/>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6D0CAA" w:rsidRDefault="009661BA" w:rsidP="006356CE">
      <w:pPr>
        <w:spacing w:line="360" w:lineRule="auto"/>
        <w:jc w:val="both"/>
        <w:rPr>
          <w:rFonts w:ascii="Verdana" w:hAnsi="Verdana" w:cs="Tahoma"/>
          <w:bCs/>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6D0CAA">
        <w:rPr>
          <w:rFonts w:ascii="Verdana" w:hAnsi="Verdana" w:cs="Tahoma"/>
          <w:bCs/>
          <w:i/>
          <w:sz w:val="20"/>
          <w:szCs w:val="20"/>
        </w:rPr>
        <w:t>.</w:t>
      </w:r>
    </w:p>
    <w:p w:rsidR="005F1883" w:rsidRPr="006D0CAA" w:rsidRDefault="006D0CAA" w:rsidP="006356CE">
      <w:pPr>
        <w:spacing w:line="360" w:lineRule="auto"/>
        <w:jc w:val="both"/>
        <w:rPr>
          <w:rFonts w:ascii="Verdana" w:hAnsi="Verdana" w:cs="Tahoma"/>
          <w:bCs/>
          <w:i/>
          <w:sz w:val="20"/>
          <w:szCs w:val="20"/>
        </w:rPr>
      </w:pPr>
      <w:r w:rsidRPr="006D0CAA">
        <w:rPr>
          <w:rFonts w:ascii="Verdana" w:hAnsi="Verdana" w:cs="Tahoma"/>
          <w:bCs/>
          <w:i/>
          <w:sz w:val="20"/>
          <w:szCs w:val="20"/>
        </w:rPr>
        <w:t>In response to a minor breach of policy, a simple discussion should take place between the offending party and another team member. If the issue escalates, more team members may be involved.</w:t>
      </w:r>
    </w:p>
    <w:p w:rsidR="009661BA" w:rsidRPr="007676E3" w:rsidRDefault="009661BA" w:rsidP="006356CE">
      <w:pPr>
        <w:spacing w:line="360" w:lineRule="auto"/>
        <w:jc w:val="both"/>
        <w:rPr>
          <w:rFonts w:ascii="Verdana" w:hAnsi="Verdana" w:cs="Tahoma"/>
          <w:b/>
          <w:i/>
          <w:sz w:val="20"/>
          <w:szCs w:val="20"/>
        </w:rPr>
      </w:pPr>
    </w:p>
    <w:p w:rsidR="006356CE" w:rsidRPr="005F1883" w:rsidRDefault="009661BA" w:rsidP="006356CE">
      <w:pPr>
        <w:spacing w:line="360" w:lineRule="auto"/>
        <w:jc w:val="both"/>
        <w:rPr>
          <w:rFonts w:ascii="Verdana" w:hAnsi="Verdana" w:cs="Tahoma"/>
          <w:bCs/>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5F1883">
        <w:rPr>
          <w:rFonts w:ascii="Verdana" w:hAnsi="Verdana" w:cs="Tahoma"/>
          <w:bCs/>
          <w:i/>
          <w:sz w:val="20"/>
          <w:szCs w:val="20"/>
        </w:rPr>
        <w:t>.</w:t>
      </w:r>
    </w:p>
    <w:p w:rsidR="005F1883" w:rsidRPr="005F1883" w:rsidRDefault="005F1883" w:rsidP="0012389A">
      <w:pPr>
        <w:spacing w:line="360" w:lineRule="auto"/>
        <w:jc w:val="both"/>
        <w:rPr>
          <w:rFonts w:ascii="Verdana" w:hAnsi="Verdana" w:cs="Tahoma"/>
          <w:bCs/>
          <w:i/>
          <w:sz w:val="20"/>
          <w:szCs w:val="20"/>
        </w:rPr>
      </w:pPr>
      <w:r w:rsidRPr="005F1883">
        <w:rPr>
          <w:rFonts w:ascii="Verdana" w:hAnsi="Verdana" w:cs="Tahoma"/>
          <w:bCs/>
          <w:i/>
          <w:sz w:val="20"/>
          <w:szCs w:val="20"/>
        </w:rPr>
        <w:t>In response to a major breach of policy, a full team meeting should be arranged</w:t>
      </w:r>
      <w:r w:rsidR="0012389A">
        <w:rPr>
          <w:rFonts w:ascii="Verdana" w:hAnsi="Verdana" w:cs="Tahoma"/>
          <w:bCs/>
          <w:i/>
          <w:sz w:val="20"/>
          <w:szCs w:val="20"/>
        </w:rPr>
        <w:t>. Should this not suffice, a second meeting</w:t>
      </w:r>
      <w:r w:rsidRPr="005F1883">
        <w:rPr>
          <w:rFonts w:ascii="Verdana" w:hAnsi="Verdana" w:cs="Tahoma"/>
          <w:bCs/>
          <w:i/>
          <w:sz w:val="20"/>
          <w:szCs w:val="20"/>
        </w:rPr>
        <w:t xml:space="preserve"> with a tutor or other relevant</w:t>
      </w:r>
      <w:r w:rsidR="001E5109">
        <w:rPr>
          <w:rFonts w:ascii="Verdana" w:hAnsi="Verdana" w:cs="Tahoma"/>
          <w:bCs/>
          <w:i/>
          <w:sz w:val="20"/>
          <w:szCs w:val="20"/>
        </w:rPr>
        <w:t xml:space="preserve"> offical</w:t>
      </w:r>
      <w:bookmarkStart w:id="5" w:name="_GoBack"/>
      <w:bookmarkEnd w:id="5"/>
      <w:r w:rsidRPr="005F1883">
        <w:rPr>
          <w:rFonts w:ascii="Verdana" w:hAnsi="Verdana" w:cs="Tahoma"/>
          <w:bCs/>
          <w:i/>
          <w:sz w:val="20"/>
          <w:szCs w:val="20"/>
        </w:rPr>
        <w:t xml:space="preserve"> </w:t>
      </w:r>
      <w:r w:rsidR="0012389A">
        <w:rPr>
          <w:rFonts w:ascii="Verdana" w:hAnsi="Verdana" w:cs="Tahoma"/>
          <w:bCs/>
          <w:i/>
          <w:sz w:val="20"/>
          <w:szCs w:val="20"/>
        </w:rPr>
        <w:t>will be arranged</w:t>
      </w:r>
      <w:r w:rsidRPr="005F1883">
        <w:rPr>
          <w:rFonts w:ascii="Verdana" w:hAnsi="Verdana" w:cs="Tahoma"/>
          <w:bCs/>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543C4E">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2A32E6">
        <w:rPr>
          <w:rFonts w:ascii="Verdana" w:hAnsi="Verdana" w:cs="Tahoma"/>
          <w:sz w:val="20"/>
          <w:szCs w:val="20"/>
        </w:rPr>
        <w:t>Group 114</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543C4E" w:rsidRPr="00543C4E">
        <w:rPr>
          <w:rFonts w:ascii="Verdana" w:hAnsi="Verdana" w:cs="Tahoma"/>
          <w:b/>
          <w:bCs/>
          <w:sz w:val="20"/>
          <w:szCs w:val="20"/>
        </w:rPr>
        <w:t>Package Delivery</w:t>
      </w:r>
      <w:r w:rsidR="00543C4E">
        <w:rPr>
          <w:rFonts w:ascii="Verdana" w:hAnsi="Verdana" w:cs="Tahoma"/>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2A32E6">
        <w:rPr>
          <w:rFonts w:ascii="Verdana" w:hAnsi="Verdana" w:cs="Tahoma"/>
          <w:sz w:val="20"/>
          <w:szCs w:val="20"/>
        </w:rPr>
        <w:t>Group 114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7" w:name="_Toc299977988"/>
      <w:r w:rsidR="00C27DCD" w:rsidRPr="007676E3">
        <w:rPr>
          <w:rFonts w:cs="Tahoma"/>
          <w:szCs w:val="20"/>
        </w:rPr>
        <w:lastRenderedPageBreak/>
        <w:t>References</w:t>
      </w:r>
      <w:bookmarkEnd w:id="7"/>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8" w:name="_Toc299977989"/>
      <w:r w:rsidRPr="00226077">
        <w:lastRenderedPageBreak/>
        <w:t xml:space="preserve">Appendix – </w:t>
      </w:r>
      <w:r>
        <w:t xml:space="preserve">Team </w:t>
      </w:r>
      <w:r w:rsidR="005B184B">
        <w:t>Agreement</w:t>
      </w:r>
      <w:r>
        <w:t xml:space="preserve"> </w:t>
      </w:r>
      <w:r w:rsidRPr="00226077">
        <w:t>Guidelines</w:t>
      </w:r>
      <w:bookmarkEnd w:id="8"/>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9" w:name="_Toc299977990"/>
      <w:r w:rsidRPr="00C041F0">
        <w:t xml:space="preserve">Possible Topics for </w:t>
      </w:r>
      <w:r w:rsidR="005B184B">
        <w:t>Agreement</w:t>
      </w:r>
      <w:r w:rsidRPr="00C041F0">
        <w:t xml:space="preserve"> Principles</w:t>
      </w:r>
      <w:bookmarkEnd w:id="9"/>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0" w:name="_Toc299977991"/>
      <w:r w:rsidRPr="00C041F0">
        <w:t>Communication and Operational Process Topics</w:t>
      </w:r>
      <w:bookmarkEnd w:id="10"/>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r w:rsidR="00E764F2" w:rsidRPr="00C041F0">
        <w:rPr>
          <w:rFonts w:ascii="Verdana" w:hAnsi="Verdana" w:cs="Tahoma"/>
          <w:sz w:val="20"/>
          <w:szCs w:val="20"/>
        </w:rPr>
        <w:t>e.g.</w:t>
      </w:r>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r w:rsidR="00E764F2" w:rsidRPr="00C041F0">
        <w:rPr>
          <w:rFonts w:ascii="Verdana" w:hAnsi="Verdana" w:cs="Tahoma"/>
          <w:sz w:val="20"/>
          <w:szCs w:val="20"/>
        </w:rPr>
        <w:t>e.g.</w:t>
      </w:r>
      <w:r w:rsidRPr="00C041F0">
        <w:rPr>
          <w:rFonts w:ascii="Verdana" w:hAnsi="Verdana" w:cs="Tahoma"/>
          <w:sz w:val="20"/>
          <w:szCs w:val="20"/>
        </w:rPr>
        <w:t xml:space="preserve">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E764F2"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1" w:name="_Toc299977992"/>
      <w:r w:rsidRPr="00C041F0">
        <w:lastRenderedPageBreak/>
        <w:t>Defining Major and Minor Non-Compliance</w:t>
      </w:r>
      <w:bookmarkEnd w:id="11"/>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r w:rsidR="00E764F2" w:rsidRPr="00C041F0">
        <w:rPr>
          <w:rFonts w:ascii="Verdana" w:hAnsi="Verdana" w:cs="Tahoma"/>
          <w:sz w:val="20"/>
          <w:szCs w:val="20"/>
        </w:rPr>
        <w:t>etc.</w:t>
      </w:r>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2" w:name="_Toc299977993"/>
      <w:r w:rsidRPr="00C041F0">
        <w:t>Penalties for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569" w:rsidRDefault="00B56569">
      <w:r>
        <w:separator/>
      </w:r>
    </w:p>
  </w:endnote>
  <w:endnote w:type="continuationSeparator" w:id="0">
    <w:p w:rsidR="00B56569" w:rsidRDefault="00B5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E5109">
      <w:rPr>
        <w:rStyle w:val="PageNumber"/>
        <w:rFonts w:ascii="Verdana" w:hAnsi="Verdana"/>
        <w:b/>
        <w:noProof/>
        <w:sz w:val="16"/>
        <w:szCs w:val="16"/>
      </w:rPr>
      <w:t>7</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569" w:rsidRDefault="00B56569">
      <w:r>
        <w:separator/>
      </w:r>
    </w:p>
  </w:footnote>
  <w:footnote w:type="continuationSeparator" w:id="0">
    <w:p w:rsidR="00B56569" w:rsidRDefault="00B565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3DF115AE"/>
    <w:multiLevelType w:val="hybridMultilevel"/>
    <w:tmpl w:val="F07A1B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3"/>
  </w:num>
  <w:num w:numId="4">
    <w:abstractNumId w:val="30"/>
  </w:num>
  <w:num w:numId="5">
    <w:abstractNumId w:val="35"/>
  </w:num>
  <w:num w:numId="6">
    <w:abstractNumId w:val="28"/>
  </w:num>
  <w:num w:numId="7">
    <w:abstractNumId w:val="29"/>
  </w:num>
  <w:num w:numId="8">
    <w:abstractNumId w:val="31"/>
  </w:num>
  <w:num w:numId="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87879"/>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2389A"/>
    <w:rsid w:val="00130C9D"/>
    <w:rsid w:val="00152BF4"/>
    <w:rsid w:val="00153BBE"/>
    <w:rsid w:val="00160540"/>
    <w:rsid w:val="00160C60"/>
    <w:rsid w:val="001624A0"/>
    <w:rsid w:val="0016704C"/>
    <w:rsid w:val="00167B39"/>
    <w:rsid w:val="00171D0D"/>
    <w:rsid w:val="0018442A"/>
    <w:rsid w:val="001A40B7"/>
    <w:rsid w:val="001A4AA6"/>
    <w:rsid w:val="001B64F8"/>
    <w:rsid w:val="001E5109"/>
    <w:rsid w:val="001E5BAE"/>
    <w:rsid w:val="001F1CE4"/>
    <w:rsid w:val="0020274C"/>
    <w:rsid w:val="00203031"/>
    <w:rsid w:val="0020342F"/>
    <w:rsid w:val="00206F50"/>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32E6"/>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47469"/>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3C4E"/>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192C"/>
    <w:rsid w:val="005C4636"/>
    <w:rsid w:val="005D28EA"/>
    <w:rsid w:val="005D51D5"/>
    <w:rsid w:val="005D52B7"/>
    <w:rsid w:val="005D6E41"/>
    <w:rsid w:val="005E0A83"/>
    <w:rsid w:val="005E35BC"/>
    <w:rsid w:val="005E420E"/>
    <w:rsid w:val="005E6860"/>
    <w:rsid w:val="005F1883"/>
    <w:rsid w:val="005F31AF"/>
    <w:rsid w:val="005F5DCF"/>
    <w:rsid w:val="006030F0"/>
    <w:rsid w:val="006038A2"/>
    <w:rsid w:val="00622C0C"/>
    <w:rsid w:val="00626557"/>
    <w:rsid w:val="00634900"/>
    <w:rsid w:val="006356CE"/>
    <w:rsid w:val="006369EF"/>
    <w:rsid w:val="00636F7F"/>
    <w:rsid w:val="0063751A"/>
    <w:rsid w:val="00640953"/>
    <w:rsid w:val="0065149D"/>
    <w:rsid w:val="00663511"/>
    <w:rsid w:val="00663978"/>
    <w:rsid w:val="00671C34"/>
    <w:rsid w:val="0067269C"/>
    <w:rsid w:val="00681837"/>
    <w:rsid w:val="006923F8"/>
    <w:rsid w:val="00693C51"/>
    <w:rsid w:val="006A200B"/>
    <w:rsid w:val="006A41B2"/>
    <w:rsid w:val="006A6C47"/>
    <w:rsid w:val="006C281C"/>
    <w:rsid w:val="006D0CAA"/>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17EC"/>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5E62"/>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27566"/>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D4268"/>
    <w:rsid w:val="008E546C"/>
    <w:rsid w:val="008F6361"/>
    <w:rsid w:val="00900221"/>
    <w:rsid w:val="009018E8"/>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C77E7"/>
    <w:rsid w:val="009D37C4"/>
    <w:rsid w:val="009D7163"/>
    <w:rsid w:val="009E4BBB"/>
    <w:rsid w:val="009F2B87"/>
    <w:rsid w:val="009F2F21"/>
    <w:rsid w:val="009F4EEC"/>
    <w:rsid w:val="009F54EC"/>
    <w:rsid w:val="00A016C7"/>
    <w:rsid w:val="00A040DE"/>
    <w:rsid w:val="00A05461"/>
    <w:rsid w:val="00A076AE"/>
    <w:rsid w:val="00A1355F"/>
    <w:rsid w:val="00A217D1"/>
    <w:rsid w:val="00A21C2C"/>
    <w:rsid w:val="00A26EB9"/>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04FEB"/>
    <w:rsid w:val="00B14470"/>
    <w:rsid w:val="00B25DD5"/>
    <w:rsid w:val="00B2751C"/>
    <w:rsid w:val="00B30E5C"/>
    <w:rsid w:val="00B333BD"/>
    <w:rsid w:val="00B37A6B"/>
    <w:rsid w:val="00B45839"/>
    <w:rsid w:val="00B4643C"/>
    <w:rsid w:val="00B506BA"/>
    <w:rsid w:val="00B53570"/>
    <w:rsid w:val="00B56569"/>
    <w:rsid w:val="00B57C37"/>
    <w:rsid w:val="00B60E3A"/>
    <w:rsid w:val="00B65F20"/>
    <w:rsid w:val="00B80492"/>
    <w:rsid w:val="00B83A5B"/>
    <w:rsid w:val="00B858F5"/>
    <w:rsid w:val="00B95601"/>
    <w:rsid w:val="00BA44F9"/>
    <w:rsid w:val="00BA45FE"/>
    <w:rsid w:val="00BA47BC"/>
    <w:rsid w:val="00BA4843"/>
    <w:rsid w:val="00BB3591"/>
    <w:rsid w:val="00BB5C5A"/>
    <w:rsid w:val="00BC0295"/>
    <w:rsid w:val="00BC1FA5"/>
    <w:rsid w:val="00BC2454"/>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130C"/>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764F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1BA8"/>
    <w:rsid w:val="00F54B38"/>
    <w:rsid w:val="00F61660"/>
    <w:rsid w:val="00F65851"/>
    <w:rsid w:val="00F67644"/>
    <w:rsid w:val="00F75186"/>
    <w:rsid w:val="00F779B5"/>
    <w:rsid w:val="00F8009A"/>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CC13D5-71AA-4C8F-B30A-D0B7FAE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F5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46</TotalTime>
  <Pages>10</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11499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MELT</cp:lastModifiedBy>
  <cp:revision>28</cp:revision>
  <cp:lastPrinted>2007-07-16T01:45:00Z</cp:lastPrinted>
  <dcterms:created xsi:type="dcterms:W3CDTF">2016-07-27T02:37:00Z</dcterms:created>
  <dcterms:modified xsi:type="dcterms:W3CDTF">2016-07-27T03:22:00Z</dcterms:modified>
</cp:coreProperties>
</file>