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Latin</w:t>
      </w:r>
      <w:r>
        <w:t xml:space="preserve"> </w:t>
      </w:r>
      <w:r>
        <w:t xml:space="preserve">and</w:t>
      </w:r>
      <w:r>
        <w:t xml:space="preserve"> </w:t>
      </w:r>
      <w:r>
        <w:t xml:space="preserve">Greek</w:t>
      </w:r>
      <w:r>
        <w:t xml:space="preserve"> </w:t>
      </w:r>
      <w:r>
        <w:t xml:space="preserve">in</w:t>
      </w:r>
      <w:r>
        <w:t xml:space="preserve"> </w:t>
      </w:r>
      <w:r>
        <w:t xml:space="preserve">Scientific</w:t>
      </w:r>
      <w:r>
        <w:t xml:space="preserve"> </w:t>
      </w:r>
      <w:r>
        <w:t xml:space="preserve">Terminology</w:t>
      </w:r>
    </w:p>
    <w:p>
      <w:pPr>
        <w:pStyle w:val="Authors"/>
      </w:pPr>
      <w:r>
        <w:t xml:space="preserve">Andrew</w:t>
      </w:r>
      <w:r>
        <w:t xml:space="preserve"> </w:t>
      </w:r>
      <w:r>
        <w:t xml:space="preserve">Dunning</w:t>
      </w:r>
    </w:p>
    <w:p>
      <w:pPr>
        <w:pStyle w:val="Date"/>
      </w:pPr>
      <w:r>
        <w:t xml:space="preserve">8</w:t>
      </w:r>
      <w:r>
        <w:t xml:space="preserve"> </w:t>
      </w:r>
      <w:r>
        <w:t xml:space="preserve">July</w:t>
      </w:r>
      <w:r>
        <w:t xml:space="preserve"> </w:t>
      </w:r>
      <w:r>
        <w:t xml:space="preserve">2014</w:t>
      </w:r>
    </w:p>
    <w:bookmarkStart w:id="21" w:name="introduction"/>
    <w:p>
      <w:pPr>
        <w:pStyle w:val="Heading1"/>
      </w:pPr>
      <w:r>
        <w:t xml:space="preserve">Introduction</w:t>
      </w:r>
    </w:p>
    <w:bookmarkEnd w:id="21"/>
    <w:bookmarkStart w:id="22" w:name="the-idea-of-a-scientific-language"/>
    <w:p>
      <w:pPr>
        <w:pStyle w:val="Heading2"/>
      </w:pPr>
      <w:r>
        <w:t xml:space="preserve">The idea of a scientific language</w:t>
      </w:r>
    </w:p>
    <w:bookmarkEnd w:id="22"/>
    <w:p>
      <w:pPr>
        <w:pStyle w:val="Compact"/>
        <w:numPr>
          <w:numId w:val="2"/>
          <w:ilvl w:val="0"/>
        </w:numPr>
      </w:pPr>
      <w:r>
        <w:t xml:space="preserve">Each part of the scientific community creates a language of its own, which makes it possible to hold productive discussions about the objects of their study.</w:t>
      </w:r>
    </w:p>
    <w:p>
      <w:pPr>
        <w:pStyle w:val="Compact"/>
        <w:numPr>
          <w:numId w:val="2"/>
          <w:ilvl w:val="0"/>
        </w:numPr>
      </w:pPr>
      <w:r>
        <w:t xml:space="preserve">Much as we might try to avoid the use of ‘jargon’, technical language is frequently indispensable.</w:t>
      </w:r>
    </w:p>
    <w:bookmarkStart w:id="23" w:name="what-is-science-anyway"/>
    <w:p>
      <w:pPr>
        <w:pStyle w:val="Heading2"/>
      </w:pPr>
      <w:r>
        <w:t xml:space="preserve">What is science, anyway?</w:t>
      </w:r>
    </w:p>
    <w:bookmarkEnd w:id="23"/>
    <w:p>
      <w:pPr>
        <w:pStyle w:val="Compact"/>
        <w:numPr>
          <w:numId w:val="3"/>
          <w:ilvl w:val="0"/>
        </w:numPr>
      </w:pPr>
      <w:r>
        <w:t xml:space="preserve">Latin</w:t>
      </w:r>
      <w:r>
        <w:t xml:space="preserve"> </w:t>
      </w:r>
      <w:r>
        <w:rPr>
          <w:i/>
        </w:rPr>
        <w:t xml:space="preserve">scientia,</w:t>
      </w:r>
      <w:r>
        <w:t xml:space="preserve"> </w:t>
      </w:r>
      <w:r>
        <w:t xml:space="preserve">root</w:t>
      </w:r>
      <w:r>
        <w:t xml:space="preserve"> </w:t>
      </w:r>
      <w:r>
        <w:rPr>
          <w:b/>
        </w:rPr>
        <w:t xml:space="preserve">sci</w:t>
      </w:r>
      <w:r>
        <w:t xml:space="preserve">-, from</w:t>
      </w:r>
      <w:r>
        <w:t xml:space="preserve"> </w:t>
      </w:r>
      <w:r>
        <w:rPr>
          <w:i/>
        </w:rPr>
        <w:t xml:space="preserve">scire,</w:t>
      </w:r>
      <w:r>
        <w:t xml:space="preserve"> </w:t>
      </w:r>
      <w:r>
        <w:t xml:space="preserve">'to know' (</w:t>
      </w:r>
      <w:r>
        <w:rPr>
          <w:i/>
        </w:rPr>
        <w:t xml:space="preserve">sciens,</w:t>
      </w:r>
      <w:r>
        <w:t xml:space="preserve"> </w:t>
      </w:r>
      <w:r>
        <w:t xml:space="preserve">'knowing') + suffix -ia, ending for abstract nouns</w:t>
      </w:r>
    </w:p>
    <w:bookmarkStart w:id="24" w:name="why-greek-and-latin"/>
    <w:p>
      <w:pPr>
        <w:pStyle w:val="Heading2"/>
      </w:pPr>
      <w:r>
        <w:t xml:space="preserve">Why Greek and Latin?</w:t>
      </w:r>
    </w:p>
    <w:bookmarkEnd w:id="24"/>
    <w:p>
      <w:pPr>
        <w:pStyle w:val="Compact"/>
        <w:numPr>
          <w:numId w:val="4"/>
          <w:ilvl w:val="0"/>
        </w:numPr>
      </w:pPr>
      <w:r>
        <w:t xml:space="preserve">English, Latin and Greek have a common Indo-European ancestor.</w:t>
      </w:r>
    </w:p>
    <w:p>
      <w:pPr>
        <w:pStyle w:val="Compact"/>
        <w:numPr>
          <w:numId w:val="4"/>
          <w:ilvl w:val="0"/>
        </w:numPr>
      </w:pPr>
      <w:r>
        <w:t xml:space="preserve">Many English words are based on Latin, either directly or through French.</w:t>
      </w:r>
    </w:p>
    <w:p>
      <w:pPr>
        <w:pStyle w:val="Compact"/>
        <w:numPr>
          <w:numId w:val="4"/>
          <w:ilvl w:val="0"/>
        </w:numPr>
      </w:pPr>
      <w:r>
        <w:t xml:space="preserve">During the centuries since the scientific revolution, many scientists across Europe had some education in Greek and Latin.</w:t>
      </w:r>
    </w:p>
    <w:bookmarkStart w:id="25" w:name="learning-goals"/>
    <w:p>
      <w:pPr>
        <w:pStyle w:val="Heading2"/>
      </w:pPr>
      <w:r>
        <w:t xml:space="preserve">Learning Goals</w:t>
      </w:r>
    </w:p>
    <w:bookmarkEnd w:id="25"/>
    <w:p>
      <w:pPr>
        <w:pStyle w:val="Compact"/>
        <w:numPr>
          <w:numId w:val="5"/>
          <w:ilvl w:val="0"/>
        </w:numPr>
      </w:pPr>
      <w:r>
        <w:t xml:space="preserve">Acquire a working vocabulary of the fundamental Greek and Latin roots, prefixes, and suffixes key to understanding scientific terms.</w:t>
      </w:r>
    </w:p>
    <w:p>
      <w:pPr>
        <w:pStyle w:val="Compact"/>
        <w:numPr>
          <w:numId w:val="5"/>
          <w:ilvl w:val="0"/>
        </w:numPr>
      </w:pPr>
      <w:r>
        <w:t xml:space="preserve">Develop competency in using unfamiliar words to communicate and comprehend scientific results in oral and written contexts.</w:t>
      </w:r>
    </w:p>
    <w:p>
      <w:r>
        <w:pict>
          <v:rect style="width:0;height:1.5pt" o:hralign="center" o:hrstd="t" o:hr="t"/>
        </w:pict>
      </w:r>
    </w:p>
    <w:p>
      <w:pPr>
        <w:pStyle w:val="Compact"/>
        <w:numPr>
          <w:numId w:val="6"/>
          <w:ilvl w:val="0"/>
        </w:numPr>
      </w:pPr>
      <w:r>
        <w:t xml:space="preserve">Gain the skills necessary to identify the Greek and Latin elements of scientific terminology and give their meaning.</w:t>
      </w:r>
    </w:p>
    <w:p>
      <w:pPr>
        <w:pStyle w:val="Compact"/>
        <w:numPr>
          <w:numId w:val="6"/>
          <w:ilvl w:val="0"/>
        </w:numPr>
      </w:pPr>
      <w:r>
        <w:t xml:space="preserve">Understand the historical processes leading to the development of current scientific terminology.</w:t>
      </w:r>
    </w:p>
    <w:bookmarkStart w:id="26" w:name="assignments"/>
    <w:p>
      <w:pPr>
        <w:pStyle w:val="Heading2"/>
      </w:pPr>
      <w:r>
        <w:t xml:space="preserve">Assignments</w:t>
      </w:r>
    </w:p>
    <w:bookmarkEnd w:id="26"/>
    <w:p>
      <w:pPr>
        <w:pStyle w:val="Compact"/>
        <w:numPr>
          <w:numId w:val="7"/>
          <w:ilvl w:val="0"/>
        </w:numPr>
      </w:pPr>
      <w:r>
        <w:t xml:space="preserve">Test I (24 July): 20%</w:t>
      </w:r>
    </w:p>
    <w:p>
      <w:pPr>
        <w:pStyle w:val="Compact"/>
        <w:numPr>
          <w:numId w:val="7"/>
          <w:ilvl w:val="0"/>
        </w:numPr>
      </w:pPr>
      <w:r>
        <w:t xml:space="preserve">Test II (7 August): 20%</w:t>
      </w:r>
    </w:p>
    <w:p>
      <w:pPr>
        <w:pStyle w:val="Compact"/>
        <w:numPr>
          <w:numId w:val="7"/>
          <w:ilvl w:val="0"/>
        </w:numPr>
      </w:pPr>
      <w:r>
        <w:t xml:space="preserve">Pre-Lecture Analyses of Article Vocabulary: 10%</w:t>
      </w:r>
    </w:p>
    <w:p>
      <w:pPr>
        <w:pStyle w:val="Compact"/>
        <w:numPr>
          <w:numId w:val="7"/>
          <w:ilvl w:val="0"/>
        </w:numPr>
      </w:pPr>
      <w:r>
        <w:t xml:space="preserve">In-Depth Analysis of Article Vocabulary (due 14 August): 15%</w:t>
      </w:r>
    </w:p>
    <w:p>
      <w:pPr>
        <w:pStyle w:val="Compact"/>
        <w:numPr>
          <w:numId w:val="7"/>
          <w:ilvl w:val="0"/>
        </w:numPr>
      </w:pPr>
      <w:r>
        <w:t xml:space="preserve">Final Exam: 35%</w:t>
      </w:r>
    </w:p>
    <w:bookmarkStart w:id="27" w:name="vocabulary-analyses"/>
    <w:p>
      <w:pPr>
        <w:pStyle w:val="Heading2"/>
      </w:pPr>
      <w:r>
        <w:t xml:space="preserve">Vocabulary Analyses</w:t>
      </w:r>
    </w:p>
    <w:bookmarkEnd w:id="27"/>
    <w:p>
      <w:pPr>
        <w:pStyle w:val="Compact"/>
        <w:numPr>
          <w:numId w:val="8"/>
          <w:ilvl w:val="0"/>
        </w:numPr>
      </w:pPr>
      <w:r>
        <w:t xml:space="preserve">For each class, you are given a choice of two scientific articles (we will examine both in class). Pick one, and provide a list of ten words that you think have Greek and Latin words. The mark is pass/fail (based on whether you completed it with some level of intelligence).</w:t>
      </w:r>
    </w:p>
    <w:bookmarkStart w:id="28" w:name="an-example"/>
    <w:p>
      <w:pPr>
        <w:pStyle w:val="Heading2"/>
      </w:pPr>
      <w:r>
        <w:t xml:space="preserve">An example</w:t>
      </w:r>
    </w:p>
    <w:bookmarkEnd w:id="28"/>
    <w:p>
      <w:pPr>
        <w:numPr>
          <w:numId w:val="9"/>
          <w:ilvl w:val="0"/>
        </w:numPr>
      </w:pPr>
      <w:r>
        <w:t xml:space="preserve">Hofmann, Rebecca, and P. Martin Sander. 2014. ‘The First Juvenile Specimens of</w:t>
      </w:r>
      <w:r>
        <w:t xml:space="preserve"> </w:t>
      </w:r>
      <w:r>
        <w:rPr>
          <w:i/>
        </w:rPr>
        <w:t xml:space="preserve">Plateosaurus Engelhardti</w:t>
      </w:r>
      <w:r>
        <w:t xml:space="preserve"> </w:t>
      </w:r>
      <w:r>
        <w:t xml:space="preserve">from Frick, Switzerland: Isolated Neural Arches and Their Implications for Developmental Plasticity in a Basal Sauropodomorph’.</w:t>
      </w:r>
      <w:r>
        <w:t xml:space="preserve"> </w:t>
      </w:r>
      <w:r>
        <w:rPr>
          <w:i/>
        </w:rPr>
        <w:t xml:space="preserve">PeerJ</w:t>
      </w:r>
      <w:r>
        <w:t xml:space="preserve"> </w:t>
      </w:r>
      <w:r>
        <w:t xml:space="preserve">2 (July): e458. doi:</w:t>
      </w:r>
      <w:hyperlink r:id="rId29">
        <w:r>
          <w:rPr>
            <w:rStyle w:val="Link"/>
          </w:rPr>
          <w:t xml:space="preserve">10.7717/peerj.458</w:t>
        </w:r>
      </w:hyperlink>
      <w:r>
        <w:t xml:space="preserve">.</w:t>
      </w:r>
    </w:p>
    <w:p>
      <w:pPr>
        <w:pStyle w:val="Compact"/>
        <w:numPr>
          <w:numId w:val="9"/>
          <w:ilvl w:val="0"/>
        </w:numPr>
      </w:pPr>
      <w:r>
        <w:t xml:space="preserve">dinosaur</w:t>
      </w:r>
    </w:p>
    <w:p>
      <w:pPr>
        <w:pStyle w:val="Compact"/>
        <w:numPr>
          <w:numId w:val="10"/>
          <w:ilvl w:val="1"/>
        </w:numPr>
      </w:pPr>
      <w:r>
        <w:t xml:space="preserve">modern Latin,</w:t>
      </w:r>
      <w:r>
        <w:t xml:space="preserve"> </w:t>
      </w:r>
      <w:r>
        <w:rPr>
          <w:i/>
        </w:rPr>
        <w:t xml:space="preserve">dinosaurus</w:t>
      </w:r>
      <w:r>
        <w:t xml:space="preserve">, from Greek δεινός/</w:t>
      </w:r>
      <w:r>
        <w:rPr>
          <w:i/>
        </w:rPr>
        <w:t xml:space="preserve">deinos</w:t>
      </w:r>
      <w:r>
        <w:t xml:space="preserve"> </w:t>
      </w:r>
      <w:r>
        <w:t xml:space="preserve">(fearful, terrible) + σαῦρος/</w:t>
      </w:r>
      <w:r>
        <w:rPr>
          <w:i/>
        </w:rPr>
        <w:t xml:space="preserve">sauros</w:t>
      </w:r>
      <w:r>
        <w:t xml:space="preserve"> </w:t>
      </w:r>
      <w:r>
        <w:t xml:space="preserve">lizard (</w:t>
      </w:r>
      <w:r>
        <w:rPr>
          <w:i/>
        </w:rPr>
        <w:t xml:space="preserve">OED</w:t>
      </w:r>
      <w:r>
        <w:t xml:space="preserve"> </w:t>
      </w:r>
      <w:r>
        <w:t xml:space="preserve">s.v. 'dinosaur')</w:t>
      </w:r>
    </w:p>
    <w:p>
      <w:pPr>
        <w:pStyle w:val="Compact"/>
        <w:numPr>
          <w:numId w:val="9"/>
          <w:ilvl w:val="0"/>
        </w:numPr>
      </w:pPr>
      <w:r>
        <w:t xml:space="preserve">morphometric</w:t>
      </w:r>
    </w:p>
    <w:p>
      <w:pPr>
        <w:pStyle w:val="Compact"/>
        <w:numPr>
          <w:numId w:val="9"/>
          <w:ilvl w:val="0"/>
        </w:numPr>
      </w:pPr>
      <w:r>
        <w:t xml:space="preserve">plasticity</w:t>
      </w:r>
    </w:p>
    <w:p>
      <w:pPr>
        <w:numPr>
          <w:numId w:val="9"/>
          <w:ilvl w:val="0"/>
        </w:numPr>
      </w:pPr>
      <w:r>
        <w:t xml:space="preserve">…</w:t>
      </w:r>
    </w:p>
    <w:bookmarkStart w:id="30" w:name="citing-a-dictionary"/>
    <w:p>
      <w:pPr>
        <w:pStyle w:val="Heading2"/>
      </w:pPr>
      <w:r>
        <w:t xml:space="preserve">Citing a dictionary</w:t>
      </w:r>
    </w:p>
    <w:bookmarkEnd w:id="30"/>
    <w:p>
      <w:pPr>
        <w:pStyle w:val="Compact"/>
        <w:numPr>
          <w:numId w:val="11"/>
          <w:ilvl w:val="0"/>
        </w:numPr>
      </w:pPr>
      <w:r>
        <w:t xml:space="preserve">Provide an abbreviated form of the title, followed by s.v. (</w:t>
      </w:r>
      <w:r>
        <w:rPr>
          <w:i/>
        </w:rPr>
        <w:t xml:space="preserve">sub verbo</w:t>
      </w:r>
      <w:r>
        <w:t xml:space="preserve">, 'under the word'), and finally the headword (i.e. the word you looked up to find the entry).</w:t>
      </w:r>
    </w:p>
    <w:p>
      <w:pPr>
        <w:pStyle w:val="Compact"/>
        <w:numPr>
          <w:numId w:val="11"/>
          <w:ilvl w:val="0"/>
        </w:numPr>
      </w:pPr>
      <w:r>
        <w:t xml:space="preserve">Examples:</w:t>
      </w:r>
      <w:r>
        <w:t xml:space="preserve"> </w:t>
      </w:r>
      <w:r>
        <w:rPr>
          <w:i/>
        </w:rPr>
        <w:t xml:space="preserve">OED</w:t>
      </w:r>
      <w:r>
        <w:t xml:space="preserve"> </w:t>
      </w:r>
      <w:r>
        <w:t xml:space="preserve">s.v. 'lecture';</w:t>
      </w:r>
      <w:r>
        <w:t xml:space="preserve"> </w:t>
      </w:r>
      <w:r>
        <w:rPr>
          <w:i/>
        </w:rPr>
        <w:t xml:space="preserve">Taber's</w:t>
      </w:r>
      <w:r>
        <w:t xml:space="preserve"> </w:t>
      </w:r>
      <w:r>
        <w:t xml:space="preserve">s.v. 'nucleopetal'</w:t>
      </w:r>
    </w:p>
    <w:bookmarkStart w:id="31" w:name="readings"/>
    <w:p>
      <w:pPr>
        <w:pStyle w:val="Heading2"/>
      </w:pPr>
      <w:r>
        <w:t xml:space="preserve">Readings</w:t>
      </w:r>
    </w:p>
    <w:bookmarkEnd w:id="31"/>
    <w:p>
      <w:pPr>
        <w:pStyle w:val="Compact"/>
        <w:numPr>
          <w:numId w:val="12"/>
          <w:ilvl w:val="0"/>
        </w:numPr>
      </w:pPr>
      <w:r>
        <w:t xml:space="preserve">No assigned textbook.</w:t>
      </w:r>
    </w:p>
    <w:p>
      <w:pPr>
        <w:pStyle w:val="Compact"/>
        <w:numPr>
          <w:numId w:val="12"/>
          <w:ilvl w:val="0"/>
        </w:numPr>
      </w:pPr>
      <w:r>
        <w:t xml:space="preserve">All class readings are online.</w:t>
      </w:r>
    </w:p>
    <w:p>
      <w:pPr>
        <w:pStyle w:val="Compact"/>
        <w:numPr>
          <w:numId w:val="12"/>
          <w:ilvl w:val="0"/>
        </w:numPr>
      </w:pPr>
      <w:r>
        <w:t xml:space="preserve">In addition, we will be looking each class at two scientific articles, which we will work to understand through using reference tools.</w:t>
      </w:r>
    </w:p>
    <w:bookmarkStart w:id="32" w:name="recommended-books-at-the-bookstore"/>
    <w:p>
      <w:pPr>
        <w:pStyle w:val="Heading2"/>
      </w:pPr>
      <w:r>
        <w:t xml:space="preserve">Recommended Books (at the bookstore)</w:t>
      </w:r>
    </w:p>
    <w:bookmarkEnd w:id="32"/>
    <w:p>
      <w:pPr>
        <w:pStyle w:val="Compact"/>
        <w:numPr>
          <w:numId w:val="13"/>
          <w:ilvl w:val="0"/>
        </w:numPr>
      </w:pPr>
      <w:r>
        <w:rPr>
          <w:i/>
        </w:rPr>
        <w:t xml:space="preserve">Taber’s Cyclopedic Medical Dictionary</w:t>
      </w:r>
      <w:r>
        <w:t xml:space="preserve"> </w:t>
      </w:r>
      <w:r>
        <w:t xml:space="preserve">(any edition)</w:t>
      </w:r>
    </w:p>
    <w:p>
      <w:pPr>
        <w:numPr>
          <w:numId w:val="13"/>
          <w:ilvl w:val="0"/>
        </w:numPr>
      </w:pPr>
      <w:r>
        <w:rPr>
          <w:i/>
        </w:rPr>
        <w:t xml:space="preserve">Oxford Dictionary of English</w:t>
      </w:r>
    </w:p>
    <w:p>
      <w:pPr>
        <w:numPr>
          <w:numId w:val="13"/>
          <w:ilvl w:val="0"/>
        </w:numPr>
      </w:pPr>
      <w:r>
        <w:t xml:space="preserve">Both of these books are available in online forms, but they're worth buying, since the ability to see adjacent entries at once is extremely useful, and some students find a printed book less distracting.</w:t>
      </w:r>
    </w:p>
    <w:bookmarkStart w:id="33" w:name="general-class-structure"/>
    <w:p>
      <w:pPr>
        <w:pStyle w:val="Heading2"/>
      </w:pPr>
      <w:r>
        <w:t xml:space="preserve">General Class Structure</w:t>
      </w:r>
    </w:p>
    <w:bookmarkEnd w:id="33"/>
    <w:p>
      <w:r>
        <w:t xml:space="preserve">In three hours:</w:t>
      </w:r>
    </w:p>
    <w:p>
      <w:pPr>
        <w:pStyle w:val="Compact"/>
        <w:numPr>
          <w:numId w:val="14"/>
          <w:ilvl w:val="0"/>
        </w:numPr>
      </w:pPr>
      <w:r>
        <w:t xml:space="preserve">Introduction of new grammatical concepts</w:t>
      </w:r>
    </w:p>
    <w:p>
      <w:pPr>
        <w:pStyle w:val="Compact"/>
        <w:numPr>
          <w:numId w:val="14"/>
          <w:ilvl w:val="0"/>
        </w:numPr>
      </w:pPr>
      <w:r>
        <w:t xml:space="preserve">Split into groups to look up terminology for a scientific article.</w:t>
      </w:r>
    </w:p>
    <w:p>
      <w:pPr>
        <w:pStyle w:val="Compact"/>
        <w:numPr>
          <w:numId w:val="14"/>
          <w:ilvl w:val="0"/>
        </w:numPr>
      </w:pPr>
      <w:r>
        <w:t xml:space="preserve">Look at new vocabulary for the week.</w:t>
      </w:r>
    </w:p>
    <w:p>
      <w:pPr>
        <w:pStyle w:val="Compact"/>
        <w:numPr>
          <w:numId w:val="14"/>
          <w:ilvl w:val="0"/>
        </w:numPr>
      </w:pPr>
      <w:r>
        <w:t xml:space="preserve">Break.</w:t>
      </w:r>
    </w:p>
    <w:p>
      <w:pPr>
        <w:pStyle w:val="Compact"/>
        <w:numPr>
          <w:numId w:val="14"/>
          <w:ilvl w:val="0"/>
        </w:numPr>
      </w:pPr>
      <w:r>
        <w:t xml:space="preserve">Historical interlude.</w:t>
      </w:r>
    </w:p>
    <w:p>
      <w:pPr>
        <w:pStyle w:val="Compact"/>
        <w:numPr>
          <w:numId w:val="14"/>
          <w:ilvl w:val="0"/>
        </w:numPr>
      </w:pPr>
      <w:r>
        <w:t xml:space="preserve">Look at vocabulary from another article.</w:t>
      </w:r>
    </w:p>
    <w:bookmarkStart w:id="34" w:name="what-do-i-need-to-do-to-be-successful"/>
    <w:p>
      <w:pPr>
        <w:pStyle w:val="Heading2"/>
      </w:pPr>
      <w:r>
        <w:t xml:space="preserve">What do I need to do to be successful?</w:t>
      </w:r>
    </w:p>
    <w:bookmarkEnd w:id="34"/>
    <w:p>
      <w:pPr>
        <w:pStyle w:val="Compact"/>
        <w:numPr>
          <w:numId w:val="15"/>
          <w:ilvl w:val="0"/>
        </w:numPr>
      </w:pPr>
      <w:r>
        <w:t xml:space="preserve">The main focus: memorize and understand vocabulary (you will be tested strictly on the lists provided).</w:t>
      </w:r>
    </w:p>
    <w:p>
      <w:pPr>
        <w:pStyle w:val="Compact"/>
        <w:numPr>
          <w:numId w:val="15"/>
          <w:ilvl w:val="0"/>
        </w:numPr>
      </w:pPr>
      <w:r>
        <w:t xml:space="preserve">Participate in classes in order to learn how to use reference tools (key to assignments).</w:t>
      </w:r>
    </w:p>
    <w:p>
      <w:pPr>
        <w:pStyle w:val="Compact"/>
        <w:numPr>
          <w:numId w:val="15"/>
          <w:ilvl w:val="0"/>
        </w:numPr>
      </w:pPr>
      <w:r>
        <w:t xml:space="preserve">Read assigned articles on the history of scientific terminology: information from these will appear on the tests and exam.</w:t>
      </w:r>
    </w:p>
    <w:bookmarkStart w:id="35" w:name="vocabulary-lists"/>
    <w:p>
      <w:pPr>
        <w:pStyle w:val="Heading2"/>
      </w:pPr>
      <w:r>
        <w:t xml:space="preserve">Vocabulary Lists</w:t>
      </w:r>
    </w:p>
    <w:bookmarkEnd w:id="35"/>
    <w:p>
      <w:pPr>
        <w:pStyle w:val="Compact"/>
        <w:numPr>
          <w:numId w:val="16"/>
          <w:ilvl w:val="0"/>
        </w:numPr>
      </w:pPr>
      <w:r>
        <w:t xml:space="preserve">Typed lists will be provided corresponding to each class, and these should provide a convenient way of breaking up the work.</w:t>
      </w:r>
    </w:p>
    <w:p>
      <w:pPr>
        <w:pStyle w:val="Compact"/>
        <w:numPr>
          <w:numId w:val="16"/>
          <w:ilvl w:val="0"/>
        </w:numPr>
      </w:pPr>
      <w:r>
        <w:t xml:space="preserve">Generally speaking, we will be concentrating on word roots (i.e. components of Greek and Latin words) rather than the full words.</w:t>
      </w:r>
    </w:p>
    <w:p>
      <w:pPr>
        <w:pStyle w:val="Compact"/>
        <w:numPr>
          <w:numId w:val="16"/>
          <w:ilvl w:val="0"/>
        </w:numPr>
      </w:pPr>
      <w:r>
        <w:t xml:space="preserve">These should be fairly easy to import into your favourite software, print, etc.</w:t>
      </w:r>
    </w:p>
    <w:bookmarkStart w:id="36" w:name="memorize"/>
    <w:p>
      <w:pPr>
        <w:pStyle w:val="Heading2"/>
      </w:pPr>
      <w:r>
        <w:t xml:space="preserve">Memorize!</w:t>
      </w:r>
    </w:p>
    <w:bookmarkEnd w:id="36"/>
    <w:p>
      <w:pPr>
        <w:pStyle w:val="Compact"/>
        <w:numPr>
          <w:numId w:val="17"/>
          <w:ilvl w:val="0"/>
        </w:numPr>
      </w:pPr>
      <w:r>
        <w:t xml:space="preserve">Use whatever strategies work for you: write out flashcards (by hand), use computer-based software (Memrise, iVocabulary, etc.).</w:t>
      </w:r>
    </w:p>
    <w:p>
      <w:pPr>
        <w:pStyle w:val="Compact"/>
        <w:numPr>
          <w:numId w:val="17"/>
          <w:ilvl w:val="0"/>
        </w:numPr>
      </w:pPr>
      <w:r>
        <w:t xml:space="preserve">We will be concentrating on</w:t>
      </w:r>
      <w:r>
        <w:t xml:space="preserve"> </w:t>
      </w:r>
      <w:r>
        <w:rPr>
          <w:i/>
        </w:rPr>
        <w:t xml:space="preserve">word roots:</w:t>
      </w:r>
      <w:r>
        <w:t xml:space="preserve"> </w:t>
      </w:r>
      <w:r>
        <w:t xml:space="preserve">the building blocks of words.</w:t>
      </w:r>
    </w:p>
    <w:p>
      <w:pPr>
        <w:pStyle w:val="Compact"/>
        <w:numPr>
          <w:numId w:val="17"/>
          <w:ilvl w:val="0"/>
        </w:numPr>
      </w:pPr>
      <w:r>
        <w:t xml:space="preserve">This is essentially giving you a more efficient method for remembering what words mean: approaching the problem scientifically.</w:t>
      </w:r>
    </w:p>
    <w:bookmarkStart w:id="37" w:name="what-do-i-do-with-the-readings"/>
    <w:p>
      <w:pPr>
        <w:pStyle w:val="Heading2"/>
      </w:pPr>
      <w:r>
        <w:t xml:space="preserve">What do I do with the readings?</w:t>
      </w:r>
    </w:p>
    <w:bookmarkEnd w:id="37"/>
    <w:p>
      <w:pPr>
        <w:pStyle w:val="Compact"/>
        <w:numPr>
          <w:numId w:val="18"/>
          <w:ilvl w:val="0"/>
        </w:numPr>
      </w:pPr>
      <w:r>
        <w:t xml:space="preserve">Scientific articles: you do</w:t>
      </w:r>
      <w:r>
        <w:t xml:space="preserve"> </w:t>
      </w:r>
      <w:r>
        <w:rPr>
          <w:i/>
        </w:rPr>
        <w:t xml:space="preserve">not</w:t>
      </w:r>
      <w:r>
        <w:t xml:space="preserve"> </w:t>
      </w:r>
      <w:r>
        <w:t xml:space="preserve">need to read these in full. We're only looking at these for deciphering their terminology.</w:t>
      </w:r>
    </w:p>
    <w:p>
      <w:pPr>
        <w:pStyle w:val="Compact"/>
        <w:numPr>
          <w:numId w:val="18"/>
          <w:ilvl w:val="0"/>
        </w:numPr>
      </w:pPr>
      <w:r>
        <w:t xml:space="preserve">Course readings: emphasis on critical reading. Do not get bogged down with these.</w:t>
      </w:r>
    </w:p>
    <w:bookmarkStart w:id="38" w:name="academic-reading-is-not-like-reading-a-novel."/>
    <w:p>
      <w:pPr>
        <w:pStyle w:val="Heading2"/>
      </w:pPr>
      <w:r>
        <w:t xml:space="preserve">Academic reading is not like reading a novel.</w:t>
      </w:r>
    </w:p>
    <w:bookmarkEnd w:id="38"/>
    <w:bookmarkStart w:id="39" w:name="critical-reading"/>
    <w:p>
      <w:pPr>
        <w:pStyle w:val="Heading2"/>
      </w:pPr>
      <w:r>
        <w:t xml:space="preserve">Critical Reading</w:t>
      </w:r>
    </w:p>
    <w:bookmarkEnd w:id="39"/>
    <w:p>
      <w:pPr>
        <w:pStyle w:val="Compact"/>
        <w:numPr>
          <w:numId w:val="19"/>
          <w:ilvl w:val="0"/>
        </w:numPr>
      </w:pPr>
      <w:r>
        <w:t xml:space="preserve">To make judgements about how a text is argued</w:t>
      </w:r>
    </w:p>
    <w:p>
      <w:pPr>
        <w:pStyle w:val="Compact"/>
        <w:numPr>
          <w:numId w:val="19"/>
          <w:ilvl w:val="0"/>
        </w:numPr>
      </w:pPr>
      <w:r>
        <w:t xml:space="preserve">Requires standing back from text, reflecting on it from a distance</w:t>
      </w:r>
    </w:p>
    <w:p>
      <w:pPr>
        <w:pStyle w:val="Compact"/>
        <w:numPr>
          <w:numId w:val="19"/>
          <w:ilvl w:val="0"/>
        </w:numPr>
      </w:pPr>
      <w:r>
        <w:t xml:space="preserve">Read twice: once to get basic understanding, again to get detailed knowledge</w:t>
      </w:r>
    </w:p>
    <w:p>
      <w:pPr>
        <w:pStyle w:val="Compact"/>
        <w:numPr>
          <w:numId w:val="20"/>
          <w:ilvl w:val="1"/>
        </w:numPr>
      </w:pPr>
      <w:r>
        <w:t xml:space="preserve">Look for '</w:t>
      </w:r>
      <w:r>
        <w:rPr>
          <w:b/>
        </w:rPr>
        <w:t xml:space="preserve">ways of thinking</w:t>
      </w:r>
      <w:r>
        <w:t xml:space="preserve">' rather than 'information'</w:t>
      </w:r>
    </w:p>
    <w:p>
      <w:pPr>
        <w:pStyle w:val="Compact"/>
        <w:numPr>
          <w:numId w:val="20"/>
          <w:ilvl w:val="1"/>
        </w:numPr>
      </w:pPr>
      <w:r>
        <w:t xml:space="preserve">Always ask '</w:t>
      </w:r>
      <w:r>
        <w:rPr>
          <w:b/>
        </w:rPr>
        <w:t xml:space="preserve">how</w:t>
      </w:r>
      <w:r>
        <w:t xml:space="preserve">', not 'what'</w:t>
      </w:r>
    </w:p>
    <w:bookmarkStart w:id="40" w:name="keys-to-success"/>
    <w:p>
      <w:pPr>
        <w:pStyle w:val="Heading2"/>
      </w:pPr>
      <w:r>
        <w:t xml:space="preserve">Keys to Success</w:t>
      </w:r>
    </w:p>
    <w:bookmarkEnd w:id="40"/>
    <w:p>
      <w:pPr>
        <w:pStyle w:val="Compact"/>
        <w:numPr>
          <w:numId w:val="21"/>
          <w:ilvl w:val="0"/>
        </w:numPr>
      </w:pPr>
      <w:r>
        <w:rPr>
          <w:b/>
        </w:rPr>
        <w:t xml:space="preserve">Do</w:t>
      </w:r>
      <w:r>
        <w:t xml:space="preserve"> </w:t>
      </w:r>
      <w:r>
        <w:t xml:space="preserve">ask, 'How does this text work? How is it argued? How is the evidence (the facts, examples, etc.) used and interpreted? How does the text reach its conclusions? How appropriate is the methodology?'</w:t>
      </w:r>
    </w:p>
    <w:p>
      <w:pPr>
        <w:pStyle w:val="Compact"/>
        <w:numPr>
          <w:numId w:val="21"/>
          <w:ilvl w:val="0"/>
        </w:numPr>
      </w:pPr>
      <w:r>
        <w:rPr>
          <w:b/>
        </w:rPr>
        <w:t xml:space="preserve">Do not</w:t>
      </w:r>
    </w:p>
    <w:p>
      <w:pPr>
        <w:pStyle w:val="Compact"/>
        <w:numPr>
          <w:numId w:val="22"/>
          <w:ilvl w:val="1"/>
        </w:numPr>
      </w:pPr>
      <w:r>
        <w:t xml:space="preserve">extract or make lists of evidence, lists of facts, examples (when taking notes or highlighting)</w:t>
      </w:r>
    </w:p>
    <w:p>
      <w:pPr>
        <w:pStyle w:val="Compact"/>
        <w:numPr>
          <w:numId w:val="22"/>
          <w:ilvl w:val="1"/>
        </w:numPr>
      </w:pPr>
      <w:r>
        <w:t xml:space="preserve">ask, 'What information can I get out of this text?'</w:t>
      </w:r>
    </w:p>
    <w:bookmarkStart w:id="41" w:name="spar"/>
    <w:p>
      <w:pPr>
        <w:pStyle w:val="Heading2"/>
      </w:pPr>
      <w:r>
        <w:t xml:space="preserve">SPAR</w:t>
      </w:r>
    </w:p>
    <w:bookmarkEnd w:id="41"/>
    <w:p>
      <w:pPr>
        <w:pStyle w:val="Compact"/>
        <w:numPr>
          <w:numId w:val="23"/>
          <w:ilvl w:val="0"/>
        </w:numPr>
      </w:pPr>
      <w:r>
        <w:t xml:space="preserve">Survey (begin by skimming)</w:t>
      </w:r>
    </w:p>
    <w:p>
      <w:pPr>
        <w:pStyle w:val="Compact"/>
        <w:numPr>
          <w:numId w:val="23"/>
          <w:ilvl w:val="0"/>
        </w:numPr>
      </w:pPr>
      <w:r>
        <w:t xml:space="preserve">Process (understand the argument)</w:t>
      </w:r>
    </w:p>
    <w:p>
      <w:pPr>
        <w:pStyle w:val="Compact"/>
        <w:numPr>
          <w:numId w:val="23"/>
          <w:ilvl w:val="0"/>
        </w:numPr>
      </w:pPr>
      <w:r>
        <w:t xml:space="preserve">Ask (look for patterns)</w:t>
      </w:r>
    </w:p>
    <w:p>
      <w:pPr>
        <w:pStyle w:val="Compact"/>
        <w:numPr>
          <w:numId w:val="23"/>
          <w:ilvl w:val="0"/>
        </w:numPr>
      </w:pPr>
      <w:r>
        <w:t xml:space="preserve">Review (make brief notes)</w:t>
      </w:r>
    </w:p>
    <w:bookmarkStart w:id="42" w:name="guide-to-reference-tools"/>
    <w:p>
      <w:pPr>
        <w:pStyle w:val="Heading1"/>
      </w:pPr>
      <w:r>
        <w:t xml:space="preserve">Guide to Reference Tools</w:t>
      </w:r>
    </w:p>
    <w:bookmarkEnd w:id="42"/>
    <w:bookmarkStart w:id="43" w:name="oxford-english-dictionary"/>
    <w:p>
      <w:pPr>
        <w:pStyle w:val="Heading2"/>
      </w:pPr>
      <w:r>
        <w:t xml:space="preserve">Oxford English Dictionary</w:t>
      </w:r>
    </w:p>
    <w:bookmarkEnd w:id="43"/>
    <w:p>
      <w:pPr>
        <w:pStyle w:val="Compact"/>
        <w:numPr>
          <w:numId w:val="24"/>
          <w:ilvl w:val="0"/>
        </w:numPr>
      </w:pPr>
      <w:r>
        <w:t xml:space="preserve">The most accessible and accurate resource for detailed information on the meaning and origins of words, and is updated continuously in its online form, which can be</w:t>
      </w:r>
      <w:r>
        <w:t xml:space="preserve"> </w:t>
      </w:r>
      <w:hyperlink r:id="rId44">
        <w:r>
          <w:rPr>
            <w:rStyle w:val="Link"/>
          </w:rPr>
          <w:t xml:space="preserve">accessed through the library</w:t>
        </w:r>
      </w:hyperlink>
      <w:r>
        <w:t xml:space="preserve">.</w:t>
      </w:r>
    </w:p>
    <w:p>
      <w:pPr>
        <w:pStyle w:val="Compact"/>
        <w:numPr>
          <w:numId w:val="24"/>
          <w:ilvl w:val="0"/>
        </w:numPr>
      </w:pPr>
      <w:r>
        <w:t xml:space="preserve">Nonetheless, some of its entries have not been recently updated (some have escaped revision for over a hundred years), and it sometimes provides more specialized information than you need for a basic understanding of a word.</w:t>
      </w:r>
    </w:p>
    <w:bookmarkStart w:id="45" w:name="oxford-dictionary-of-english"/>
    <w:p>
      <w:pPr>
        <w:pStyle w:val="Heading2"/>
      </w:pPr>
      <w:r>
        <w:t xml:space="preserve">Oxford Dictionary of English</w:t>
      </w:r>
    </w:p>
    <w:bookmarkEnd w:id="45"/>
    <w:p>
      <w:pPr>
        <w:pStyle w:val="Compact"/>
        <w:numPr>
          <w:numId w:val="25"/>
          <w:ilvl w:val="0"/>
        </w:numPr>
      </w:pPr>
      <w:r>
        <w:t xml:space="preserve">For simplified definitions and etymologies, and for checking current spelling, you may instead wish to use the</w:t>
      </w:r>
      <w:r>
        <w:t xml:space="preserve"> </w:t>
      </w:r>
      <w:r>
        <w:rPr>
          <w:i/>
        </w:rPr>
        <w:t xml:space="preserve">Oxford Dictionary of English,</w:t>
      </w:r>
      <w:r>
        <w:t xml:space="preserve"> </w:t>
      </w:r>
      <w:r>
        <w:t xml:space="preserve">which is available on</w:t>
      </w:r>
      <w:r>
        <w:t xml:space="preserve"> </w:t>
      </w:r>
      <w:hyperlink r:id="rId46">
        <w:r>
          <w:rPr>
            <w:rStyle w:val="Link"/>
          </w:rPr>
          <w:t xml:space="preserve">Oxford Dictionaries</w:t>
        </w:r>
      </w:hyperlink>
      <w:r>
        <w:t xml:space="preserve"> </w:t>
      </w:r>
      <w:r>
        <w:t xml:space="preserve">(with recordings of word pronunciation).</w:t>
      </w:r>
    </w:p>
    <w:p>
      <w:pPr>
        <w:pStyle w:val="Compact"/>
        <w:numPr>
          <w:numId w:val="25"/>
          <w:ilvl w:val="0"/>
        </w:numPr>
      </w:pPr>
      <w:r>
        <w:t xml:space="preserve">There are also a number of other reliable dictionaries that include etymologies, but this is the most accurate one with easy access (and Canadian/British spelling).</w:t>
      </w:r>
    </w:p>
    <w:bookmarkStart w:id="47" w:name="oxford-latin-dictionary"/>
    <w:p>
      <w:pPr>
        <w:pStyle w:val="Heading2"/>
      </w:pPr>
      <w:r>
        <w:t xml:space="preserve">Oxford Latin Dictionary</w:t>
      </w:r>
    </w:p>
    <w:bookmarkEnd w:id="47"/>
    <w:p>
      <w:pPr>
        <w:pStyle w:val="Compact"/>
        <w:numPr>
          <w:numId w:val="26"/>
          <w:ilvl w:val="0"/>
        </w:numPr>
      </w:pPr>
      <w:r>
        <w:t xml:space="preserve">The most up-to-date and accurate Latin-English dictionary, but is not yet available online, and does not include authors beyond the second century. There is a second edition (2012), but its contents are mostly unchanged from the first edition (published between 1968 and 1982).</w:t>
      </w:r>
    </w:p>
    <w:p>
      <w:pPr>
        <w:pStyle w:val="Compact"/>
        <w:numPr>
          <w:numId w:val="26"/>
          <w:ilvl w:val="0"/>
        </w:numPr>
      </w:pPr>
      <w:r>
        <w:t xml:space="preserve">It is usefully supplemented by the</w:t>
      </w:r>
      <w:r>
        <w:t xml:space="preserve"> </w:t>
      </w:r>
      <w:r>
        <w:rPr>
          <w:i/>
        </w:rPr>
        <w:t xml:space="preserve">Dictionary of Medieval Latin from British Sources,</w:t>
      </w:r>
      <w:r>
        <w:t xml:space="preserve"> </w:t>
      </w:r>
      <w:r>
        <w:t xml:space="preserve">which provides a much larger range of scientific vocabulary, and is expected to be made available online in the coming months.</w:t>
      </w:r>
    </w:p>
    <w:bookmarkStart w:id="48" w:name="lewis-and-short"/>
    <w:p>
      <w:pPr>
        <w:pStyle w:val="Heading2"/>
      </w:pPr>
      <w:r>
        <w:t xml:space="preserve">Lewis and Short</w:t>
      </w:r>
    </w:p>
    <w:bookmarkEnd w:id="48"/>
    <w:p>
      <w:pPr>
        <w:pStyle w:val="Compact"/>
        <w:numPr>
          <w:numId w:val="27"/>
          <w:ilvl w:val="0"/>
        </w:numPr>
      </w:pPr>
      <w:r>
        <w:t xml:space="preserve">This is a very old book (last updated in 1879; based on an even older dictionary from the seventeenth century)</w:t>
      </w:r>
    </w:p>
    <w:p>
      <w:pPr>
        <w:pStyle w:val="Compact"/>
        <w:numPr>
          <w:numId w:val="27"/>
          <w:ilvl w:val="0"/>
        </w:numPr>
      </w:pPr>
      <w:r>
        <w:t xml:space="preserve">For many purposes, however, Lewis and Short’s</w:t>
      </w:r>
      <w:r>
        <w:t xml:space="preserve"> </w:t>
      </w:r>
      <w:r>
        <w:rPr>
          <w:i/>
        </w:rPr>
        <w:t xml:space="preserve">Latin Dictionary</w:t>
      </w:r>
      <w:r>
        <w:t xml:space="preserve"> </w:t>
      </w:r>
      <w:r>
        <w:t xml:space="preserve">is still the quickest reference tool, for two reasons:</w:t>
      </w:r>
    </w:p>
    <w:p>
      <w:pPr>
        <w:pStyle w:val="Compact"/>
        <w:numPr>
          <w:numId w:val="28"/>
          <w:ilvl w:val="1"/>
        </w:numPr>
      </w:pPr>
      <w:r>
        <w:t xml:space="preserve">It has much broader coverage of Latin (sparodically up to the Renaissance).</w:t>
      </w:r>
    </w:p>
    <w:p>
      <w:pPr>
        <w:pStyle w:val="Compact"/>
        <w:numPr>
          <w:numId w:val="28"/>
          <w:ilvl w:val="1"/>
        </w:numPr>
      </w:pPr>
      <w:r>
        <w:t xml:space="preserve">It is available online in various places; I suggest using</w:t>
      </w:r>
      <w:r>
        <w:t xml:space="preserve"> </w:t>
      </w:r>
      <w:hyperlink r:id="rId49">
        <w:r>
          <w:rPr>
            <w:rStyle w:val="Link"/>
          </w:rPr>
          <w:t xml:space="preserve">Logeion</w:t>
        </w:r>
      </w:hyperlink>
      <w:r>
        <w:t xml:space="preserve">.</w:t>
      </w:r>
    </w:p>
    <w:bookmarkStart w:id="50" w:name="liddell-and-scotts-greek-english-lexicon"/>
    <w:p>
      <w:pPr>
        <w:pStyle w:val="Heading2"/>
      </w:pPr>
      <w:r>
        <w:t xml:space="preserve">Liddell and Scott’s</w:t>
      </w:r>
      <w:r>
        <w:t xml:space="preserve"> </w:t>
      </w:r>
      <w:r>
        <w:rPr>
          <w:i/>
        </w:rPr>
        <w:t xml:space="preserve">Greek-English Lexicon</w:t>
      </w:r>
    </w:p>
    <w:bookmarkEnd w:id="50"/>
    <w:p>
      <w:pPr>
        <w:pStyle w:val="Compact"/>
        <w:numPr>
          <w:numId w:val="29"/>
          <w:ilvl w:val="0"/>
        </w:numPr>
      </w:pPr>
      <w:r>
        <w:t xml:space="preserve">The most complete Greek-English lexicon.</w:t>
      </w:r>
    </w:p>
    <w:p>
      <w:pPr>
        <w:pStyle w:val="Compact"/>
        <w:numPr>
          <w:numId w:val="29"/>
          <w:ilvl w:val="0"/>
        </w:numPr>
      </w:pPr>
      <w:r>
        <w:t xml:space="preserve">The version online is from 1940; a supplement to it was produced in 1996, but it doesn't make much of a difference for our purposes.</w:t>
      </w:r>
    </w:p>
    <w:p>
      <w:pPr>
        <w:pStyle w:val="Compact"/>
        <w:numPr>
          <w:numId w:val="29"/>
          <w:ilvl w:val="0"/>
        </w:numPr>
      </w:pPr>
      <w:r>
        <w:t xml:space="preserve">Also on</w:t>
      </w:r>
      <w:r>
        <w:t xml:space="preserve"> </w:t>
      </w:r>
      <w:hyperlink r:id="rId49">
        <w:r>
          <w:rPr>
            <w:rStyle w:val="Link"/>
          </w:rPr>
          <w:t xml:space="preserve">Logeion</w:t>
        </w:r>
      </w:hyperlink>
      <w:r>
        <w:t xml:space="preserve">.</w:t>
      </w:r>
    </w:p>
    <w:bookmarkStart w:id="51" w:name="tabers"/>
    <w:p>
      <w:pPr>
        <w:pStyle w:val="Heading2"/>
      </w:pPr>
      <w:r>
        <w:t xml:space="preserve">Taber's</w:t>
      </w:r>
    </w:p>
    <w:bookmarkEnd w:id="51"/>
    <w:p>
      <w:pPr>
        <w:pStyle w:val="Compact"/>
        <w:numPr>
          <w:numId w:val="30"/>
          <w:ilvl w:val="0"/>
        </w:numPr>
      </w:pPr>
      <w:r>
        <w:t xml:space="preserve">An excellent medical dictionary that includes etymologies for many entries.</w:t>
      </w:r>
    </w:p>
    <w:bookmarkStart w:id="52" w:name="other-technical-dictionaries"/>
    <w:p>
      <w:pPr>
        <w:pStyle w:val="Heading2"/>
      </w:pPr>
      <w:r>
        <w:t xml:space="preserve">Other technical dictionaries</w:t>
      </w:r>
    </w:p>
    <w:bookmarkEnd w:id="52"/>
    <w:p>
      <w:pPr>
        <w:pStyle w:val="Compact"/>
        <w:numPr>
          <w:numId w:val="31"/>
          <w:ilvl w:val="0"/>
        </w:numPr>
      </w:pPr>
      <w:r>
        <w:t xml:space="preserve">Haubrich, William S. 2003.</w:t>
      </w:r>
      <w:r>
        <w:t xml:space="preserve"> </w:t>
      </w:r>
      <w:r>
        <w:rPr>
          <w:i/>
        </w:rPr>
        <w:t xml:space="preserve">Medical Meanings: A Glossary of Word Origins.</w:t>
      </w:r>
      <w:r>
        <w:t xml:space="preserve"> </w:t>
      </w:r>
      <w:r>
        <w:t xml:space="preserve">2nd ed. Philadelphia: American College of Physicians.</w:t>
      </w:r>
    </w:p>
    <w:p>
      <w:pPr>
        <w:pStyle w:val="Compact"/>
        <w:numPr>
          <w:numId w:val="31"/>
          <w:ilvl w:val="0"/>
        </w:numPr>
      </w:pPr>
      <w:r>
        <w:t xml:space="preserve">Konstantinidis, Giannis, ed. 2005.</w:t>
      </w:r>
      <w:r>
        <w:t xml:space="preserve"> </w:t>
      </w:r>
      <w:r>
        <w:rPr>
          <w:i/>
        </w:rPr>
        <w:t xml:space="preserve">Elsevier’s Dictionary of Medicine and Biology: In English, Greek, German, Italian, and Latin.</w:t>
      </w:r>
      <w:r>
        <w:t xml:space="preserve"> </w:t>
      </w:r>
      <w:r>
        <w:t xml:space="preserve">2 vols. Amsterdam: Elsevier.</w:t>
      </w:r>
    </w:p>
    <w:p>
      <w:pPr>
        <w:pStyle w:val="Compact"/>
        <w:numPr>
          <w:numId w:val="31"/>
          <w:ilvl w:val="0"/>
        </w:numPr>
      </w:pPr>
      <w:r>
        <w:t xml:space="preserve">… and many more (see separate bibliography)</w:t>
      </w:r>
    </w:p>
    <w:bookmarkStart w:id="53" w:name="how-do-i-find-an-etymology"/>
    <w:p>
      <w:pPr>
        <w:pStyle w:val="Heading2"/>
      </w:pPr>
      <w:r>
        <w:t xml:space="preserve">How do I find an etymology?</w:t>
      </w:r>
    </w:p>
    <w:bookmarkEnd w:id="53"/>
    <w:p>
      <w:pPr>
        <w:pStyle w:val="Compact"/>
        <w:numPr>
          <w:numId w:val="32"/>
          <w:ilvl w:val="0"/>
        </w:numPr>
      </w:pPr>
      <w:r>
        <w:t xml:space="preserve">If it's a common word, start with the</w:t>
      </w:r>
      <w:r>
        <w:t xml:space="preserve"> </w:t>
      </w:r>
      <w:r>
        <w:rPr>
          <w:i/>
        </w:rPr>
        <w:t xml:space="preserve">Oxford Dictionary of English</w:t>
      </w:r>
      <w:r>
        <w:t xml:space="preserve">, which will give you the simplest derivation.</w:t>
      </w:r>
    </w:p>
    <w:p>
      <w:pPr>
        <w:pStyle w:val="Compact"/>
        <w:numPr>
          <w:numId w:val="32"/>
          <w:ilvl w:val="0"/>
        </w:numPr>
      </w:pPr>
      <w:r>
        <w:t xml:space="preserve">If it's not there, move on to the</w:t>
      </w:r>
      <w:r>
        <w:t xml:space="preserve"> </w:t>
      </w:r>
      <w:r>
        <w:rPr>
          <w:i/>
        </w:rPr>
        <w:t xml:space="preserve">Oxford English Dictinary</w:t>
      </w:r>
      <w:r>
        <w:t xml:space="preserve">.</w:t>
      </w:r>
    </w:p>
    <w:p>
      <w:pPr>
        <w:pStyle w:val="Compact"/>
        <w:numPr>
          <w:numId w:val="32"/>
          <w:ilvl w:val="0"/>
        </w:numPr>
      </w:pPr>
      <w:r>
        <w:t xml:space="preserve">Look in a technical dictionary such as</w:t>
      </w:r>
      <w:r>
        <w:t xml:space="preserve"> </w:t>
      </w:r>
      <w:r>
        <w:rPr>
          <w:i/>
        </w:rPr>
        <w:t xml:space="preserve">Taber's</w:t>
      </w:r>
      <w:r>
        <w:t xml:space="preserve"> </w:t>
      </w:r>
      <w:r>
        <w:t xml:space="preserve">or Haubrich (or skip to 3). Sometimes this will not provide enough information.</w:t>
      </w:r>
    </w:p>
    <w:p>
      <w:pPr>
        <w:pStyle w:val="Compact"/>
        <w:numPr>
          <w:numId w:val="32"/>
          <w:ilvl w:val="0"/>
        </w:numPr>
      </w:pPr>
      <w:r>
        <w:t xml:space="preserve">Look in a Latin or Greek dictionary.</w:t>
      </w:r>
    </w:p>
    <w:bookmarkStart w:id="54" w:name="the-greek-alphabet-first-run"/>
    <w:p>
      <w:pPr>
        <w:pStyle w:val="Heading1"/>
      </w:pPr>
      <w:r>
        <w:t xml:space="preserve">The Greek Alphabet (first run)</w:t>
      </w:r>
    </w:p>
    <w:bookmarkEnd w:id="54"/>
    <w:bookmarkStart w:id="55" w:name="α-α"/>
    <w:p>
      <w:pPr>
        <w:pStyle w:val="Heading2"/>
      </w:pPr>
      <w:r>
        <w:t xml:space="preserve">Α α</w:t>
      </w:r>
    </w:p>
    <w:bookmarkEnd w:id="55"/>
    <w:p>
      <w:r>
        <w:t xml:space="preserve">alpha</w:t>
      </w:r>
    </w:p>
    <w:bookmarkStart w:id="56" w:name="β-β"/>
    <w:p>
      <w:pPr>
        <w:pStyle w:val="Heading2"/>
      </w:pPr>
      <w:r>
        <w:t xml:space="preserve">Β β</w:t>
      </w:r>
    </w:p>
    <w:bookmarkEnd w:id="56"/>
    <w:p>
      <w:r>
        <w:t xml:space="preserve">beta</w:t>
      </w:r>
    </w:p>
    <w:bookmarkStart w:id="57" w:name="γ-γ"/>
    <w:p>
      <w:pPr>
        <w:pStyle w:val="Heading2"/>
      </w:pPr>
      <w:r>
        <w:t xml:space="preserve">Γ γ</w:t>
      </w:r>
    </w:p>
    <w:bookmarkEnd w:id="57"/>
    <w:p>
      <w:r>
        <w:t xml:space="preserve">gamma</w:t>
      </w:r>
    </w:p>
    <w:bookmarkStart w:id="58" w:name="δ-δ"/>
    <w:p>
      <w:pPr>
        <w:pStyle w:val="Heading2"/>
      </w:pPr>
      <w:r>
        <w:t xml:space="preserve">Δ δ</w:t>
      </w:r>
    </w:p>
    <w:bookmarkEnd w:id="58"/>
    <w:p>
      <w:r>
        <w:t xml:space="preserve">delta</w:t>
      </w:r>
    </w:p>
    <w:bookmarkStart w:id="59" w:name="ε-ε"/>
    <w:p>
      <w:pPr>
        <w:pStyle w:val="Heading2"/>
      </w:pPr>
      <w:r>
        <w:t xml:space="preserve">Ε ε</w:t>
      </w:r>
    </w:p>
    <w:bookmarkEnd w:id="59"/>
    <w:p>
      <w:r>
        <w:t xml:space="preserve">epsilon</w:t>
      </w:r>
    </w:p>
    <w:bookmarkStart w:id="60" w:name="ζ-ζ"/>
    <w:p>
      <w:pPr>
        <w:pStyle w:val="Heading2"/>
      </w:pPr>
      <w:r>
        <w:t xml:space="preserve">Ζ ζ</w:t>
      </w:r>
    </w:p>
    <w:bookmarkEnd w:id="60"/>
    <w:p>
      <w:r>
        <w:t xml:space="preserve">zeta</w:t>
      </w:r>
    </w:p>
    <w:bookmarkStart w:id="61" w:name="η-η"/>
    <w:p>
      <w:pPr>
        <w:pStyle w:val="Heading2"/>
      </w:pPr>
      <w:r>
        <w:t xml:space="preserve">Η η</w:t>
      </w:r>
    </w:p>
    <w:bookmarkEnd w:id="61"/>
    <w:p>
      <w:r>
        <w:t xml:space="preserve">eta</w:t>
      </w:r>
    </w:p>
    <w:bookmarkStart w:id="62" w:name="θ-θ"/>
    <w:p>
      <w:pPr>
        <w:pStyle w:val="Heading2"/>
      </w:pPr>
      <w:r>
        <w:t xml:space="preserve">Θ θ</w:t>
      </w:r>
    </w:p>
    <w:bookmarkEnd w:id="62"/>
    <w:p>
      <w:r>
        <w:t xml:space="preserve">theta</w:t>
      </w:r>
    </w:p>
    <w:bookmarkStart w:id="63" w:name="ι-ι"/>
    <w:p>
      <w:pPr>
        <w:pStyle w:val="Heading2"/>
      </w:pPr>
      <w:r>
        <w:t xml:space="preserve">Ι ι</w:t>
      </w:r>
    </w:p>
    <w:bookmarkEnd w:id="63"/>
    <w:p>
      <w:r>
        <w:t xml:space="preserve">iota</w:t>
      </w:r>
    </w:p>
    <w:bookmarkStart w:id="64" w:name="κ-κ"/>
    <w:p>
      <w:pPr>
        <w:pStyle w:val="Heading2"/>
      </w:pPr>
      <w:r>
        <w:t xml:space="preserve">Κ κ</w:t>
      </w:r>
    </w:p>
    <w:bookmarkEnd w:id="64"/>
    <w:p>
      <w:r>
        <w:t xml:space="preserve">kappa</w:t>
      </w:r>
    </w:p>
    <w:bookmarkStart w:id="65" w:name="λ-λ"/>
    <w:p>
      <w:pPr>
        <w:pStyle w:val="Heading2"/>
      </w:pPr>
      <w:r>
        <w:t xml:space="preserve">Λ λ</w:t>
      </w:r>
    </w:p>
    <w:bookmarkEnd w:id="65"/>
    <w:p>
      <w:r>
        <w:t xml:space="preserve">lambda</w:t>
      </w:r>
    </w:p>
    <w:bookmarkStart w:id="66" w:name="μ-μ"/>
    <w:p>
      <w:pPr>
        <w:pStyle w:val="Heading2"/>
      </w:pPr>
      <w:r>
        <w:t xml:space="preserve">Μ μ</w:t>
      </w:r>
    </w:p>
    <w:bookmarkEnd w:id="66"/>
    <w:p>
      <w:r>
        <w:t xml:space="preserve">mu</w:t>
      </w:r>
    </w:p>
    <w:bookmarkStart w:id="67" w:name="ν-ν"/>
    <w:p>
      <w:pPr>
        <w:pStyle w:val="Heading2"/>
      </w:pPr>
      <w:r>
        <w:t xml:space="preserve">Ν ν</w:t>
      </w:r>
    </w:p>
    <w:bookmarkEnd w:id="67"/>
    <w:p>
      <w:r>
        <w:t xml:space="preserve">nu</w:t>
      </w:r>
    </w:p>
    <w:bookmarkStart w:id="68" w:name="ξ-ξ"/>
    <w:p>
      <w:pPr>
        <w:pStyle w:val="Heading2"/>
      </w:pPr>
      <w:r>
        <w:t xml:space="preserve">Ξ ξ</w:t>
      </w:r>
    </w:p>
    <w:bookmarkEnd w:id="68"/>
    <w:p>
      <w:r>
        <w:t xml:space="preserve">xi</w:t>
      </w:r>
    </w:p>
    <w:bookmarkStart w:id="69" w:name="ο-ο"/>
    <w:p>
      <w:pPr>
        <w:pStyle w:val="Heading2"/>
      </w:pPr>
      <w:r>
        <w:t xml:space="preserve">Ο ο</w:t>
      </w:r>
    </w:p>
    <w:bookmarkEnd w:id="69"/>
    <w:p>
      <w:r>
        <w:t xml:space="preserve">omicron</w:t>
      </w:r>
    </w:p>
    <w:bookmarkStart w:id="70" w:name="π-π"/>
    <w:p>
      <w:pPr>
        <w:pStyle w:val="Heading2"/>
      </w:pPr>
      <w:r>
        <w:t xml:space="preserve">Π π</w:t>
      </w:r>
    </w:p>
    <w:bookmarkEnd w:id="70"/>
    <w:p>
      <w:r>
        <w:t xml:space="preserve">pi</w:t>
      </w:r>
    </w:p>
    <w:bookmarkStart w:id="71" w:name="ρ-ρ"/>
    <w:p>
      <w:pPr>
        <w:pStyle w:val="Heading2"/>
      </w:pPr>
      <w:r>
        <w:t xml:space="preserve">Ρ ρ</w:t>
      </w:r>
    </w:p>
    <w:bookmarkEnd w:id="71"/>
    <w:p>
      <w:r>
        <w:t xml:space="preserve">rho</w:t>
      </w:r>
    </w:p>
    <w:bookmarkStart w:id="72" w:name="σ-σς"/>
    <w:p>
      <w:pPr>
        <w:pStyle w:val="Heading2"/>
      </w:pPr>
      <w:r>
        <w:t xml:space="preserve">Σ σ/ς</w:t>
      </w:r>
    </w:p>
    <w:bookmarkEnd w:id="72"/>
    <w:p>
      <w:r>
        <w:t xml:space="preserve">sigma/final sigma</w:t>
      </w:r>
    </w:p>
    <w:bookmarkStart w:id="73" w:name="τ-τ"/>
    <w:p>
      <w:pPr>
        <w:pStyle w:val="Heading2"/>
      </w:pPr>
      <w:r>
        <w:t xml:space="preserve">Τ τ</w:t>
      </w:r>
    </w:p>
    <w:bookmarkEnd w:id="73"/>
    <w:p>
      <w:r>
        <w:t xml:space="preserve">tau</w:t>
      </w:r>
    </w:p>
    <w:bookmarkStart w:id="74" w:name="υ-υ"/>
    <w:p>
      <w:pPr>
        <w:pStyle w:val="Heading2"/>
      </w:pPr>
      <w:r>
        <w:t xml:space="preserve">Υ υ</w:t>
      </w:r>
    </w:p>
    <w:bookmarkEnd w:id="74"/>
    <w:p>
      <w:r>
        <w:t xml:space="preserve">upsilon</w:t>
      </w:r>
    </w:p>
    <w:bookmarkStart w:id="75" w:name="φ-φ"/>
    <w:p>
      <w:pPr>
        <w:pStyle w:val="Heading2"/>
      </w:pPr>
      <w:r>
        <w:t xml:space="preserve">Φ φ</w:t>
      </w:r>
    </w:p>
    <w:bookmarkEnd w:id="75"/>
    <w:p>
      <w:r>
        <w:t xml:space="preserve">phi</w:t>
      </w:r>
    </w:p>
    <w:bookmarkStart w:id="76" w:name="χ-χ"/>
    <w:p>
      <w:pPr>
        <w:pStyle w:val="Heading2"/>
      </w:pPr>
      <w:r>
        <w:t xml:space="preserve">Χ χ</w:t>
      </w:r>
    </w:p>
    <w:bookmarkEnd w:id="76"/>
    <w:p>
      <w:r>
        <w:t xml:space="preserve">chi</w:t>
      </w:r>
    </w:p>
    <w:bookmarkStart w:id="77" w:name="ψ-ψ"/>
    <w:p>
      <w:pPr>
        <w:pStyle w:val="Heading2"/>
      </w:pPr>
      <w:r>
        <w:t xml:space="preserve">Ψ ψ</w:t>
      </w:r>
    </w:p>
    <w:bookmarkEnd w:id="77"/>
    <w:p>
      <w:r>
        <w:t xml:space="preserve">psi</w:t>
      </w:r>
    </w:p>
    <w:bookmarkStart w:id="78" w:name="ω-ω"/>
    <w:p>
      <w:pPr>
        <w:pStyle w:val="Heading2"/>
      </w:pPr>
      <w:r>
        <w:t xml:space="preserve">Ω ω</w:t>
      </w:r>
    </w:p>
    <w:bookmarkEnd w:id="78"/>
    <w:p>
      <w:r>
        <w:t xml:space="preserve">omega</w:t>
      </w:r>
    </w:p>
    <w:bookmarkStart w:id="79" w:name="greek-bases-prefixes-and-suffixes"/>
    <w:p>
      <w:pPr>
        <w:pStyle w:val="Heading1"/>
      </w:pPr>
      <w:r>
        <w:t xml:space="preserve">Greek Bases, Prefixes, and Suffixes</w:t>
      </w:r>
    </w:p>
    <w:bookmarkEnd w:id="79"/>
    <w:bookmarkStart w:id="80" w:name="bases-prefixes-and-suffixes"/>
    <w:p>
      <w:pPr>
        <w:pStyle w:val="Heading2"/>
      </w:pPr>
      <w:r>
        <w:t xml:space="preserve">Bases, Prefixes, and Suffixes</w:t>
      </w:r>
    </w:p>
    <w:bookmarkEnd w:id="80"/>
    <w:p>
      <w:pPr>
        <w:pStyle w:val="Compact"/>
        <w:numPr>
          <w:numId w:val="33"/>
          <w:ilvl w:val="0"/>
        </w:numPr>
      </w:pPr>
      <w:r>
        <w:t xml:space="preserve">Bases are the main part of a word, and carry most of the word’s force. They are originally nouns or verbs, but they have lost their characteristic endings.</w:t>
      </w:r>
    </w:p>
    <w:p>
      <w:pPr>
        <w:pStyle w:val="Compact"/>
        <w:numPr>
          <w:numId w:val="33"/>
          <w:ilvl w:val="0"/>
        </w:numPr>
      </w:pPr>
      <w:r>
        <w:t xml:space="preserve">Ex.</w:t>
      </w:r>
      <w:r>
        <w:t xml:space="preserve"> </w:t>
      </w:r>
      <w:r>
        <w:rPr>
          <w:b/>
        </w:rPr>
        <w:t xml:space="preserve">Erg</w:t>
      </w:r>
      <w:r>
        <w:t xml:space="preserve">-, from Greek ergon, ‘work’, which gives us en-</w:t>
      </w:r>
      <w:r>
        <w:rPr>
          <w:b/>
        </w:rPr>
        <w:t xml:space="preserve">erg</w:t>
      </w:r>
      <w:r>
        <w:t xml:space="preserve">-y</w:t>
      </w:r>
    </w:p>
    <w:p>
      <w:r>
        <w:pict>
          <v:rect style="width:0;height:1.5pt" o:hralign="center" o:hrstd="t" o:hr="t"/>
        </w:pict>
      </w:r>
    </w:p>
    <w:p>
      <w:pPr>
        <w:pStyle w:val="Compact"/>
        <w:numPr>
          <w:numId w:val="34"/>
          <w:ilvl w:val="0"/>
        </w:numPr>
      </w:pPr>
      <w:r>
        <w:t xml:space="preserve">Prefixes, for the most part, are Greek and Latin prepositions that have become attached to the front of a word, and further specify its meaning.</w:t>
      </w:r>
    </w:p>
    <w:p>
      <w:pPr>
        <w:pStyle w:val="Compact"/>
        <w:numPr>
          <w:numId w:val="34"/>
          <w:ilvl w:val="0"/>
        </w:numPr>
      </w:pPr>
      <w:r>
        <w:t xml:space="preserve">Example: Syn-, from Greek σύν/</w:t>
      </w:r>
      <w:r>
        <w:rPr>
          <w:i/>
        </w:rPr>
        <w:t xml:space="preserve">syn</w:t>
      </w:r>
      <w:r>
        <w:t xml:space="preserve">, ‘with’, gives us syn-</w:t>
      </w:r>
      <w:r>
        <w:rPr>
          <w:b/>
        </w:rPr>
        <w:t xml:space="preserve">the</w:t>
      </w:r>
      <w:r>
        <w:t xml:space="preserve">-sis, lit. ‘a putting together’</w:t>
      </w:r>
    </w:p>
    <w:p>
      <w:r>
        <w:pict>
          <v:rect style="width:0;height:1.5pt" o:hralign="center" o:hrstd="t" o:hr="t"/>
        </w:pict>
      </w:r>
    </w:p>
    <w:p>
      <w:pPr>
        <w:pStyle w:val="Compact"/>
        <w:numPr>
          <w:numId w:val="35"/>
          <w:ilvl w:val="0"/>
        </w:numPr>
      </w:pPr>
      <w:r>
        <w:t xml:space="preserve">Suffixes come at the end of a word, and like prefixes, they also modify the meaning of a stem. They also determine the part of speech (noun, verb, adjective etc.) of the word that is formed. We will return to these next class.</w:t>
      </w:r>
    </w:p>
    <w:bookmarkStart w:id="81" w:name="new-vocabulary-greek-prefixes"/>
    <w:p>
      <w:pPr>
        <w:pStyle w:val="Heading1"/>
      </w:pPr>
      <w:r>
        <w:t xml:space="preserve">New Vocabulary: Greek Prefixes</w:t>
      </w:r>
    </w:p>
    <w:bookmarkEnd w:id="81"/>
    <w:bookmarkStart w:id="82" w:name="a--an--before-vowels-or-h-not-without"/>
    <w:p>
      <w:pPr>
        <w:pStyle w:val="Heading2"/>
      </w:pPr>
      <w:r>
        <w:t xml:space="preserve">a- (an- before vowels or h), ‘not’, ‘without’</w:t>
      </w:r>
    </w:p>
    <w:bookmarkEnd w:id="82"/>
    <w:p>
      <w:pPr>
        <w:pStyle w:val="Compact"/>
        <w:numPr>
          <w:numId w:val="36"/>
          <w:ilvl w:val="0"/>
        </w:numPr>
      </w:pPr>
      <w:r>
        <w:t xml:space="preserve">atheist, anaesthetic (</w:t>
      </w:r>
      <w:r>
        <w:rPr>
          <w:i/>
        </w:rPr>
        <w:t xml:space="preserve">inducing a lack of sensation</w:t>
      </w:r>
      <w:r>
        <w:t xml:space="preserve">)</w:t>
      </w:r>
    </w:p>
    <w:bookmarkStart w:id="83" w:name="amphi--ampho--both-on-both-sides-of-around"/>
    <w:p>
      <w:pPr>
        <w:pStyle w:val="Heading2"/>
      </w:pPr>
      <w:r>
        <w:t xml:space="preserve">amphi-, ampho-, ‘both’, ‘on both sides of’, ‘around’</w:t>
      </w:r>
    </w:p>
    <w:bookmarkEnd w:id="83"/>
    <w:p>
      <w:pPr>
        <w:pStyle w:val="Compact"/>
        <w:numPr>
          <w:numId w:val="37"/>
          <w:ilvl w:val="0"/>
        </w:numPr>
      </w:pPr>
      <w:r>
        <w:t xml:space="preserve">amphibious, amphitheatre</w:t>
      </w:r>
    </w:p>
    <w:bookmarkStart w:id="84" w:name="ana--up-back-again"/>
    <w:p>
      <w:pPr>
        <w:pStyle w:val="Heading2"/>
      </w:pPr>
      <w:r>
        <w:t xml:space="preserve">ana-, ‘up’, ‘back’, ‘again’</w:t>
      </w:r>
    </w:p>
    <w:bookmarkEnd w:id="84"/>
    <w:p>
      <w:pPr>
        <w:pStyle w:val="Compact"/>
        <w:numPr>
          <w:numId w:val="38"/>
          <w:ilvl w:val="0"/>
        </w:numPr>
      </w:pPr>
      <w:r>
        <w:t xml:space="preserve">analysis, anatomy, anachronism</w:t>
      </w:r>
    </w:p>
    <w:bookmarkStart w:id="85" w:name="anti--against-opposite"/>
    <w:p>
      <w:pPr>
        <w:pStyle w:val="Heading2"/>
      </w:pPr>
      <w:r>
        <w:t xml:space="preserve">anti-, ‘against’, ‘opposite’</w:t>
      </w:r>
    </w:p>
    <w:bookmarkEnd w:id="85"/>
    <w:p>
      <w:pPr>
        <w:pStyle w:val="Compact"/>
        <w:numPr>
          <w:numId w:val="39"/>
          <w:ilvl w:val="0"/>
        </w:numPr>
      </w:pPr>
      <w:r>
        <w:t xml:space="preserve">antidote, antagonist, antarctic</w:t>
      </w:r>
    </w:p>
    <w:bookmarkStart w:id="86" w:name="apo--from-off-away"/>
    <w:p>
      <w:pPr>
        <w:pStyle w:val="Heading2"/>
      </w:pPr>
      <w:r>
        <w:t xml:space="preserve">apo-, ‘from’, ‘off’, ‘away’</w:t>
      </w:r>
    </w:p>
    <w:bookmarkEnd w:id="86"/>
    <w:p>
      <w:pPr>
        <w:pStyle w:val="Compact"/>
        <w:numPr>
          <w:numId w:val="40"/>
          <w:ilvl w:val="0"/>
        </w:numPr>
      </w:pPr>
      <w:r>
        <w:t xml:space="preserve">apology, apostle, apheliotropism (</w:t>
      </w:r>
      <w:r>
        <w:rPr>
          <w:i/>
        </w:rPr>
        <w:t xml:space="preserve">the habit in plants of bending away from the light</w:t>
      </w:r>
      <w:r>
        <w:t xml:space="preserve">)</w:t>
      </w:r>
    </w:p>
    <w:bookmarkStart w:id="87" w:name="cata--down-against-according-to"/>
    <w:p>
      <w:pPr>
        <w:pStyle w:val="Heading2"/>
      </w:pPr>
      <w:r>
        <w:t xml:space="preserve">cata-, ‘down’, ‘against’, ‘according to’</w:t>
      </w:r>
    </w:p>
    <w:bookmarkEnd w:id="87"/>
    <w:p>
      <w:pPr>
        <w:pStyle w:val="Compact"/>
        <w:numPr>
          <w:numId w:val="41"/>
          <w:ilvl w:val="0"/>
        </w:numPr>
      </w:pPr>
      <w:r>
        <w:t xml:space="preserve">catalyst, catastrophe, category, catholic (</w:t>
      </w:r>
      <w:r>
        <w:rPr>
          <w:i/>
        </w:rPr>
        <w:t xml:space="preserve">universal</w:t>
      </w:r>
      <w:r>
        <w:t xml:space="preserve">, i.e. ‘in respect of the whole’)</w:t>
      </w:r>
    </w:p>
    <w:bookmarkStart w:id="88" w:name="dia--di--before-vowels-or-h-through-across-between"/>
    <w:p>
      <w:pPr>
        <w:pStyle w:val="Heading2"/>
      </w:pPr>
      <w:r>
        <w:t xml:space="preserve">dia- (di- before vowels or h), ‘through’, ‘across’, ‘between’</w:t>
      </w:r>
    </w:p>
    <w:bookmarkEnd w:id="88"/>
    <w:p>
      <w:pPr>
        <w:pStyle w:val="Compact"/>
        <w:numPr>
          <w:numId w:val="42"/>
          <w:ilvl w:val="0"/>
        </w:numPr>
      </w:pPr>
      <w:r>
        <w:t xml:space="preserve">diameter, diagnosis, diocese</w:t>
      </w:r>
    </w:p>
    <w:bookmarkStart w:id="89" w:name="dys--bad-disordered-difficult"/>
    <w:p>
      <w:pPr>
        <w:pStyle w:val="Heading2"/>
      </w:pPr>
      <w:r>
        <w:t xml:space="preserve">dys-, ‘bad’, ‘disordered’, ‘difficult’</w:t>
      </w:r>
    </w:p>
    <w:bookmarkEnd w:id="89"/>
    <w:p>
      <w:pPr>
        <w:pStyle w:val="Compact"/>
        <w:numPr>
          <w:numId w:val="43"/>
          <w:ilvl w:val="0"/>
        </w:numPr>
      </w:pPr>
      <w:r>
        <w:t xml:space="preserve">dysentery, dystrophy</w:t>
      </w:r>
    </w:p>
    <w:bookmarkStart w:id="90" w:name="es--eis--inward-into"/>
    <w:p>
      <w:pPr>
        <w:pStyle w:val="Heading2"/>
      </w:pPr>
      <w:r>
        <w:t xml:space="preserve">es-, eis- ‘inward’, ‘into’</w:t>
      </w:r>
    </w:p>
    <w:bookmarkEnd w:id="90"/>
    <w:p>
      <w:pPr>
        <w:pStyle w:val="Compact"/>
        <w:numPr>
          <w:numId w:val="44"/>
          <w:ilvl w:val="0"/>
        </w:numPr>
      </w:pPr>
      <w:r>
        <w:t xml:space="preserve">esoteric, esodic (or eisodic)</w:t>
      </w:r>
    </w:p>
    <w:bookmarkStart w:id="91" w:name="ec--ex--before-vowels-or-h-out-out-of-outside"/>
    <w:p>
      <w:pPr>
        <w:pStyle w:val="Heading2"/>
      </w:pPr>
      <w:r>
        <w:t xml:space="preserve">ec- (ex- before vowels or h), ‘out’, ‘out of’, ‘outside’</w:t>
      </w:r>
    </w:p>
    <w:bookmarkEnd w:id="91"/>
    <w:p>
      <w:pPr>
        <w:pStyle w:val="Compact"/>
        <w:numPr>
          <w:numId w:val="45"/>
          <w:ilvl w:val="0"/>
        </w:numPr>
      </w:pPr>
      <w:r>
        <w:t xml:space="preserve">exodus, exodontist</w:t>
      </w:r>
    </w:p>
    <w:bookmarkStart w:id="92" w:name="en--em--el--in-into-inward"/>
    <w:p>
      <w:pPr>
        <w:pStyle w:val="Heading2"/>
      </w:pPr>
      <w:r>
        <w:t xml:space="preserve">en- (em-, el-), ‘in’, ‘into’, ‘inward’</w:t>
      </w:r>
    </w:p>
    <w:bookmarkEnd w:id="92"/>
    <w:p>
      <w:pPr>
        <w:pStyle w:val="Compact"/>
        <w:numPr>
          <w:numId w:val="46"/>
          <w:ilvl w:val="0"/>
        </w:numPr>
      </w:pPr>
      <w:r>
        <w:t xml:space="preserve">energy, embryo, emphatic</w:t>
      </w:r>
    </w:p>
    <w:bookmarkStart w:id="93" w:name="en--anti--opposite"/>
    <w:p>
      <w:pPr>
        <w:pStyle w:val="Heading2"/>
      </w:pPr>
      <w:r>
        <w:t xml:space="preserve">en- + anti-, ‘opposite’</w:t>
      </w:r>
    </w:p>
    <w:bookmarkEnd w:id="93"/>
    <w:p>
      <w:pPr>
        <w:pStyle w:val="Compact"/>
        <w:numPr>
          <w:numId w:val="47"/>
          <w:ilvl w:val="0"/>
        </w:numPr>
      </w:pPr>
      <w:r>
        <w:t xml:space="preserve">enantiopathy (the treatment of disease by contraries), enantiobiosis (the condition in which associated organisms are antagonistic to each other)</w:t>
      </w:r>
    </w:p>
    <w:bookmarkStart w:id="94" w:name="endo--ento--end--ent--before-vowels-or-h-within-inner"/>
    <w:p>
      <w:pPr>
        <w:pStyle w:val="Heading2"/>
      </w:pPr>
      <w:r>
        <w:t xml:space="preserve">endo-, ento- (end-, ent- before vowels or h), ‘within’, ‘inner’</w:t>
      </w:r>
    </w:p>
    <w:bookmarkEnd w:id="94"/>
    <w:p>
      <w:pPr>
        <w:pStyle w:val="Compact"/>
        <w:numPr>
          <w:numId w:val="48"/>
          <w:ilvl w:val="0"/>
        </w:numPr>
      </w:pPr>
      <w:r>
        <w:t xml:space="preserve">endocrine, entophyte, endarteritis, entoptic</w:t>
      </w:r>
    </w:p>
    <w:bookmarkStart w:id="95" w:name="epi--ep--before-vowels-or-h-upon-on-to-in-addition-to"/>
    <w:p>
      <w:pPr>
        <w:pStyle w:val="Heading2"/>
      </w:pPr>
      <w:r>
        <w:t xml:space="preserve">epi- (ep- before vowels or h), ‘upon’, ‘on’, ‘to’, ‘in addition to’</w:t>
      </w:r>
    </w:p>
    <w:bookmarkEnd w:id="95"/>
    <w:p>
      <w:pPr>
        <w:pStyle w:val="Compact"/>
        <w:numPr>
          <w:numId w:val="49"/>
          <w:ilvl w:val="0"/>
        </w:numPr>
      </w:pPr>
      <w:r>
        <w:t xml:space="preserve">epidemic, epidermis, epitaph</w:t>
      </w:r>
    </w:p>
    <w:bookmarkStart w:id="96" w:name="eu--well-good-normal"/>
    <w:p>
      <w:pPr>
        <w:pStyle w:val="Heading2"/>
      </w:pPr>
      <w:r>
        <w:t xml:space="preserve">eu-, ‘well’, ‘good’, ‘normal’</w:t>
      </w:r>
    </w:p>
    <w:bookmarkEnd w:id="96"/>
    <w:p>
      <w:pPr>
        <w:pStyle w:val="Compact"/>
        <w:numPr>
          <w:numId w:val="50"/>
          <w:ilvl w:val="0"/>
        </w:numPr>
      </w:pPr>
      <w:r>
        <w:t xml:space="preserve">eugenics, eulogy</w:t>
      </w:r>
    </w:p>
    <w:bookmarkStart w:id="97" w:name="exo--ecto--outside-external"/>
    <w:p>
      <w:pPr>
        <w:pStyle w:val="Heading2"/>
      </w:pPr>
      <w:r>
        <w:t xml:space="preserve">exo-, ecto-, ‘outside’, ‘external’</w:t>
      </w:r>
    </w:p>
    <w:bookmarkEnd w:id="97"/>
    <w:p>
      <w:pPr>
        <w:pStyle w:val="Compact"/>
        <w:numPr>
          <w:numId w:val="51"/>
          <w:ilvl w:val="0"/>
        </w:numPr>
      </w:pPr>
      <w:r>
        <w:t xml:space="preserve">exoskeleton, ectoparasite</w:t>
      </w:r>
    </w:p>
    <w:bookmarkStart w:id="98" w:name="hyper--over-excessive-more-than-normal"/>
    <w:p>
      <w:pPr>
        <w:pStyle w:val="Heading2"/>
      </w:pPr>
      <w:r>
        <w:t xml:space="preserve">hyper-, ‘over’, ‘excessive’, ‘more than normal’</w:t>
      </w:r>
    </w:p>
    <w:bookmarkEnd w:id="98"/>
    <w:p>
      <w:pPr>
        <w:pStyle w:val="Compact"/>
        <w:numPr>
          <w:numId w:val="52"/>
          <w:ilvl w:val="0"/>
        </w:numPr>
      </w:pPr>
      <w:r>
        <w:t xml:space="preserve">hypercritical, hypertension</w:t>
      </w:r>
    </w:p>
    <w:bookmarkStart w:id="99" w:name="hypo--hyp--before-vowels-or-h-under-below-normal-slightly"/>
    <w:p>
      <w:pPr>
        <w:pStyle w:val="Heading2"/>
      </w:pPr>
      <w:r>
        <w:t xml:space="preserve">hypo- (hyp- before vowels or h), ‘under’, ‘below normal’, ‘slightly’</w:t>
      </w:r>
    </w:p>
    <w:bookmarkEnd w:id="99"/>
    <w:p>
      <w:pPr>
        <w:pStyle w:val="Compact"/>
        <w:numPr>
          <w:numId w:val="53"/>
          <w:ilvl w:val="0"/>
        </w:numPr>
      </w:pPr>
      <w:r>
        <w:t xml:space="preserve">hypodermic, hypothesis, hyphen, hypesthesia</w:t>
      </w:r>
    </w:p>
    <w:bookmarkStart w:id="100" w:name="meta--after-change-transfer"/>
    <w:p>
      <w:pPr>
        <w:pStyle w:val="Heading2"/>
      </w:pPr>
      <w:r>
        <w:t xml:space="preserve">meta-, ‘after’, ‘change’, ‘transfer’</w:t>
      </w:r>
    </w:p>
    <w:bookmarkEnd w:id="100"/>
    <w:p>
      <w:pPr>
        <w:pStyle w:val="Compact"/>
        <w:numPr>
          <w:numId w:val="54"/>
          <w:ilvl w:val="0"/>
        </w:numPr>
      </w:pPr>
      <w:r>
        <w:t xml:space="preserve">metamorphosis, metencephalon</w:t>
      </w:r>
    </w:p>
    <w:bookmarkStart w:id="101" w:name="para--par--before-vowels-or-h-beside-resembling-disordered"/>
    <w:p>
      <w:pPr>
        <w:pStyle w:val="Heading2"/>
      </w:pPr>
      <w:r>
        <w:t xml:space="preserve">para- (par- before vowels or h), ‘beside’, ‘resembling’, ‘disordered’</w:t>
      </w:r>
    </w:p>
    <w:bookmarkEnd w:id="101"/>
    <w:p>
      <w:pPr>
        <w:pStyle w:val="Compact"/>
        <w:numPr>
          <w:numId w:val="55"/>
          <w:ilvl w:val="0"/>
        </w:numPr>
      </w:pPr>
      <w:r>
        <w:t xml:space="preserve">parasite, paratyphoid, parenthesis, paramedical</w:t>
      </w:r>
    </w:p>
    <w:bookmarkStart w:id="102" w:name="peri--around-near"/>
    <w:p>
      <w:pPr>
        <w:pStyle w:val="Heading2"/>
      </w:pPr>
      <w:r>
        <w:t xml:space="preserve">peri-, ‘around’, ‘near’</w:t>
      </w:r>
    </w:p>
    <w:bookmarkEnd w:id="102"/>
    <w:p>
      <w:pPr>
        <w:pStyle w:val="Compact"/>
        <w:numPr>
          <w:numId w:val="56"/>
          <w:ilvl w:val="0"/>
        </w:numPr>
      </w:pPr>
      <w:r>
        <w:t xml:space="preserve">periscope, perimeter</w:t>
      </w:r>
    </w:p>
    <w:bookmarkStart w:id="103" w:name="pro--before-in-front-of-forward"/>
    <w:p>
      <w:pPr>
        <w:pStyle w:val="Heading2"/>
      </w:pPr>
      <w:r>
        <w:t xml:space="preserve">pro-, ‘before’, ‘in front of’, ‘forward’</w:t>
      </w:r>
    </w:p>
    <w:bookmarkEnd w:id="103"/>
    <w:p>
      <w:pPr>
        <w:pStyle w:val="Compact"/>
        <w:numPr>
          <w:numId w:val="57"/>
          <w:ilvl w:val="0"/>
        </w:numPr>
      </w:pPr>
      <w:r>
        <w:t xml:space="preserve">program, prologue, prostate</w:t>
      </w:r>
    </w:p>
    <w:bookmarkStart w:id="104" w:name="pros--toward-in-addition-to-fronting"/>
    <w:p>
      <w:pPr>
        <w:pStyle w:val="Heading2"/>
      </w:pPr>
      <w:r>
        <w:t xml:space="preserve">pros-, ‘toward’, ‘in addition to’, ‘fronting’</w:t>
      </w:r>
    </w:p>
    <w:bookmarkEnd w:id="104"/>
    <w:p>
      <w:pPr>
        <w:pStyle w:val="Compact"/>
        <w:numPr>
          <w:numId w:val="58"/>
          <w:ilvl w:val="0"/>
        </w:numPr>
      </w:pPr>
      <w:r>
        <w:t xml:space="preserve">proselyte, prosthetic, prosencephalon</w:t>
      </w:r>
    </w:p>
    <w:bookmarkStart w:id="105" w:name="syn--sym--syl--sy--sys--with-together"/>
    <w:p>
      <w:pPr>
        <w:pStyle w:val="Heading2"/>
      </w:pPr>
      <w:r>
        <w:t xml:space="preserve">syn- (sym-, syl-, sy-, sys-), ‘with’, ‘together’</w:t>
      </w:r>
    </w:p>
    <w:bookmarkEnd w:id="105"/>
    <w:p>
      <w:pPr>
        <w:pStyle w:val="Compact"/>
        <w:numPr>
          <w:numId w:val="59"/>
          <w:ilvl w:val="0"/>
        </w:numPr>
      </w:pPr>
      <w:r>
        <w:t xml:space="preserve">synthetic, symphony, systole, synonym</w:t>
      </w:r>
    </w:p>
    <w:bookmarkStart w:id="106" w:name="practice"/>
    <w:p>
      <w:pPr>
        <w:pStyle w:val="Heading1"/>
      </w:pPr>
      <w:r>
        <w:t xml:space="preserve">Practice</w:t>
      </w:r>
    </w:p>
    <w:bookmarkEnd w:id="106"/>
    <w:bookmarkStart w:id="107" w:name="the-first-juvenile-specimens-of-plateosaurus-engelhardti."/>
    <w:p>
      <w:pPr>
        <w:pStyle w:val="Heading2"/>
      </w:pPr>
      <w:hyperlink r:id="rId29">
        <w:r>
          <w:rPr>
            <w:rStyle w:val="Link"/>
          </w:rPr>
          <w:t xml:space="preserve">‘The First Juvenile Specimens of</w:t>
        </w:r>
        <w:r>
          <w:rPr>
            <w:rStyle w:val="Link"/>
          </w:rPr>
          <w:t xml:space="preserve"> </w:t>
        </w:r>
        <w:r>
          <w:rPr>
            <w:i/>
            <w:rStyle w:val="Link"/>
          </w:rPr>
          <w:t xml:space="preserve">Plateosaurus Engelhardti</w:t>
        </w:r>
        <w:r>
          <w:rPr>
            <w:rStyle w:val="Link"/>
          </w:rPr>
          <w:t xml:space="preserve">'</w:t>
        </w:r>
      </w:hyperlink>
      <w:r>
        <w:t xml:space="preserve">.</w:t>
      </w:r>
    </w:p>
    <w:bookmarkEnd w:id="107"/>
    <w:p>
      <w:r>
        <w:pict>
          <v:rect style="width:0;height:1.5pt" o:hralign="center" o:hrstd="t" o:hr="t"/>
        </w:pict>
      </w:r>
    </w:p>
    <w:p>
      <w:pPr>
        <w:pStyle w:val="Compact"/>
        <w:numPr>
          <w:numId w:val="60"/>
          <w:ilvl w:val="0"/>
        </w:numPr>
      </w:pPr>
      <w:r>
        <w:t xml:space="preserve">cervical</w:t>
      </w:r>
    </w:p>
    <w:p>
      <w:pPr>
        <w:pStyle w:val="Compact"/>
        <w:numPr>
          <w:numId w:val="60"/>
          <w:ilvl w:val="0"/>
        </w:numPr>
      </w:pPr>
      <w:r>
        <w:t xml:space="preserve">dorsal</w:t>
      </w:r>
    </w:p>
    <w:p>
      <w:pPr>
        <w:pStyle w:val="Compact"/>
        <w:numPr>
          <w:numId w:val="60"/>
          <w:ilvl w:val="0"/>
        </w:numPr>
      </w:pPr>
      <w:r>
        <w:t xml:space="preserve">histological</w:t>
      </w:r>
    </w:p>
    <w:p>
      <w:pPr>
        <w:pStyle w:val="Compact"/>
        <w:numPr>
          <w:numId w:val="60"/>
          <w:ilvl w:val="0"/>
        </w:numPr>
      </w:pPr>
      <w:r>
        <w:t xml:space="preserve">juvenile</w:t>
      </w:r>
    </w:p>
    <w:p>
      <w:pPr>
        <w:pStyle w:val="Compact"/>
        <w:numPr>
          <w:numId w:val="60"/>
          <w:ilvl w:val="0"/>
        </w:numPr>
      </w:pPr>
      <w:r>
        <w:t xml:space="preserve">morphology</w:t>
      </w:r>
    </w:p>
    <w:p>
      <w:pPr>
        <w:pStyle w:val="Compact"/>
        <w:numPr>
          <w:numId w:val="60"/>
          <w:ilvl w:val="0"/>
        </w:numPr>
      </w:pPr>
      <w:r>
        <w:t xml:space="preserve">morphometric</w:t>
      </w:r>
    </w:p>
    <w:p>
      <w:pPr>
        <w:pStyle w:val="Compact"/>
        <w:numPr>
          <w:numId w:val="60"/>
          <w:ilvl w:val="0"/>
        </w:numPr>
      </w:pPr>
      <w:r>
        <w:t xml:space="preserve">ontogenetic</w:t>
      </w:r>
    </w:p>
    <w:p>
      <w:pPr>
        <w:pStyle w:val="Compact"/>
        <w:numPr>
          <w:numId w:val="60"/>
          <w:ilvl w:val="0"/>
        </w:numPr>
      </w:pPr>
      <w:r>
        <w:t xml:space="preserve">plasticity</w:t>
      </w:r>
    </w:p>
    <w:p>
      <w:pPr>
        <w:pStyle w:val="Compact"/>
        <w:numPr>
          <w:numId w:val="60"/>
          <w:ilvl w:val="0"/>
        </w:numPr>
      </w:pPr>
      <w:r>
        <w:t xml:space="preserve">postmortem</w:t>
      </w:r>
    </w:p>
    <w:p>
      <w:pPr>
        <w:pStyle w:val="Compact"/>
        <w:numPr>
          <w:numId w:val="60"/>
          <w:ilvl w:val="0"/>
        </w:numPr>
      </w:pPr>
      <w:r>
        <w:t xml:space="preserve">sauropodomorph</w:t>
      </w:r>
    </w:p>
    <w:p>
      <w:pPr>
        <w:pStyle w:val="Compact"/>
        <w:numPr>
          <w:numId w:val="60"/>
          <w:ilvl w:val="0"/>
        </w:numPr>
      </w:pPr>
      <w:r>
        <w:t xml:space="preserve">Triassic</w:t>
      </w:r>
    </w:p>
    <w:bookmarkStart w:id="108" w:name="more-vocabulary-stems"/>
    <w:p>
      <w:pPr>
        <w:pStyle w:val="Heading1"/>
      </w:pPr>
      <w:r>
        <w:t xml:space="preserve">More Vocabulary: Stems</w:t>
      </w:r>
    </w:p>
    <w:bookmarkEnd w:id="108"/>
    <w:bookmarkStart w:id="109" w:name="alg--pain"/>
    <w:p>
      <w:pPr>
        <w:pStyle w:val="Heading2"/>
      </w:pPr>
      <w:r>
        <w:rPr>
          <w:b/>
        </w:rPr>
        <w:t xml:space="preserve">alg-</w:t>
      </w:r>
      <w:r>
        <w:t xml:space="preserve">, 'pain'</w:t>
      </w:r>
    </w:p>
    <w:bookmarkEnd w:id="109"/>
    <w:p>
      <w:pPr>
        <w:pStyle w:val="Compact"/>
        <w:numPr>
          <w:numId w:val="61"/>
          <w:ilvl w:val="0"/>
        </w:numPr>
      </w:pPr>
      <w:r>
        <w:t xml:space="preserve">-algesia, 'sense of pain'</w:t>
      </w:r>
    </w:p>
    <w:p>
      <w:pPr>
        <w:pStyle w:val="Compact"/>
        <w:numPr>
          <w:numId w:val="61"/>
          <w:ilvl w:val="0"/>
        </w:numPr>
      </w:pPr>
      <w:r>
        <w:t xml:space="preserve">nostalgia; analgesic (a drug acting to relieve pain)</w:t>
      </w:r>
    </w:p>
    <w:bookmarkStart w:id="110" w:name="arthr--joint-speech-sound-articulation"/>
    <w:p>
      <w:pPr>
        <w:pStyle w:val="Heading2"/>
      </w:pPr>
      <w:r>
        <w:rPr>
          <w:b/>
        </w:rPr>
        <w:t xml:space="preserve">arthr-</w:t>
      </w:r>
      <w:r>
        <w:t xml:space="preserve">, 'joint', 'speech sound', 'articulation'</w:t>
      </w:r>
    </w:p>
    <w:bookmarkEnd w:id="110"/>
    <w:p>
      <w:pPr>
        <w:pStyle w:val="Compact"/>
        <w:numPr>
          <w:numId w:val="62"/>
          <w:ilvl w:val="0"/>
        </w:numPr>
      </w:pPr>
      <w:r>
        <w:t xml:space="preserve">arthritis; dysarthria (difficult or unclear articulation of speech that is otherwise linguistically normal)</w:t>
      </w:r>
    </w:p>
    <w:bookmarkStart w:id="111" w:name="bi--life"/>
    <w:p>
      <w:pPr>
        <w:pStyle w:val="Heading2"/>
      </w:pPr>
      <w:r>
        <w:rPr>
          <w:b/>
        </w:rPr>
        <w:t xml:space="preserve">bi-</w:t>
      </w:r>
      <w:r>
        <w:t xml:space="preserve">, 'life'</w:t>
      </w:r>
    </w:p>
    <w:bookmarkEnd w:id="111"/>
    <w:p>
      <w:pPr>
        <w:pStyle w:val="Compact"/>
        <w:numPr>
          <w:numId w:val="63"/>
          <w:ilvl w:val="0"/>
        </w:numPr>
      </w:pPr>
      <w:r>
        <w:t xml:space="preserve">biography; biology; amphibious</w:t>
      </w:r>
    </w:p>
    <w:bookmarkStart w:id="112" w:name="ball--bol---ble-to-throw-to-put"/>
    <w:p>
      <w:pPr>
        <w:pStyle w:val="Heading2"/>
      </w:pPr>
      <w:r>
        <w:rPr>
          <w:b/>
        </w:rPr>
        <w:t xml:space="preserve">ball-, bol-, -ble</w:t>
      </w:r>
      <w:r>
        <w:t xml:space="preserve">, to throw, 'to put'</w:t>
      </w:r>
    </w:p>
    <w:bookmarkEnd w:id="112"/>
    <w:p>
      <w:pPr>
        <w:pStyle w:val="Compact"/>
        <w:numPr>
          <w:numId w:val="64"/>
          <w:ilvl w:val="0"/>
        </w:numPr>
      </w:pPr>
      <w:r>
        <w:t xml:space="preserve">ballistics; symbol; hyperbole; embolism</w:t>
      </w:r>
    </w:p>
    <w:bookmarkStart w:id="113" w:name="brady--slow"/>
    <w:p>
      <w:pPr>
        <w:pStyle w:val="Heading2"/>
      </w:pPr>
      <w:r>
        <w:rPr>
          <w:b/>
        </w:rPr>
        <w:t xml:space="preserve">brady-</w:t>
      </w:r>
      <w:r>
        <w:t xml:space="preserve">, slow</w:t>
      </w:r>
    </w:p>
    <w:bookmarkEnd w:id="113"/>
    <w:p>
      <w:pPr>
        <w:pStyle w:val="Compact"/>
        <w:numPr>
          <w:numId w:val="65"/>
          <w:ilvl w:val="0"/>
        </w:numPr>
      </w:pPr>
      <w:r>
        <w:t xml:space="preserve">bradycardia (abnormally slow heart action); bradykinin (a compound released in the blood in some circumstances which causes contraction of smooth muscle and dilation of blood vessels)</w:t>
      </w:r>
    </w:p>
    <w:bookmarkStart w:id="114" w:name="crypt--hidden"/>
    <w:p>
      <w:pPr>
        <w:pStyle w:val="Heading2"/>
      </w:pPr>
      <w:r>
        <w:rPr>
          <w:b/>
        </w:rPr>
        <w:t xml:space="preserve">crypt-</w:t>
      </w:r>
      <w:r>
        <w:t xml:space="preserve">, hidden</w:t>
      </w:r>
    </w:p>
    <w:bookmarkEnd w:id="114"/>
    <w:p>
      <w:pPr>
        <w:pStyle w:val="Compact"/>
        <w:numPr>
          <w:numId w:val="66"/>
          <w:ilvl w:val="0"/>
        </w:numPr>
      </w:pPr>
      <w:r>
        <w:t xml:space="preserve">crypt, cryptography, cryptaesthesia (extrasensory perception, esp. telepathy); cryptogam (flowerless plant)</w:t>
      </w:r>
    </w:p>
    <w:bookmarkStart w:id="115" w:name="drom--running-course"/>
    <w:p>
      <w:pPr>
        <w:pStyle w:val="Heading2"/>
      </w:pPr>
      <w:r>
        <w:rPr>
          <w:b/>
        </w:rPr>
        <w:t xml:space="preserve">drom-</w:t>
      </w:r>
      <w:r>
        <w:t xml:space="preserve">, 'running', 'course'</w:t>
      </w:r>
    </w:p>
    <w:bookmarkEnd w:id="115"/>
    <w:p>
      <w:pPr>
        <w:pStyle w:val="Compact"/>
        <w:numPr>
          <w:numId w:val="67"/>
          <w:ilvl w:val="0"/>
        </w:numPr>
      </w:pPr>
      <w:r>
        <w:t xml:space="preserve">syndrome; hippodrome (a stadium for chariot or horse races);</w:t>
      </w:r>
    </w:p>
    <w:bookmarkStart w:id="116" w:name="ge--earth"/>
    <w:p>
      <w:pPr>
        <w:pStyle w:val="Heading2"/>
      </w:pPr>
      <w:r>
        <w:rPr>
          <w:b/>
        </w:rPr>
        <w:t xml:space="preserve">ge-</w:t>
      </w:r>
      <w:r>
        <w:t xml:space="preserve">, earth</w:t>
      </w:r>
    </w:p>
    <w:bookmarkEnd w:id="116"/>
    <w:p>
      <w:pPr>
        <w:pStyle w:val="Compact"/>
        <w:numPr>
          <w:numId w:val="68"/>
          <w:ilvl w:val="0"/>
        </w:numPr>
      </w:pPr>
      <w:r>
        <w:t xml:space="preserve">geology; geomancy; geophilous</w:t>
      </w:r>
    </w:p>
    <w:bookmarkStart w:id="117" w:name="hod--od--road-way"/>
    <w:p>
      <w:pPr>
        <w:pStyle w:val="Heading2"/>
      </w:pPr>
      <w:r>
        <w:rPr>
          <w:b/>
        </w:rPr>
        <w:t xml:space="preserve">hod-, od-</w:t>
      </w:r>
      <w:r>
        <w:t xml:space="preserve">, road, 'way'</w:t>
      </w:r>
    </w:p>
    <w:bookmarkEnd w:id="117"/>
    <w:bookmarkStart w:id="118" w:name="mne--to-remember"/>
    <w:p>
      <w:pPr>
        <w:pStyle w:val="Heading2"/>
      </w:pPr>
      <w:r>
        <w:rPr>
          <w:b/>
        </w:rPr>
        <w:t xml:space="preserve">mne-</w:t>
      </w:r>
      <w:r>
        <w:t xml:space="preserve">, to remember</w:t>
      </w:r>
    </w:p>
    <w:bookmarkEnd w:id="118"/>
    <w:bookmarkStart w:id="119" w:name="morph--form"/>
    <w:p>
      <w:pPr>
        <w:pStyle w:val="Heading2"/>
      </w:pPr>
      <w:r>
        <w:rPr>
          <w:b/>
        </w:rPr>
        <w:t xml:space="preserve">morph-</w:t>
      </w:r>
      <w:r>
        <w:t xml:space="preserve">, form</w:t>
      </w:r>
    </w:p>
    <w:bookmarkEnd w:id="119"/>
    <w:bookmarkStart w:id="120" w:name="odont--tooth"/>
    <w:p>
      <w:pPr>
        <w:pStyle w:val="Heading2"/>
      </w:pPr>
      <w:r>
        <w:rPr>
          <w:b/>
        </w:rPr>
        <w:t xml:space="preserve">odont-</w:t>
      </w:r>
      <w:r>
        <w:t xml:space="preserve">, tooth</w:t>
      </w:r>
    </w:p>
    <w:bookmarkEnd w:id="120"/>
    <w:bookmarkStart w:id="121" w:name="phor--pher--to-bear-to-go"/>
    <w:p>
      <w:pPr>
        <w:pStyle w:val="Heading2"/>
      </w:pPr>
      <w:r>
        <w:rPr>
          <w:b/>
        </w:rPr>
        <w:t xml:space="preserve">phor-, pher-</w:t>
      </w:r>
      <w:r>
        <w:t xml:space="preserve">, to bear, 'to go'</w:t>
      </w:r>
    </w:p>
    <w:bookmarkEnd w:id="121"/>
    <w:bookmarkStart w:id="122" w:name="plex--stroke"/>
    <w:p>
      <w:pPr>
        <w:pStyle w:val="Heading2"/>
      </w:pPr>
      <w:r>
        <w:rPr>
          <w:b/>
        </w:rPr>
        <w:t xml:space="preserve">plex-</w:t>
      </w:r>
      <w:r>
        <w:t xml:space="preserve">, stroke</w:t>
      </w:r>
    </w:p>
    <w:bookmarkEnd w:id="122"/>
    <w:bookmarkStart w:id="123" w:name="pleg--paralysis"/>
    <w:p>
      <w:pPr>
        <w:pStyle w:val="Heading2"/>
      </w:pPr>
      <w:r>
        <w:rPr>
          <w:b/>
        </w:rPr>
        <w:t xml:space="preserve">pleg-</w:t>
      </w:r>
      <w:r>
        <w:t xml:space="preserve">, paralysis</w:t>
      </w:r>
    </w:p>
    <w:bookmarkEnd w:id="123"/>
    <w:bookmarkStart w:id="124" w:name="pod---pus-foot"/>
    <w:p>
      <w:pPr>
        <w:pStyle w:val="Heading2"/>
      </w:pPr>
      <w:r>
        <w:rPr>
          <w:b/>
        </w:rPr>
        <w:t xml:space="preserve">pod-, -pus</w:t>
      </w:r>
      <w:r>
        <w:t xml:space="preserve">, foot</w:t>
      </w:r>
    </w:p>
    <w:bookmarkEnd w:id="124"/>
    <w:bookmarkStart w:id="125" w:name="proct--anus-rectum"/>
    <w:p>
      <w:pPr>
        <w:pStyle w:val="Heading2"/>
      </w:pPr>
      <w:r>
        <w:rPr>
          <w:b/>
        </w:rPr>
        <w:t xml:space="preserve">proct-</w:t>
      </w:r>
      <w:r>
        <w:t xml:space="preserve">, anus, rectum</w:t>
      </w:r>
    </w:p>
    <w:bookmarkEnd w:id="125"/>
    <w:bookmarkStart w:id="126" w:name="stol--stal---stle-to-send-to-contract"/>
    <w:p>
      <w:pPr>
        <w:pStyle w:val="Heading2"/>
      </w:pPr>
      <w:r>
        <w:rPr>
          <w:b/>
        </w:rPr>
        <w:t xml:space="preserve">stol-, stal-, -stle</w:t>
      </w:r>
      <w:r>
        <w:t xml:space="preserve">, to send, 'to contract'</w:t>
      </w:r>
    </w:p>
    <w:bookmarkEnd w:id="126"/>
    <w:bookmarkStart w:id="127" w:name="stom--stomat--mouth-opening"/>
    <w:p>
      <w:pPr>
        <w:pStyle w:val="Heading2"/>
      </w:pPr>
      <w:r>
        <w:rPr>
          <w:b/>
        </w:rPr>
        <w:t xml:space="preserve">stom-, stomat-</w:t>
      </w:r>
      <w:r>
        <w:t xml:space="preserve">, mouth, 'opening'</w:t>
      </w:r>
    </w:p>
    <w:bookmarkEnd w:id="127"/>
    <w:bookmarkStart w:id="128" w:name="trop--trep--to-turn-response-to-stimulus"/>
    <w:p>
      <w:pPr>
        <w:pStyle w:val="Heading2"/>
      </w:pPr>
      <w:r>
        <w:rPr>
          <w:b/>
        </w:rPr>
        <w:t xml:space="preserve">trop-, trep-</w:t>
      </w:r>
      <w:r>
        <w:t xml:space="preserve">, to turn, 'response to stimulus'</w:t>
      </w:r>
    </w:p>
    <w:bookmarkEnd w:id="128"/>
    <w:bookmarkStart w:id="129" w:name="ur--urine-urinary-system-tail"/>
    <w:p>
      <w:pPr>
        <w:pStyle w:val="Heading2"/>
      </w:pPr>
      <w:r>
        <w:rPr>
          <w:b/>
        </w:rPr>
        <w:t xml:space="preserve">ur-</w:t>
      </w:r>
      <w:r>
        <w:t xml:space="preserve">, urine, 'urinary system,' 'tail'</w:t>
      </w:r>
    </w:p>
    <w:bookmarkEnd w:id="129"/>
    <w:bookmarkStart w:id="130" w:name="ure--to-urinate"/>
    <w:p>
      <w:pPr>
        <w:pStyle w:val="Heading2"/>
      </w:pPr>
      <w:r>
        <w:rPr>
          <w:b/>
        </w:rPr>
        <w:t xml:space="preserve">ure-</w:t>
      </w:r>
      <w:r>
        <w:t xml:space="preserve">, to urinate</w:t>
      </w:r>
    </w:p>
    <w:bookmarkEnd w:id="130"/>
    <w:bookmarkStart w:id="131" w:name="bul--boul--will"/>
    <w:p>
      <w:pPr>
        <w:pStyle w:val="Heading2"/>
      </w:pPr>
      <w:r>
        <w:rPr>
          <w:b/>
        </w:rPr>
        <w:t xml:space="preserve">bul- (boul-)</w:t>
      </w:r>
      <w:r>
        <w:t xml:space="preserve">, will</w:t>
      </w:r>
    </w:p>
    <w:bookmarkEnd w:id="131"/>
    <w:bookmarkStart w:id="132" w:name="cardi--heart"/>
    <w:p>
      <w:pPr>
        <w:pStyle w:val="Heading2"/>
      </w:pPr>
      <w:r>
        <w:rPr>
          <w:b/>
        </w:rPr>
        <w:t xml:space="preserve">cardi-</w:t>
      </w:r>
      <w:r>
        <w:t xml:space="preserve">, heart</w:t>
      </w:r>
    </w:p>
    <w:bookmarkEnd w:id="132"/>
    <w:bookmarkStart w:id="133" w:name="cephal--head"/>
    <w:p>
      <w:pPr>
        <w:pStyle w:val="Heading2"/>
      </w:pPr>
      <w:r>
        <w:rPr>
          <w:b/>
        </w:rPr>
        <w:t xml:space="preserve">cephal-</w:t>
      </w:r>
      <w:r>
        <w:t xml:space="preserve">, head</w:t>
      </w:r>
    </w:p>
    <w:bookmarkEnd w:id="133"/>
    <w:bookmarkStart w:id="134" w:name="encephal--brain"/>
    <w:p>
      <w:pPr>
        <w:pStyle w:val="Heading2"/>
      </w:pPr>
      <w:r>
        <w:t xml:space="preserve">en</w:t>
      </w:r>
      <w:r>
        <w:rPr>
          <w:b/>
        </w:rPr>
        <w:t xml:space="preserve">cephal-</w:t>
      </w:r>
      <w:r>
        <w:t xml:space="preserve">, brain</w:t>
      </w:r>
    </w:p>
    <w:bookmarkEnd w:id="134"/>
    <w:bookmarkStart w:id="135" w:name="chondr--chondri--cartilage-granule"/>
    <w:p>
      <w:pPr>
        <w:pStyle w:val="Heading2"/>
      </w:pPr>
      <w:r>
        <w:rPr>
          <w:b/>
        </w:rPr>
        <w:t xml:space="preserve">chondr-, chondri-</w:t>
      </w:r>
      <w:r>
        <w:t xml:space="preserve">, cartilage, 'granule'</w:t>
      </w:r>
    </w:p>
    <w:bookmarkEnd w:id="135"/>
    <w:bookmarkStart w:id="136" w:name="dem--people-country"/>
    <w:p>
      <w:pPr>
        <w:pStyle w:val="Heading2"/>
      </w:pPr>
      <w:r>
        <w:rPr>
          <w:b/>
        </w:rPr>
        <w:t xml:space="preserve">dem-</w:t>
      </w:r>
      <w:r>
        <w:t xml:space="preserve">, people, 'country'</w:t>
      </w:r>
    </w:p>
    <w:bookmarkEnd w:id="136"/>
    <w:bookmarkStart w:id="137" w:name="derm--dermat--skin"/>
    <w:p>
      <w:pPr>
        <w:pStyle w:val="Heading2"/>
      </w:pPr>
      <w:r>
        <w:rPr>
          <w:b/>
        </w:rPr>
        <w:t xml:space="preserve">derm-, dermat-</w:t>
      </w:r>
      <w:r>
        <w:t xml:space="preserve">, skin</w:t>
      </w:r>
    </w:p>
    <w:bookmarkEnd w:id="137"/>
    <w:bookmarkStart w:id="138" w:name="gam--marriage-union"/>
    <w:p>
      <w:pPr>
        <w:pStyle w:val="Heading2"/>
      </w:pPr>
      <w:r>
        <w:rPr>
          <w:b/>
        </w:rPr>
        <w:t xml:space="preserve">gam-</w:t>
      </w:r>
      <w:r>
        <w:t xml:space="preserve">, marriage, 'union'</w:t>
      </w:r>
    </w:p>
    <w:bookmarkEnd w:id="138"/>
    <w:bookmarkStart w:id="139" w:name="lecith--yolk"/>
    <w:p>
      <w:pPr>
        <w:pStyle w:val="Heading2"/>
      </w:pPr>
      <w:r>
        <w:rPr>
          <w:b/>
        </w:rPr>
        <w:t xml:space="preserve">lecith-</w:t>
      </w:r>
      <w:r>
        <w:t xml:space="preserve">, yolk</w:t>
      </w:r>
    </w:p>
    <w:bookmarkEnd w:id="139"/>
    <w:bookmarkStart w:id="140" w:name="ophthalm--eye"/>
    <w:p>
      <w:pPr>
        <w:pStyle w:val="Heading2"/>
      </w:pPr>
      <w:r>
        <w:rPr>
          <w:b/>
        </w:rPr>
        <w:t xml:space="preserve">ophthalm-</w:t>
      </w:r>
      <w:r>
        <w:t xml:space="preserve">, eye</w:t>
      </w:r>
    </w:p>
    <w:bookmarkEnd w:id="140"/>
    <w:bookmarkStart w:id="141" w:name="oste--bone"/>
    <w:p>
      <w:pPr>
        <w:pStyle w:val="Heading2"/>
      </w:pPr>
      <w:r>
        <w:rPr>
          <w:b/>
        </w:rPr>
        <w:t xml:space="preserve">ost(e)-</w:t>
      </w:r>
      <w:r>
        <w:t xml:space="preserve">, bone</w:t>
      </w:r>
    </w:p>
    <w:bookmarkEnd w:id="141"/>
    <w:bookmarkStart w:id="142" w:name="phyll--leaf"/>
    <w:p>
      <w:pPr>
        <w:pStyle w:val="Heading2"/>
      </w:pPr>
      <w:r>
        <w:rPr>
          <w:b/>
        </w:rPr>
        <w:t xml:space="preserve">phyll-</w:t>
      </w:r>
      <w:r>
        <w:t xml:space="preserve">, leaf</w:t>
      </w:r>
    </w:p>
    <w:bookmarkEnd w:id="142"/>
    <w:bookmarkStart w:id="143" w:name="phyt--plant-growth"/>
    <w:p>
      <w:pPr>
        <w:pStyle w:val="Heading2"/>
      </w:pPr>
      <w:r>
        <w:rPr>
          <w:b/>
        </w:rPr>
        <w:t xml:space="preserve">phyt-</w:t>
      </w:r>
      <w:r>
        <w:t xml:space="preserve">, plant, 'growth'</w:t>
      </w:r>
    </w:p>
    <w:bookmarkEnd w:id="143"/>
    <w:bookmarkStart w:id="144" w:name="plast--to-form-to-mould"/>
    <w:p>
      <w:pPr>
        <w:pStyle w:val="Heading2"/>
      </w:pPr>
      <w:r>
        <w:rPr>
          <w:b/>
        </w:rPr>
        <w:t xml:space="preserve">plas(t)-</w:t>
      </w:r>
      <w:r>
        <w:t xml:space="preserve">, to form, 'to mould'</w:t>
      </w:r>
    </w:p>
    <w:bookmarkEnd w:id="144"/>
    <w:bookmarkStart w:id="145" w:name="som--somat--body"/>
    <w:p>
      <w:pPr>
        <w:pStyle w:val="Heading2"/>
      </w:pPr>
      <w:r>
        <w:rPr>
          <w:b/>
        </w:rPr>
        <w:t xml:space="preserve">som-, somat-</w:t>
      </w:r>
      <w:r>
        <w:t xml:space="preserve">, body</w:t>
      </w:r>
    </w:p>
    <w:bookmarkEnd w:id="145"/>
    <w:bookmarkStart w:id="146" w:name="theca--case-sheath"/>
    <w:p>
      <w:pPr>
        <w:pStyle w:val="Heading2"/>
      </w:pPr>
      <w:r>
        <w:rPr>
          <w:b/>
        </w:rPr>
        <w:t xml:space="preserve">thec(a)-</w:t>
      </w:r>
      <w:r>
        <w:t xml:space="preserve">, case, 'sheath'</w:t>
      </w:r>
    </w:p>
    <w:bookmarkEnd w:id="146"/>
    <w:bookmarkStart w:id="147" w:name="therm--heat"/>
    <w:p>
      <w:pPr>
        <w:pStyle w:val="Heading2"/>
      </w:pPr>
      <w:r>
        <w:rPr>
          <w:b/>
        </w:rPr>
        <w:t xml:space="preserve">therm-</w:t>
      </w:r>
      <w:r>
        <w:t xml:space="preserve">, heat</w:t>
      </w:r>
    </w:p>
    <w:bookmarkEnd w:id="147"/>
    <w:bookmarkStart w:id="148" w:name="tom--to-cut-section"/>
    <w:p>
      <w:pPr>
        <w:pStyle w:val="Heading2"/>
      </w:pPr>
      <w:r>
        <w:rPr>
          <w:b/>
        </w:rPr>
        <w:t xml:space="preserve">tom-</w:t>
      </w:r>
      <w:r>
        <w:t xml:space="preserve">, to cut, 'section'</w:t>
      </w:r>
    </w:p>
    <w:bookmarkEnd w:id="148"/>
    <w:bookmarkStart w:id="149" w:name="entom--insect"/>
    <w:p>
      <w:pPr>
        <w:pStyle w:val="Heading2"/>
      </w:pPr>
      <w:r>
        <w:t xml:space="preserve">en</w:t>
      </w:r>
      <w:r>
        <w:rPr>
          <w:b/>
        </w:rPr>
        <w:t xml:space="preserve">tom-</w:t>
      </w:r>
      <w:r>
        <w:t xml:space="preserve">, insect</w:t>
      </w:r>
    </w:p>
    <w:bookmarkEnd w:id="149"/>
    <w:bookmarkStart w:id="150" w:name="top--place"/>
    <w:p>
      <w:pPr>
        <w:pStyle w:val="Heading2"/>
      </w:pPr>
      <w:r>
        <w:rPr>
          <w:b/>
        </w:rPr>
        <w:t xml:space="preserve">top-</w:t>
      </w:r>
      <w:r>
        <w:t xml:space="preserve">, place</w:t>
      </w:r>
    </w:p>
    <w:bookmarkEnd w:id="150"/>
    <w:bookmarkStart w:id="151" w:name="troph--nourishment-development"/>
    <w:p>
      <w:pPr>
        <w:pStyle w:val="Heading2"/>
      </w:pPr>
      <w:r>
        <w:rPr>
          <w:b/>
        </w:rPr>
        <w:t xml:space="preserve">troph-</w:t>
      </w:r>
      <w:r>
        <w:t xml:space="preserve">, nourishment, 'development'</w:t>
      </w:r>
    </w:p>
    <w:bookmarkEnd w:id="151"/>
    <w:bookmarkStart w:id="152" w:name="zo--animal-living-being"/>
    <w:p>
      <w:pPr>
        <w:pStyle w:val="Heading2"/>
      </w:pPr>
      <w:r>
        <w:rPr>
          <w:b/>
        </w:rPr>
        <w:t xml:space="preserve">zo-</w:t>
      </w:r>
      <w:r>
        <w:t xml:space="preserve">, animal, 'living being'</w:t>
      </w:r>
    </w:p>
    <w:bookmarkEnd w:id="152"/>
    <w:bookmarkStart w:id="153" w:name="acou--acu--to-hear"/>
    <w:p>
      <w:pPr>
        <w:pStyle w:val="Heading2"/>
      </w:pPr>
      <w:r>
        <w:rPr>
          <w:b/>
        </w:rPr>
        <w:t xml:space="preserve">acou- (acu-)</w:t>
      </w:r>
      <w:r>
        <w:t xml:space="preserve">, to hear</w:t>
      </w:r>
    </w:p>
    <w:bookmarkEnd w:id="153"/>
    <w:bookmarkStart w:id="154" w:name="ambly--dull"/>
    <w:p>
      <w:pPr>
        <w:pStyle w:val="Heading2"/>
      </w:pPr>
      <w:r>
        <w:rPr>
          <w:b/>
        </w:rPr>
        <w:t xml:space="preserve">ambly-</w:t>
      </w:r>
      <w:r>
        <w:t xml:space="preserve">, dull</w:t>
      </w:r>
    </w:p>
    <w:bookmarkEnd w:id="154"/>
    <w:bookmarkStart w:id="155" w:name="anth--flower"/>
    <w:p>
      <w:pPr>
        <w:pStyle w:val="Heading2"/>
      </w:pPr>
      <w:r>
        <w:rPr>
          <w:b/>
        </w:rPr>
        <w:t xml:space="preserve">anth-</w:t>
      </w:r>
      <w:r>
        <w:t xml:space="preserve">, flower</w:t>
      </w:r>
    </w:p>
    <w:bookmarkEnd w:id="155"/>
    <w:bookmarkStart w:id="156" w:name="chrom--chromat--chro--color"/>
    <w:p>
      <w:pPr>
        <w:pStyle w:val="Heading2"/>
      </w:pPr>
      <w:r>
        <w:rPr>
          <w:b/>
        </w:rPr>
        <w:t xml:space="preserve">chrom-, chromat-, chro-</w:t>
      </w:r>
      <w:r>
        <w:t xml:space="preserve">, color</w:t>
      </w:r>
    </w:p>
    <w:bookmarkEnd w:id="156"/>
    <w:bookmarkStart w:id="157" w:name="dactyl--finger-toe"/>
    <w:p>
      <w:pPr>
        <w:pStyle w:val="Heading2"/>
      </w:pPr>
      <w:r>
        <w:rPr>
          <w:b/>
        </w:rPr>
        <w:t xml:space="preserve">dactyl-</w:t>
      </w:r>
      <w:r>
        <w:t xml:space="preserve">, finger, 'toe'</w:t>
      </w:r>
    </w:p>
    <w:bookmarkEnd w:id="157"/>
    <w:bookmarkStart w:id="158" w:name="de--to-bind"/>
    <w:p>
      <w:pPr>
        <w:pStyle w:val="Heading2"/>
      </w:pPr>
      <w:r>
        <w:rPr>
          <w:b/>
        </w:rPr>
        <w:t xml:space="preserve">de-</w:t>
      </w:r>
      <w:r>
        <w:t xml:space="preserve">, to bind</w:t>
      </w:r>
    </w:p>
    <w:bookmarkEnd w:id="158"/>
    <w:bookmarkStart w:id="159" w:name="desm--ligament"/>
    <w:p>
      <w:pPr>
        <w:pStyle w:val="Heading2"/>
      </w:pPr>
      <w:r>
        <w:rPr>
          <w:b/>
        </w:rPr>
        <w:t xml:space="preserve">desm-</w:t>
      </w:r>
      <w:r>
        <w:t xml:space="preserve">, ligament</w:t>
      </w:r>
    </w:p>
    <w:bookmarkEnd w:id="159"/>
    <w:bookmarkStart w:id="160" w:name="enter--intestine"/>
    <w:p>
      <w:pPr>
        <w:pStyle w:val="Heading2"/>
      </w:pPr>
      <w:r>
        <w:rPr>
          <w:b/>
        </w:rPr>
        <w:t xml:space="preserve">enter-</w:t>
      </w:r>
      <w:r>
        <w:t xml:space="preserve">, intestine</w:t>
      </w:r>
    </w:p>
    <w:bookmarkEnd w:id="160"/>
    <w:bookmarkStart w:id="161" w:name="erg--work"/>
    <w:p>
      <w:pPr>
        <w:pStyle w:val="Heading2"/>
      </w:pPr>
      <w:r>
        <w:rPr>
          <w:b/>
        </w:rPr>
        <w:t xml:space="preserve">erg-</w:t>
      </w:r>
      <w:r>
        <w:t xml:space="preserve">, work</w:t>
      </w:r>
    </w:p>
    <w:bookmarkEnd w:id="161"/>
    <w:bookmarkStart w:id="162" w:name="esthe--aesthe--to-feel-to-perceive"/>
    <w:p>
      <w:pPr>
        <w:pStyle w:val="Heading2"/>
      </w:pPr>
      <w:r>
        <w:rPr>
          <w:b/>
        </w:rPr>
        <w:t xml:space="preserve">esthe- (aesthe-)</w:t>
      </w:r>
      <w:r>
        <w:t xml:space="preserve">, to feel, 'to perceive'</w:t>
      </w:r>
    </w:p>
    <w:bookmarkEnd w:id="162"/>
    <w:bookmarkStart w:id="163" w:name="ger--geront--old-person-old-age"/>
    <w:p>
      <w:pPr>
        <w:pStyle w:val="Heading2"/>
      </w:pPr>
      <w:r>
        <w:rPr>
          <w:b/>
        </w:rPr>
        <w:t xml:space="preserve">ger-, geront-</w:t>
      </w:r>
      <w:r>
        <w:t xml:space="preserve">, old person, 'old age'</w:t>
      </w:r>
    </w:p>
    <w:bookmarkEnd w:id="163"/>
    <w:bookmarkStart w:id="164" w:name="gnath--jaw"/>
    <w:p>
      <w:pPr>
        <w:pStyle w:val="Heading2"/>
      </w:pPr>
      <w:r>
        <w:rPr>
          <w:b/>
        </w:rPr>
        <w:t xml:space="preserve">gnath-</w:t>
      </w:r>
      <w:r>
        <w:t xml:space="preserve">, jaw</w:t>
      </w:r>
    </w:p>
    <w:bookmarkEnd w:id="164"/>
    <w:bookmarkStart w:id="165" w:name="gno--to-know"/>
    <w:p>
      <w:pPr>
        <w:pStyle w:val="Heading2"/>
      </w:pPr>
      <w:r>
        <w:rPr>
          <w:b/>
        </w:rPr>
        <w:t xml:space="preserve">gno-</w:t>
      </w:r>
      <w:r>
        <w:t xml:space="preserve">, to know</w:t>
      </w:r>
    </w:p>
    <w:bookmarkEnd w:id="165"/>
    <w:bookmarkStart w:id="166" w:name="graph--to-write"/>
    <w:p>
      <w:pPr>
        <w:pStyle w:val="Heading2"/>
      </w:pPr>
      <w:r>
        <w:rPr>
          <w:b/>
        </w:rPr>
        <w:t xml:space="preserve">graph-</w:t>
      </w:r>
      <w:r>
        <w:t xml:space="preserve">, to write</w:t>
      </w:r>
    </w:p>
    <w:bookmarkEnd w:id="166"/>
    <w:bookmarkStart w:id="167" w:name="gram--thing-written"/>
    <w:p>
      <w:pPr>
        <w:pStyle w:val="Heading2"/>
      </w:pPr>
      <w:r>
        <w:rPr>
          <w:b/>
        </w:rPr>
        <w:t xml:space="preserve">gram-</w:t>
      </w:r>
      <w:r>
        <w:t xml:space="preserve">, thing written</w:t>
      </w:r>
    </w:p>
    <w:bookmarkEnd w:id="167"/>
    <w:bookmarkStart w:id="168" w:name="hepat--hepar--liver"/>
    <w:p>
      <w:pPr>
        <w:pStyle w:val="Heading2"/>
      </w:pPr>
      <w:r>
        <w:rPr>
          <w:b/>
        </w:rPr>
        <w:t xml:space="preserve">hepat-, hepar-</w:t>
      </w:r>
      <w:r>
        <w:t xml:space="preserve">, liver</w:t>
      </w:r>
    </w:p>
    <w:bookmarkEnd w:id="168"/>
    <w:bookmarkStart w:id="169" w:name="kine--cine--to-move"/>
    <w:p>
      <w:pPr>
        <w:pStyle w:val="Heading2"/>
      </w:pPr>
      <w:r>
        <w:rPr>
          <w:b/>
        </w:rPr>
        <w:t xml:space="preserve">kine- (cine-)</w:t>
      </w:r>
      <w:r>
        <w:t xml:space="preserve">, to move</w:t>
      </w:r>
    </w:p>
    <w:bookmarkEnd w:id="169"/>
    <w:bookmarkStart w:id="170" w:name="lex--to-read"/>
    <w:p>
      <w:pPr>
        <w:pStyle w:val="Heading2"/>
      </w:pPr>
      <w:r>
        <w:rPr>
          <w:b/>
        </w:rPr>
        <w:t xml:space="preserve">lex-</w:t>
      </w:r>
      <w:r>
        <w:t xml:space="preserve">, to read</w:t>
      </w:r>
    </w:p>
    <w:bookmarkEnd w:id="170"/>
    <w:bookmarkStart w:id="171" w:name="my--mys--myos--muscle"/>
    <w:p>
      <w:pPr>
        <w:pStyle w:val="Heading2"/>
      </w:pPr>
      <w:r>
        <w:rPr>
          <w:b/>
        </w:rPr>
        <w:t xml:space="preserve">my-, mys-, myos-</w:t>
      </w:r>
      <w:r>
        <w:t xml:space="preserve">, muscle</w:t>
      </w:r>
    </w:p>
    <w:bookmarkEnd w:id="171"/>
    <w:bookmarkStart w:id="172" w:name="nephr--kidney"/>
    <w:p>
      <w:pPr>
        <w:pStyle w:val="Heading2"/>
      </w:pPr>
      <w:r>
        <w:rPr>
          <w:b/>
        </w:rPr>
        <w:t xml:space="preserve">nephr-</w:t>
      </w:r>
      <w:r>
        <w:t xml:space="preserve">, kidney</w:t>
      </w:r>
    </w:p>
    <w:bookmarkEnd w:id="172"/>
    <w:bookmarkStart w:id="173" w:name="osm--smell"/>
    <w:p>
      <w:pPr>
        <w:pStyle w:val="Heading2"/>
      </w:pPr>
      <w:r>
        <w:rPr>
          <w:b/>
        </w:rPr>
        <w:t xml:space="preserve">osm-</w:t>
      </w:r>
      <w:r>
        <w:t xml:space="preserve">, smell</w:t>
      </w:r>
    </w:p>
    <w:bookmarkEnd w:id="173"/>
    <w:bookmarkStart w:id="174" w:name="the--to-put-to-place"/>
    <w:p>
      <w:pPr>
        <w:pStyle w:val="Heading2"/>
      </w:pPr>
      <w:r>
        <w:rPr>
          <w:b/>
        </w:rPr>
        <w:t xml:space="preserve">the-</w:t>
      </w:r>
      <w:r>
        <w:t xml:space="preserve">, to put, 'to place'</w:t>
      </w:r>
    </w:p>
    <w:bookmarkEnd w:id="174"/>
    <w:bookmarkStart w:id="175" w:name="how-much-anatomical-vocabulary-is-from-greek-and-latin"/>
    <w:p>
      <w:pPr>
        <w:pStyle w:val="Heading1"/>
      </w:pPr>
      <w:r>
        <w:t xml:space="preserve">How much anatomical vocabulary is from Greek and Latin?</w:t>
      </w:r>
    </w:p>
    <w:bookmarkEnd w:id="175"/>
    <w:bookmarkStart w:id="176" w:name="about-89-per-cent"/>
    <w:p>
      <w:pPr>
        <w:pStyle w:val="Heading2"/>
      </w:pPr>
      <w:r>
        <w:t xml:space="preserve">About 89 per cent</w:t>
      </w:r>
    </w:p>
    <w:bookmarkEnd w:id="176"/>
    <w:p>
      <w:pPr>
        <w:pStyle w:val="Compact"/>
        <w:numPr>
          <w:numId w:val="69"/>
          <w:ilvl w:val="0"/>
        </w:numPr>
      </w:pPr>
      <w:r>
        <w:t xml:space="preserve">According to Turmezei (2012); 86% without post-classical Latin.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7592a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8165db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b4ba432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dx.doi.org/10.7717/peerj.458" TargetMode="External" /><Relationship Type="http://schemas.openxmlformats.org/officeDocument/2006/relationships/hyperlink" Id="rId49" Target="http://logeion.uchicago.edu/" TargetMode="External" /><Relationship Type="http://schemas.openxmlformats.org/officeDocument/2006/relationships/hyperlink" Id="rId44" Target="http://www.oed.com.myaccess.library.utoronto.ca/" TargetMode="External" /><Relationship Type="http://schemas.openxmlformats.org/officeDocument/2006/relationships/hyperlink" Id="rId46" Target="http://www.oxforddictionaries.com" TargetMode="External" /></Relationships>
</file>

<file path=word/_rels/footnotes.xml.rels><?xml version="1.0" encoding="UTF-8"?>
<Relationships xmlns="http://schemas.openxmlformats.org/package/2006/relationships"><Relationship Type="http://schemas.openxmlformats.org/officeDocument/2006/relationships/hyperlink" Id="rId29" Target="http://dx.doi.org/10.7717/peerj.458" TargetMode="External" /><Relationship Type="http://schemas.openxmlformats.org/officeDocument/2006/relationships/hyperlink" Id="rId49" Target="http://logeion.uchicago.edu/" TargetMode="External" /><Relationship Type="http://schemas.openxmlformats.org/officeDocument/2006/relationships/hyperlink" Id="rId44" Target="http://www.oed.com.myaccess.library.utoronto.ca/" TargetMode="External" /><Relationship Type="http://schemas.openxmlformats.org/officeDocument/2006/relationships/hyperlink" Id="rId46" Target="http://www.oxforddictionarie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Latin and Greek in Scientific Terminology</dc:title>
  <dc:creator>Andrew Dunning</dc:creator>
</cp:coreProperties>
</file>