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Device Setup Checklist</w:t>
      </w:r>
    </w:p>
    <w:p>
      <w:r>
        <w:t>Department: IT</w:t>
      </w:r>
    </w:p>
    <w:p>
      <w:r>
        <w:t>Category: Checklist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IT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Laptop hostname format is MY-CEN-&lt;asset tag&gt;.</w:t>
      </w:r>
    </w:p>
    <w:p>
      <w:pPr>
        <w:pStyle w:val="ListBullet"/>
      </w:pPr>
      <w:r>
        <w:t>Endpoint protection must show healthy status before device handover.</w:t>
      </w:r>
    </w:p>
    <w:p>
      <w:pPr>
        <w:pStyle w:val="ListBullet"/>
      </w:pPr>
      <w:r>
        <w:t>BitLocker recovery key escrow must be confirmed in the device inventory.</w:t>
      </w:r>
    </w:p>
    <w:p>
      <w:pPr>
        <w:pStyle w:val="ListBullet"/>
      </w:pPr>
      <w:r>
        <w:t>New joiners receive Teams, Outlook, VPN, password manager, and browser profile setup.</w:t>
      </w:r>
    </w:p>
    <w:p/>
    <w:p>
      <w:pPr>
        <w:pStyle w:val="Heading2"/>
      </w:pPr>
      <w:r>
        <w:t>Review And Ownership</w:t>
      </w:r>
    </w:p>
    <w:p>
      <w:r>
        <w:t>The IT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'device setup checklist' should cite this source when the user has access to IT.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