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Escalation SOP</w:t>
      </w:r>
    </w:p>
    <w:p>
      <w:r>
        <w:t>Department: OPERATIONS</w:t>
      </w:r>
    </w:p>
    <w:p>
      <w:r>
        <w:t>Category: SOP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OPERATIONS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Priority 1 service issues require stakeholder update every 30 minutes.</w:t>
      </w:r>
    </w:p>
    <w:p>
      <w:pPr>
        <w:pStyle w:val="ListBullet"/>
      </w:pPr>
      <w:r>
        <w:t>Priority 2 issues require update every 4 business hours.</w:t>
      </w:r>
    </w:p>
    <w:p>
      <w:pPr>
        <w:pStyle w:val="ListBullet"/>
      </w:pPr>
      <w:r>
        <w:t>Escalation owners must record impact, workaround, and next action.</w:t>
      </w:r>
    </w:p>
    <w:p>
      <w:pPr>
        <w:pStyle w:val="ListBullet"/>
      </w:pPr>
      <w:r>
        <w:t>Customer-facing updates must be approved by the duty manager.</w:t>
      </w:r>
    </w:p>
    <w:p/>
    <w:p>
      <w:pPr>
        <w:pStyle w:val="Heading2"/>
      </w:pPr>
      <w:r>
        <w:t>Review And Ownership</w:t>
      </w:r>
    </w:p>
    <w:p>
      <w:r>
        <w:t>The OPERATIONS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'service escalation sop' should cite this source when the user has access to OPERATIONS.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