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FC999" w14:textId="4B84424E" w:rsidR="00B4744E" w:rsidRPr="006C2956" w:rsidRDefault="005010E3" w:rsidP="005010E3">
      <w:pPr>
        <w:jc w:val="center"/>
        <w:rPr>
          <w:b/>
          <w:bCs/>
          <w:lang w:val="en-US"/>
        </w:rPr>
      </w:pPr>
      <w:r w:rsidRPr="006C2956">
        <w:rPr>
          <w:b/>
          <w:bCs/>
          <w:lang w:val="en-US"/>
        </w:rPr>
        <w:t xml:space="preserve">Remote Associates Test – </w:t>
      </w:r>
      <w:r w:rsidR="00550DDF">
        <w:rPr>
          <w:b/>
          <w:bCs/>
          <w:lang w:val="en-US"/>
        </w:rPr>
        <w:t>Qualtrics</w:t>
      </w:r>
    </w:p>
    <w:p w14:paraId="6A960C9F" w14:textId="55B56D4F" w:rsidR="00AC5135" w:rsidRDefault="00AC5135" w:rsidP="00AC5135">
      <w:pPr>
        <w:spacing w:after="0"/>
      </w:pPr>
      <w:r>
        <w:rPr>
          <w:lang w:val="en-US"/>
        </w:rPr>
        <w:t xml:space="preserve">James Lloyd-Cox, 2026. The Psychopy version of this task was used in: </w:t>
      </w:r>
      <w:r w:rsidRPr="0087680E">
        <w:rPr>
          <w:b/>
        </w:rPr>
        <w:t>Lloyd-Cox, J.</w:t>
      </w:r>
      <w:r w:rsidRPr="0087680E">
        <w:rPr>
          <w:bCs/>
        </w:rPr>
        <w:t xml:space="preserve">, Pickering, A., </w:t>
      </w:r>
      <w:r>
        <w:rPr>
          <w:bCs/>
        </w:rPr>
        <w:t>Cooper, A.</w:t>
      </w:r>
      <w:r w:rsidRPr="0087680E">
        <w:rPr>
          <w:bCs/>
        </w:rPr>
        <w:t>,</w:t>
      </w:r>
      <w:r>
        <w:rPr>
          <w:bCs/>
        </w:rPr>
        <w:t xml:space="preserve"> </w:t>
      </w:r>
      <w:r w:rsidRPr="0087680E">
        <w:rPr>
          <w:bCs/>
        </w:rPr>
        <w:t>Bhattacharya, J.</w:t>
      </w:r>
      <w:r>
        <w:rPr>
          <w:bCs/>
        </w:rPr>
        <w:t xml:space="preserve"> (2025). </w:t>
      </w:r>
      <w:r w:rsidRPr="009B1D01">
        <w:rPr>
          <w:lang w:val="en-US"/>
        </w:rPr>
        <w:t>The role of inhibitory control in creative cognition: exploring a multifaceted relationship</w:t>
      </w:r>
      <w:r>
        <w:rPr>
          <w:lang w:val="en-US"/>
        </w:rPr>
        <w:t xml:space="preserve">. </w:t>
      </w:r>
      <w:r>
        <w:rPr>
          <w:i/>
          <w:iCs/>
          <w:lang w:val="en-US"/>
        </w:rPr>
        <w:t>PsyArXiv,</w:t>
      </w:r>
      <w:r w:rsidRPr="00DB2DA6">
        <w:t xml:space="preserve"> </w:t>
      </w:r>
      <w:hyperlink r:id="rId5" w:tgtFrame="_self" w:history="1">
        <w:r w:rsidRPr="00DB2DA6">
          <w:rPr>
            <w:rStyle w:val="Hyperlink"/>
          </w:rPr>
          <w:t>https://doi.org/10.31234/osf.io/gs6he_v1</w:t>
        </w:r>
      </w:hyperlink>
    </w:p>
    <w:p w14:paraId="196F16C1" w14:textId="77777777" w:rsidR="00AC5135" w:rsidRDefault="00AC5135" w:rsidP="00AC5135">
      <w:pPr>
        <w:spacing w:after="0"/>
      </w:pPr>
    </w:p>
    <w:p w14:paraId="55C8A3F5" w14:textId="77777777" w:rsidR="00AC5135" w:rsidRDefault="00AC5135" w:rsidP="00AC5135">
      <w:pPr>
        <w:spacing w:after="0"/>
        <w:rPr>
          <w:lang w:val="en-US"/>
        </w:rPr>
      </w:pPr>
      <w:r>
        <w:t xml:space="preserve">This task is based heavily on the paper </w:t>
      </w:r>
      <w:r w:rsidRPr="0056034B">
        <w:rPr>
          <w:lang w:val="en-US"/>
        </w:rPr>
        <w:t xml:space="preserve">Bowden, E. M., and Jung-Beeman, M. (2003). Normative data for 144 compound remote associate problems. </w:t>
      </w:r>
      <w:proofErr w:type="spellStart"/>
      <w:r w:rsidRPr="0056034B">
        <w:rPr>
          <w:i/>
          <w:iCs/>
          <w:lang w:val="en-US"/>
        </w:rPr>
        <w:t>Behav</w:t>
      </w:r>
      <w:proofErr w:type="spellEnd"/>
      <w:r w:rsidRPr="0056034B">
        <w:rPr>
          <w:i/>
          <w:iCs/>
          <w:lang w:val="en-US"/>
        </w:rPr>
        <w:t xml:space="preserve">. Res. Methods, Instruments, </w:t>
      </w:r>
      <w:proofErr w:type="spellStart"/>
      <w:r w:rsidRPr="0056034B">
        <w:rPr>
          <w:i/>
          <w:iCs/>
          <w:lang w:val="en-US"/>
        </w:rPr>
        <w:t>Comput</w:t>
      </w:r>
      <w:proofErr w:type="spellEnd"/>
      <w:r w:rsidRPr="0056034B">
        <w:rPr>
          <w:i/>
          <w:iCs/>
          <w:lang w:val="en-US"/>
        </w:rPr>
        <w:t>.</w:t>
      </w:r>
      <w:r w:rsidRPr="0056034B">
        <w:rPr>
          <w:lang w:val="en-US"/>
        </w:rPr>
        <w:t xml:space="preserve"> 35, 634–639.</w:t>
      </w:r>
      <w:r>
        <w:rPr>
          <w:lang w:val="en-US"/>
        </w:rPr>
        <w:t xml:space="preserve"> See folder for the data on problems from Bowden et al., 2003, and their original paper.</w:t>
      </w:r>
    </w:p>
    <w:p w14:paraId="201381EB" w14:textId="77777777" w:rsidR="00AC5135" w:rsidRDefault="00AC5135" w:rsidP="00AC5135">
      <w:pPr>
        <w:jc w:val="center"/>
        <w:rPr>
          <w:b/>
          <w:bCs/>
          <w:lang w:val="en-US"/>
        </w:rPr>
      </w:pPr>
    </w:p>
    <w:p w14:paraId="1CF14C25" w14:textId="50B3E2E0" w:rsidR="00AC5135" w:rsidRDefault="00AC5135" w:rsidP="00AC5135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Task description</w:t>
      </w:r>
    </w:p>
    <w:p w14:paraId="7002DC1D" w14:textId="77777777" w:rsidR="00AC5135" w:rsidRPr="00194B83" w:rsidRDefault="00AC5135" w:rsidP="00AC5135">
      <w:pPr>
        <w:rPr>
          <w:lang w:val="en-US"/>
        </w:rPr>
      </w:pPr>
      <w:r>
        <w:rPr>
          <w:lang w:val="en-US"/>
        </w:rPr>
        <w:t>Participants are given 3 unrelated cue words, and must think of a 4</w:t>
      </w:r>
      <w:r w:rsidRPr="00194B83">
        <w:rPr>
          <w:vertAlign w:val="superscript"/>
          <w:lang w:val="en-US"/>
        </w:rPr>
        <w:t>th</w:t>
      </w:r>
      <w:r>
        <w:rPr>
          <w:lang w:val="en-US"/>
        </w:rPr>
        <w:t xml:space="preserve"> word that relates to all 3 cue words.</w:t>
      </w:r>
    </w:p>
    <w:p w14:paraId="42AB9589" w14:textId="283E4D3F" w:rsidR="00C305C2" w:rsidRPr="00547C6D" w:rsidRDefault="005010E3" w:rsidP="00C305C2">
      <w:pPr>
        <w:rPr>
          <w:lang w:val="en-US"/>
        </w:rPr>
      </w:pPr>
      <w:r>
        <w:rPr>
          <w:lang w:val="en-US"/>
        </w:rPr>
        <w:t xml:space="preserve">This task is </w:t>
      </w:r>
      <w:r w:rsidR="00550DDF">
        <w:rPr>
          <w:lang w:val="en-US"/>
        </w:rPr>
        <w:t>made in Qualtrics</w:t>
      </w:r>
      <w:r>
        <w:rPr>
          <w:lang w:val="en-US"/>
        </w:rPr>
        <w:t xml:space="preserve">. It </w:t>
      </w:r>
      <w:r w:rsidR="00550DDF">
        <w:rPr>
          <w:lang w:val="en-US"/>
        </w:rPr>
        <w:t>must be uploaded to a Qualtrics account and run online.</w:t>
      </w:r>
      <w:r w:rsidR="00F76A54">
        <w:rPr>
          <w:lang w:val="en-US"/>
        </w:rPr>
        <w:t xml:space="preserve"> Qualtrics is best used for surveys and questionnaires, but it has the capacity to run tasks like the RAT (in which reaction time is a relevant factor) to a limited extent.</w:t>
      </w:r>
      <w:r w:rsidR="00FA2055">
        <w:rPr>
          <w:lang w:val="en-US"/>
        </w:rPr>
        <w:t xml:space="preserve"> </w:t>
      </w:r>
      <w:r w:rsidR="00512581">
        <w:rPr>
          <w:lang w:val="en-US"/>
        </w:rPr>
        <w:t>Note that r</w:t>
      </w:r>
      <w:r w:rsidR="00FA2055">
        <w:rPr>
          <w:lang w:val="en-US"/>
        </w:rPr>
        <w:t>eaction time information in Qualtrics may not be as precise as in other online-based software, and is unlikely to be as precise as locally-run (non-online) software (see Bridges et al., 2020</w:t>
      </w:r>
      <w:r w:rsidR="00512581">
        <w:rPr>
          <w:lang w:val="en-US"/>
        </w:rPr>
        <w:t>;</w:t>
      </w:r>
      <w:r w:rsidR="00FA2055">
        <w:rPr>
          <w:lang w:val="en-US"/>
        </w:rPr>
        <w:t xml:space="preserve"> </w:t>
      </w:r>
      <w:r w:rsidR="00FA2055" w:rsidRPr="00FA2055">
        <w:rPr>
          <w:lang w:val="en-US"/>
        </w:rPr>
        <w:t>https://peerj.com/articles/9414/</w:t>
      </w:r>
      <w:r w:rsidR="00FA2055">
        <w:rPr>
          <w:lang w:val="en-US"/>
        </w:rPr>
        <w:t xml:space="preserve">). </w:t>
      </w:r>
      <w:r w:rsidR="00C305C2">
        <w:rPr>
          <w:lang w:val="en-US"/>
        </w:rPr>
        <w:t xml:space="preserve">For more information on or help with </w:t>
      </w:r>
      <w:r w:rsidR="00550DDF">
        <w:rPr>
          <w:lang w:val="en-US"/>
        </w:rPr>
        <w:t>Qualtrics</w:t>
      </w:r>
      <w:r w:rsidR="00C305C2">
        <w:rPr>
          <w:lang w:val="en-US"/>
        </w:rPr>
        <w:t xml:space="preserve">, please visit the </w:t>
      </w:r>
      <w:r w:rsidR="00550DDF">
        <w:rPr>
          <w:lang w:val="en-US"/>
        </w:rPr>
        <w:t>Qualtrics</w:t>
      </w:r>
      <w:r w:rsidR="00C305C2">
        <w:rPr>
          <w:lang w:val="en-US"/>
        </w:rPr>
        <w:t xml:space="preserve"> forum at </w:t>
      </w:r>
      <w:r w:rsidR="00550DDF" w:rsidRPr="00550DDF">
        <w:rPr>
          <w:lang w:val="en-US"/>
        </w:rPr>
        <w:t>https://community.qualtrics.com/XMcommunity/</w:t>
      </w:r>
      <w:r w:rsidR="00C305C2">
        <w:rPr>
          <w:lang w:val="en-US"/>
        </w:rPr>
        <w:t>.</w:t>
      </w:r>
    </w:p>
    <w:p w14:paraId="0C7E833B" w14:textId="4B9487A1" w:rsidR="005010E3" w:rsidRDefault="005010E3" w:rsidP="005010E3">
      <w:pPr>
        <w:rPr>
          <w:lang w:val="en-US"/>
        </w:rPr>
      </w:pPr>
    </w:p>
    <w:p w14:paraId="0272E959" w14:textId="680A59FB" w:rsidR="006C2956" w:rsidRDefault="006C2956" w:rsidP="00C305C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Information</w:t>
      </w:r>
      <w:r w:rsidR="00C305C2">
        <w:rPr>
          <w:b/>
          <w:bCs/>
          <w:lang w:val="en-US"/>
        </w:rPr>
        <w:t xml:space="preserve"> on Parameters</w:t>
      </w:r>
    </w:p>
    <w:p w14:paraId="06407A7E" w14:textId="3194C66F" w:rsidR="00C305C2" w:rsidRPr="00C305C2" w:rsidRDefault="00C305C2" w:rsidP="00C305C2">
      <w:pPr>
        <w:rPr>
          <w:b/>
          <w:bCs/>
          <w:lang w:val="en-US"/>
        </w:rPr>
      </w:pPr>
      <w:r>
        <w:rPr>
          <w:b/>
          <w:bCs/>
          <w:lang w:val="en-US"/>
        </w:rPr>
        <w:t>Cues</w:t>
      </w:r>
    </w:p>
    <w:p w14:paraId="7805C3FD" w14:textId="45BEEAA9" w:rsidR="006C2956" w:rsidRDefault="006C2956" w:rsidP="006C29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Practice cues (RAT problems) are stored in the </w:t>
      </w:r>
      <w:r w:rsidR="00550DDF">
        <w:rPr>
          <w:lang w:val="en-US"/>
        </w:rPr>
        <w:t>“Practice” block, in the Loop and Merge tab (button at top right of block)</w:t>
      </w:r>
      <w:r w:rsidR="00C305C2">
        <w:rPr>
          <w:lang w:val="en-US"/>
        </w:rPr>
        <w:t>. Simply edit th</w:t>
      </w:r>
      <w:r w:rsidR="00550DDF">
        <w:rPr>
          <w:lang w:val="en-US"/>
        </w:rPr>
        <w:t>e entries here</w:t>
      </w:r>
      <w:r w:rsidR="00C305C2">
        <w:rPr>
          <w:lang w:val="en-US"/>
        </w:rPr>
        <w:t xml:space="preserve"> to change the practice trials. You can add more rows and these will appear as more practice trials. Removing practices altogether can be done by deleting </w:t>
      </w:r>
      <w:r w:rsidR="00550DDF">
        <w:rPr>
          <w:lang w:val="en-US"/>
        </w:rPr>
        <w:t>the practice block, and altering the instructions to suit.</w:t>
      </w:r>
    </w:p>
    <w:p w14:paraId="32ABFF4D" w14:textId="2B495144" w:rsidR="006C2956" w:rsidRPr="006C2956" w:rsidRDefault="006C2956" w:rsidP="006C29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Main experiment cues (RAT problems) are stored in </w:t>
      </w:r>
      <w:r w:rsidR="00550DDF">
        <w:rPr>
          <w:lang w:val="en-US"/>
        </w:rPr>
        <w:t>Loop and Merge tab of the “Main Block”</w:t>
      </w:r>
      <w:r w:rsidR="00C305C2">
        <w:rPr>
          <w:lang w:val="en-US"/>
        </w:rPr>
        <w:t>. This can be edited in the same way</w:t>
      </w:r>
      <w:r w:rsidR="00550DDF">
        <w:rPr>
          <w:lang w:val="en-US"/>
        </w:rPr>
        <w:t xml:space="preserve"> as for practice </w:t>
      </w:r>
      <w:r w:rsidR="003C3351">
        <w:rPr>
          <w:lang w:val="en-US"/>
        </w:rPr>
        <w:t>cues</w:t>
      </w:r>
      <w:r w:rsidR="00550DDF">
        <w:rPr>
          <w:lang w:val="en-US"/>
        </w:rPr>
        <w:t>.</w:t>
      </w:r>
    </w:p>
    <w:p w14:paraId="04685C5D" w14:textId="7FCC0852" w:rsidR="006C2956" w:rsidRDefault="00ED0721" w:rsidP="006C29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Cues are</w:t>
      </w:r>
      <w:r w:rsidR="00C305C2">
        <w:rPr>
          <w:lang w:val="en-US"/>
        </w:rPr>
        <w:t xml:space="preserve"> currently</w:t>
      </w:r>
      <w:r>
        <w:rPr>
          <w:lang w:val="en-US"/>
        </w:rPr>
        <w:t xml:space="preserve"> taken from Bowden &amp; Jung-Beeman, 2003</w:t>
      </w:r>
      <w:r w:rsidR="00F76A54">
        <w:rPr>
          <w:lang w:val="en-US"/>
        </w:rPr>
        <w:t>.</w:t>
      </w:r>
    </w:p>
    <w:p w14:paraId="285B6C8B" w14:textId="00F48A47" w:rsidR="00C305C2" w:rsidRDefault="00C305C2" w:rsidP="00C305C2">
      <w:pPr>
        <w:rPr>
          <w:b/>
          <w:bCs/>
          <w:lang w:val="en-US"/>
        </w:rPr>
      </w:pPr>
      <w:r>
        <w:rPr>
          <w:b/>
          <w:bCs/>
          <w:lang w:val="en-US"/>
        </w:rPr>
        <w:t>Instructions</w:t>
      </w:r>
    </w:p>
    <w:p w14:paraId="40697872" w14:textId="10FF0DFC" w:rsidR="00C305C2" w:rsidRPr="00C305C2" w:rsidRDefault="00C305C2" w:rsidP="00C305C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Instructions are </w:t>
      </w:r>
      <w:r w:rsidR="00A826D1">
        <w:rPr>
          <w:lang w:val="en-US"/>
        </w:rPr>
        <w:t xml:space="preserve">written in the </w:t>
      </w:r>
      <w:r w:rsidR="00512581">
        <w:rPr>
          <w:lang w:val="en-US"/>
        </w:rPr>
        <w:t>“</w:t>
      </w:r>
      <w:proofErr w:type="spellStart"/>
      <w:r w:rsidR="00A826D1">
        <w:rPr>
          <w:lang w:val="en-US"/>
        </w:rPr>
        <w:t>Instrux</w:t>
      </w:r>
      <w:proofErr w:type="spellEnd"/>
      <w:r w:rsidR="00512581">
        <w:rPr>
          <w:lang w:val="en-US"/>
        </w:rPr>
        <w:t>”</w:t>
      </w:r>
      <w:r w:rsidR="00A826D1">
        <w:rPr>
          <w:lang w:val="en-US"/>
        </w:rPr>
        <w:t xml:space="preserve"> blocks, and can be edited easily.</w:t>
      </w:r>
    </w:p>
    <w:p w14:paraId="3260CEFB" w14:textId="2C0E9B1A" w:rsidR="00C305C2" w:rsidRDefault="00C305C2" w:rsidP="00C305C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Trial </w:t>
      </w:r>
      <w:r w:rsidR="0050298C">
        <w:rPr>
          <w:b/>
          <w:bCs/>
          <w:lang w:val="en-US"/>
        </w:rPr>
        <w:t xml:space="preserve">number and trial </w:t>
      </w:r>
      <w:r>
        <w:rPr>
          <w:b/>
          <w:bCs/>
          <w:lang w:val="en-US"/>
        </w:rPr>
        <w:t>length</w:t>
      </w:r>
    </w:p>
    <w:p w14:paraId="19E9F30C" w14:textId="0A5F92E9" w:rsidR="0050298C" w:rsidRDefault="0050298C" w:rsidP="005029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Trial times are set to 30 seconds. To edit this, </w:t>
      </w:r>
      <w:r w:rsidR="00A826D1">
        <w:rPr>
          <w:lang w:val="en-US"/>
        </w:rPr>
        <w:t>click on the timer question in the Practice or Main Block, then under “auto advance” adjust the number from 30.</w:t>
      </w:r>
    </w:p>
    <w:p w14:paraId="1EDFF605" w14:textId="05BD206E" w:rsidR="0050298C" w:rsidRDefault="0050298C" w:rsidP="005029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The number of trials is set by the number of rows </w:t>
      </w:r>
      <w:r w:rsidR="00A826D1">
        <w:rPr>
          <w:lang w:val="en-US"/>
        </w:rPr>
        <w:t>in the loop and merge tabs defining cues (see Cues above</w:t>
      </w:r>
      <w:r>
        <w:rPr>
          <w:lang w:val="en-US"/>
        </w:rPr>
        <w:t>).</w:t>
      </w:r>
    </w:p>
    <w:p w14:paraId="658D829A" w14:textId="14446CA2" w:rsidR="00C305C2" w:rsidRPr="00C305C2" w:rsidRDefault="0050298C" w:rsidP="0050298C">
      <w:pPr>
        <w:jc w:val="center"/>
        <w:rPr>
          <w:b/>
          <w:bCs/>
          <w:lang w:val="en-US"/>
        </w:rPr>
      </w:pPr>
      <w:r w:rsidRPr="0050298C">
        <w:rPr>
          <w:b/>
          <w:bCs/>
          <w:lang w:val="en-US"/>
        </w:rPr>
        <w:t>Additional information</w:t>
      </w:r>
    </w:p>
    <w:p w14:paraId="0BFCC826" w14:textId="6DF72D26" w:rsidR="002227E1" w:rsidRDefault="002227E1" w:rsidP="006C29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each trial, the order in which cues appear is </w:t>
      </w:r>
      <w:r w:rsidR="00EB5C46">
        <w:rPr>
          <w:lang w:val="en-US"/>
        </w:rPr>
        <w:t xml:space="preserve">NOT </w:t>
      </w:r>
      <w:r>
        <w:rPr>
          <w:lang w:val="en-US"/>
        </w:rPr>
        <w:t xml:space="preserve">randomized. </w:t>
      </w:r>
      <w:r w:rsidR="00512581">
        <w:rPr>
          <w:lang w:val="en-US"/>
        </w:rPr>
        <w:t>Randomized</w:t>
      </w:r>
      <w:r w:rsidR="00EB5C46">
        <w:rPr>
          <w:lang w:val="en-US"/>
        </w:rPr>
        <w:t xml:space="preserve"> presentation of </w:t>
      </w:r>
      <w:r w:rsidR="00F76A54">
        <w:rPr>
          <w:lang w:val="en-US"/>
        </w:rPr>
        <w:t xml:space="preserve">cues via randomized </w:t>
      </w:r>
      <w:r w:rsidR="00EB5C46">
        <w:rPr>
          <w:lang w:val="en-US"/>
        </w:rPr>
        <w:t xml:space="preserve">loop and merge fields may be possible using custom </w:t>
      </w:r>
      <w:r w:rsidR="00512581">
        <w:rPr>
          <w:lang w:val="en-US"/>
        </w:rPr>
        <w:t>JavaScript</w:t>
      </w:r>
      <w:r w:rsidR="00EB5C46">
        <w:rPr>
          <w:lang w:val="en-US"/>
        </w:rPr>
        <w:t xml:space="preserve"> code for those willing to learn, however.</w:t>
      </w:r>
    </w:p>
    <w:p w14:paraId="7A61F16F" w14:textId="2D2B177F" w:rsidR="00F76A54" w:rsidRDefault="00940E31" w:rsidP="006C29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experiment stores </w:t>
      </w:r>
      <w:r w:rsidR="00C706B7">
        <w:rPr>
          <w:lang w:val="en-US"/>
        </w:rPr>
        <w:t xml:space="preserve">response times as </w:t>
      </w:r>
      <w:r>
        <w:rPr>
          <w:lang w:val="en-US"/>
        </w:rPr>
        <w:t xml:space="preserve">the times (relative to the start of the trial) </w:t>
      </w:r>
      <w:r w:rsidR="00C706B7">
        <w:rPr>
          <w:lang w:val="en-US"/>
        </w:rPr>
        <w:t xml:space="preserve">at which </w:t>
      </w:r>
      <w:r w:rsidR="00512581">
        <w:rPr>
          <w:lang w:val="en-US"/>
        </w:rPr>
        <w:t>enter/return</w:t>
      </w:r>
      <w:r w:rsidR="00C706B7">
        <w:rPr>
          <w:lang w:val="en-US"/>
        </w:rPr>
        <w:t xml:space="preserve"> was pressed. This is</w:t>
      </w:r>
      <w:r w:rsidR="00F76A54">
        <w:rPr>
          <w:lang w:val="en-US"/>
        </w:rPr>
        <w:t xml:space="preserve"> the time the page </w:t>
      </w:r>
      <w:r w:rsidR="00C706B7">
        <w:rPr>
          <w:lang w:val="en-US"/>
        </w:rPr>
        <w:t>was</w:t>
      </w:r>
      <w:r w:rsidR="00F76A54">
        <w:rPr>
          <w:lang w:val="en-US"/>
        </w:rPr>
        <w:t xml:space="preserve"> submitted. </w:t>
      </w:r>
      <w:r w:rsidR="00C706B7">
        <w:rPr>
          <w:lang w:val="en-US"/>
        </w:rPr>
        <w:t>In the event that enter</w:t>
      </w:r>
      <w:r w:rsidR="00512581">
        <w:rPr>
          <w:lang w:val="en-US"/>
        </w:rPr>
        <w:t xml:space="preserve">/return </w:t>
      </w:r>
      <w:r w:rsidR="00C706B7">
        <w:rPr>
          <w:lang w:val="en-US"/>
        </w:rPr>
        <w:t>is not pressed, the experiment will store the response and a submit time slightly greater than 30 seconds.</w:t>
      </w:r>
    </w:p>
    <w:p w14:paraId="0C4742FE" w14:textId="77777777" w:rsidR="006C2956" w:rsidRPr="005010E3" w:rsidRDefault="006C2956" w:rsidP="005010E3">
      <w:pPr>
        <w:rPr>
          <w:lang w:val="en-US"/>
        </w:rPr>
      </w:pPr>
    </w:p>
    <w:sectPr w:rsidR="006C2956" w:rsidRPr="005010E3" w:rsidSect="005B2718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37F8F"/>
    <w:multiLevelType w:val="hybridMultilevel"/>
    <w:tmpl w:val="78AAACC4"/>
    <w:lvl w:ilvl="0" w:tplc="C306673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34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286A"/>
    <w:rsid w:val="000C1F6E"/>
    <w:rsid w:val="002227E1"/>
    <w:rsid w:val="0035286A"/>
    <w:rsid w:val="003C3351"/>
    <w:rsid w:val="003F78E7"/>
    <w:rsid w:val="005010E3"/>
    <w:rsid w:val="0050298C"/>
    <w:rsid w:val="00512581"/>
    <w:rsid w:val="00547C6D"/>
    <w:rsid w:val="00550DDF"/>
    <w:rsid w:val="005B2718"/>
    <w:rsid w:val="006C2956"/>
    <w:rsid w:val="0088102D"/>
    <w:rsid w:val="00940E31"/>
    <w:rsid w:val="009A680E"/>
    <w:rsid w:val="00A219C0"/>
    <w:rsid w:val="00A826D1"/>
    <w:rsid w:val="00A9725C"/>
    <w:rsid w:val="00AB7352"/>
    <w:rsid w:val="00AC5135"/>
    <w:rsid w:val="00B4744E"/>
    <w:rsid w:val="00C271D2"/>
    <w:rsid w:val="00C305C2"/>
    <w:rsid w:val="00C706B7"/>
    <w:rsid w:val="00DB7819"/>
    <w:rsid w:val="00E15EE2"/>
    <w:rsid w:val="00E205CD"/>
    <w:rsid w:val="00E53AB5"/>
    <w:rsid w:val="00EB5C46"/>
    <w:rsid w:val="00ED0721"/>
    <w:rsid w:val="00F76A54"/>
    <w:rsid w:val="00FA2055"/>
    <w:rsid w:val="00FE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F3C6D"/>
  <w15:chartTrackingRefBased/>
  <w15:docId w15:val="{F8B2D358-3231-45A6-A161-1650B1544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29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20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31234/osf.io/gs6he_v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Lloyd-Cox</dc:creator>
  <cp:keywords/>
  <dc:description/>
  <cp:lastModifiedBy>James Lloyd-Cox</cp:lastModifiedBy>
  <cp:revision>26</cp:revision>
  <dcterms:created xsi:type="dcterms:W3CDTF">2023-01-09T18:31:00Z</dcterms:created>
  <dcterms:modified xsi:type="dcterms:W3CDTF">2026-04-27T20:47:00Z</dcterms:modified>
</cp:coreProperties>
</file>