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i w:val="0"/>
          <w:color w:val="000000"/>
          <w:sz w:val="46"/>
        </w:rPr>
        <w:t>SPRINT REVIEW 1</w:t>
      </w:r>
    </w:p>
    <w:p>
      <w:pPr>
        <w:spacing w:after="280"/>
      </w:pPr>
      <w:r>
        <w:rPr>
          <w:rFonts w:ascii="Calibri" w:hAnsi="Calibri"/>
          <w:b w:val="0"/>
          <w:i w:val="0"/>
          <w:color w:val="5A5A5A"/>
          <w:sz w:val="28"/>
        </w:rPr>
        <w:t>Sandwich Shop Ordering API</w:t>
      </w:r>
    </w:p>
    <w:p>
      <w:pPr>
        <w:spacing w:after="80"/>
      </w:pPr>
      <w:r>
        <w:rPr>
          <w:rFonts w:ascii="Calibri" w:hAnsi="Calibri"/>
          <w:b/>
          <w:i w:val="0"/>
          <w:color w:val="000000"/>
          <w:sz w:val="22"/>
        </w:rPr>
        <w:t xml:space="preserve">Sprint window: </w:t>
      </w:r>
      <w:r>
        <w:rPr>
          <w:rFonts w:ascii="Calibri" w:hAnsi="Calibri"/>
          <w:b w:val="0"/>
          <w:i w:val="0"/>
          <w:color w:val="000000"/>
          <w:sz w:val="22"/>
        </w:rPr>
        <w:t>November 17-23 (sample)</w:t>
      </w:r>
    </w:p>
    <w:p>
      <w:pPr>
        <w:spacing w:after="80"/>
      </w:pPr>
      <w:r>
        <w:rPr>
          <w:rFonts w:ascii="Calibri" w:hAnsi="Calibri"/>
          <w:b/>
          <w:i w:val="0"/>
          <w:color w:val="000000"/>
          <w:sz w:val="22"/>
        </w:rPr>
        <w:t xml:space="preserve">Product owner/customer: </w:t>
      </w:r>
      <w:r>
        <w:rPr>
          <w:rFonts w:ascii="Calibri" w:hAnsi="Calibri"/>
          <w:b w:val="0"/>
          <w:i w:val="0"/>
          <w:color w:val="000000"/>
          <w:sz w:val="22"/>
        </w:rPr>
        <w:t>Sandwich shop manager</w:t>
      </w:r>
    </w:p>
    <w:p>
      <w:pPr>
        <w:spacing w:after="80"/>
      </w:pPr>
      <w:r>
        <w:rPr>
          <w:rFonts w:ascii="Calibri" w:hAnsi="Calibri"/>
          <w:b/>
          <w:i w:val="0"/>
          <w:color w:val="000000"/>
          <w:sz w:val="22"/>
        </w:rPr>
        <w:t xml:space="preserve">Developer: </w:t>
      </w:r>
      <w:r>
        <w:rPr>
          <w:rFonts w:ascii="Calibri" w:hAnsi="Calibri"/>
          <w:b w:val="0"/>
          <w:i w:val="0"/>
          <w:color w:val="000000"/>
          <w:sz w:val="22"/>
        </w:rPr>
        <w:t>Geonwoo Lee (TA sample project)</w:t>
      </w:r>
    </w:p>
    <w:p>
      <w:pPr>
        <w:spacing w:after="80"/>
      </w:pPr>
      <w:r>
        <w:rPr>
          <w:rFonts w:ascii="Calibri" w:hAnsi="Calibri"/>
          <w:b/>
          <w:i w:val="0"/>
          <w:color w:val="000000"/>
          <w:sz w:val="22"/>
        </w:rPr>
        <w:t xml:space="preserve">Sprint goal: </w:t>
      </w:r>
      <w:r>
        <w:rPr>
          <w:rFonts w:ascii="Calibri" w:hAnsi="Calibri"/>
          <w:b w:val="0"/>
          <w:i w:val="0"/>
          <w:color w:val="000000"/>
          <w:sz w:val="22"/>
        </w:rPr>
        <w:t>Deliver the catalog foundation by completing menu, resource, and recipe management with validated CRUD endpoints.</w:t>
      </w:r>
    </w:p>
    <w:p>
      <w:pPr>
        <w:pStyle w:val="Heading1"/>
      </w:pPr>
      <w:r>
        <w:t>Completed Work</w:t>
      </w:r>
    </w:p>
    <w:p>
      <w:pPr>
        <w:spacing w:after="100"/>
        <w:ind w:left="0" w:firstLine="0"/>
      </w:pPr>
      <w:r>
        <w:rPr>
          <w:rFonts w:ascii="Calibri" w:hAnsi="Calibri"/>
          <w:b/>
          <w:i w:val="0"/>
          <w:color w:val="1F4D78"/>
          <w:sz w:val="22"/>
        </w:rPr>
        <w:t xml:space="preserve">1. </w:t>
      </w:r>
      <w:r>
        <w:rPr>
          <w:rFonts w:ascii="Calibri" w:hAnsi="Calibri"/>
          <w:b w:val="0"/>
          <w:i w:val="0"/>
          <w:color w:val="000000"/>
          <w:sz w:val="22"/>
        </w:rPr>
        <w:t>US-01 Menu Management (8 points): full sandwich CRUD and positive price validation.</w:t>
      </w:r>
    </w:p>
    <w:p>
      <w:pPr>
        <w:spacing w:after="100"/>
        <w:ind w:left="0" w:firstLine="0"/>
      </w:pPr>
      <w:r>
        <w:rPr>
          <w:rFonts w:ascii="Calibri" w:hAnsi="Calibri"/>
          <w:b/>
          <w:i w:val="0"/>
          <w:color w:val="1F4D78"/>
          <w:sz w:val="22"/>
        </w:rPr>
        <w:t xml:space="preserve">2. </w:t>
      </w:r>
      <w:r>
        <w:rPr>
          <w:rFonts w:ascii="Calibri" w:hAnsi="Calibri"/>
          <w:b w:val="0"/>
          <w:i w:val="0"/>
          <w:color w:val="000000"/>
          <w:sz w:val="22"/>
        </w:rPr>
        <w:t>US-02 Resource Inventory (8 points): full resource CRUD and nonnegative quantity validation.</w:t>
      </w:r>
    </w:p>
    <w:p>
      <w:pPr>
        <w:spacing w:after="100"/>
        <w:ind w:left="0" w:firstLine="0"/>
      </w:pPr>
      <w:r>
        <w:rPr>
          <w:rFonts w:ascii="Calibri" w:hAnsi="Calibri"/>
          <w:b/>
          <w:i w:val="0"/>
          <w:color w:val="1F4D78"/>
          <w:sz w:val="22"/>
        </w:rPr>
        <w:t xml:space="preserve">3. </w:t>
      </w:r>
      <w:r>
        <w:rPr>
          <w:rFonts w:ascii="Calibri" w:hAnsi="Calibri"/>
          <w:b w:val="0"/>
          <w:i w:val="0"/>
          <w:color w:val="000000"/>
          <w:sz w:val="22"/>
        </w:rPr>
        <w:t>US-03 Recipe Configuration (5 points): full recipe CRUD with sandwich and resource ID checks.</w:t>
      </w:r>
    </w:p>
    <w:p>
      <w:pPr>
        <w:pStyle w:val="Heading1"/>
      </w:pPr>
      <w:r>
        <w:t>Demonstration And Acceptance</w:t>
      </w:r>
    </w:p>
    <w:p>
      <w:pPr>
        <w:spacing w:after="100"/>
        <w:ind w:left="0" w:firstLine="0"/>
      </w:pPr>
      <w:r>
        <w:rPr>
          <w:rFonts w:ascii="Calibri" w:hAnsi="Calibri"/>
          <w:b/>
          <w:i w:val="0"/>
          <w:color w:val="1F4D78"/>
          <w:sz w:val="22"/>
        </w:rPr>
        <w:t xml:space="preserve">Swagger. </w:t>
      </w:r>
      <w:r>
        <w:rPr>
          <w:rFonts w:ascii="Calibri" w:hAnsi="Calibri"/>
          <w:b w:val="0"/>
          <w:i w:val="0"/>
          <w:color w:val="000000"/>
          <w:sz w:val="22"/>
        </w:rPr>
        <w:t>Create, read, update, and delete operations were demonstrated for all three Sprint 1 tables.</w:t>
      </w:r>
    </w:p>
    <w:p>
      <w:pPr>
        <w:spacing w:after="100"/>
        <w:ind w:left="0" w:firstLine="0"/>
      </w:pPr>
      <w:r>
        <w:rPr>
          <w:rFonts w:ascii="Calibri" w:hAnsi="Calibri"/>
          <w:b/>
          <w:i w:val="0"/>
          <w:color w:val="1F4D78"/>
          <w:sz w:val="22"/>
        </w:rPr>
        <w:t xml:space="preserve">Database. </w:t>
      </w:r>
      <w:r>
        <w:rPr>
          <w:rFonts w:ascii="Calibri" w:hAnsi="Calibri"/>
          <w:b w:val="0"/>
          <w:i w:val="0"/>
          <w:color w:val="000000"/>
          <w:sz w:val="22"/>
        </w:rPr>
        <w:t>MySQL persisted the catalog records and SQLAlchemy maintained the recipe relationships.</w:t>
      </w:r>
    </w:p>
    <w:p>
      <w:pPr>
        <w:spacing w:after="100"/>
        <w:ind w:left="0" w:firstLine="0"/>
      </w:pPr>
      <w:r>
        <w:rPr>
          <w:rFonts w:ascii="Calibri" w:hAnsi="Calibri"/>
          <w:b/>
          <w:i w:val="0"/>
          <w:color w:val="1F4D78"/>
          <w:sz w:val="22"/>
        </w:rPr>
        <w:t xml:space="preserve">Tests. </w:t>
      </w:r>
      <w:r>
        <w:rPr>
          <w:rFonts w:ascii="Calibri" w:hAnsi="Calibri"/>
          <w:b w:val="0"/>
          <w:i w:val="0"/>
          <w:color w:val="000000"/>
          <w:sz w:val="22"/>
        </w:rPr>
        <w:t>The sandwich lifecycle and related-table workflow tests passed.</w:t>
      </w:r>
    </w:p>
    <w:p>
      <w:pPr>
        <w:pStyle w:val="Heading1"/>
      </w:pPr>
      <w:r>
        <w:t>Challenges And Responses</w:t>
      </w:r>
    </w:p>
    <w:p>
      <w:pPr>
        <w:spacing w:after="100"/>
        <w:ind w:left="0" w:firstLine="0"/>
      </w:pPr>
      <w:r>
        <w:rPr>
          <w:rFonts w:ascii="Calibri" w:hAnsi="Calibri"/>
          <w:b/>
          <w:i w:val="0"/>
          <w:color w:val="1F4D78"/>
          <w:sz w:val="22"/>
        </w:rPr>
        <w:t xml:space="preserve">Schema relationships. </w:t>
      </w:r>
      <w:r>
        <w:rPr>
          <w:rFonts w:ascii="Calibri" w:hAnsi="Calibri"/>
          <w:b w:val="0"/>
          <w:i w:val="0"/>
          <w:color w:val="000000"/>
          <w:sz w:val="22"/>
        </w:rPr>
        <w:t>Recipe records require valid sandwich and resource IDs. The API now checks both IDs before inserting.</w:t>
      </w:r>
    </w:p>
    <w:p>
      <w:pPr>
        <w:spacing w:after="100"/>
        <w:ind w:left="0" w:firstLine="0"/>
      </w:pPr>
      <w:r>
        <w:rPr>
          <w:rFonts w:ascii="Calibri" w:hAnsi="Calibri"/>
          <w:b/>
          <w:i w:val="0"/>
          <w:color w:val="1F4D78"/>
          <w:sz w:val="22"/>
        </w:rPr>
        <w:t xml:space="preserve">Input quality. </w:t>
      </w:r>
      <w:r>
        <w:rPr>
          <w:rFonts w:ascii="Calibri" w:hAnsi="Calibri"/>
          <w:b w:val="0"/>
          <w:i w:val="0"/>
          <w:color w:val="000000"/>
          <w:sz w:val="22"/>
        </w:rPr>
        <w:t>Pydantic constraints reject empty names, negative inventory, zero recipe amounts, and invalid prices.</w:t>
      </w:r>
    </w:p>
    <w:p>
      <w:pPr>
        <w:pStyle w:val="Heading1"/>
      </w:pPr>
      <w:r>
        <w:t>Customer Feedback</w:t>
      </w:r>
    </w:p>
    <w:p>
      <w:pPr>
        <w:spacing w:after="120"/>
      </w:pPr>
      <w:r>
        <w:t>The catalog foundation was accepted. The customer requested that Sprint 2 add order management, calculated totals, and inventory-aware checkout.</w:t>
      </w:r>
    </w:p>
    <w:p>
      <w:pPr>
        <w:pStyle w:val="Heading1"/>
      </w:pPr>
      <w:r>
        <w:t>Incomplete Work</w:t>
      </w:r>
    </w:p>
    <w:p>
      <w:pPr>
        <w:spacing w:after="120"/>
      </w:pPr>
      <w:r>
        <w:t>None. Every story selected for this sprint met its acceptance criteria.</w:t>
      </w:r>
    </w:p>
    <w:p>
      <w:pPr>
        <w:pStyle w:val="Heading1"/>
      </w:pPr>
      <w:r>
        <w:t>Next Actions</w:t>
      </w:r>
    </w:p>
    <w:p>
      <w:pPr>
        <w:spacing w:after="100"/>
        <w:ind w:left="0" w:firstLine="0"/>
      </w:pPr>
      <w:r>
        <w:rPr>
          <w:rFonts w:ascii="Calibri" w:hAnsi="Calibri"/>
          <w:b/>
          <w:i w:val="0"/>
          <w:color w:val="1F4D78"/>
          <w:sz w:val="22"/>
        </w:rPr>
        <w:t xml:space="preserve">1. </w:t>
      </w:r>
      <w:r>
        <w:rPr>
          <w:rFonts w:ascii="Calibri" w:hAnsi="Calibri"/>
          <w:b w:val="0"/>
          <w:i w:val="0"/>
          <w:color w:val="000000"/>
          <w:sz w:val="22"/>
        </w:rPr>
        <w:t>Implement CRUD for orders and order details.</w:t>
      </w:r>
    </w:p>
    <w:p>
      <w:pPr>
        <w:spacing w:after="100"/>
        <w:ind w:left="0" w:firstLine="0"/>
      </w:pPr>
      <w:r>
        <w:rPr>
          <w:rFonts w:ascii="Calibri" w:hAnsi="Calibri"/>
          <w:b/>
          <w:i w:val="0"/>
          <w:color w:val="1F4D78"/>
          <w:sz w:val="22"/>
        </w:rPr>
        <w:t xml:space="preserve">2. </w:t>
      </w:r>
      <w:r>
        <w:rPr>
          <w:rFonts w:ascii="Calibri" w:hAnsi="Calibri"/>
          <w:b w:val="0"/>
          <w:i w:val="0"/>
          <w:color w:val="000000"/>
          <w:sz w:val="22"/>
        </w:rPr>
        <w:t>Add an order-summary endpoint that calculates line totals and the order total.</w:t>
      </w:r>
    </w:p>
    <w:p>
      <w:pPr>
        <w:spacing w:after="100"/>
        <w:ind w:left="0" w:firstLine="0"/>
      </w:pPr>
      <w:r>
        <w:rPr>
          <w:rFonts w:ascii="Calibri" w:hAnsi="Calibri"/>
          <w:b/>
          <w:i w:val="0"/>
          <w:color w:val="1F4D78"/>
          <w:sz w:val="22"/>
        </w:rPr>
        <w:t xml:space="preserve">3. </w:t>
      </w:r>
      <w:r>
        <w:rPr>
          <w:rFonts w:ascii="Calibri" w:hAnsi="Calibri"/>
          <w:b w:val="0"/>
          <w:i w:val="0"/>
          <w:color w:val="000000"/>
          <w:sz w:val="22"/>
        </w:rPr>
        <w:t>Add checkout rules, inventory deduction, and end-to-end tests.</w:t>
      </w:r>
    </w:p>
    <w:p>
      <w:pPr>
        <w:pStyle w:val="Heading1"/>
      </w:pPr>
      <w:r>
        <w:t>Retrospective</w:t>
      </w:r>
    </w:p>
    <w:p>
      <w:pPr>
        <w:spacing w:after="100"/>
        <w:ind w:left="0" w:firstLine="0"/>
      </w:pPr>
      <w:r>
        <w:rPr>
          <w:rFonts w:ascii="Calibri" w:hAnsi="Calibri"/>
          <w:b/>
          <w:i w:val="0"/>
          <w:color w:val="1F4D78"/>
          <w:sz w:val="22"/>
        </w:rPr>
        <w:t xml:space="preserve">Went well. </w:t>
      </w:r>
      <w:r>
        <w:rPr>
          <w:rFonts w:ascii="Calibri" w:hAnsi="Calibri"/>
          <w:b w:val="0"/>
          <w:i w:val="0"/>
          <w:color w:val="000000"/>
          <w:sz w:val="22"/>
        </w:rPr>
        <w:t>Following the same controller and route pattern kept CRUD implementation consistent.</w:t>
      </w:r>
    </w:p>
    <w:p>
      <w:pPr>
        <w:spacing w:after="100"/>
        <w:ind w:left="0" w:firstLine="0"/>
      </w:pPr>
      <w:r>
        <w:rPr>
          <w:rFonts w:ascii="Calibri" w:hAnsi="Calibri"/>
          <w:b/>
          <w:i w:val="0"/>
          <w:color w:val="1F4D78"/>
          <w:sz w:val="22"/>
        </w:rPr>
        <w:t xml:space="preserve">Improve. </w:t>
      </w:r>
      <w:r>
        <w:rPr>
          <w:rFonts w:ascii="Calibri" w:hAnsi="Calibri"/>
          <w:b w:val="0"/>
          <w:i w:val="0"/>
          <w:color w:val="000000"/>
          <w:sz w:val="22"/>
        </w:rPr>
        <w:t>Relationship validation should be planned before endpoint implementation.</w:t>
      </w:r>
    </w:p>
    <w:p>
      <w:pPr>
        <w:spacing w:after="100"/>
        <w:ind w:left="0" w:firstLine="0"/>
      </w:pPr>
      <w:r>
        <w:rPr>
          <w:rFonts w:ascii="Calibri" w:hAnsi="Calibri"/>
          <w:b/>
          <w:i w:val="0"/>
          <w:color w:val="1F4D78"/>
          <w:sz w:val="22"/>
        </w:rPr>
        <w:t xml:space="preserve">Action. </w:t>
      </w:r>
      <w:r>
        <w:rPr>
          <w:rFonts w:ascii="Calibri" w:hAnsi="Calibri"/>
          <w:b w:val="0"/>
          <w:i w:val="0"/>
          <w:color w:val="000000"/>
          <w:sz w:val="22"/>
        </w:rPr>
        <w:t>Design the checkout workflow as one database transaction to prevent partial inventory updates.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A5A5A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 w:val="0"/>
        <w:i w:val="0"/>
        <w:color w:val="5A5A5A"/>
        <w:sz w:val="18"/>
      </w:rPr>
      <w:t>ITSC-3155 | Sample Final Project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  <w:jc w:val="left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Review 1</dc:title>
  <dc:subject>Sandwich Shop Ordering API sample final project</dc:subject>
  <dc:creator>Geonwoo Lee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