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1E180" w14:textId="77777777" w:rsidR="00034F99" w:rsidRPr="00034F99" w:rsidRDefault="00034F99" w:rsidP="00034F99">
      <w:pPr>
        <w:pStyle w:val="a6"/>
        <w:spacing w:line="240" w:lineRule="auto"/>
        <w:jc w:val="center"/>
        <w:rPr>
          <w:rFonts w:ascii="Times New Roman" w:hAnsi="Times New Roman" w:cs="Times New Roman"/>
          <w:b/>
          <w:bCs/>
          <w:sz w:val="44"/>
          <w:szCs w:val="44"/>
        </w:rPr>
      </w:pPr>
      <w:r w:rsidRPr="00034F99">
        <w:rPr>
          <w:rFonts w:ascii="Times New Roman" w:hAnsi="Times New Roman" w:cs="Times New Roman"/>
          <w:b/>
          <w:bCs/>
          <w:sz w:val="44"/>
          <w:szCs w:val="44"/>
        </w:rPr>
        <w:t>2024 Video Game Sales Analysis</w:t>
      </w:r>
    </w:p>
    <w:p w14:paraId="2DCF15D8" w14:textId="10DDBB83"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Yu Zhong</w:t>
      </w:r>
    </w:p>
    <w:p w14:paraId="098D7DC5" w14:textId="056068FB" w:rsidR="00B15727" w:rsidRPr="00034F99" w:rsidRDefault="00B15727" w:rsidP="00034F99">
      <w:pPr>
        <w:spacing w:line="240" w:lineRule="auto"/>
        <w:rPr>
          <w:rFonts w:ascii="Times New Roman" w:hAnsi="Times New Roman" w:cs="Times New Roman"/>
        </w:rPr>
      </w:pPr>
      <w:hyperlink r:id="rId5" w:history="1">
        <w:r w:rsidRPr="00034F99">
          <w:rPr>
            <w:rStyle w:val="a3"/>
            <w:rFonts w:ascii="Times New Roman" w:hAnsi="Times New Roman" w:cs="Times New Roman"/>
          </w:rPr>
          <w:t>Yuz380@pitt.edu</w:t>
        </w:r>
      </w:hyperlink>
    </w:p>
    <w:p w14:paraId="620E7DE5" w14:textId="2E20D847"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INFSCI 2415</w:t>
      </w:r>
    </w:p>
    <w:p w14:paraId="2925CFD5" w14:textId="0959028D" w:rsidR="00B15727" w:rsidRPr="00034F99" w:rsidRDefault="00B15727" w:rsidP="00034F99">
      <w:pPr>
        <w:spacing w:line="240" w:lineRule="auto"/>
        <w:rPr>
          <w:rFonts w:ascii="Times New Roman" w:hAnsi="Times New Roman" w:cs="Times New Roman"/>
          <w:b/>
          <w:bCs/>
        </w:rPr>
      </w:pPr>
      <w:r w:rsidRPr="00034F99">
        <w:rPr>
          <w:rFonts w:ascii="Times New Roman" w:hAnsi="Times New Roman" w:cs="Times New Roman"/>
          <w:b/>
          <w:bCs/>
        </w:rPr>
        <w:t>Figure</w:t>
      </w:r>
    </w:p>
    <w:p w14:paraId="532A86E8" w14:textId="1B78BA60"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figure 1: Total Sales by Game Genre</w:t>
      </w:r>
    </w:p>
    <w:p w14:paraId="376B1B36" w14:textId="332B857E"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A bar chart displaying the total sales for each video game genre.</w:t>
      </w:r>
    </w:p>
    <w:p w14:paraId="47BDE33A" w14:textId="77CF98CC"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Key Insight: Action games dominate the market, followed by Shooter and Role-Playing games.</w:t>
      </w:r>
    </w:p>
    <w:p w14:paraId="1B6FEE92" w14:textId="3BEB4AD2" w:rsidR="00B15727" w:rsidRPr="00034F99" w:rsidRDefault="00D3453D" w:rsidP="00034F99">
      <w:pPr>
        <w:spacing w:line="240" w:lineRule="auto"/>
        <w:rPr>
          <w:rFonts w:ascii="Times New Roman" w:hAnsi="Times New Roman" w:cs="Times New Roman"/>
        </w:rPr>
      </w:pPr>
      <w:r w:rsidRPr="00034F99">
        <w:rPr>
          <w:rFonts w:ascii="Times New Roman" w:hAnsi="Times New Roman" w:cs="Times New Roman"/>
          <w:noProof/>
        </w:rPr>
        <w:drawing>
          <wp:inline distT="0" distB="0" distL="0" distR="0" wp14:anchorId="3EE97E60" wp14:editId="02DB86B8">
            <wp:extent cx="2767585" cy="1660551"/>
            <wp:effectExtent l="0" t="0" r="0" b="0"/>
            <wp:docPr id="1870162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3182" cy="1687909"/>
                    </a:xfrm>
                    <a:prstGeom prst="rect">
                      <a:avLst/>
                    </a:prstGeom>
                    <a:noFill/>
                    <a:ln>
                      <a:noFill/>
                    </a:ln>
                  </pic:spPr>
                </pic:pic>
              </a:graphicData>
            </a:graphic>
          </wp:inline>
        </w:drawing>
      </w:r>
    </w:p>
    <w:p w14:paraId="091877B2" w14:textId="3713D764"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figure 2: Game Releases by Platform</w:t>
      </w:r>
    </w:p>
    <w:p w14:paraId="4E06C1DF" w14:textId="0D3739BA"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A bar chart showing the count of games released per platform.</w:t>
      </w:r>
    </w:p>
    <w:p w14:paraId="1685C964" w14:textId="0600C02C"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Key Insight: PlayStation and Xbox platforms host the majority of games, with Nintendo following closely.</w:t>
      </w:r>
    </w:p>
    <w:p w14:paraId="58DB74A4" w14:textId="02E78418" w:rsidR="00B15727" w:rsidRPr="00034F99" w:rsidRDefault="00D3453D" w:rsidP="00034F99">
      <w:pPr>
        <w:spacing w:line="240" w:lineRule="auto"/>
        <w:rPr>
          <w:rFonts w:ascii="Times New Roman" w:hAnsi="Times New Roman" w:cs="Times New Roman"/>
        </w:rPr>
      </w:pPr>
      <w:r w:rsidRPr="00034F99">
        <w:rPr>
          <w:rFonts w:ascii="Times New Roman" w:hAnsi="Times New Roman" w:cs="Times New Roman"/>
          <w:noProof/>
        </w:rPr>
        <w:drawing>
          <wp:inline distT="0" distB="0" distL="0" distR="0" wp14:anchorId="0545D22A" wp14:editId="062CE1B5">
            <wp:extent cx="2731008" cy="1638605"/>
            <wp:effectExtent l="0" t="0" r="0" b="0"/>
            <wp:docPr id="14146459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9660" cy="1649796"/>
                    </a:xfrm>
                    <a:prstGeom prst="rect">
                      <a:avLst/>
                    </a:prstGeom>
                    <a:noFill/>
                    <a:ln>
                      <a:noFill/>
                    </a:ln>
                  </pic:spPr>
                </pic:pic>
              </a:graphicData>
            </a:graphic>
          </wp:inline>
        </w:drawing>
      </w:r>
    </w:p>
    <w:p w14:paraId="7AF79C44" w14:textId="03E167DA"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figure 3: Critic Score vs Total Sales</w:t>
      </w:r>
    </w:p>
    <w:p w14:paraId="1F0FE789" w14:textId="6C630238"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A scatterplot illustrating the relationship between critic scores and total sales.</w:t>
      </w:r>
    </w:p>
    <w:p w14:paraId="60CC5B38" w14:textId="4D96CF2F"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Key Insight: Games with higher critic scores tend to achieve better sales, but exceptions exist.</w:t>
      </w:r>
    </w:p>
    <w:p w14:paraId="10C0D631" w14:textId="1E9A33CD" w:rsidR="00B15727" w:rsidRPr="00034F99" w:rsidRDefault="00D3453D" w:rsidP="00034F99">
      <w:pPr>
        <w:spacing w:line="240" w:lineRule="auto"/>
        <w:rPr>
          <w:rFonts w:ascii="Times New Roman" w:hAnsi="Times New Roman" w:cs="Times New Roman"/>
        </w:rPr>
      </w:pPr>
      <w:r w:rsidRPr="00034F99">
        <w:rPr>
          <w:rFonts w:ascii="Times New Roman" w:hAnsi="Times New Roman" w:cs="Times New Roman"/>
          <w:noProof/>
        </w:rPr>
        <w:lastRenderedPageBreak/>
        <w:drawing>
          <wp:inline distT="0" distB="0" distL="0" distR="0" wp14:anchorId="10C4EB18" wp14:editId="43BB5EB3">
            <wp:extent cx="2852928" cy="1711757"/>
            <wp:effectExtent l="0" t="0" r="5080" b="3175"/>
            <wp:docPr id="16918205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405" cy="1719843"/>
                    </a:xfrm>
                    <a:prstGeom prst="rect">
                      <a:avLst/>
                    </a:prstGeom>
                    <a:noFill/>
                    <a:ln>
                      <a:noFill/>
                    </a:ln>
                  </pic:spPr>
                </pic:pic>
              </a:graphicData>
            </a:graphic>
          </wp:inline>
        </w:drawing>
      </w:r>
    </w:p>
    <w:p w14:paraId="5F25E449" w14:textId="38C41A0A"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figure 4: Sales Distribution by Region</w:t>
      </w:r>
    </w:p>
    <w:p w14:paraId="479AC0E4" w14:textId="6CF88382"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 xml:space="preserve">A bar chart visualizing sales in NA, JP, PAL, and </w:t>
      </w:r>
      <w:proofErr w:type="gramStart"/>
      <w:r w:rsidRPr="00034F99">
        <w:rPr>
          <w:rFonts w:ascii="Times New Roman" w:hAnsi="Times New Roman" w:cs="Times New Roman"/>
        </w:rPr>
        <w:t>Other</w:t>
      </w:r>
      <w:proofErr w:type="gramEnd"/>
      <w:r w:rsidRPr="00034F99">
        <w:rPr>
          <w:rFonts w:ascii="Times New Roman" w:hAnsi="Times New Roman" w:cs="Times New Roman"/>
        </w:rPr>
        <w:t xml:space="preserve"> regions.</w:t>
      </w:r>
    </w:p>
    <w:p w14:paraId="2F7535E3" w14:textId="49023A62"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Key Insight: North America leads in sales, followed by PAL and Japan.</w:t>
      </w:r>
    </w:p>
    <w:p w14:paraId="5771E3E4" w14:textId="5A9761A1" w:rsidR="00B15727" w:rsidRPr="00034F99" w:rsidRDefault="00D3453D" w:rsidP="00034F99">
      <w:pPr>
        <w:spacing w:line="240" w:lineRule="auto"/>
        <w:rPr>
          <w:rFonts w:ascii="Times New Roman" w:hAnsi="Times New Roman" w:cs="Times New Roman"/>
        </w:rPr>
      </w:pPr>
      <w:r w:rsidRPr="00034F99">
        <w:rPr>
          <w:rFonts w:ascii="Times New Roman" w:hAnsi="Times New Roman" w:cs="Times New Roman"/>
          <w:noProof/>
        </w:rPr>
        <w:drawing>
          <wp:inline distT="0" distB="0" distL="0" distR="0" wp14:anchorId="336CA5E2" wp14:editId="5C5F0122">
            <wp:extent cx="2877312" cy="1726387"/>
            <wp:effectExtent l="0" t="0" r="0" b="7620"/>
            <wp:docPr id="16967879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2831" cy="1735698"/>
                    </a:xfrm>
                    <a:prstGeom prst="rect">
                      <a:avLst/>
                    </a:prstGeom>
                    <a:noFill/>
                    <a:ln>
                      <a:noFill/>
                    </a:ln>
                  </pic:spPr>
                </pic:pic>
              </a:graphicData>
            </a:graphic>
          </wp:inline>
        </w:drawing>
      </w:r>
    </w:p>
    <w:p w14:paraId="2E60E9E0" w14:textId="5627C75A"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figure 5: Total Sales Over Years</w:t>
      </w:r>
    </w:p>
    <w:p w14:paraId="69C9C0CE" w14:textId="4EFD1531"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A line chart showing the trend of video game sales over the years.</w:t>
      </w:r>
    </w:p>
    <w:p w14:paraId="3A9729FA" w14:textId="5E42C44A"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Key Insight: Sales peaked around 2008-2010 and declined in recent years.</w:t>
      </w:r>
    </w:p>
    <w:p w14:paraId="70ABADFC" w14:textId="50858A8B" w:rsidR="00D3453D" w:rsidRPr="00034F99" w:rsidRDefault="00D3453D" w:rsidP="00034F99">
      <w:pPr>
        <w:spacing w:line="240" w:lineRule="auto"/>
        <w:rPr>
          <w:rFonts w:ascii="Times New Roman" w:hAnsi="Times New Roman" w:cs="Times New Roman"/>
        </w:rPr>
      </w:pPr>
      <w:r w:rsidRPr="00034F99">
        <w:rPr>
          <w:rFonts w:ascii="Times New Roman" w:hAnsi="Times New Roman" w:cs="Times New Roman"/>
          <w:noProof/>
        </w:rPr>
        <w:drawing>
          <wp:inline distT="0" distB="0" distL="0" distR="0" wp14:anchorId="253A734D" wp14:editId="313BC0C5">
            <wp:extent cx="2779776" cy="1667866"/>
            <wp:effectExtent l="0" t="0" r="1905" b="8890"/>
            <wp:docPr id="13137725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3971" cy="1676383"/>
                    </a:xfrm>
                    <a:prstGeom prst="rect">
                      <a:avLst/>
                    </a:prstGeom>
                    <a:noFill/>
                    <a:ln>
                      <a:noFill/>
                    </a:ln>
                  </pic:spPr>
                </pic:pic>
              </a:graphicData>
            </a:graphic>
          </wp:inline>
        </w:drawing>
      </w:r>
    </w:p>
    <w:p w14:paraId="5D8FF102" w14:textId="77777777" w:rsidR="00D3453D" w:rsidRPr="00D3453D" w:rsidRDefault="00D3453D" w:rsidP="00034F99">
      <w:pPr>
        <w:spacing w:after="0" w:line="240" w:lineRule="auto"/>
        <w:rPr>
          <w:rFonts w:ascii="Times New Roman" w:hAnsi="Times New Roman" w:cs="Times New Roman"/>
          <w:b/>
          <w:bCs/>
        </w:rPr>
      </w:pPr>
      <w:r w:rsidRPr="00D3453D">
        <w:rPr>
          <w:rFonts w:ascii="Times New Roman" w:hAnsi="Times New Roman" w:cs="Times New Roman"/>
          <w:b/>
          <w:bCs/>
        </w:rPr>
        <w:t>Legend</w:t>
      </w:r>
    </w:p>
    <w:p w14:paraId="761DBD14" w14:textId="77777777" w:rsidR="00D3453D" w:rsidRPr="00D3453D" w:rsidRDefault="00D3453D" w:rsidP="00034F99">
      <w:pPr>
        <w:numPr>
          <w:ilvl w:val="0"/>
          <w:numId w:val="5"/>
        </w:numPr>
        <w:spacing w:after="0" w:line="240" w:lineRule="auto"/>
        <w:rPr>
          <w:rFonts w:ascii="Times New Roman" w:hAnsi="Times New Roman" w:cs="Times New Roman"/>
        </w:rPr>
      </w:pPr>
      <w:r w:rsidRPr="00D3453D">
        <w:rPr>
          <w:rFonts w:ascii="Times New Roman" w:hAnsi="Times New Roman" w:cs="Times New Roman"/>
          <w:b/>
          <w:bCs/>
        </w:rPr>
        <w:t>Colors</w:t>
      </w:r>
      <w:r w:rsidRPr="00D3453D">
        <w:rPr>
          <w:rFonts w:ascii="Times New Roman" w:hAnsi="Times New Roman" w:cs="Times New Roman"/>
        </w:rPr>
        <w:t>:</w:t>
      </w:r>
    </w:p>
    <w:p w14:paraId="6DEBA2EC" w14:textId="77777777" w:rsidR="00D3453D" w:rsidRPr="00D3453D" w:rsidRDefault="00D3453D" w:rsidP="00034F99">
      <w:pPr>
        <w:numPr>
          <w:ilvl w:val="1"/>
          <w:numId w:val="5"/>
        </w:numPr>
        <w:spacing w:after="0" w:line="240" w:lineRule="auto"/>
        <w:rPr>
          <w:rFonts w:ascii="Times New Roman" w:hAnsi="Times New Roman" w:cs="Times New Roman"/>
        </w:rPr>
      </w:pPr>
      <w:r w:rsidRPr="00D3453D">
        <w:rPr>
          <w:rFonts w:ascii="Times New Roman" w:hAnsi="Times New Roman" w:cs="Times New Roman"/>
        </w:rPr>
        <w:t>Different colors in each chart correspond to specific categories (e.g., genres, regions).</w:t>
      </w:r>
    </w:p>
    <w:p w14:paraId="03D61EEA" w14:textId="77777777" w:rsidR="00D3453D" w:rsidRPr="00D3453D" w:rsidRDefault="00D3453D" w:rsidP="00034F99">
      <w:pPr>
        <w:numPr>
          <w:ilvl w:val="0"/>
          <w:numId w:val="5"/>
        </w:numPr>
        <w:spacing w:after="0" w:line="240" w:lineRule="auto"/>
        <w:rPr>
          <w:rFonts w:ascii="Times New Roman" w:hAnsi="Times New Roman" w:cs="Times New Roman"/>
        </w:rPr>
      </w:pPr>
      <w:r w:rsidRPr="00D3453D">
        <w:rPr>
          <w:rFonts w:ascii="Times New Roman" w:hAnsi="Times New Roman" w:cs="Times New Roman"/>
          <w:b/>
          <w:bCs/>
        </w:rPr>
        <w:t>Axes</w:t>
      </w:r>
      <w:r w:rsidRPr="00D3453D">
        <w:rPr>
          <w:rFonts w:ascii="Times New Roman" w:hAnsi="Times New Roman" w:cs="Times New Roman"/>
        </w:rPr>
        <w:t>:</w:t>
      </w:r>
    </w:p>
    <w:p w14:paraId="486CAF21" w14:textId="77777777" w:rsidR="00D3453D" w:rsidRPr="00D3453D" w:rsidRDefault="00D3453D" w:rsidP="00034F99">
      <w:pPr>
        <w:numPr>
          <w:ilvl w:val="1"/>
          <w:numId w:val="5"/>
        </w:numPr>
        <w:spacing w:after="0" w:line="240" w:lineRule="auto"/>
        <w:rPr>
          <w:rFonts w:ascii="Times New Roman" w:hAnsi="Times New Roman" w:cs="Times New Roman"/>
        </w:rPr>
      </w:pPr>
      <w:r w:rsidRPr="00D3453D">
        <w:rPr>
          <w:rFonts w:ascii="Times New Roman" w:hAnsi="Times New Roman" w:cs="Times New Roman"/>
        </w:rPr>
        <w:t>X-axis: Categories such as year, platform, or genre.</w:t>
      </w:r>
    </w:p>
    <w:p w14:paraId="0C8760B4" w14:textId="77777777" w:rsidR="00D3453D" w:rsidRPr="00D3453D" w:rsidRDefault="00D3453D" w:rsidP="00034F99">
      <w:pPr>
        <w:numPr>
          <w:ilvl w:val="1"/>
          <w:numId w:val="5"/>
        </w:numPr>
        <w:spacing w:after="0" w:line="240" w:lineRule="auto"/>
        <w:rPr>
          <w:rFonts w:ascii="Times New Roman" w:hAnsi="Times New Roman" w:cs="Times New Roman"/>
        </w:rPr>
      </w:pPr>
      <w:r w:rsidRPr="00D3453D">
        <w:rPr>
          <w:rFonts w:ascii="Times New Roman" w:hAnsi="Times New Roman" w:cs="Times New Roman"/>
        </w:rPr>
        <w:t>Y-axis: Total sales (in millions) or count, depending on the chart.</w:t>
      </w:r>
    </w:p>
    <w:p w14:paraId="40959974" w14:textId="77777777" w:rsidR="00D3453D" w:rsidRPr="00D3453D" w:rsidRDefault="00D3453D" w:rsidP="00034F99">
      <w:pPr>
        <w:numPr>
          <w:ilvl w:val="0"/>
          <w:numId w:val="5"/>
        </w:numPr>
        <w:spacing w:after="0" w:line="240" w:lineRule="auto"/>
        <w:rPr>
          <w:rFonts w:ascii="Times New Roman" w:hAnsi="Times New Roman" w:cs="Times New Roman"/>
        </w:rPr>
      </w:pPr>
      <w:r w:rsidRPr="00D3453D">
        <w:rPr>
          <w:rFonts w:ascii="Times New Roman" w:hAnsi="Times New Roman" w:cs="Times New Roman"/>
          <w:b/>
          <w:bCs/>
        </w:rPr>
        <w:t>Markers</w:t>
      </w:r>
      <w:r w:rsidRPr="00D3453D">
        <w:rPr>
          <w:rFonts w:ascii="Times New Roman" w:hAnsi="Times New Roman" w:cs="Times New Roman"/>
        </w:rPr>
        <w:t>:</w:t>
      </w:r>
    </w:p>
    <w:p w14:paraId="5BE97B20" w14:textId="6C4FE809" w:rsidR="00B15727" w:rsidRPr="00034F99" w:rsidRDefault="00D3453D" w:rsidP="00034F99">
      <w:pPr>
        <w:numPr>
          <w:ilvl w:val="1"/>
          <w:numId w:val="5"/>
        </w:numPr>
        <w:spacing w:line="240" w:lineRule="auto"/>
        <w:rPr>
          <w:rFonts w:ascii="Times New Roman" w:hAnsi="Times New Roman" w:cs="Times New Roman"/>
        </w:rPr>
      </w:pPr>
      <w:r w:rsidRPr="00D3453D">
        <w:rPr>
          <w:rFonts w:ascii="Times New Roman" w:hAnsi="Times New Roman" w:cs="Times New Roman"/>
        </w:rPr>
        <w:lastRenderedPageBreak/>
        <w:t>Scatterplot points represent individual games.</w:t>
      </w:r>
    </w:p>
    <w:p w14:paraId="2C6F5243" w14:textId="50E4E441" w:rsidR="00B15727" w:rsidRPr="00034F99" w:rsidRDefault="00B15727" w:rsidP="00034F99">
      <w:pPr>
        <w:spacing w:line="240" w:lineRule="auto"/>
        <w:rPr>
          <w:rFonts w:ascii="Times New Roman" w:hAnsi="Times New Roman" w:cs="Times New Roman"/>
          <w:b/>
          <w:bCs/>
        </w:rPr>
      </w:pPr>
      <w:r w:rsidRPr="00034F99">
        <w:rPr>
          <w:rFonts w:ascii="Times New Roman" w:hAnsi="Times New Roman" w:cs="Times New Roman"/>
          <w:b/>
          <w:bCs/>
        </w:rPr>
        <w:t>Findings</w:t>
      </w:r>
    </w:p>
    <w:p w14:paraId="70F58605" w14:textId="77777777" w:rsidR="00D3453D" w:rsidRPr="00D3453D" w:rsidRDefault="00D3453D" w:rsidP="00034F99">
      <w:pPr>
        <w:numPr>
          <w:ilvl w:val="0"/>
          <w:numId w:val="6"/>
        </w:numPr>
        <w:spacing w:after="0" w:line="240" w:lineRule="auto"/>
        <w:rPr>
          <w:rFonts w:ascii="Times New Roman" w:hAnsi="Times New Roman" w:cs="Times New Roman"/>
        </w:rPr>
      </w:pPr>
      <w:r w:rsidRPr="00D3453D">
        <w:rPr>
          <w:rFonts w:ascii="Times New Roman" w:hAnsi="Times New Roman" w:cs="Times New Roman"/>
        </w:rPr>
        <w:t>Action games are the best-selling type of video game. This means that many players enjoy fast-paced and exciting games. Shooter games and role-playing games also have good sales, but they are not as popular as action games. Sports and simulation games have fewer sales, showing they appeal to a smaller group of players.</w:t>
      </w:r>
    </w:p>
    <w:p w14:paraId="162371EB" w14:textId="77777777" w:rsidR="00D3453D" w:rsidRPr="00D3453D" w:rsidRDefault="00D3453D" w:rsidP="00034F99">
      <w:pPr>
        <w:numPr>
          <w:ilvl w:val="0"/>
          <w:numId w:val="6"/>
        </w:numPr>
        <w:spacing w:after="0" w:line="240" w:lineRule="auto"/>
        <w:rPr>
          <w:rFonts w:ascii="Times New Roman" w:hAnsi="Times New Roman" w:cs="Times New Roman"/>
        </w:rPr>
      </w:pPr>
      <w:r w:rsidRPr="00D3453D">
        <w:rPr>
          <w:rFonts w:ascii="Times New Roman" w:hAnsi="Times New Roman" w:cs="Times New Roman"/>
        </w:rPr>
        <w:t>Platforms like PlayStation and Xbox have the most games and sales. These platforms are the most common for gaming, so it makes sense that they dominate the market. Nintendo has fewer games but still performs well because it has many loyal fans.</w:t>
      </w:r>
    </w:p>
    <w:p w14:paraId="68D600D6" w14:textId="77777777" w:rsidR="00D3453D" w:rsidRPr="00D3453D" w:rsidRDefault="00D3453D" w:rsidP="00034F99">
      <w:pPr>
        <w:numPr>
          <w:ilvl w:val="0"/>
          <w:numId w:val="6"/>
        </w:numPr>
        <w:spacing w:after="0" w:line="240" w:lineRule="auto"/>
        <w:rPr>
          <w:rFonts w:ascii="Times New Roman" w:hAnsi="Times New Roman" w:cs="Times New Roman"/>
        </w:rPr>
      </w:pPr>
      <w:r w:rsidRPr="00D3453D">
        <w:rPr>
          <w:rFonts w:ascii="Times New Roman" w:hAnsi="Times New Roman" w:cs="Times New Roman"/>
        </w:rPr>
        <w:t>Critic scores are linked to game sales. When games get high scores from critics, more people buy them. However, there are a few games that do not follow this pattern.</w:t>
      </w:r>
    </w:p>
    <w:p w14:paraId="74EB01FB" w14:textId="77777777" w:rsidR="00D3453D" w:rsidRPr="00D3453D" w:rsidRDefault="00D3453D" w:rsidP="00034F99">
      <w:pPr>
        <w:numPr>
          <w:ilvl w:val="0"/>
          <w:numId w:val="6"/>
        </w:numPr>
        <w:spacing w:after="0" w:line="240" w:lineRule="auto"/>
        <w:rPr>
          <w:rFonts w:ascii="Times New Roman" w:hAnsi="Times New Roman" w:cs="Times New Roman"/>
        </w:rPr>
      </w:pPr>
      <w:r w:rsidRPr="00D3453D">
        <w:rPr>
          <w:rFonts w:ascii="Times New Roman" w:hAnsi="Times New Roman" w:cs="Times New Roman"/>
        </w:rPr>
        <w:t>North America is the largest market for video games. Europe is the second biggest, and Japan is smaller but important because it has unique games popular there.</w:t>
      </w:r>
    </w:p>
    <w:p w14:paraId="0FD77EB1" w14:textId="3246E329" w:rsidR="00B15727" w:rsidRPr="00034F99" w:rsidRDefault="00D3453D" w:rsidP="00034F99">
      <w:pPr>
        <w:numPr>
          <w:ilvl w:val="0"/>
          <w:numId w:val="6"/>
        </w:numPr>
        <w:spacing w:line="240" w:lineRule="auto"/>
        <w:rPr>
          <w:rFonts w:ascii="Times New Roman" w:hAnsi="Times New Roman" w:cs="Times New Roman"/>
        </w:rPr>
      </w:pPr>
      <w:r w:rsidRPr="00D3453D">
        <w:rPr>
          <w:rFonts w:ascii="Times New Roman" w:hAnsi="Times New Roman" w:cs="Times New Roman"/>
        </w:rPr>
        <w:t>Video game sales were at their highest around 2008 to 2010. After that, sales have gone down, showing the market is not as strong now as it was then.</w:t>
      </w:r>
    </w:p>
    <w:p w14:paraId="63E54A4D" w14:textId="08F5674E" w:rsidR="00B15727" w:rsidRPr="00034F99" w:rsidRDefault="00B15727" w:rsidP="00034F99">
      <w:pPr>
        <w:spacing w:line="240" w:lineRule="auto"/>
        <w:rPr>
          <w:rFonts w:ascii="Times New Roman" w:hAnsi="Times New Roman" w:cs="Times New Roman"/>
          <w:b/>
          <w:bCs/>
        </w:rPr>
      </w:pPr>
      <w:r w:rsidRPr="00034F99">
        <w:rPr>
          <w:rFonts w:ascii="Times New Roman" w:hAnsi="Times New Roman" w:cs="Times New Roman"/>
          <w:b/>
          <w:bCs/>
        </w:rPr>
        <w:t>Data Source</w:t>
      </w:r>
    </w:p>
    <w:p w14:paraId="71B6E07C" w14:textId="463A9C38" w:rsidR="00B15727" w:rsidRPr="00034F99" w:rsidRDefault="00B15727" w:rsidP="00034F99">
      <w:pPr>
        <w:spacing w:line="240" w:lineRule="auto"/>
        <w:rPr>
          <w:rFonts w:ascii="Times New Roman" w:hAnsi="Times New Roman" w:cs="Times New Roman"/>
        </w:rPr>
      </w:pPr>
      <w:hyperlink r:id="rId11" w:history="1">
        <w:r w:rsidRPr="00034F99">
          <w:rPr>
            <w:rStyle w:val="a3"/>
            <w:rFonts w:ascii="Times New Roman" w:hAnsi="Times New Roman" w:cs="Times New Roman"/>
          </w:rPr>
          <w:t>https://www.kaggle.com/datasets/asaniczka/video-game-sales-2024</w:t>
        </w:r>
      </w:hyperlink>
      <w:r w:rsidRPr="00034F99">
        <w:rPr>
          <w:rFonts w:ascii="Times New Roman" w:hAnsi="Times New Roman" w:cs="Times New Roman"/>
        </w:rPr>
        <w:t xml:space="preserve"> </w:t>
      </w:r>
    </w:p>
    <w:p w14:paraId="659147AC" w14:textId="4C0F7ECE"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Video game sales data, including information on genres, platforms, regional sales, and critic scores.</w:t>
      </w:r>
    </w:p>
    <w:p w14:paraId="6E37F631" w14:textId="4988CA04" w:rsidR="00B15727" w:rsidRPr="00034F99" w:rsidRDefault="00B15727" w:rsidP="00034F99">
      <w:pPr>
        <w:spacing w:line="240" w:lineRule="auto"/>
        <w:rPr>
          <w:rFonts w:ascii="Times New Roman" w:hAnsi="Times New Roman" w:cs="Times New Roman"/>
          <w:b/>
          <w:bCs/>
        </w:rPr>
      </w:pPr>
      <w:r w:rsidRPr="00034F99">
        <w:rPr>
          <w:rFonts w:ascii="Times New Roman" w:hAnsi="Times New Roman" w:cs="Times New Roman"/>
          <w:b/>
          <w:bCs/>
        </w:rPr>
        <w:t>Processing</w:t>
      </w:r>
    </w:p>
    <w:p w14:paraId="04E16412" w14:textId="77777777" w:rsidR="00D3453D" w:rsidRPr="00D3453D" w:rsidRDefault="00D3453D" w:rsidP="00034F99">
      <w:pPr>
        <w:numPr>
          <w:ilvl w:val="0"/>
          <w:numId w:val="7"/>
        </w:numPr>
        <w:spacing w:after="0" w:line="240" w:lineRule="auto"/>
        <w:rPr>
          <w:rFonts w:ascii="Times New Roman" w:hAnsi="Times New Roman" w:cs="Times New Roman"/>
        </w:rPr>
      </w:pPr>
      <w:r w:rsidRPr="00D3453D">
        <w:rPr>
          <w:rFonts w:ascii="Times New Roman" w:hAnsi="Times New Roman" w:cs="Times New Roman"/>
        </w:rPr>
        <w:t>The dataset has over 64,000 records of video games. It includes details like the game title, platform (such as PlayStation or Xbox), genre, sales data by region (like North America or Japan), and critic scores.</w:t>
      </w:r>
    </w:p>
    <w:p w14:paraId="55C8C4A7" w14:textId="77777777" w:rsidR="00D3453D" w:rsidRPr="00D3453D" w:rsidRDefault="00D3453D" w:rsidP="00034F99">
      <w:pPr>
        <w:numPr>
          <w:ilvl w:val="0"/>
          <w:numId w:val="7"/>
        </w:numPr>
        <w:spacing w:after="0" w:line="240" w:lineRule="auto"/>
        <w:rPr>
          <w:rFonts w:ascii="Times New Roman" w:hAnsi="Times New Roman" w:cs="Times New Roman"/>
        </w:rPr>
      </w:pPr>
      <w:r w:rsidRPr="00D3453D">
        <w:rPr>
          <w:rFonts w:ascii="Times New Roman" w:hAnsi="Times New Roman" w:cs="Times New Roman"/>
        </w:rPr>
        <w:t>The data was cleaned to fix missing values and make it easier to work with. Dates were converted to years so trends over time could be analyzed. Sales and other factors were grouped and summed up for better insights.</w:t>
      </w:r>
    </w:p>
    <w:p w14:paraId="3B4EF1D3" w14:textId="6094EB30" w:rsidR="00B15727" w:rsidRPr="00034F99" w:rsidRDefault="00D3453D" w:rsidP="00034F99">
      <w:pPr>
        <w:numPr>
          <w:ilvl w:val="0"/>
          <w:numId w:val="7"/>
        </w:numPr>
        <w:spacing w:line="240" w:lineRule="auto"/>
        <w:rPr>
          <w:rFonts w:ascii="Times New Roman" w:hAnsi="Times New Roman" w:cs="Times New Roman"/>
        </w:rPr>
      </w:pPr>
      <w:r w:rsidRPr="00D3453D">
        <w:rPr>
          <w:rFonts w:ascii="Times New Roman" w:hAnsi="Times New Roman" w:cs="Times New Roman"/>
        </w:rPr>
        <w:t>For the charts, Python libraries like pandas were used to organize the data, and matplotlib and seaborn were used to make the graphs. These tools helped show trends and patterns clearly.</w:t>
      </w:r>
    </w:p>
    <w:p w14:paraId="3C9ABD76" w14:textId="1FBADB83" w:rsidR="00B15727" w:rsidRPr="00034F99" w:rsidRDefault="00B15727" w:rsidP="00034F99">
      <w:pPr>
        <w:spacing w:line="240" w:lineRule="auto"/>
        <w:rPr>
          <w:rFonts w:ascii="Times New Roman" w:hAnsi="Times New Roman" w:cs="Times New Roman"/>
          <w:b/>
          <w:bCs/>
        </w:rPr>
      </w:pPr>
      <w:r w:rsidRPr="00034F99">
        <w:rPr>
          <w:rStyle w:val="a5"/>
          <w:rFonts w:ascii="Times New Roman" w:hAnsi="Times New Roman" w:cs="Times New Roman"/>
        </w:rPr>
        <w:t>Visualization Tools</w:t>
      </w:r>
    </w:p>
    <w:p w14:paraId="2E9F1257" w14:textId="464C22E4" w:rsidR="00B15727"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Python: pandas, matplotlib, seaborn.</w:t>
      </w:r>
    </w:p>
    <w:p w14:paraId="7ABFAF99" w14:textId="4D2D45FF" w:rsidR="00B15727" w:rsidRPr="00034F99" w:rsidRDefault="00B15727" w:rsidP="00034F99">
      <w:pPr>
        <w:spacing w:line="240" w:lineRule="auto"/>
        <w:rPr>
          <w:rFonts w:ascii="Times New Roman" w:hAnsi="Times New Roman" w:cs="Times New Roman"/>
          <w:b/>
          <w:bCs/>
        </w:rPr>
      </w:pPr>
      <w:r w:rsidRPr="00034F99">
        <w:rPr>
          <w:rStyle w:val="a5"/>
          <w:rFonts w:ascii="Times New Roman" w:hAnsi="Times New Roman" w:cs="Times New Roman"/>
        </w:rPr>
        <w:t>Significance Statement</w:t>
      </w:r>
    </w:p>
    <w:p w14:paraId="442742EE" w14:textId="71E36987" w:rsidR="00B15727" w:rsidRPr="00034F99" w:rsidRDefault="00D3453D" w:rsidP="00034F99">
      <w:pPr>
        <w:spacing w:line="240" w:lineRule="auto"/>
        <w:rPr>
          <w:rFonts w:ascii="Times New Roman" w:hAnsi="Times New Roman" w:cs="Times New Roman"/>
        </w:rPr>
      </w:pPr>
      <w:r w:rsidRPr="00D3453D">
        <w:rPr>
          <w:rFonts w:ascii="Times New Roman" w:hAnsi="Times New Roman" w:cs="Times New Roman"/>
        </w:rPr>
        <w:t>This report is important because it shows what kinds of games and platforms are the most popular. It also explains how critic reviews can help games sell more copies. The data shows which regions are the biggest markets for video games, so companies know where to focus their efforts. By understanding these trends, game developers and marketers can make better choices about what games to create and how to sell them. This report also helps us understand how the gaming market has changed over time.</w:t>
      </w:r>
    </w:p>
    <w:p w14:paraId="4D115EC3" w14:textId="0E6E8F2E" w:rsidR="00B15727" w:rsidRPr="00034F99" w:rsidRDefault="00B15727" w:rsidP="00034F99">
      <w:pPr>
        <w:spacing w:line="240" w:lineRule="auto"/>
        <w:rPr>
          <w:rFonts w:ascii="Times New Roman" w:hAnsi="Times New Roman" w:cs="Times New Roman"/>
          <w:b/>
          <w:bCs/>
        </w:rPr>
      </w:pPr>
      <w:r w:rsidRPr="00034F99">
        <w:rPr>
          <w:rStyle w:val="a5"/>
          <w:rFonts w:ascii="Times New Roman" w:hAnsi="Times New Roman" w:cs="Times New Roman"/>
        </w:rPr>
        <w:t>GitHub Repository</w:t>
      </w:r>
      <w:r w:rsidRPr="00034F99">
        <w:rPr>
          <w:rStyle w:val="a5"/>
          <w:rFonts w:ascii="Times New Roman" w:hAnsi="Times New Roman" w:cs="Times New Roman"/>
        </w:rPr>
        <w:t xml:space="preserve"> </w:t>
      </w:r>
    </w:p>
    <w:p w14:paraId="52FC5F00" w14:textId="2ED2EF00" w:rsidR="0020461A" w:rsidRPr="00034F99" w:rsidRDefault="00B15727" w:rsidP="00034F99">
      <w:pPr>
        <w:spacing w:line="240" w:lineRule="auto"/>
        <w:rPr>
          <w:rFonts w:ascii="Times New Roman" w:hAnsi="Times New Roman" w:cs="Times New Roman"/>
        </w:rPr>
      </w:pPr>
      <w:r w:rsidRPr="00034F99">
        <w:rPr>
          <w:rFonts w:ascii="Times New Roman" w:hAnsi="Times New Roman" w:cs="Times New Roman"/>
        </w:rPr>
        <w:t xml:space="preserve">The full Python code, dataset, and this report are available at: </w:t>
      </w:r>
      <w:hyperlink r:id="rId12" w:history="1">
        <w:r w:rsidRPr="00034F99">
          <w:rPr>
            <w:rStyle w:val="a3"/>
            <w:rFonts w:ascii="Times New Roman" w:hAnsi="Times New Roman" w:cs="Times New Roman"/>
          </w:rPr>
          <w:t>https://github.com/Jameszy007/INFSCI-2415-final-project.git</w:t>
        </w:r>
      </w:hyperlink>
      <w:r w:rsidRPr="00034F99">
        <w:rPr>
          <w:rFonts w:ascii="Times New Roman" w:hAnsi="Times New Roman" w:cs="Times New Roman"/>
        </w:rPr>
        <w:t xml:space="preserve"> </w:t>
      </w:r>
    </w:p>
    <w:sectPr w:rsidR="0020461A" w:rsidRPr="00034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23889"/>
    <w:multiLevelType w:val="multilevel"/>
    <w:tmpl w:val="3E84C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83EE1"/>
    <w:multiLevelType w:val="multilevel"/>
    <w:tmpl w:val="E610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D3B04"/>
    <w:multiLevelType w:val="multilevel"/>
    <w:tmpl w:val="B70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328C7"/>
    <w:multiLevelType w:val="multilevel"/>
    <w:tmpl w:val="3860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A4011"/>
    <w:multiLevelType w:val="multilevel"/>
    <w:tmpl w:val="23782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37DF0"/>
    <w:multiLevelType w:val="multilevel"/>
    <w:tmpl w:val="4F64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66646"/>
    <w:multiLevelType w:val="multilevel"/>
    <w:tmpl w:val="D3564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556737">
    <w:abstractNumId w:val="1"/>
  </w:num>
  <w:num w:numId="2" w16cid:durableId="947617695">
    <w:abstractNumId w:val="0"/>
  </w:num>
  <w:num w:numId="3" w16cid:durableId="878394008">
    <w:abstractNumId w:val="5"/>
  </w:num>
  <w:num w:numId="4" w16cid:durableId="2017418275">
    <w:abstractNumId w:val="6"/>
  </w:num>
  <w:num w:numId="5" w16cid:durableId="604263753">
    <w:abstractNumId w:val="4"/>
  </w:num>
  <w:num w:numId="6" w16cid:durableId="289481378">
    <w:abstractNumId w:val="2"/>
  </w:num>
  <w:num w:numId="7" w16cid:durableId="854146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B9"/>
    <w:rsid w:val="00034F99"/>
    <w:rsid w:val="0020461A"/>
    <w:rsid w:val="00375D8C"/>
    <w:rsid w:val="00546A16"/>
    <w:rsid w:val="00B15727"/>
    <w:rsid w:val="00D0490D"/>
    <w:rsid w:val="00D3453D"/>
    <w:rsid w:val="00D4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AD70"/>
  <w15:chartTrackingRefBased/>
  <w15:docId w15:val="{C7236262-7D4E-4C69-91CF-4B6751A9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5727"/>
    <w:rPr>
      <w:color w:val="0563C1" w:themeColor="hyperlink"/>
      <w:u w:val="single"/>
    </w:rPr>
  </w:style>
  <w:style w:type="character" w:styleId="a4">
    <w:name w:val="Unresolved Mention"/>
    <w:basedOn w:val="a0"/>
    <w:uiPriority w:val="99"/>
    <w:semiHidden/>
    <w:unhideWhenUsed/>
    <w:rsid w:val="00B15727"/>
    <w:rPr>
      <w:color w:val="605E5C"/>
      <w:shd w:val="clear" w:color="auto" w:fill="E1DFDD"/>
    </w:rPr>
  </w:style>
  <w:style w:type="character" w:styleId="a5">
    <w:name w:val="Strong"/>
    <w:basedOn w:val="a0"/>
    <w:uiPriority w:val="22"/>
    <w:qFormat/>
    <w:rsid w:val="00B15727"/>
    <w:rPr>
      <w:b/>
      <w:bCs/>
    </w:rPr>
  </w:style>
  <w:style w:type="paragraph" w:styleId="a6">
    <w:name w:val="Title"/>
    <w:basedOn w:val="a"/>
    <w:next w:val="a"/>
    <w:link w:val="a7"/>
    <w:uiPriority w:val="10"/>
    <w:qFormat/>
    <w:rsid w:val="00B15727"/>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B157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4798">
      <w:bodyDiv w:val="1"/>
      <w:marLeft w:val="0"/>
      <w:marRight w:val="0"/>
      <w:marTop w:val="0"/>
      <w:marBottom w:val="0"/>
      <w:divBdr>
        <w:top w:val="none" w:sz="0" w:space="0" w:color="auto"/>
        <w:left w:val="none" w:sz="0" w:space="0" w:color="auto"/>
        <w:bottom w:val="none" w:sz="0" w:space="0" w:color="auto"/>
        <w:right w:val="none" w:sz="0" w:space="0" w:color="auto"/>
      </w:divBdr>
    </w:div>
    <w:div w:id="117338124">
      <w:bodyDiv w:val="1"/>
      <w:marLeft w:val="0"/>
      <w:marRight w:val="0"/>
      <w:marTop w:val="0"/>
      <w:marBottom w:val="0"/>
      <w:divBdr>
        <w:top w:val="none" w:sz="0" w:space="0" w:color="auto"/>
        <w:left w:val="none" w:sz="0" w:space="0" w:color="auto"/>
        <w:bottom w:val="none" w:sz="0" w:space="0" w:color="auto"/>
        <w:right w:val="none" w:sz="0" w:space="0" w:color="auto"/>
      </w:divBdr>
    </w:div>
    <w:div w:id="313530348">
      <w:bodyDiv w:val="1"/>
      <w:marLeft w:val="0"/>
      <w:marRight w:val="0"/>
      <w:marTop w:val="0"/>
      <w:marBottom w:val="0"/>
      <w:divBdr>
        <w:top w:val="none" w:sz="0" w:space="0" w:color="auto"/>
        <w:left w:val="none" w:sz="0" w:space="0" w:color="auto"/>
        <w:bottom w:val="none" w:sz="0" w:space="0" w:color="auto"/>
        <w:right w:val="none" w:sz="0" w:space="0" w:color="auto"/>
      </w:divBdr>
      <w:divsChild>
        <w:div w:id="1437403965">
          <w:marLeft w:val="0"/>
          <w:marRight w:val="0"/>
          <w:marTop w:val="0"/>
          <w:marBottom w:val="0"/>
          <w:divBdr>
            <w:top w:val="none" w:sz="0" w:space="0" w:color="auto"/>
            <w:left w:val="none" w:sz="0" w:space="0" w:color="auto"/>
            <w:bottom w:val="none" w:sz="0" w:space="0" w:color="auto"/>
            <w:right w:val="none" w:sz="0" w:space="0" w:color="auto"/>
          </w:divBdr>
        </w:div>
        <w:div w:id="165946291">
          <w:marLeft w:val="0"/>
          <w:marRight w:val="0"/>
          <w:marTop w:val="0"/>
          <w:marBottom w:val="0"/>
          <w:divBdr>
            <w:top w:val="none" w:sz="0" w:space="0" w:color="auto"/>
            <w:left w:val="none" w:sz="0" w:space="0" w:color="auto"/>
            <w:bottom w:val="none" w:sz="0" w:space="0" w:color="auto"/>
            <w:right w:val="none" w:sz="0" w:space="0" w:color="auto"/>
          </w:divBdr>
        </w:div>
        <w:div w:id="1185049980">
          <w:marLeft w:val="0"/>
          <w:marRight w:val="0"/>
          <w:marTop w:val="0"/>
          <w:marBottom w:val="0"/>
          <w:divBdr>
            <w:top w:val="none" w:sz="0" w:space="0" w:color="auto"/>
            <w:left w:val="none" w:sz="0" w:space="0" w:color="auto"/>
            <w:bottom w:val="none" w:sz="0" w:space="0" w:color="auto"/>
            <w:right w:val="none" w:sz="0" w:space="0" w:color="auto"/>
          </w:divBdr>
        </w:div>
        <w:div w:id="374694175">
          <w:marLeft w:val="0"/>
          <w:marRight w:val="0"/>
          <w:marTop w:val="0"/>
          <w:marBottom w:val="0"/>
          <w:divBdr>
            <w:top w:val="none" w:sz="0" w:space="0" w:color="auto"/>
            <w:left w:val="none" w:sz="0" w:space="0" w:color="auto"/>
            <w:bottom w:val="none" w:sz="0" w:space="0" w:color="auto"/>
            <w:right w:val="none" w:sz="0" w:space="0" w:color="auto"/>
          </w:divBdr>
        </w:div>
        <w:div w:id="1891644340">
          <w:marLeft w:val="0"/>
          <w:marRight w:val="0"/>
          <w:marTop w:val="0"/>
          <w:marBottom w:val="0"/>
          <w:divBdr>
            <w:top w:val="none" w:sz="0" w:space="0" w:color="auto"/>
            <w:left w:val="none" w:sz="0" w:space="0" w:color="auto"/>
            <w:bottom w:val="none" w:sz="0" w:space="0" w:color="auto"/>
            <w:right w:val="none" w:sz="0" w:space="0" w:color="auto"/>
          </w:divBdr>
        </w:div>
        <w:div w:id="582690510">
          <w:marLeft w:val="0"/>
          <w:marRight w:val="0"/>
          <w:marTop w:val="0"/>
          <w:marBottom w:val="0"/>
          <w:divBdr>
            <w:top w:val="none" w:sz="0" w:space="0" w:color="auto"/>
            <w:left w:val="none" w:sz="0" w:space="0" w:color="auto"/>
            <w:bottom w:val="none" w:sz="0" w:space="0" w:color="auto"/>
            <w:right w:val="none" w:sz="0" w:space="0" w:color="auto"/>
          </w:divBdr>
        </w:div>
        <w:div w:id="841891047">
          <w:marLeft w:val="0"/>
          <w:marRight w:val="0"/>
          <w:marTop w:val="0"/>
          <w:marBottom w:val="0"/>
          <w:divBdr>
            <w:top w:val="none" w:sz="0" w:space="0" w:color="auto"/>
            <w:left w:val="none" w:sz="0" w:space="0" w:color="auto"/>
            <w:bottom w:val="none" w:sz="0" w:space="0" w:color="auto"/>
            <w:right w:val="none" w:sz="0" w:space="0" w:color="auto"/>
          </w:divBdr>
        </w:div>
      </w:divsChild>
    </w:div>
    <w:div w:id="574627468">
      <w:bodyDiv w:val="1"/>
      <w:marLeft w:val="0"/>
      <w:marRight w:val="0"/>
      <w:marTop w:val="0"/>
      <w:marBottom w:val="0"/>
      <w:divBdr>
        <w:top w:val="none" w:sz="0" w:space="0" w:color="auto"/>
        <w:left w:val="none" w:sz="0" w:space="0" w:color="auto"/>
        <w:bottom w:val="none" w:sz="0" w:space="0" w:color="auto"/>
        <w:right w:val="none" w:sz="0" w:space="0" w:color="auto"/>
      </w:divBdr>
      <w:divsChild>
        <w:div w:id="1744990493">
          <w:marLeft w:val="0"/>
          <w:marRight w:val="0"/>
          <w:marTop w:val="0"/>
          <w:marBottom w:val="0"/>
          <w:divBdr>
            <w:top w:val="none" w:sz="0" w:space="0" w:color="auto"/>
            <w:left w:val="none" w:sz="0" w:space="0" w:color="auto"/>
            <w:bottom w:val="none" w:sz="0" w:space="0" w:color="auto"/>
            <w:right w:val="none" w:sz="0" w:space="0" w:color="auto"/>
          </w:divBdr>
        </w:div>
      </w:divsChild>
    </w:div>
    <w:div w:id="733548406">
      <w:bodyDiv w:val="1"/>
      <w:marLeft w:val="0"/>
      <w:marRight w:val="0"/>
      <w:marTop w:val="0"/>
      <w:marBottom w:val="0"/>
      <w:divBdr>
        <w:top w:val="none" w:sz="0" w:space="0" w:color="auto"/>
        <w:left w:val="none" w:sz="0" w:space="0" w:color="auto"/>
        <w:bottom w:val="none" w:sz="0" w:space="0" w:color="auto"/>
        <w:right w:val="none" w:sz="0" w:space="0" w:color="auto"/>
      </w:divBdr>
    </w:div>
    <w:div w:id="803738104">
      <w:bodyDiv w:val="1"/>
      <w:marLeft w:val="0"/>
      <w:marRight w:val="0"/>
      <w:marTop w:val="0"/>
      <w:marBottom w:val="0"/>
      <w:divBdr>
        <w:top w:val="none" w:sz="0" w:space="0" w:color="auto"/>
        <w:left w:val="none" w:sz="0" w:space="0" w:color="auto"/>
        <w:bottom w:val="none" w:sz="0" w:space="0" w:color="auto"/>
        <w:right w:val="none" w:sz="0" w:space="0" w:color="auto"/>
      </w:divBdr>
    </w:div>
    <w:div w:id="829757225">
      <w:bodyDiv w:val="1"/>
      <w:marLeft w:val="0"/>
      <w:marRight w:val="0"/>
      <w:marTop w:val="0"/>
      <w:marBottom w:val="0"/>
      <w:divBdr>
        <w:top w:val="none" w:sz="0" w:space="0" w:color="auto"/>
        <w:left w:val="none" w:sz="0" w:space="0" w:color="auto"/>
        <w:bottom w:val="none" w:sz="0" w:space="0" w:color="auto"/>
        <w:right w:val="none" w:sz="0" w:space="0" w:color="auto"/>
      </w:divBdr>
      <w:divsChild>
        <w:div w:id="2016221404">
          <w:marLeft w:val="0"/>
          <w:marRight w:val="0"/>
          <w:marTop w:val="0"/>
          <w:marBottom w:val="0"/>
          <w:divBdr>
            <w:top w:val="none" w:sz="0" w:space="0" w:color="auto"/>
            <w:left w:val="none" w:sz="0" w:space="0" w:color="auto"/>
            <w:bottom w:val="none" w:sz="0" w:space="0" w:color="auto"/>
            <w:right w:val="none" w:sz="0" w:space="0" w:color="auto"/>
          </w:divBdr>
        </w:div>
      </w:divsChild>
    </w:div>
    <w:div w:id="1282689120">
      <w:bodyDiv w:val="1"/>
      <w:marLeft w:val="0"/>
      <w:marRight w:val="0"/>
      <w:marTop w:val="0"/>
      <w:marBottom w:val="0"/>
      <w:divBdr>
        <w:top w:val="none" w:sz="0" w:space="0" w:color="auto"/>
        <w:left w:val="none" w:sz="0" w:space="0" w:color="auto"/>
        <w:bottom w:val="none" w:sz="0" w:space="0" w:color="auto"/>
        <w:right w:val="none" w:sz="0" w:space="0" w:color="auto"/>
      </w:divBdr>
      <w:divsChild>
        <w:div w:id="933169905">
          <w:marLeft w:val="0"/>
          <w:marRight w:val="0"/>
          <w:marTop w:val="0"/>
          <w:marBottom w:val="0"/>
          <w:divBdr>
            <w:top w:val="none" w:sz="0" w:space="0" w:color="auto"/>
            <w:left w:val="none" w:sz="0" w:space="0" w:color="auto"/>
            <w:bottom w:val="none" w:sz="0" w:space="0" w:color="auto"/>
            <w:right w:val="none" w:sz="0" w:space="0" w:color="auto"/>
          </w:divBdr>
        </w:div>
        <w:div w:id="1100032142">
          <w:marLeft w:val="0"/>
          <w:marRight w:val="0"/>
          <w:marTop w:val="0"/>
          <w:marBottom w:val="0"/>
          <w:divBdr>
            <w:top w:val="none" w:sz="0" w:space="0" w:color="auto"/>
            <w:left w:val="none" w:sz="0" w:space="0" w:color="auto"/>
            <w:bottom w:val="none" w:sz="0" w:space="0" w:color="auto"/>
            <w:right w:val="none" w:sz="0" w:space="0" w:color="auto"/>
          </w:divBdr>
        </w:div>
        <w:div w:id="364063675">
          <w:marLeft w:val="0"/>
          <w:marRight w:val="0"/>
          <w:marTop w:val="0"/>
          <w:marBottom w:val="0"/>
          <w:divBdr>
            <w:top w:val="none" w:sz="0" w:space="0" w:color="auto"/>
            <w:left w:val="none" w:sz="0" w:space="0" w:color="auto"/>
            <w:bottom w:val="none" w:sz="0" w:space="0" w:color="auto"/>
            <w:right w:val="none" w:sz="0" w:space="0" w:color="auto"/>
          </w:divBdr>
        </w:div>
        <w:div w:id="1671177527">
          <w:marLeft w:val="0"/>
          <w:marRight w:val="0"/>
          <w:marTop w:val="0"/>
          <w:marBottom w:val="0"/>
          <w:divBdr>
            <w:top w:val="none" w:sz="0" w:space="0" w:color="auto"/>
            <w:left w:val="none" w:sz="0" w:space="0" w:color="auto"/>
            <w:bottom w:val="none" w:sz="0" w:space="0" w:color="auto"/>
            <w:right w:val="none" w:sz="0" w:space="0" w:color="auto"/>
          </w:divBdr>
        </w:div>
        <w:div w:id="1974868293">
          <w:marLeft w:val="0"/>
          <w:marRight w:val="0"/>
          <w:marTop w:val="0"/>
          <w:marBottom w:val="0"/>
          <w:divBdr>
            <w:top w:val="none" w:sz="0" w:space="0" w:color="auto"/>
            <w:left w:val="none" w:sz="0" w:space="0" w:color="auto"/>
            <w:bottom w:val="none" w:sz="0" w:space="0" w:color="auto"/>
            <w:right w:val="none" w:sz="0" w:space="0" w:color="auto"/>
          </w:divBdr>
        </w:div>
        <w:div w:id="119420698">
          <w:marLeft w:val="0"/>
          <w:marRight w:val="0"/>
          <w:marTop w:val="0"/>
          <w:marBottom w:val="0"/>
          <w:divBdr>
            <w:top w:val="none" w:sz="0" w:space="0" w:color="auto"/>
            <w:left w:val="none" w:sz="0" w:space="0" w:color="auto"/>
            <w:bottom w:val="none" w:sz="0" w:space="0" w:color="auto"/>
            <w:right w:val="none" w:sz="0" w:space="0" w:color="auto"/>
          </w:divBdr>
        </w:div>
        <w:div w:id="2101563369">
          <w:marLeft w:val="0"/>
          <w:marRight w:val="0"/>
          <w:marTop w:val="0"/>
          <w:marBottom w:val="0"/>
          <w:divBdr>
            <w:top w:val="none" w:sz="0" w:space="0" w:color="auto"/>
            <w:left w:val="none" w:sz="0" w:space="0" w:color="auto"/>
            <w:bottom w:val="none" w:sz="0" w:space="0" w:color="auto"/>
            <w:right w:val="none" w:sz="0" w:space="0" w:color="auto"/>
          </w:divBdr>
        </w:div>
      </w:divsChild>
    </w:div>
    <w:div w:id="1629893457">
      <w:bodyDiv w:val="1"/>
      <w:marLeft w:val="0"/>
      <w:marRight w:val="0"/>
      <w:marTop w:val="0"/>
      <w:marBottom w:val="0"/>
      <w:divBdr>
        <w:top w:val="none" w:sz="0" w:space="0" w:color="auto"/>
        <w:left w:val="none" w:sz="0" w:space="0" w:color="auto"/>
        <w:bottom w:val="none" w:sz="0" w:space="0" w:color="auto"/>
        <w:right w:val="none" w:sz="0" w:space="0" w:color="auto"/>
      </w:divBdr>
    </w:div>
    <w:div w:id="20753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ameszy007/INFSCI-2415-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asaniczka/video-game-sales-2024" TargetMode="External"/><Relationship Id="rId5" Type="http://schemas.openxmlformats.org/officeDocument/2006/relationships/hyperlink" Target="mailto:Yuz380@pitt.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钟</dc:creator>
  <cp:keywords/>
  <dc:description/>
  <cp:lastModifiedBy>宇 钟</cp:lastModifiedBy>
  <cp:revision>5</cp:revision>
  <cp:lastPrinted>2024-12-05T09:53:00Z</cp:lastPrinted>
  <dcterms:created xsi:type="dcterms:W3CDTF">2024-12-05T09:32:00Z</dcterms:created>
  <dcterms:modified xsi:type="dcterms:W3CDTF">2024-12-05T09:56:00Z</dcterms:modified>
</cp:coreProperties>
</file>