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4C46C" w14:textId="77777777" w:rsidR="004E64EC" w:rsidRDefault="00000000">
      <w:pPr>
        <w:spacing w:after="60"/>
      </w:pPr>
      <w:r>
        <w:rPr>
          <w:b/>
          <w:bCs/>
          <w:color w:val="E8552A"/>
        </w:rPr>
        <w:t>Communication Skills Advanced — English</w:t>
      </w:r>
    </w:p>
    <w:p w14:paraId="4D904E75" w14:textId="77777777" w:rsidR="004E64EC" w:rsidRDefault="00000000">
      <w:pPr>
        <w:spacing w:after="200"/>
      </w:pPr>
      <w:r>
        <w:rPr>
          <w:b/>
          <w:bCs/>
          <w:color w:val="0B2436"/>
          <w:sz w:val="40"/>
          <w:szCs w:val="40"/>
        </w:rPr>
        <w:t>Self-Study: Grabbing (and Keeping) Your Reader's Attention</w:t>
      </w:r>
    </w:p>
    <w:p w14:paraId="341EB5A6" w14:textId="77777777" w:rsidR="004E64EC" w:rsidRDefault="00000000">
      <w:pPr>
        <w:spacing w:after="120"/>
      </w:pPr>
      <w:r>
        <w:rPr>
          <w:sz w:val="22"/>
          <w:szCs w:val="22"/>
        </w:rPr>
        <w:t>Estimated time: 15-20 minutes. Not graded — but next week's class builds directly on this.</w:t>
      </w:r>
    </w:p>
    <w:p w14:paraId="192B5E4D" w14:textId="77777777" w:rsidR="004E64EC" w:rsidRDefault="00000000">
      <w:pPr>
        <w:spacing w:before="260" w:after="120"/>
      </w:pPr>
      <w:r>
        <w:rPr>
          <w:b/>
          <w:bCs/>
          <w:color w:val="E8552A"/>
          <w:sz w:val="26"/>
          <w:szCs w:val="26"/>
        </w:rPr>
        <w:t>The digital engagement model</w:t>
      </w:r>
    </w:p>
    <w:p w14:paraId="2FCD5DE8" w14:textId="77777777" w:rsidR="004E64EC" w:rsidRDefault="00000000">
      <w:pPr>
        <w:spacing w:after="120"/>
      </w:pPr>
      <w:r>
        <w:rPr>
          <w:sz w:val="22"/>
          <w:szCs w:val="22"/>
        </w:rPr>
        <w:t xml:space="preserve">Researcher Ronald Yaros studies how and why people engage with different types of information online. His key finding: most readers are in a state of "continuous partial </w:t>
      </w:r>
      <w:proofErr w:type="gramStart"/>
      <w:r>
        <w:rPr>
          <w:sz w:val="22"/>
          <w:szCs w:val="22"/>
        </w:rPr>
        <w:t>attention" —</w:t>
      </w:r>
      <w:proofErr w:type="gramEnd"/>
      <w:r>
        <w:rPr>
          <w:sz w:val="22"/>
          <w:szCs w:val="22"/>
        </w:rPr>
        <w:t xml:space="preserve"> constantly half-thinking about the next alert, text, or email. Even when they're looking at your words, they may not really be paying attention.</w:t>
      </w:r>
    </w:p>
    <w:p w14:paraId="74984E04" w14:textId="77777777" w:rsidR="004E64EC" w:rsidRDefault="00000000">
      <w:pPr>
        <w:spacing w:before="260" w:after="120"/>
      </w:pPr>
      <w:r>
        <w:rPr>
          <w:b/>
          <w:bCs/>
          <w:color w:val="E8552A"/>
          <w:sz w:val="26"/>
          <w:szCs w:val="26"/>
        </w:rPr>
        <w:t>The top 4 "kick-</w:t>
      </w:r>
      <w:proofErr w:type="gramStart"/>
      <w:r>
        <w:rPr>
          <w:b/>
          <w:bCs/>
          <w:color w:val="E8552A"/>
          <w:sz w:val="26"/>
          <w:szCs w:val="26"/>
        </w:rPr>
        <w:t>outs" —</w:t>
      </w:r>
      <w:proofErr w:type="gramEnd"/>
      <w:r>
        <w:rPr>
          <w:b/>
          <w:bCs/>
          <w:color w:val="E8552A"/>
          <w:sz w:val="26"/>
          <w:szCs w:val="26"/>
        </w:rPr>
        <w:t xml:space="preserve"> what loses readers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00"/>
      </w:tblGrid>
      <w:tr w:rsidR="004E64EC" w14:paraId="4F6A63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855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5ED43" w14:textId="77777777" w:rsidR="004E64EC" w:rsidRDefault="00000000">
            <w:r>
              <w:rPr>
                <w:b/>
                <w:bCs/>
                <w:color w:val="FFFFFF"/>
              </w:rPr>
              <w:t>Kick-out</w:t>
            </w:r>
          </w:p>
        </w:tc>
        <w:tc>
          <w:tcPr>
            <w:tcW w:w="6400" w:type="dxa"/>
            <w:shd w:val="clear" w:color="auto" w:fill="E8552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BD5EB" w14:textId="77777777" w:rsidR="004E64EC" w:rsidRDefault="00000000">
            <w:r>
              <w:rPr>
                <w:b/>
                <w:bCs/>
                <w:color w:val="FFFFFF"/>
              </w:rPr>
              <w:t>Why it loses readers</w:t>
            </w:r>
          </w:p>
        </w:tc>
      </w:tr>
      <w:tr w:rsidR="004E64EC" w14:paraId="2012AD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A8D49" w14:textId="77777777" w:rsidR="004E64EC" w:rsidRDefault="00000000">
            <w:r>
              <w:rPr>
                <w:b/>
                <w:bCs/>
                <w:color w:val="000000"/>
              </w:rPr>
              <w:t>Too much text</w:t>
            </w:r>
          </w:p>
        </w:tc>
        <w:tc>
          <w:tcPr>
            <w:tcW w:w="0" w:type="auto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BAF33F" w14:textId="77777777" w:rsidR="004E64EC" w:rsidRDefault="00000000">
            <w:r>
              <w:rPr>
                <w:color w:val="000000"/>
              </w:rPr>
              <w:t>Readers in "continuous partial attention" bail out before the point arrives</w:t>
            </w:r>
          </w:p>
        </w:tc>
      </w:tr>
      <w:tr w:rsidR="004E64EC" w14:paraId="130D9A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62DB2" w14:textId="77777777" w:rsidR="004E64EC" w:rsidRDefault="00000000">
            <w:r>
              <w:rPr>
                <w:b/>
                <w:bCs/>
                <w:color w:val="000000"/>
              </w:rPr>
              <w:t>Too much jargon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33B0AD" w14:textId="77777777" w:rsidR="004E64EC" w:rsidRDefault="00000000">
            <w:r>
              <w:rPr>
                <w:color w:val="000000"/>
              </w:rPr>
              <w:t>Forces the reader to translate before they can understand</w:t>
            </w:r>
          </w:p>
        </w:tc>
      </w:tr>
      <w:tr w:rsidR="004E64EC" w14:paraId="608CE0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E7C07F" w14:textId="77777777" w:rsidR="004E64EC" w:rsidRDefault="00000000">
            <w:r>
              <w:rPr>
                <w:b/>
                <w:bCs/>
                <w:color w:val="000000"/>
              </w:rPr>
              <w:t>Too many choices</w:t>
            </w:r>
          </w:p>
        </w:tc>
        <w:tc>
          <w:tcPr>
            <w:tcW w:w="0" w:type="auto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09264" w14:textId="77777777" w:rsidR="004E64EC" w:rsidRDefault="00000000">
            <w:r>
              <w:rPr>
                <w:color w:val="000000"/>
              </w:rPr>
              <w:t>Decision fatigue — an overloaded reader often chooses to do nothing</w:t>
            </w:r>
          </w:p>
        </w:tc>
      </w:tr>
      <w:tr w:rsidR="004E64EC" w14:paraId="196525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8942E8" w14:textId="77777777" w:rsidR="004E64EC" w:rsidRDefault="00000000">
            <w:r>
              <w:rPr>
                <w:b/>
                <w:bCs/>
                <w:color w:val="000000"/>
              </w:rPr>
              <w:t>Long video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D88B50" w14:textId="77777777" w:rsidR="004E64EC" w:rsidRDefault="00000000">
            <w:r>
              <w:rPr>
                <w:color w:val="000000"/>
              </w:rPr>
              <w:t>High time-cost for uncertain payoff; most people won't commit</w:t>
            </w:r>
          </w:p>
        </w:tc>
      </w:tr>
    </w:tbl>
    <w:p w14:paraId="584B24E9" w14:textId="77777777" w:rsidR="004E64EC" w:rsidRDefault="00000000">
      <w:pPr>
        <w:spacing w:before="260" w:after="120"/>
      </w:pPr>
      <w:r>
        <w:rPr>
          <w:b/>
          <w:bCs/>
          <w:color w:val="E8552A"/>
          <w:sz w:val="26"/>
          <w:szCs w:val="26"/>
        </w:rPr>
        <w:t>Grabbing your audience: subject lines</w:t>
      </w:r>
    </w:p>
    <w:p w14:paraId="55D3D988" w14:textId="77777777" w:rsidR="004E64E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Your subject line, headline, or first line is your one shot at attention.</w:t>
      </w:r>
    </w:p>
    <w:p w14:paraId="3B4D1CE9" w14:textId="77777777" w:rsidR="004E64E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Optimal subject line length for emails: around 6 words.</w:t>
      </w:r>
    </w:p>
    <w:p w14:paraId="185ADCB5" w14:textId="77777777" w:rsidR="004E64EC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Short words are strong words — and use active verbs, always.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0"/>
        <w:gridCol w:w="4800"/>
      </w:tblGrid>
      <w:tr w:rsidR="004E64EC" w14:paraId="7B5618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shd w:val="clear" w:color="auto" w:fill="0B243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1B8DC" w14:textId="77777777" w:rsidR="004E64EC" w:rsidRDefault="00000000">
            <w:r>
              <w:rPr>
                <w:b/>
                <w:bCs/>
                <w:color w:val="FFFFFF"/>
              </w:rPr>
              <w:t>Miss</w:t>
            </w:r>
          </w:p>
        </w:tc>
        <w:tc>
          <w:tcPr>
            <w:tcW w:w="4800" w:type="dxa"/>
            <w:shd w:val="clear" w:color="auto" w:fill="0B243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DB719" w14:textId="77777777" w:rsidR="004E64EC" w:rsidRDefault="00000000">
            <w:r>
              <w:rPr>
                <w:b/>
                <w:bCs/>
                <w:color w:val="FFFFFF"/>
              </w:rPr>
              <w:t>Hit</w:t>
            </w:r>
          </w:p>
        </w:tc>
      </w:tr>
      <w:tr w:rsidR="004E64EC" w14:paraId="466B6B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94E64" w14:textId="77777777" w:rsidR="004E64EC" w:rsidRDefault="00000000">
            <w:r>
              <w:rPr>
                <w:color w:val="000000"/>
              </w:rPr>
              <w:t>Do you have a few seconds for an important update?</w:t>
            </w:r>
          </w:p>
        </w:tc>
        <w:tc>
          <w:tcPr>
            <w:tcW w:w="0" w:type="auto"/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11264" w14:textId="77777777" w:rsidR="004E64EC" w:rsidRDefault="00000000">
            <w:r>
              <w:rPr>
                <w:b/>
                <w:bCs/>
                <w:color w:val="000000"/>
              </w:rPr>
              <w:t>Big news: I'm moving.</w:t>
            </w:r>
          </w:p>
        </w:tc>
      </w:tr>
      <w:tr w:rsidR="004E64EC" w14:paraId="600D43D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2AF40" w14:textId="77777777" w:rsidR="004E64EC" w:rsidRDefault="00000000">
            <w:r>
              <w:rPr>
                <w:color w:val="000000"/>
              </w:rPr>
              <w:t>Update on our plans to deal with virus/work from home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9EAB0" w14:textId="77777777" w:rsidR="004E64EC" w:rsidRDefault="00000000">
            <w:r>
              <w:rPr>
                <w:b/>
                <w:bCs/>
                <w:color w:val="000000"/>
              </w:rPr>
              <w:t>New remote work plan</w:t>
            </w:r>
          </w:p>
        </w:tc>
      </w:tr>
    </w:tbl>
    <w:p w14:paraId="77F184FF" w14:textId="77777777" w:rsidR="004E64EC" w:rsidRDefault="00000000">
      <w:pPr>
        <w:spacing w:before="260" w:after="120"/>
      </w:pPr>
      <w:r>
        <w:rPr>
          <w:b/>
          <w:bCs/>
          <w:color w:val="E8552A"/>
          <w:sz w:val="26"/>
          <w:szCs w:val="26"/>
        </w:rPr>
        <w:t>Check questions (self-check, not graded)</w:t>
      </w:r>
    </w:p>
    <w:p w14:paraId="07881351" w14:textId="77777777" w:rsidR="004E64EC" w:rsidRPr="00AD67B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Which of the 4 kick-outs do you notice most often in emails or messages you receive?</w:t>
      </w:r>
    </w:p>
    <w:p w14:paraId="61558282" w14:textId="69388009" w:rsidR="00AD67B2" w:rsidRDefault="00AD67B2" w:rsidP="00AD67B2"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>“Update on [subject]”</w:t>
      </w:r>
    </w:p>
    <w:p w14:paraId="0A59B477" w14:textId="77777777" w:rsidR="004E64EC" w:rsidRPr="00AD67B2" w:rsidRDefault="0000000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Rewrite one subject line from your own inbox to be 6 words or fewer, with an active verb.</w:t>
      </w:r>
    </w:p>
    <w:p w14:paraId="22E33896" w14:textId="563785D2" w:rsidR="00AD67B2" w:rsidRPr="00AD67B2" w:rsidRDefault="00AD67B2" w:rsidP="00AD67B2">
      <w:pPr>
        <w:pStyle w:val="ListParagraph"/>
        <w:numPr>
          <w:ilvl w:val="1"/>
          <w:numId w:val="1"/>
        </w:numPr>
        <w:spacing w:after="60"/>
        <w:rPr>
          <w:b/>
          <w:bCs/>
          <w:sz w:val="22"/>
          <w:szCs w:val="22"/>
        </w:rPr>
      </w:pPr>
      <w:r>
        <w:rPr>
          <w:sz w:val="22"/>
          <w:szCs w:val="22"/>
        </w:rPr>
        <w:t>Initial: “</w:t>
      </w:r>
      <w:r w:rsidRPr="00AD67B2">
        <w:rPr>
          <w:b/>
          <w:bCs/>
          <w:sz w:val="22"/>
          <w:szCs w:val="22"/>
        </w:rPr>
        <w:t>Making the Complex Simple: How Story, Simulation, and AI Transform Systems Training</w:t>
      </w:r>
      <w:r>
        <w:rPr>
          <w:b/>
          <w:bCs/>
          <w:sz w:val="22"/>
          <w:szCs w:val="22"/>
        </w:rPr>
        <w:t>”</w:t>
      </w:r>
    </w:p>
    <w:p w14:paraId="5FAD9F13" w14:textId="0E6BD292" w:rsidR="00AD67B2" w:rsidRDefault="00AD67B2" w:rsidP="00AD67B2">
      <w:pPr>
        <w:pStyle w:val="ListParagraph"/>
        <w:numPr>
          <w:ilvl w:val="1"/>
          <w:numId w:val="1"/>
        </w:numPr>
        <w:spacing w:after="60"/>
      </w:pPr>
      <w:r>
        <w:t>Rewrite: Stories &amp; simulation: food for ai!</w:t>
      </w:r>
      <w:r>
        <w:br/>
        <w:t xml:space="preserve">With active verb: </w:t>
      </w:r>
      <w:r w:rsidRPr="00AD67B2">
        <w:t>“Stories &amp; Simulation Feed AI!”</w:t>
      </w:r>
    </w:p>
    <w:p w14:paraId="2E6CE8E3" w14:textId="77777777" w:rsidR="004E64EC" w:rsidRDefault="00000000">
      <w:pPr>
        <w:spacing w:before="260" w:after="120"/>
      </w:pPr>
      <w:proofErr w:type="gramStart"/>
      <w:r>
        <w:rPr>
          <w:b/>
          <w:bCs/>
          <w:color w:val="E8552A"/>
          <w:sz w:val="26"/>
          <w:szCs w:val="26"/>
        </w:rPr>
        <w:t>Bring</w:t>
      </w:r>
      <w:proofErr w:type="gramEnd"/>
      <w:r>
        <w:rPr>
          <w:b/>
          <w:bCs/>
          <w:color w:val="E8552A"/>
          <w:sz w:val="26"/>
          <w:szCs w:val="26"/>
        </w:rPr>
        <w:t xml:space="preserve"> to class next week</w:t>
      </w:r>
    </w:p>
    <w:p w14:paraId="394FEEC7" w14:textId="77777777" w:rsidR="00AD67B2" w:rsidRDefault="00000000">
      <w:pPr>
        <w:spacing w:after="120"/>
        <w:rPr>
          <w:sz w:val="22"/>
          <w:szCs w:val="22"/>
        </w:rPr>
      </w:pPr>
      <w:r>
        <w:rPr>
          <w:sz w:val="22"/>
          <w:szCs w:val="22"/>
        </w:rPr>
        <w:t>Your own 6-word subject line about a current topic (school, news, sports — your choice)</w:t>
      </w:r>
    </w:p>
    <w:p w14:paraId="40135023" w14:textId="10C97605" w:rsidR="00AD67B2" w:rsidRDefault="00AD67B2" w:rsidP="00AD67B2">
      <w:pPr>
        <w:spacing w:after="60"/>
      </w:pPr>
      <w:r>
        <w:t>Rewrite: Stories &amp; simulation: food for ai!</w:t>
      </w:r>
      <w:r>
        <w:br/>
        <w:t xml:space="preserve">With active verb: </w:t>
      </w:r>
      <w:r w:rsidRPr="00AD67B2">
        <w:t>“Stories &amp; Simulation Feed AI!”</w:t>
      </w:r>
    </w:p>
    <w:p w14:paraId="232F1406" w14:textId="3FF62256" w:rsidR="004E64EC" w:rsidRDefault="004E64EC">
      <w:pPr>
        <w:spacing w:after="120"/>
      </w:pPr>
    </w:p>
    <w:sectPr w:rsidR="004E64E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46D53"/>
    <w:multiLevelType w:val="hybridMultilevel"/>
    <w:tmpl w:val="BA2CC1C6"/>
    <w:lvl w:ilvl="0" w:tplc="796A483E">
      <w:start w:val="1"/>
      <w:numFmt w:val="bullet"/>
      <w:lvlText w:val="●"/>
      <w:lvlJc w:val="left"/>
      <w:pPr>
        <w:ind w:left="720" w:hanging="360"/>
      </w:pPr>
    </w:lvl>
    <w:lvl w:ilvl="1" w:tplc="F1AACCB0">
      <w:start w:val="1"/>
      <w:numFmt w:val="bullet"/>
      <w:lvlText w:val="○"/>
      <w:lvlJc w:val="left"/>
      <w:pPr>
        <w:ind w:left="1440" w:hanging="360"/>
      </w:pPr>
    </w:lvl>
    <w:lvl w:ilvl="2" w:tplc="0BF626EA">
      <w:start w:val="1"/>
      <w:numFmt w:val="bullet"/>
      <w:lvlText w:val="■"/>
      <w:lvlJc w:val="left"/>
      <w:pPr>
        <w:ind w:left="2160" w:hanging="360"/>
      </w:pPr>
    </w:lvl>
    <w:lvl w:ilvl="3" w:tplc="4A90EE0C">
      <w:start w:val="1"/>
      <w:numFmt w:val="bullet"/>
      <w:lvlText w:val="●"/>
      <w:lvlJc w:val="left"/>
      <w:pPr>
        <w:ind w:left="2880" w:hanging="360"/>
      </w:pPr>
    </w:lvl>
    <w:lvl w:ilvl="4" w:tplc="E20C7E58">
      <w:start w:val="1"/>
      <w:numFmt w:val="bullet"/>
      <w:lvlText w:val="○"/>
      <w:lvlJc w:val="left"/>
      <w:pPr>
        <w:ind w:left="3600" w:hanging="360"/>
      </w:pPr>
    </w:lvl>
    <w:lvl w:ilvl="5" w:tplc="6C160544">
      <w:start w:val="1"/>
      <w:numFmt w:val="bullet"/>
      <w:lvlText w:val="■"/>
      <w:lvlJc w:val="left"/>
      <w:pPr>
        <w:ind w:left="4320" w:hanging="360"/>
      </w:pPr>
    </w:lvl>
    <w:lvl w:ilvl="6" w:tplc="5ACCBDF8">
      <w:start w:val="1"/>
      <w:numFmt w:val="bullet"/>
      <w:lvlText w:val="●"/>
      <w:lvlJc w:val="left"/>
      <w:pPr>
        <w:ind w:left="5040" w:hanging="360"/>
      </w:pPr>
    </w:lvl>
    <w:lvl w:ilvl="7" w:tplc="712E9598">
      <w:start w:val="1"/>
      <w:numFmt w:val="bullet"/>
      <w:lvlText w:val="●"/>
      <w:lvlJc w:val="left"/>
      <w:pPr>
        <w:ind w:left="5760" w:hanging="360"/>
      </w:pPr>
    </w:lvl>
    <w:lvl w:ilvl="8" w:tplc="92F8A7C2">
      <w:start w:val="1"/>
      <w:numFmt w:val="bullet"/>
      <w:lvlText w:val="●"/>
      <w:lvlJc w:val="left"/>
      <w:pPr>
        <w:ind w:left="6480" w:hanging="360"/>
      </w:pPr>
    </w:lvl>
  </w:abstractNum>
  <w:num w:numId="1" w16cid:durableId="6393128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4EC"/>
    <w:rsid w:val="004E64EC"/>
    <w:rsid w:val="00732EEE"/>
    <w:rsid w:val="00AD6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EE00C"/>
  <w15:docId w15:val="{09A21B6B-47F9-4D7F-BDC4-291441FCE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294</Words>
  <Characters>1677</Characters>
  <Application>Microsoft Office Word</Application>
  <DocSecurity>0</DocSecurity>
  <Lines>13</Lines>
  <Paragraphs>3</Paragraphs>
  <ScaleCrop>false</ScaleCrop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Jamey Verlinden</cp:lastModifiedBy>
  <cp:revision>2</cp:revision>
  <dcterms:created xsi:type="dcterms:W3CDTF">2026-09-10T16:24:00Z</dcterms:created>
  <dcterms:modified xsi:type="dcterms:W3CDTF">2026-10-10T09:31:00Z</dcterms:modified>
</cp:coreProperties>
</file>