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0C79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铁塔5.0软件策略</w:t>
      </w:r>
    </w:p>
    <w:p w14:paraId="4E68C179">
      <w:p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color w:val="245BDB"/>
          <w:sz w:val="22"/>
        </w:rPr>
        <w:t>当最大允许充电功率＞单路充电电源的输出功率时，须进行并机充电。具体交互流程如下：</w:t>
      </w:r>
    </w:p>
    <w:p w14:paraId="020C39D6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（说明：并机后，有2个充电回路的端口称为：合并路；而无充电回路的端口称为：悬空路）</w:t>
      </w:r>
    </w:p>
    <w:p w14:paraId="3B07D07F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b/>
          <w:sz w:val="22"/>
        </w:rPr>
        <w:t>step1：</w:t>
      </w:r>
    </w:p>
    <w:p w14:paraId="2CD1006C">
      <w:pPr>
        <w:spacing w:before="120" w:after="120" w:line="288" w:lineRule="auto"/>
        <w:ind w:left="0" w:firstLine="42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检查合并路电源是否处于充电状态。如果非充电状态，发送并机指令无效。</w:t>
      </w:r>
    </w:p>
    <w:p w14:paraId="6C513162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b/>
          <w:sz w:val="22"/>
        </w:rPr>
        <w:t>step2：</w:t>
      </w:r>
    </w:p>
    <w:p w14:paraId="42599449">
      <w:pPr>
        <w:spacing w:before="120" w:after="120" w:line="288" w:lineRule="auto"/>
        <w:ind w:left="0" w:firstLine="42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主控向充电电源的合并路下发并机充电指令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ascii="Arial" w:hAnsi="Arial" w:eastAsia="等线" w:cs="Arial"/>
          <w:sz w:val="22"/>
        </w:rPr>
        <w:t xml:space="preserve">082Bxx10 06 FF </w:t>
      </w:r>
      <w:r>
        <w:rPr>
          <w:rFonts w:hint="eastAsia" w:ascii="Arial" w:hAnsi="Arial" w:eastAsia="等线" w:cs="Arial"/>
          <w:sz w:val="22"/>
          <w:lang w:val="en-US" w:eastAsia="zh-CN"/>
        </w:rPr>
        <w:t>FF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7F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FF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7F</w:t>
      </w:r>
      <w:r>
        <w:rPr>
          <w:rFonts w:ascii="Arial" w:hAnsi="Arial" w:eastAsia="等线" w:cs="Arial"/>
          <w:sz w:val="22"/>
        </w:rPr>
        <w:t xml:space="preserve"> FF xx </w:t>
      </w:r>
    </w:p>
    <w:p w14:paraId="0AE0E09A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并机指令不应该包含电压设置值，如果需要设置充电电压，需要另外使用01充电运行指令。</w:t>
      </w:r>
    </w:p>
    <w:p w14:paraId="640CDD1B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并机指令不覆盖被控运行或自动运行的状态（即不改变原有00 和01指令的结果）</w:t>
      </w:r>
    </w:p>
    <w:p w14:paraId="67D16C61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xx为悬空路通信地址0x80~0xAC</w:t>
      </w:r>
    </w:p>
    <w:p w14:paraId="5FF85407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最多下发3次，每次等待时间10s。</w:t>
      </w:r>
    </w:p>
    <w:p w14:paraId="03A1BEC8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当合并路与悬空路状态同时显示并机运行08时，表示并机成功。</w:t>
      </w:r>
    </w:p>
    <w:p w14:paraId="0C87BC2C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b/>
          <w:sz w:val="22"/>
        </w:rPr>
        <w:t>Step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3</w:t>
      </w:r>
      <w:r>
        <w:rPr>
          <w:rFonts w:ascii="Arial" w:hAnsi="Arial" w:eastAsia="等线" w:cs="Arial"/>
          <w:b/>
          <w:sz w:val="22"/>
        </w:rPr>
        <w:t>：</w:t>
      </w:r>
    </w:p>
    <w:p w14:paraId="6B8F34DF">
      <w:pPr>
        <w:spacing w:before="120" w:after="120" w:line="288" w:lineRule="auto"/>
        <w:ind w:left="0" w:firstLine="42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主控向</w:t>
      </w:r>
      <w:r>
        <w:rPr>
          <w:rFonts w:hint="eastAsia" w:ascii="Arial" w:hAnsi="Arial" w:eastAsia="等线" w:cs="Arial"/>
          <w:sz w:val="22"/>
          <w:lang w:val="en-US" w:eastAsia="zh-CN"/>
        </w:rPr>
        <w:t>合并路发送并机电流0x0832xx10。非并机状态下，电流指令最大值25A，并机状态下，电流指令最大30A（或35A）。</w:t>
      </w:r>
    </w:p>
    <w:p w14:paraId="333D9904">
      <w:pPr>
        <w:spacing w:before="120" w:after="120" w:line="288" w:lineRule="auto"/>
        <w:ind w:left="0" w:firstLine="420"/>
        <w:jc w:val="left"/>
        <w:rPr>
          <w:rFonts w:ascii="Arial" w:hAnsi="Arial" w:eastAsia="等线" w:cs="Arial"/>
          <w:b/>
          <w:sz w:val="22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停止并机</w:t>
      </w:r>
      <w:r>
        <w:rPr>
          <w:rFonts w:ascii="Arial" w:hAnsi="Arial" w:eastAsia="等线" w:cs="Arial"/>
          <w:b/>
          <w:sz w:val="22"/>
        </w:rPr>
        <w:t>：</w:t>
      </w:r>
    </w:p>
    <w:p w14:paraId="4BAD4679">
      <w:pPr>
        <w:numPr>
          <w:ilvl w:val="0"/>
          <w:numId w:val="0"/>
        </w:numPr>
        <w:spacing w:before="120" w:after="120" w:line="288" w:lineRule="auto"/>
        <w:ind w:firstLine="440" w:firstLineChars="20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在并机状态下</w:t>
      </w:r>
    </w:p>
    <w:p w14:paraId="57091365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向合并路发送自动运行00或充电指令01，不改变并机状态，只改变合并路的被控/自动运行模式。</w:t>
      </w:r>
    </w:p>
    <w:p w14:paraId="6BB104B4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向合并路发送停机指令，可取消并机状态，合并路受控停机，悬空路进入自动运行状态。</w:t>
      </w:r>
    </w:p>
    <w:p w14:paraId="59BB538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向悬空路发送自动运行指令，可取消并机状态，悬空路进入自动运行模式。合并路仅取消并机运行，其他不变。</w:t>
      </w:r>
    </w:p>
    <w:p w14:paraId="6AB119BA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向悬空路发送停机指令，可取消旁路状态，悬空路进入停机状态。合并路仅取消并机运行，其他不变。</w:t>
      </w:r>
    </w:p>
    <w:p w14:paraId="64BEB932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向悬空路发送充电指令无效。</w:t>
      </w:r>
    </w:p>
    <w:p w14:paraId="60CD9AB2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default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对于仅取消并机运行的操作，优先选择向悬空路发送自动运行指令。</w:t>
      </w:r>
    </w:p>
    <w:p w14:paraId="1EDDBC45">
      <w:pPr>
        <w:spacing w:before="120" w:after="120" w:line="288" w:lineRule="auto"/>
        <w:ind w:left="0"/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0" w:usb1="00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Tahoma">
    <w:panose1 w:val="020B0604030504040204"/>
    <w:charset w:val="00"/>
    <w:family w:val="auto"/>
    <w:pitch w:val="default"/>
    <w:sig w:usb0="00000000" w:usb1="00000000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4A3A8">
    <w:pP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25FB7">
    <w:pP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77CD39"/>
    <w:multiLevelType w:val="singleLevel"/>
    <w:tmpl w:val="2F77CD3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2209</Words>
  <Characters>2423</Characters>
  <Lines>0</Lines>
  <Paragraphs>0</Paragraphs>
  <TotalTime>0</TotalTime>
  <ScaleCrop>false</ScaleCrop>
  <LinksUpToDate>false</LinksUpToDate>
  <CharactersWithSpaces>2483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2026-08-11T15:56:00Z</dcterms:created>
  <dc:creator>Apache POI</dc:creator>
  <cp:lastModifiedBy>iPhone</cp:lastModifiedBy>
  <dcterms:modified xsi:type="dcterms:W3CDTF">2026-08-12T12:39:06Z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eyJoZGlkIjoiZWJhYzc4NjEyM2Q0ZjZjNmM4MDY5NjNiNmFlZWExNDQiLCJ1c2VySWQiOiIzNjQzNzgzNTEifQ==</vt:lpwstr>
  </property>
  <property fmtid="{D5CDD505-2E9C-101B-9397-08002B2CF9AE}" pid="3" name="KSOProductBuildVer">
    <vt:lpwstr>2052-26.7.1</vt:lpwstr>
  </property>
  <property fmtid="{D5CDD505-2E9C-101B-9397-08002B2CF9AE}" pid="4" name="ICV">
    <vt:lpwstr>5885017516EB4D5FBC5BBA00C285BDE7_13</vt:lpwstr>
  </property>
</Properties>
</file>