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Research Ethics Board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5"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0"/>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1"/>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(Note: this is only available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2"/>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3"/>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Step 4 runs when the participant opens the link, before the survey starts: it checks the link and that the timepoint is not yet submitted. Step 5 runs when they reach the Results page.</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After a timepoint is submitted, the participant cannot change it: reopening the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that is still open. A timepoint counts as submitted once its </w:t>
      </w:r>
      <w:r>
        <w:rPr>
          <w:rFonts w:ascii="Consolas" w:hAnsi="Consolas" w:cs="Consolas"/>
          <w:color w:val="333333"/>
          <w:sz w:val="19"/>
          <w:szCs w:val="19"/>
        </w:rPr>
        <w:t xml:space="preserve">timestamp</w:t>
      </w:r>
      <w:r>
        <w:rP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 xml:space="preserve">timestamp</w:t>
      </w:r>
      <w:r>
        <w:rPr/>
        <w:t xml:space="preserve"> in REDCap reopens the timepoint, and the next submission replaces the earlier answers. Other timepoints for the same participant are unaffected. Verified on the study's REDCap project in October 2026; tests in </w:t>
      </w:r>
      <w:r>
        <w:rPr>
          <w:rFonts w:ascii="Consolas" w:hAnsi="Consolas" w:cs="Consolas"/>
          <w:color w:val="333333"/>
          <w:sz w:val="19"/>
          <w:szCs w:val="19"/>
        </w:rPr>
        <w:t xml:space="preserve">tests/redcapResubmission.test.js</w:t>
      </w:r>
      <w:r>
        <w:rPr/>
        <w:t xml:space="preserve">.</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for options 1a, 1b and 2b are planning estimates taken from the review; confirm current pricing and REB / TRAC requirements before relying on them.</w:t>
      </w:r>
    </w:p>
    <w:p>
      <w:pPr>
        <w:spacing w:after="120"/>
      </w:pPr>
      <w:r>
        <w:rPr>
          <w:b/>
        </w:rPr>
        <w:t xml:space="preserve">Option 2a cost.</w:t>
      </w:r>
      <w:r>
        <w:rPr/>
        <w:t xml:space="preserve"> WTS's </w:t>
      </w:r>
      <w:hyperlink r:id="rId17" w:history="1">
        <w:r>
          <w:rPr>
            <w:rStyle w:val="Hyperlink"/>
          </w:rPr>
          <w:t xml:space="preserve">Virtual Server Hosting</w:t>
        </w:r>
      </w:hyperlink>
      <w:r>
        <w:rPr/>
        <w:t xml:space="preserve"> page (checked October 2026) lists internal shared-server rates of $40 per server, $3 per CPU core, $4 per GB of RAM and $0.10 per GB of storage. The page does not state the billing period; the review treats it as monthly. The proposed server comes to $64:</w:t>
      </w:r>
    </w:p>
    <w:tbl>
      <w:tblPr>
        <w:tblW w:w="9360" w:type="dxa"/>
        <w:tblLayout w:type="fixed"/>
      </w:tblPr>
      <w:tblGrid>
        <w:gridCol w:w="1179"/>
        <w:gridCol w:w="2555"/>
        <w:gridCol w:w="1280"/>
        <w:gridCol w:w="860"/>
        <w:gridCol w:w="3484"/>
      </w:tblGrid>
      <w:tr>
        <w:trPr>
          <w:tblHeader/>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Part</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Proposed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Cost</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this size</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Base VM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virtual server itself; includes operating system licensing, backups and initial setup</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$40</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Fixed charge per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CPU cores</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Processing capacity: how many tasks the server can work on at once</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shared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uses little processing; updates just run a little slower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RAM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Short-term working memory used while programs run</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Measured: the app peaks at about 226 MB even with 300 simultaneous submissions, but updating it peaks at 1.1 GB while the app keeps running, plus the operating system and web server. Can be lower to save cost</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Storage</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Disk space that keeps files permanently</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20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needs about 1 GB; the rest is for the operating system, updates and logs. Study data is stored in REDCap, not on the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Total</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$64</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r>
    </w:tbl>
    <w:p>
      <w:pPr>
        <w:spacing w:before="0" w:after="60"/>
      </w:pPr>
    </w:p>
    <w:p>
      <w:pPr>
        <w:spacing w:after="120"/>
      </w:pPr>
      <w:r>
        <w:rPr/>
        <w:t xml:space="preserve">Memory was measured by running the REDCap functions and the built site in a Node.js test server with a simulated REDCap. Setup steps and the WTS request are in the Walkthrough, Section 3.2.</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closest to done. The CSV download already uses the exact REDCap field names (Section 4). Its answers are written as words (Yes, No), while REDCap stores codes (1, 0), so the download should apply the same coding as the server before files are imported into REDCap. Remaining work: add the four hand-diagram images to the download (for example as one ZIP), set a file-naming routine, and remove or hide the automatic REDCap submission.</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3.2; option 1a (Cloudflare Pages, no data submitted) in Section 3.1.</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3.2.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github.com/Jamie215/CTS_survey_app" TargetMode="External"/><Relationship Id="rId6" Type="http://schemas.openxmlformats.org/officeDocument/2006/relationships/image" Target="media/image17.png"/><Relationship Id="rId7" Type="http://schemas.openxmlformats.org/officeDocument/2006/relationships/image" Target="media/image18.png"/><Relationship Id="rId8" Type="http://schemas.openxmlformats.org/officeDocument/2006/relationships/image" Target="media/image19.png"/><Relationship Id="rId9" Type="http://schemas.openxmlformats.org/officeDocument/2006/relationships/image" Target="media/image20.png"/><Relationship Id="rId10" Type="http://schemas.openxmlformats.org/officeDocument/2006/relationships/image" Target="media/image21.png"/><Relationship Id="rId11" Type="http://schemas.openxmlformats.org/officeDocument/2006/relationships/image" Target="media/image22.png"/><Relationship Id="rId12" Type="http://schemas.openxmlformats.org/officeDocument/2006/relationships/image" Target="media/image23.png"/><Relationship Id="rId13" Type="http://schemas.openxmlformats.org/officeDocument/2006/relationships/image" Target="media/image24.png"/><Relationship Id="rId14" Type="http://schemas.openxmlformats.org/officeDocument/2006/relationships/image" Target="media/image25.png"/><Relationship Id="rId15" Type="http://schemas.openxmlformats.org/officeDocument/2006/relationships/image" Target="media/image26.png"/><Relationship Id="rId16" Type="http://schemas.openxmlformats.org/officeDocument/2006/relationships/image" Target="media/image27.png"/><Relationship Id="rId17" Type="http://schemas.openxmlformats.org/officeDocument/2006/relationships/hyperlink" Target="https://wts.uwo.ca/services/o/virtual-server-hosting/index.htm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