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pStyle w:val="Heading1"/>
      </w:pPr>
      <w:r>
        <w:t>CTS — GitHub &amp; Server Setup</w:t>
      </w:r>
    </w:p>
    <w:p>
      <w:r>
        <w:rPr>
          <w:i/>
        </w:rPr>
        <w:t>Walkthrough (Ver. Oct 2026) — prepared by Jamie Kim (FHS MSK-IF)</w:t>
      </w:r>
    </w:p>
    <w:p>
      <w:r>
        <w:rPr/>
        <w:t xml:space="preserve">This document covers the setup the CTS Diagnostic Survey depends on: GitHub, which stores the code; the development workflow for changing it safely; a Western-managed (WTS) server, which replaces Cloudflare for hosting; and connecting the study's REDCap project. It is the companion to the CTS Design &amp; Workflow Overview, which explains what the application does and why the hosting must change.</w:t>
      </w:r>
    </w:p>
    <w:p>
      <w:r>
        <w:rPr/>
        <w:t xml:space="preserve">Sections 1 and 2 apply now. Sections 3 and 4 describe the target set-up once a WTS server is approved.</w:t>
      </w:r>
    </w:p>
    <w:p>
      <w:r>
        <w:rPr>
          <w:b/>
        </w:rPr>
        <w:t xml:space="preserve">Why not Cloudflare:</w:t>
      </w:r>
      <w:r>
        <w:rPr/>
        <w:t xml:space="preserve"> a study submission is decrypted inside Cloudflare (a US company with a global network) before it reaches REDCap, which the Research Ethics Board (REB) is not expected to approve (Overview, Section 7). The public demo (standalone mode, no study data) can stay on Cloudflare Pages, but study links must use the WTS server.</w:t>
      </w:r>
    </w:p>
    <w:p>
      <w:pPr>
        <w:pStyle w:val="Heading2"/>
      </w:pPr>
      <w:r>
        <w:t>Glossary</w:t>
      </w:r>
    </w:p>
    <w:p>
      <w:pPr>
        <w:pStyle w:val="ListParagraph"/>
        <w:numPr>
          <w:ilvl w:val="0"/>
          <w:numId w:val="108"/>
        </w:numPr>
      </w:pPr>
      <w:r>
        <w:rPr/>
        <w:t xml:space="preserve">API token: a long, secret string the application uses to identify itself to another service (here, REDCap). It must never appear in the code</w:t>
      </w:r>
    </w:p>
    <w:p>
      <w:pPr>
        <w:pStyle w:val="ListParagraph"/>
        <w:numPr>
          <w:ilvl w:val="0"/>
          <w:numId w:val="108"/>
        </w:numPr>
      </w:pPr>
      <w:r>
        <w:rPr/>
        <w:t xml:space="preserve">Git: open-source version control that tracks changes to files and coordinates work among programmers</w:t>
      </w:r>
    </w:p>
    <w:p>
      <w:pPr>
        <w:pStyle w:val="ListParagraph"/>
        <w:numPr>
          <w:ilvl w:val="0"/>
          <w:numId w:val="108"/>
        </w:numPr>
      </w:pPr>
      <w:r>
        <w:rPr/>
        <w:t xml:space="preserve">Repository (repo): a folder of code stored with the complete history of every change made to it</w:t>
      </w:r>
    </w:p>
    <w:p>
      <w:pPr>
        <w:pStyle w:val="ListParagraph"/>
        <w:numPr>
          <w:ilvl w:val="0"/>
          <w:numId w:val="108"/>
        </w:numPr>
      </w:pPr>
      <w:r>
        <w:rPr/>
        <w:t xml:space="preserve">Branch: a parallel version of the code. </w:t>
      </w:r>
      <w:r>
        <w:rPr>
          <w:rFonts w:ascii="Consolas" w:hAnsi="Consolas" w:cs="Consolas"/>
          <w:color w:val="333333"/>
          <w:sz w:val="19"/>
          <w:szCs w:val="19"/>
        </w:rPr>
        <w:t xml:space="preserve">main</w:t>
      </w:r>
      <w:r>
        <w:rPr/>
        <w:t xml:space="preserve"> holds the standalone application; </w:t>
      </w:r>
      <w:r>
        <w:rPr>
          <w:rFonts w:ascii="Consolas" w:hAnsi="Consolas" w:cs="Consolas"/>
          <w:color w:val="333333"/>
          <w:sz w:val="19"/>
          <w:szCs w:val="19"/>
        </w:rPr>
        <w:t xml:space="preserve">redcap</w:t>
      </w:r>
      <w:r>
        <w:rPr/>
        <w:t xml:space="preserve"> holds the REDCap integration</w:t>
      </w:r>
    </w:p>
    <w:p>
      <w:pPr>
        <w:pStyle w:val="ListParagraph"/>
        <w:numPr>
          <w:ilvl w:val="0"/>
          <w:numId w:val="108"/>
        </w:numPr>
      </w:pPr>
      <w:r>
        <w:rPr/>
        <w:t xml:space="preserve">Fork: a copy of someone else's repository, made under your own GitHub account or organization</w:t>
      </w:r>
    </w:p>
    <w:p>
      <w:pPr>
        <w:pStyle w:val="ListParagraph"/>
        <w:numPr>
          <w:ilvl w:val="0"/>
          <w:numId w:val="108"/>
        </w:numPr>
      </w:pPr>
      <w:r>
        <w:rPr/>
        <w:t xml:space="preserve">Clone: download a copy of a repository to your computer so you can run or edit it</w:t>
      </w:r>
    </w:p>
    <w:p>
      <w:pPr>
        <w:pStyle w:val="ListParagraph"/>
        <w:numPr>
          <w:ilvl w:val="0"/>
          <w:numId w:val="108"/>
        </w:numPr>
      </w:pPr>
      <w:r>
        <w:rPr/>
        <w:t xml:space="preserve">Commit: a saved change to the code</w:t>
      </w:r>
    </w:p>
    <w:p>
      <w:pPr>
        <w:pStyle w:val="ListParagraph"/>
        <w:numPr>
          <w:ilvl w:val="0"/>
          <w:numId w:val="108"/>
        </w:numPr>
      </w:pPr>
      <w:r>
        <w:rPr/>
        <w:t xml:space="preserve">Push: upload saved commits to GitHub</w:t>
      </w:r>
    </w:p>
    <w:p>
      <w:pPr>
        <w:pStyle w:val="ListParagraph"/>
        <w:numPr>
          <w:ilvl w:val="0"/>
          <w:numId w:val="108"/>
        </w:numPr>
      </w:pPr>
      <w:r>
        <w:rPr/>
        <w:t xml:space="preserve">Pull request (PR): a proposal to merge one branch into another, where changes are reviewed and checked</w:t>
      </w:r>
    </w:p>
    <w:p>
      <w:pPr>
        <w:pStyle w:val="ListParagraph"/>
        <w:numPr>
          <w:ilvl w:val="0"/>
          <w:numId w:val="108"/>
        </w:numPr>
      </w:pPr>
      <w:r>
        <w:rPr/>
        <w:t xml:space="preserve">CI (continuous integration): checks that GitHub runs automatically on every change</w:t>
      </w:r>
    </w:p>
    <w:p>
      <w:pPr>
        <w:pStyle w:val="ListParagraph"/>
        <w:numPr>
          <w:ilvl w:val="0"/>
          <w:numId w:val="108"/>
        </w:numPr>
      </w:pPr>
      <w:r>
        <w:rPr/>
        <w:t xml:space="preserve">Build: converting the source code into the final files that make up the website</w:t>
      </w:r>
    </w:p>
    <w:p>
      <w:pPr>
        <w:pStyle w:val="ListParagraph"/>
        <w:numPr>
          <w:ilvl w:val="0"/>
          <w:numId w:val="108"/>
        </w:numPr>
      </w:pPr>
      <w:r>
        <w:rPr/>
        <w:t xml:space="preserve">Deployment: publishing a build as the live website</w:t>
      </w:r>
    </w:p>
    <w:p>
      <w:pPr>
        <w:pStyle w:val="ListParagraph"/>
        <w:numPr>
          <w:ilvl w:val="0"/>
          <w:numId w:val="108"/>
        </w:numPr>
      </w:pPr>
      <w:r>
        <w:rPr/>
        <w:t xml:space="preserve">Environment variable / secret: configuration the application reads when it starts, such as the REDCap token</w:t>
      </w:r>
    </w:p>
    <w:p>
      <w:pPr>
        <w:pStyle w:val="ListParagraph"/>
        <w:numPr>
          <w:ilvl w:val="0"/>
          <w:numId w:val="108"/>
        </w:numPr>
      </w:pPr>
      <w:r>
        <w:rPr/>
        <w:t xml:space="preserve">Server (VM): a computer, here run by WTS, that serves the website and the REDCap functions</w:t>
      </w:r>
    </w:p>
    <w:p>
      <w:pPr>
        <w:pStyle w:val="ListParagraph"/>
        <w:numPr>
          <w:ilvl w:val="0"/>
          <w:numId w:val="108"/>
        </w:numPr>
      </w:pPr>
      <w:r>
        <w:rPr/>
        <w:t xml:space="preserve">Reverse proxy: the web server in front of the application that handles HTTPS and forwards requests to it</w:t>
      </w:r>
    </w:p>
    <w:p>
      <w:pPr>
        <w:pStyle w:val="ListParagraph"/>
        <w:numPr>
          <w:ilvl w:val="0"/>
          <w:numId w:val="108"/>
        </w:numPr>
      </w:pPr>
      <w:r>
        <w:rPr/>
        <w:t xml:space="preserve">Data Entry Trigger (DET): a REDCap setting that calls a web address every time a record is saved</w:t>
      </w:r>
    </w:p>
    <w:p>
      <w:pPr>
        <w:pStyle w:val="Heading2"/>
      </w:pPr>
      <w:r>
        <w:t>1. GitHub</w:t>
      </w:r>
    </w:p>
    <w:p>
      <w:r>
        <w:rPr/>
        <w:t xml:space="preserve">GitHub is a platform that stores the application's source code. The goal of this part is to create a shared account that the lab controls, so the code survives staff turnover.</w:t>
      </w:r>
    </w:p>
    <w:p>
      <w:pPr>
        <w:pStyle w:val="Heading3"/>
      </w:pPr>
      <w:r>
        <w:t>1.1 Create a personal GitHub account</w:t>
      </w:r>
    </w:p>
    <w:p>
      <w:r>
        <w:rPr/>
        <w:t xml:space="preserve">GitHub organizations are owned by personal accounts. While the project lives under the lab organization, you will personally need a GitHub account as well, which will be granted ownership of the organization.</w:t>
      </w:r>
    </w:p>
    <w:p>
      <w:pPr>
        <w:pStyle w:val="ListParagraph"/>
        <w:numPr>
          <w:ilvl w:val="0"/>
          <w:numId w:val="111"/>
        </w:numPr>
      </w:pPr>
      <w:r>
        <w:rPr/>
        <w:t xml:space="preserve">Go to </w:t>
      </w:r>
      <w:hyperlink r:id="rId9" w:history="1">
        <w:r>
          <w:rPr>
            <w:rStyle w:val="Hyperlink"/>
          </w:rPr>
          <w:t xml:space="preserve">https://github.com/signup</w:t>
        </w:r>
      </w:hyperlink>
    </w:p>
    <w:p>
      <w:pPr>
        <w:pStyle w:val="ListParagraph"/>
        <w:numPr>
          <w:ilvl w:val="0"/>
          <w:numId w:val="111"/>
        </w:numPr>
      </w:pPr>
      <w:r>
        <w:rPr/>
        <w:t xml:space="preserve">Use your (institutional) email to sign up. The Free plan will be sufficient</w:t>
      </w:r>
    </w:p>
    <w:p>
      <w:pPr>
        <w:pStyle w:val="ListParagraph"/>
        <w:numPr>
          <w:ilvl w:val="0"/>
          <w:numId w:val="111"/>
        </w:numPr>
      </w:pPr>
      <w:r>
        <w:rPr/>
        <w:t xml:space="preserve">Enable two-factor authentication (2FA), as you will be the owner of the organization</w:t>
      </w:r>
    </w:p>
    <w:p>
      <w:pPr>
        <w:pStyle w:val="Heading3"/>
      </w:pPr>
      <w:r>
        <w:t>1.2 Create the lab organization</w:t>
      </w:r>
    </w:p>
    <w:p>
      <w:r>
        <w:rPr/>
        <w:t xml:space="preserve">Follow the instructions from this </w:t>
      </w:r>
      <w:hyperlink r:id="rId10" w:history="1">
        <w:r>
          <w:rPr>
            <w:rStyle w:val="Hyperlink"/>
          </w:rPr>
          <w:t xml:space="preserve">link</w:t>
        </w:r>
      </w:hyperlink>
      <w:r>
        <w:rPr/>
        <w:t xml:space="preserve">. The Free plan will be sufficient. For the organization's name, choose a name that the lab is comfortable with, as it becomes part of the repository URL.</w:t>
      </w:r>
    </w:p>
    <w:p>
      <w:r>
        <w:rPr/>
        <w:t xml:space="preserve">When asked who the organization belongs to, choose the account created in 1.1. Skip the "invite members" step for now, as you can add other maintainers later.</w:t>
      </w:r>
    </w:p>
    <w:p>
      <w:r>
        <w:rPr/>
        <w:t xml:space="preserve">After these steps you have two GitHub accounts: your personal one and the lab organization. Future maintainers join with their own personal accounts as members of the organization, and are removed when they leave.</w:t>
      </w:r>
    </w:p>
    <w:p>
      <w:pPr>
        <w:pStyle w:val="Heading3"/>
      </w:pPr>
      <w:r>
        <w:t>1.3 Fork the repository</w:t>
      </w:r>
    </w:p>
    <w:p>
      <w:r>
        <w:rPr/>
        <w:t xml:space="preserve">This section is tailored for the codebase handover from FHS MSK-IF, a third-party developer outside the lab. "Fork" means creating your own copy of another developer's repository. The lab's copy contains the entire code and history at the moment of forking; from then on the two copies are independent, so the lab has full control over its own copy and the original is preserved as a historical reference.</w:t>
      </w:r>
    </w:p>
    <w:p>
      <w:r>
        <w:rPr>
          <w:b/>
        </w:rPr>
        <w:t xml:space="preserve">Note:</w:t>
      </w:r>
      <w:r>
        <w:rPr/>
        <w:t xml:space="preserve"> to work under your personal account instead of a lab organization, skip 1.2 and leave Owner as your personal account in step 3. The repository is then tied to one person, so this suits a single maintainer or short-term work; the lab organization is recommended for anything meant to outlast staff turnover.</w:t>
      </w:r>
    </w:p>
    <w:p>
      <w:pPr>
        <w:pStyle w:val="ListParagraph"/>
        <w:numPr>
          <w:ilvl w:val="0"/>
          <w:numId w:val="113"/>
        </w:numPr>
      </w:pPr>
      <w:r>
        <w:rPr/>
        <w:t xml:space="preserve">Go to </w:t>
      </w:r>
      <w:hyperlink r:id="rId11" w:history="1">
        <w:r>
          <w:rPr>
            <w:rStyle w:val="Hyperlink"/>
          </w:rPr>
          <w:t xml:space="preserve">https://github.com/Jamie215/CTS_survey_app</w:t>
        </w:r>
      </w:hyperlink>
    </w:p>
    <w:p>
      <w:pPr>
        <w:pStyle w:val="ListParagraph"/>
        <w:numPr>
          <w:ilvl w:val="0"/>
          <w:numId w:val="113"/>
        </w:numPr>
      </w:pPr>
      <w:r>
        <w:rPr/>
        <w:t xml:space="preserve">Click the "Fork" button → "Create a new fork"</w:t>
      </w:r>
    </w:p>
    <w:p>
      <w:pPr>
        <w:pStyle w:val="ListParagraph"/>
        <w:numPr>
          <w:ilvl w:val="0"/>
          <w:numId w:val="113"/>
        </w:numPr>
      </w:pPr>
      <w:r>
        <w:rPr/>
        <w:t xml:space="preserve">On the "Create a new fork" screen, set Owner to the lab organization. </w:t>
      </w:r>
      <w:r>
        <w:rPr>
          <w:b/>
        </w:rPr>
        <w:t xml:space="preserve">Untick "Copy the main branch only"</w:t>
      </w:r>
      <w:r>
        <w:rPr/>
        <w:t xml:space="preserve">, so that the </w:t>
      </w:r>
      <w:r>
        <w:rPr>
          <w:rFonts w:ascii="Consolas" w:hAnsi="Consolas" w:cs="Consolas"/>
          <w:color w:val="333333"/>
          <w:sz w:val="19"/>
          <w:szCs w:val="19"/>
        </w:rPr>
        <w:t xml:space="preserve">redcap</w:t>
      </w:r>
      <w:r>
        <w:rPr/>
        <w:t xml:space="preserve"> branch is copied too (it is ticked in the example below). Click "Create fork"</w:t>
      </w:r>
    </w:p>
    <w:p>
      <w:pPr>
        <w:ind w:left="720"/>
      </w:pPr>
      <w:r>
        <w:drawing>
          <wp:inline>
            <wp:extent cx="5257800" cy="3251476"/>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57800" cy="3251476"/>
                    </a:xfrm>
                    <a:prstGeom prst="rect"/>
                  </pic:spPr>
                </pic:pic>
              </a:graphicData>
            </a:graphic>
          </wp:inline>
        </w:drawing>
      </w:r>
    </w:p>
    <w:p>
      <w:pPr>
        <w:pStyle w:val="ListParagraph"/>
        <w:numPr>
          <w:ilvl w:val="0"/>
          <w:numId w:val="113"/>
        </w:numPr>
      </w:pPr>
      <w:r>
        <w:rPr/>
        <w:t xml:space="preserve">Open the new fork's </w:t>
      </w:r>
      <w:r>
        <w:rPr>
          <w:b/>
        </w:rPr>
        <w:t xml:space="preserve">Actions</w:t>
      </w:r>
      <w:r>
        <w:rPr/>
        <w:t xml:space="preserve"> tab and click </w:t>
      </w:r>
      <w:r>
        <w:rPr>
          <w:b/>
        </w:rPr>
        <w:t xml:space="preserve">"I understand my workflows, go ahead and enable them"</w:t>
      </w:r>
      <w:r>
        <w:rPr/>
        <w:t xml:space="preserve">. GitHub turns automated checks off in new forks until this is done (see Section 2.3)</w:t>
      </w:r>
    </w:p>
    <w:p>
      <w:pPr>
        <w:pStyle w:val="Heading3"/>
      </w:pPr>
      <w:r>
        <w:t>1.4 Clone the repository to your computer (optional)</w:t>
      </w:r>
    </w:p>
    <w:p>
      <w:r>
        <w:rPr/>
        <w:t xml:space="preserve">If the lab is interested in modifying the code, the best practice is to clone the lab's repository to the developer's own computer. </w:t>
      </w:r>
      <w:hyperlink r:id="rId13" w:history="1">
        <w:r>
          <w:rPr>
            <w:rStyle w:val="Hyperlink"/>
          </w:rPr>
          <w:t xml:space="preserve">GitHub Desktop</w:t>
        </w:r>
      </w:hyperlink>
      <w:r>
        <w:rPr/>
        <w:t xml:space="preserve"> is recommended for those who are new to Git or prefer a graphical interface. You can also use the terminal:</w:t>
      </w:r>
    </w:p>
    <w:p>
      <w:pPr>
        <w:keepLines/>
        <w:shd w:val="clear" w:color="auto" w:fill="F4F6F8"/>
        <w:ind w:left="180"/>
        <w:spacing w:before="60" w:after="160"/>
      </w:pPr>
      <w:r>
        <w:rPr>
          <w:rFonts w:ascii="Consolas" w:hAnsi="Consolas" w:cs="Consolas"/>
          <w:color w:val="333333"/>
          <w:sz w:val="17"/>
          <w:szCs w:val="17"/>
        </w:rPr>
        <w:t xml:space="preserve">git clone https://github.com/&lt;lab-organization&gt;/CTS_survey_app.git</w:t>
        <w:br/>
        <w:t xml:space="preserve">cd CTS_survey_app</w:t>
        <w:br/>
        <w:t xml:space="preserve">git checkout redcap        # the REDCap work lives on this branch</w:t>
      </w:r>
    </w:p>
    <w:p>
      <w:pPr>
        <w:pStyle w:val="Heading2"/>
      </w:pPr>
      <w:r>
        <w:t>2. Development workflow</w:t>
      </w:r>
    </w:p>
    <w:p>
      <w:pPr>
        <w:pStyle w:val="Heading3"/>
      </w:pPr>
      <w:r>
        <w:t>2.1 Run the application locally</w:t>
      </w:r>
    </w:p>
    <w:p>
      <w:pPr>
        <w:pStyle w:val="ListParagraph"/>
        <w:numPr>
          <w:ilvl w:val="0"/>
          <w:numId w:val="115"/>
        </w:numPr>
      </w:pPr>
      <w:r>
        <w:rPr/>
        <w:t xml:space="preserve">Install Node.js 20 LTS (18.18 or later works), then run </w:t>
      </w:r>
      <w:r>
        <w:rPr>
          <w:rFonts w:ascii="Consolas" w:hAnsi="Consolas" w:cs="Consolas"/>
          <w:color w:val="333333"/>
          <w:sz w:val="19"/>
          <w:szCs w:val="19"/>
        </w:rPr>
        <w:t xml:space="preserve">npm install</w:t>
      </w:r>
      <w:r>
        <w:rPr/>
        <w:t xml:space="preserve"> in the project folder</w:t>
      </w:r>
    </w:p>
    <w:p>
      <w:pPr>
        <w:pStyle w:val="ListParagraph"/>
        <w:numPr>
          <w:ilvl w:val="0"/>
          <w:numId w:val="115"/>
        </w:numPr>
      </w:pPr>
      <w:r>
        <w:rPr/>
        <w:t xml:space="preserve">Run </w:t>
      </w:r>
      <w:r>
        <w:rPr>
          <w:rFonts w:ascii="Consolas" w:hAnsi="Consolas" w:cs="Consolas"/>
          <w:color w:val="333333"/>
          <w:sz w:val="19"/>
          <w:szCs w:val="19"/>
        </w:rPr>
        <w:t xml:space="preserve">npm run dev</w:t>
      </w:r>
      <w:r>
        <w:rPr/>
        <w:t xml:space="preserve"> and open http://localhost:3000. This is standalone mode: nothing is sent anywhere</w:t>
      </w:r>
    </w:p>
    <w:p>
      <w:pPr>
        <w:pStyle w:val="ListParagraph"/>
        <w:numPr>
          <w:ilvl w:val="0"/>
          <w:numId w:val="115"/>
        </w:numPr>
      </w:pPr>
      <w:r>
        <w:rPr/>
        <w:t xml:space="preserve">Study mode (</w:t>
      </w:r>
      <w:r>
        <w:rPr>
          <w:rFonts w:ascii="Consolas" w:hAnsi="Consolas" w:cs="Consolas"/>
          <w:color w:val="333333"/>
          <w:sz w:val="19"/>
          <w:szCs w:val="19"/>
        </w:rPr>
        <w:t xml:space="preserve">?k=&lt;access key&gt;</w:t>
      </w:r>
      <w:r>
        <w:rPr/>
        <w:t xml:space="preserve"> links) needs the REDCap server functions and their secrets, so it is tested on the server (Section 4.3), not locally</w:t>
      </w:r>
    </w:p>
    <w:p>
      <w:pPr>
        <w:pStyle w:val="Heading3"/>
      </w:pPr>
      <w:r>
        <w:t>2.2 Make and review a change</w:t>
      </w:r>
    </w:p>
    <w:p>
      <w:pPr>
        <w:pStyle w:val="ListParagraph"/>
        <w:numPr>
          <w:ilvl w:val="0"/>
          <w:numId w:val="117"/>
        </w:numPr>
      </w:pPr>
      <w:r>
        <w:rPr/>
        <w:t xml:space="preserve">Create a new branch for the change; do not commit directly to </w:t>
      </w:r>
      <w:r>
        <w:rPr>
          <w:rFonts w:ascii="Consolas" w:hAnsi="Consolas" w:cs="Consolas"/>
          <w:color w:val="333333"/>
          <w:sz w:val="19"/>
          <w:szCs w:val="19"/>
        </w:rPr>
        <w:t xml:space="preserve">main</w:t>
      </w:r>
      <w:r>
        <w:rPr/>
        <w:t xml:space="preserve"> or </w:t>
      </w:r>
      <w:r>
        <w:rPr>
          <w:rFonts w:ascii="Consolas" w:hAnsi="Consolas" w:cs="Consolas"/>
          <w:color w:val="333333"/>
          <w:sz w:val="19"/>
          <w:szCs w:val="19"/>
        </w:rPr>
        <w:t xml:space="preserve">redcap</w:t>
      </w:r>
    </w:p>
    <w:p>
      <w:pPr>
        <w:pStyle w:val="ListParagraph"/>
        <w:numPr>
          <w:ilvl w:val="0"/>
          <w:numId w:val="117"/>
        </w:numPr>
      </w:pPr>
      <w:r>
        <w:rPr/>
        <w:t xml:space="preserve">Before pushing, run the checks locally: </w:t>
      </w:r>
      <w:r>
        <w:rPr>
          <w:rFonts w:ascii="Consolas" w:hAnsi="Consolas" w:cs="Consolas"/>
          <w:color w:val="333333"/>
          <w:sz w:val="19"/>
          <w:szCs w:val="19"/>
        </w:rPr>
        <w:t xml:space="preserve">npm run lint &amp;&amp; npm test &amp;&amp; npm run build</w:t>
      </w:r>
    </w:p>
    <w:p>
      <w:pPr>
        <w:pStyle w:val="ListParagraph"/>
        <w:numPr>
          <w:ilvl w:val="0"/>
          <w:numId w:val="117"/>
        </w:numPr>
      </w:pPr>
      <w:r>
        <w:rPr/>
        <w:t xml:space="preserve">Push the branch and open a pull request into the target branch</w:t>
      </w:r>
    </w:p>
    <w:p>
      <w:pPr>
        <w:pStyle w:val="ListParagraph"/>
        <w:numPr>
          <w:ilvl w:val="0"/>
          <w:numId w:val="117"/>
        </w:numPr>
      </w:pPr>
      <w:r>
        <w:rPr/>
        <w:t xml:space="preserve">Wait for the automated checks (Section 2.3) to pass, review the change, then merge</w:t>
      </w:r>
    </w:p>
    <w:p>
      <w:pPr>
        <w:pStyle w:val="ListParagraph"/>
        <w:numPr>
          <w:ilvl w:val="0"/>
          <w:numId w:val="117"/>
        </w:numPr>
      </w:pPr>
      <w:r>
        <w:rPr/>
        <w:t xml:space="preserve">Deploy the merged change to the server (Section 3.4)</w:t>
      </w:r>
    </w:p>
    <w:p>
      <w:r>
        <w:rPr>
          <w:b/>
        </w:rPr>
        <w:t xml:space="preserve">Note:</w:t>
      </w:r>
      <w:r>
        <w:rPr/>
        <w:t xml:space="preserve"> if a clinical value or REDCap field name is changed, the scoring and CSV tests will flag it. Field-name changes must also be made in the REDCap data dictionary.</w:t>
      </w:r>
    </w:p>
    <w:p>
      <w:pPr>
        <w:pStyle w:val="Heading3"/>
      </w:pPr>
      <w:r>
        <w:t>2.3 Automated checks (CI)</w:t>
      </w:r>
    </w:p>
    <w:p>
      <w:r>
        <w:rPr/>
        <w:t xml:space="preserve">Every push to </w:t>
      </w:r>
      <w:r>
        <w:rPr>
          <w:rFonts w:ascii="Consolas" w:hAnsi="Consolas" w:cs="Consolas"/>
          <w:color w:val="333333"/>
          <w:sz w:val="19"/>
          <w:szCs w:val="19"/>
        </w:rPr>
        <w:t xml:space="preserve">main</w:t>
      </w:r>
      <w:r>
        <w:rPr/>
        <w:t xml:space="preserve"> or </w:t>
      </w:r>
      <w:r>
        <w:rPr>
          <w:rFonts w:ascii="Consolas" w:hAnsi="Consolas" w:cs="Consolas"/>
          <w:color w:val="333333"/>
          <w:sz w:val="19"/>
          <w:szCs w:val="19"/>
        </w:rPr>
        <w:t xml:space="preserve">redcap</w:t>
      </w:r>
      <w:r>
        <w:rPr/>
        <w:t xml:space="preserve">, and every pull request, runs lint, the unit tests and a production build on GitHub (</w:t>
      </w:r>
      <w:r>
        <w:rPr>
          <w:rFonts w:ascii="Consolas" w:hAnsi="Consolas" w:cs="Consolas"/>
          <w:color w:val="333333"/>
          <w:sz w:val="19"/>
          <w:szCs w:val="19"/>
        </w:rPr>
        <w:t xml:space="preserve">.github/workflows/ci.yml</w:t>
      </w:r>
      <w:r>
        <w:rPr/>
        <w:t xml:space="preserve">). The result appears as a green tick or red cross next to the commit and on the pull request; click it to see which step failed.</w:t>
      </w:r>
    </w:p>
    <w:p>
      <w:pPr>
        <w:pStyle w:val="ListParagraph"/>
        <w:numPr>
          <w:ilvl w:val="0"/>
          <w:numId w:val="119"/>
        </w:numPr>
      </w:pPr>
      <w:r>
        <w:rPr/>
        <w:t xml:space="preserve">In the lab's fork, go to </w:t>
      </w:r>
      <w:r>
        <w:rPr>
          <w:b/>
        </w:rPr>
        <w:t xml:space="preserve">Settings → Branches → Add branch ruleset</w:t>
      </w:r>
      <w:r>
        <w:rPr/>
        <w:t xml:space="preserve"> (or "Add rule")</w:t>
      </w:r>
    </w:p>
    <w:p>
      <w:pPr>
        <w:pStyle w:val="ListParagraph"/>
        <w:numPr>
          <w:ilvl w:val="0"/>
          <w:numId w:val="119"/>
        </w:numPr>
      </w:pPr>
      <w:r>
        <w:rPr/>
        <w:t xml:space="preserve">Target the </w:t>
      </w:r>
      <w:r>
        <w:rPr>
          <w:rFonts w:ascii="Consolas" w:hAnsi="Consolas" w:cs="Consolas"/>
          <w:color w:val="333333"/>
          <w:sz w:val="19"/>
          <w:szCs w:val="19"/>
        </w:rPr>
        <w:t xml:space="preserve">main</w:t>
      </w:r>
      <w:r>
        <w:rPr/>
        <w:t xml:space="preserve"> branch (and </w:t>
      </w:r>
      <w:r>
        <w:rPr>
          <w:rFonts w:ascii="Consolas" w:hAnsi="Consolas" w:cs="Consolas"/>
          <w:color w:val="333333"/>
          <w:sz w:val="19"/>
          <w:szCs w:val="19"/>
        </w:rPr>
        <w:t xml:space="preserve">redcap</w:t>
      </w:r>
      <w:r>
        <w:rPr/>
        <w:t xml:space="preserve"> if it is still in use)</w:t>
      </w:r>
    </w:p>
    <w:p>
      <w:pPr>
        <w:pStyle w:val="ListParagraph"/>
        <w:numPr>
          <w:ilvl w:val="0"/>
          <w:numId w:val="119"/>
        </w:numPr>
      </w:pPr>
      <w:r>
        <w:rPr/>
        <w:t xml:space="preserve">Turn on </w:t>
      </w:r>
      <w:r>
        <w:rPr>
          <w:b/>
        </w:rPr>
        <w:t xml:space="preserve">Require status checks to pass</w:t>
      </w:r>
      <w:r>
        <w:rPr/>
        <w:t xml:space="preserve"> and add the </w:t>
      </w:r>
      <w:r>
        <w:rPr>
          <w:b/>
        </w:rPr>
        <w:t xml:space="preserve">check</w:t>
      </w:r>
      <w:r>
        <w:rPr/>
        <w:t xml:space="preserve"> job</w:t>
      </w:r>
    </w:p>
    <w:p>
      <w:pPr>
        <w:pStyle w:val="ListParagraph"/>
        <w:numPr>
          <w:ilvl w:val="0"/>
          <w:numId w:val="119"/>
        </w:numPr>
      </w:pPr>
      <w:r>
        <w:rPr/>
        <w:t xml:space="preserve">Save. A pull request can then only be merged once the checks pass</w:t>
      </w:r>
    </w:p>
    <w:p>
      <w:pPr>
        <w:pStyle w:val="Heading2"/>
      </w:pPr>
      <w:r>
        <w:t>3. Hosting on a Western-managed (WTS) server</w:t>
      </w:r>
    </w:p>
    <w:p>
      <w:r>
        <w:rPr/>
        <w:t xml:space="preserve">If the PI and research team have decided to host on WTS, proceed with this section. The website and the three REDCap functions will run together on one server inside Western, so a submission travels browser → Western server → REDCap and never passes through an external company. It corresponds to option 2a in the Overview, Section 7.</w:t>
      </w:r>
    </w:p>
    <w:p>
      <w:r>
        <w:rPr>
          <w:b/>
        </w:rPr>
        <w:t xml:space="preserve">Draft:</w:t>
      </w:r>
      <w:r>
        <w:rPr/>
        <w:t xml:space="preserve"> the steps below are a preliminary plan. Confirm the details with WTS and the REB.</w:t>
      </w:r>
    </w:p>
    <w:p>
      <w:pPr>
        <w:pStyle w:val="Heading3"/>
      </w:pPr>
      <w:r>
        <w:t>3.1 Request the server</w:t>
      </w:r>
    </w:p>
    <w:p>
      <w:r>
        <w:rPr/>
        <w:t xml:space="preserve">WTS lists these rates on its </w:t>
      </w:r>
      <w:hyperlink r:id="rId14" w:history="1">
        <w:r>
          <w:rPr>
            <w:rStyle w:val="Hyperlink"/>
          </w:rPr>
          <w:t xml:space="preserve">Virtual Server Hosting</w:t>
        </w:r>
      </w:hyperlink>
      <w:r>
        <w:rPr/>
        <w:t xml:space="preserve"> catalogue page (checked October 2026):</w:t>
      </w:r>
    </w:p>
    <w:p>
      <w:pPr>
        <w:pStyle w:val="ListParagraph"/>
        <w:numPr>
          <w:ilvl w:val="0"/>
          <w:numId w:val="120"/>
        </w:numPr>
      </w:pPr>
      <w:r>
        <w:rPr>
          <w:b/>
        </w:rPr>
        <w:t xml:space="preserve">Internal (Western), shared:</w:t>
      </w:r>
      <w:r>
        <w:rPr/>
        <w:t xml:space="preserve"> $40 base VM, $3 per CPU core, $4 per GB of RAM, $0.10 per GB of storage</w:t>
      </w:r>
    </w:p>
    <w:p>
      <w:pPr>
        <w:pStyle w:val="ListParagraph"/>
        <w:numPr>
          <w:ilvl w:val="0"/>
          <w:numId w:val="120"/>
        </w:numPr>
      </w:pPr>
      <w:r>
        <w:rPr>
          <w:b/>
        </w:rPr>
        <w:t xml:space="preserve">Internal, dedicated:</w:t>
      </w:r>
      <w:r>
        <w:rPr/>
        <w:t xml:space="preserve"> $40 base VM, $24 per CPU core, with the same RAM and storage rates</w:t>
      </w:r>
    </w:p>
    <w:p>
      <w:r>
        <w:rPr/>
        <w:t xml:space="preserve">A shared server with 2 cores, 4 GB RAM and 20 GB storage comes to $40 + $6 + $16 + $2 = </w:t>
      </w:r>
      <w:r>
        <w:rPr>
          <w:b/>
        </w:rPr>
        <w:t xml:space="preserve">$64</w:t>
      </w:r>
      <w:r>
        <w:rPr/>
        <w:t xml:space="preserve">. The page does not state the billing period; the </w:t>
      </w:r>
      <w:r>
        <w:rPr>
          <w:i/>
        </w:rPr>
        <w:t xml:space="preserve">Data Residency Decision Review</w:t>
      </w:r>
      <w:r>
        <w:rPr/>
        <w:t xml:space="preserve"> treats it as monthly, and WTS's </w:t>
      </w:r>
      <w:hyperlink r:id="rId15" w:history="1">
        <w:r>
          <w:rPr>
            <w:rStyle w:val="Hyperlink"/>
          </w:rPr>
          <w:t xml:space="preserve">hosting page</w:t>
        </w:r>
      </w:hyperlink>
      <w:r>
        <w:rPr/>
        <w:t xml:space="preserve"> points to the WTS Services Document for current pricing, so confirm the period in the request.</w:t>
      </w:r>
    </w:p>
    <w:p>
      <w:r>
        <w:rPr/>
        <w:t xml:space="preserve">The specs are sized for the application, not for study data, which is stored in REDCap rather than on the server. Memory use was measured in October 2026 by running the REDCap functions and the built site in a Node.js test server with a simulated REDCap:</w:t>
      </w:r>
    </w:p>
    <w:p>
      <w:pPr>
        <w:pStyle w:val="ListParagraph"/>
        <w:numPr>
          <w:ilvl w:val="0"/>
          <w:numId w:val="122"/>
        </w:numPr>
      </w:pPr>
      <w:r>
        <w:rPr>
          <w:b/>
        </w:rPr>
        <w:t xml:space="preserve">Running app:</w:t>
      </w:r>
      <w:r>
        <w:rPr/>
        <w:t xml:space="preserve"> about 50 MB idle, 105 MB with 20 participants submitting at the same moment, and 226 MB with 300 at the same moment (far beyond what the study will see)</w:t>
      </w:r>
    </w:p>
    <w:p>
      <w:pPr>
        <w:pStyle w:val="ListParagraph"/>
        <w:numPr>
          <w:ilvl w:val="0"/>
          <w:numId w:val="122"/>
        </w:numPr>
      </w:pPr>
      <w:r>
        <w:rPr>
          <w:b/>
        </w:rPr>
        <w:t xml:space="preserve">Updating the app (Section 3.4):</w:t>
      </w:r>
      <w:r>
        <w:rPr/>
        <w:t xml:space="preserve"> installing dependencies (</w:t>
      </w:r>
      <w:r>
        <w:rPr>
          <w:rFonts w:ascii="Consolas" w:hAnsi="Consolas" w:cs="Consolas"/>
          <w:color w:val="333333"/>
          <w:sz w:val="19"/>
          <w:szCs w:val="19"/>
        </w:rPr>
        <w:t xml:space="preserve">npm ci</w:t>
      </w:r>
      <w:r>
        <w:rPr/>
        <w:t xml:space="preserve">) peaked at 1.1 GB and building (</w:t>
      </w:r>
      <w:r>
        <w:rPr>
          <w:rFonts w:ascii="Consolas" w:hAnsi="Consolas" w:cs="Consolas"/>
          <w:color w:val="333333"/>
          <w:sz w:val="19"/>
          <w:szCs w:val="19"/>
        </w:rPr>
        <w:t xml:space="preserve">npm run build</w:t>
      </w:r>
      <w:r>
        <w:rPr/>
        <w:t xml:space="preserve">) at 0.7 GB, while the running app keeps serving participants</w:t>
      </w:r>
    </w:p>
    <w:p>
      <w:pPr>
        <w:pStyle w:val="ListParagraph"/>
        <w:numPr>
          <w:ilvl w:val="0"/>
          <w:numId w:val="122"/>
        </w:numPr>
      </w:pPr>
      <w:r>
        <w:rPr>
          <w:b/>
        </w:rPr>
        <w:t xml:space="preserve">Disk:</w:t>
      </w:r>
      <w:r>
        <w:rPr/>
        <w:t xml:space="preserve"> about 1 GB for the code, dependencies and build</w:t>
      </w:r>
    </w:p>
    <w:p>
      <w:r>
        <w:rPr/>
        <w:t xml:space="preserve">This is what the proposed $64 covers:</w:t>
      </w:r>
    </w:p>
    <w:p>
      <w:pPr>
        <w:pStyle w:val="ListParagraph"/>
        <w:numPr>
          <w:ilvl w:val="0"/>
          <w:numId w:val="124"/>
        </w:numPr>
      </w:pPr>
      <w:r>
        <w:rPr>
          <w:b/>
        </w:rPr>
        <w:t xml:space="preserve">4 GB RAM ($16):</w:t>
      </w:r>
      <w:r>
        <w:rPr/>
        <w:t xml:space="preserve"> room for the operating system and web server alongside an update, which is the largest load the server sees</w:t>
      </w:r>
    </w:p>
    <w:p>
      <w:pPr>
        <w:pStyle w:val="ListParagraph"/>
        <w:numPr>
          <w:ilvl w:val="0"/>
          <w:numId w:val="124"/>
        </w:numPr>
      </w:pPr>
      <w:r>
        <w:rPr>
          <w:b/>
        </w:rPr>
        <w:t xml:space="preserve">2 shared cores ($6):</w:t>
      </w:r>
      <w:r>
        <w:rPr/>
        <w:t xml:space="preserve"> plenty for the running app; updates just take a little longer</w:t>
      </w:r>
    </w:p>
    <w:p>
      <w:pPr>
        <w:pStyle w:val="ListParagraph"/>
        <w:numPr>
          <w:ilvl w:val="0"/>
          <w:numId w:val="124"/>
        </w:numPr>
      </w:pPr>
      <w:r>
        <w:rPr>
          <w:b/>
        </w:rPr>
        <w:t xml:space="preserve">20 GB storage ($2):</w:t>
      </w:r>
      <w:r>
        <w:rPr/>
        <w:t xml:space="preserve"> room for the operating system, updates and logs on top of the application's 1 GB</w:t>
      </w:r>
    </w:p>
    <w:p>
      <w:pPr>
        <w:pStyle w:val="ListParagraph"/>
        <w:numPr>
          <w:ilvl w:val="0"/>
          <w:numId w:val="124"/>
        </w:numPr>
      </w:pPr>
      <w:r>
        <w:rPr>
          <w:b/>
        </w:rPr>
        <w:t xml:space="preserve">Base VM ($40):</w:t>
      </w:r>
      <w:r>
        <w:rPr/>
        <w:t xml:space="preserve"> the fixed charge per server; what it includes is listed below</w:t>
      </w:r>
    </w:p>
    <w:p>
      <w:r>
        <w:rPr/>
        <w:t xml:space="preserve">According to WTS, the price includes operating system licensing, backup of the operating system and data files, and the initial operating system setup. Note that:</w:t>
      </w:r>
    </w:p>
    <w:p>
      <w:pPr>
        <w:pStyle w:val="ListParagraph"/>
        <w:numPr>
          <w:ilvl w:val="0"/>
          <w:numId w:val="126"/>
        </w:numPr>
      </w:pPr>
      <w:r>
        <w:rPr>
          <w:b/>
        </w:rPr>
        <w:t xml:space="preserve">A system administrator must be named</w:t>
      </w:r>
      <w:r>
        <w:rPr/>
        <w:t xml:space="preserve"> for the server. That person handles patching and user access, as for a physical server, unless WTS is paid to take on the role (priced in the WTS Services Document)</w:t>
      </w:r>
    </w:p>
    <w:p>
      <w:pPr>
        <w:pStyle w:val="ListParagraph"/>
        <w:numPr>
          <w:ilvl w:val="0"/>
          <w:numId w:val="126"/>
        </w:numPr>
      </w:pPr>
      <w:r>
        <w:rPr>
          <w:b/>
        </w:rPr>
        <w:t xml:space="preserve">The request also needs</w:t>
      </w:r>
      <w:r>
        <w:rPr/>
        <w:t xml:space="preserve"> a designated application and data administrator, and a description of how the server will be used, for WTS's security evaluation</w:t>
      </w:r>
    </w:p>
    <w:p>
      <w:pPr>
        <w:pStyle w:val="ListParagraph"/>
        <w:numPr>
          <w:ilvl w:val="0"/>
          <w:numId w:val="126"/>
        </w:numPr>
      </w:pPr>
      <w:r>
        <w:rPr>
          <w:b/>
        </w:rPr>
        <w:t xml:space="preserve">Maintenance windows</w:t>
      </w:r>
      <w:r>
        <w:rPr/>
        <w:t xml:space="preserve"> are Sundays 12 am – 10 am and Thursdays 12 am – 7 am ET. The survey may be unavailable then, so avoid scheduling invitation emails in those windows</w:t>
      </w:r>
    </w:p>
    <w:p>
      <w:r>
        <w:rPr/>
        <w:t xml:space="preserve">Request the server through a Jira ticket to </w:t>
      </w:r>
      <w:r>
        <w:rPr>
          <w:b/>
        </w:rPr>
        <w:t xml:space="preserve">WTS System Administration</w:t>
      </w:r>
      <w:r>
        <w:rPr/>
        <w:t xml:space="preserve"> (linked from the catalogue page), and include these points:</w:t>
      </w:r>
    </w:p>
    <w:p>
      <w:pPr>
        <w:pStyle w:val="ListParagraph"/>
        <w:numPr>
          <w:ilvl w:val="0"/>
          <w:numId w:val="128"/>
        </w:numPr>
      </w:pPr>
      <w:r>
        <w:rPr>
          <w:b/>
        </w:rPr>
        <w:t xml:space="preserve">A Linux VM</w:t>
      </w:r>
      <w:r>
        <w:rPr/>
        <w:t xml:space="preserve"> (for example Ubuntu LTS) where Node.js 20 can be installed; the application and its REDCap functions run on Node.js</w:t>
      </w:r>
    </w:p>
    <w:p>
      <w:pPr>
        <w:pStyle w:val="ListParagraph"/>
        <w:numPr>
          <w:ilvl w:val="0"/>
          <w:numId w:val="128"/>
        </w:numPr>
      </w:pPr>
      <w:r>
        <w:rPr>
          <w:b/>
        </w:rPr>
        <w:t xml:space="preserve">A hostname</w:t>
      </w:r>
      <w:r>
        <w:rPr/>
        <w:t xml:space="preserve"> (for example </w:t>
      </w:r>
      <w:r>
        <w:rPr>
          <w:rFonts w:ascii="Consolas" w:hAnsi="Consolas" w:cs="Consolas"/>
          <w:color w:val="333333"/>
          <w:sz w:val="19"/>
          <w:szCs w:val="19"/>
        </w:rPr>
        <w:t xml:space="preserve">cts-survey.&lt;dept&gt;.uwo.ca</w:t>
      </w:r>
      <w:r>
        <w:rPr/>
        <w:t xml:space="preserve">) </w:t>
      </w:r>
      <w:r>
        <w:rPr>
          <w:b/>
        </w:rPr>
        <w:t xml:space="preserve">and a TLS certificate</w:t>
      </w:r>
      <w:r>
        <w:rPr/>
        <w:t xml:space="preserve">, so participants get an HTTPS address in their invitation links</w:t>
      </w:r>
    </w:p>
    <w:p>
      <w:pPr>
        <w:pStyle w:val="ListParagraph"/>
        <w:numPr>
          <w:ilvl w:val="0"/>
          <w:numId w:val="128"/>
        </w:numPr>
      </w:pPr>
      <w:r>
        <w:rPr>
          <w:b/>
        </w:rPr>
        <w:t xml:space="preserve">Inbound HTTPS (port 443) open to the internet</w:t>
      </w:r>
      <w:r>
        <w:rPr/>
        <w:t xml:space="preserve">, as participants complete the survey remotely on their own devices</w:t>
      </w:r>
    </w:p>
    <w:p>
      <w:pPr>
        <w:pStyle w:val="ListParagraph"/>
        <w:numPr>
          <w:ilvl w:val="0"/>
          <w:numId w:val="128"/>
        </w:numPr>
      </w:pPr>
      <w:r>
        <w:rPr>
          <w:b/>
        </w:rPr>
        <w:t xml:space="preserve">Outbound HTTPS to the REDCap server</w:t>
      </w:r>
      <w:r>
        <w:rPr/>
        <w:t xml:space="preserve">, as the functions call the REDCap API</w:t>
      </w:r>
    </w:p>
    <w:p>
      <w:pPr>
        <w:pStyle w:val="ListParagraph"/>
        <w:numPr>
          <w:ilvl w:val="0"/>
          <w:numId w:val="128"/>
        </w:numPr>
      </w:pPr>
      <w:r>
        <w:rPr>
          <w:b/>
        </w:rPr>
        <w:t xml:space="preserve">Confirmation that the server and its backups stay in Canada</w:t>
      </w:r>
      <w:r>
        <w:rPr/>
        <w:t xml:space="preserve">, for the REB data-residency requirement</w:t>
      </w:r>
    </w:p>
    <w:p>
      <w:pPr>
        <w:pStyle w:val="ListParagraph"/>
        <w:numPr>
          <w:ilvl w:val="0"/>
          <w:numId w:val="128"/>
        </w:numPr>
      </w:pPr>
      <w:r>
        <w:rPr>
          <w:b/>
        </w:rPr>
        <w:t xml:space="preserve">Web-server logging that never records request bodies, with short retention</w:t>
      </w:r>
      <w:r>
        <w:rPr/>
        <w:t xml:space="preserve">: logs must not keep participant answers, and access logs also contain the </w:t>
      </w:r>
      <w:r>
        <w:rPr>
          <w:rFonts w:ascii="Consolas" w:hAnsi="Consolas" w:cs="Consolas"/>
          <w:color w:val="333333"/>
          <w:sz w:val="19"/>
          <w:szCs w:val="19"/>
        </w:rPr>
        <w:t xml:space="preserve">?k=</w:t>
      </w:r>
      <w:r>
        <w:rPr/>
        <w:t xml:space="preserve"> link and IP addresses</w:t>
      </w:r>
    </w:p>
    <w:p>
      <w:pPr>
        <w:pStyle w:val="ListParagraph"/>
        <w:numPr>
          <w:ilvl w:val="0"/>
          <w:numId w:val="128"/>
        </w:numPr>
      </w:pPr>
      <w:r>
        <w:rPr>
          <w:b/>
        </w:rPr>
        <w:t xml:space="preserve">SSH access for the administrator</w:t>
      </w:r>
      <w:r>
        <w:rPr/>
        <w:t xml:space="preserve"> (for example over the VPN), to install and update the application</w:t>
      </w:r>
    </w:p>
    <w:p>
      <w:pPr>
        <w:pStyle w:val="Heading3"/>
      </w:pPr>
      <w:r>
        <w:t>3.2 Code changes before deploying</w:t>
      </w:r>
    </w:p>
    <w:p>
      <w:r>
        <w:rPr/>
        <w:t xml:space="preserve">The REDCap functions in </w:t>
      </w:r>
      <w:r>
        <w:rPr>
          <w:rFonts w:ascii="Consolas" w:hAnsi="Consolas" w:cs="Consolas"/>
          <w:color w:val="333333"/>
          <w:sz w:val="19"/>
          <w:szCs w:val="19"/>
        </w:rPr>
        <w:t xml:space="preserve">functions/api/</w:t>
      </w:r>
      <w:r>
        <w:rPr/>
        <w:t xml:space="preserve"> are written for Cloudflare Pages Functions. They use only standard web features (fetch, FormData, Web Crypto, Request/Response), so they move to Node.js with little change. Still to be built:</w:t>
      </w:r>
    </w:p>
    <w:p>
      <w:pPr>
        <w:pStyle w:val="ListParagraph"/>
        <w:numPr>
          <w:ilvl w:val="0"/>
          <w:numId w:val="131"/>
        </w:numPr>
      </w:pPr>
      <w:r>
        <w:rPr>
          <w:b/>
        </w:rPr>
        <w:t xml:space="preserve">A small Node.js server</w:t>
      </w:r>
      <w:r>
        <w:rPr/>
        <w:t xml:space="preserve"> (for example </w:t>
      </w:r>
      <w:r>
        <w:rPr>
          <w:rFonts w:ascii="Consolas" w:hAnsi="Consolas" w:cs="Consolas"/>
          <w:color w:val="333333"/>
          <w:sz w:val="19"/>
          <w:szCs w:val="19"/>
        </w:rPr>
        <w:t xml:space="preserve">server/index.mjs</w:t>
      </w:r>
      <w:r>
        <w:rPr/>
        <w:t xml:space="preserve">) that serves the built site from </w:t>
      </w:r>
      <w:r>
        <w:rPr>
          <w:rFonts w:ascii="Consolas" w:hAnsi="Consolas" w:cs="Consolas"/>
          <w:color w:val="333333"/>
          <w:sz w:val="19"/>
          <w:szCs w:val="19"/>
        </w:rPr>
        <w:t xml:space="preserve">out/</w:t>
      </w:r>
      <w:r>
        <w:rPr/>
        <w:t xml:space="preserve"> and routes </w:t>
      </w:r>
      <w:r>
        <w:rPr>
          <w:rFonts w:ascii="Consolas" w:hAnsi="Consolas" w:cs="Consolas"/>
          <w:color w:val="333333"/>
          <w:sz w:val="19"/>
          <w:szCs w:val="19"/>
        </w:rPr>
        <w:t xml:space="preserve">/api/redcap/session</w:t>
      </w:r>
      <w:r>
        <w:rPr/>
        <w:t xml:space="preserve">, </w:t>
      </w:r>
      <w:r>
        <w:rPr>
          <w:rFonts w:ascii="Consolas" w:hAnsi="Consolas" w:cs="Consolas"/>
          <w:color w:val="333333"/>
          <w:sz w:val="19"/>
          <w:szCs w:val="19"/>
        </w:rPr>
        <w:t xml:space="preserve">/api/redcap/submit</w:t>
      </w:r>
      <w:r>
        <w:rPr/>
        <w:t xml:space="preserve"> and </w:t>
      </w:r>
      <w:r>
        <w:rPr>
          <w:rFonts w:ascii="Consolas" w:hAnsi="Consolas" w:cs="Consolas"/>
          <w:color w:val="333333"/>
          <w:sz w:val="19"/>
          <w:szCs w:val="19"/>
        </w:rPr>
        <w:t xml:space="preserve">/api/redcap/provision</w:t>
      </w:r>
      <w:r>
        <w:rPr/>
        <w:t xml:space="preserve"> to the existing handlers, passing the environment variables as </w:t>
      </w:r>
      <w:r>
        <w:rPr>
          <w:rFonts w:ascii="Consolas" w:hAnsi="Consolas" w:cs="Consolas"/>
          <w:color w:val="333333"/>
          <w:sz w:val="19"/>
          <w:szCs w:val="19"/>
        </w:rPr>
        <w:t xml:space="preserve">env</w:t>
      </w:r>
      <w:r>
        <w:rPr/>
        <w:t xml:space="preserve">. A framework that uses the same Request/Response style, such as Hono with its Node adapter, keeps this to a few lines</w:t>
      </w:r>
    </w:p>
    <w:p>
      <w:pPr>
        <w:pStyle w:val="ListParagraph"/>
        <w:numPr>
          <w:ilvl w:val="0"/>
          <w:numId w:val="131"/>
        </w:numPr>
      </w:pPr>
      <w:r>
        <w:rPr>
          <w:b/>
        </w:rPr>
        <w:t xml:space="preserve">Security headers.</w:t>
      </w:r>
      <w:r>
        <w:rPr/>
        <w:t xml:space="preserve"> </w:t>
      </w:r>
      <w:r>
        <w:rPr>
          <w:rFonts w:ascii="Consolas" w:hAnsi="Consolas" w:cs="Consolas"/>
          <w:color w:val="333333"/>
          <w:sz w:val="19"/>
          <w:szCs w:val="19"/>
        </w:rPr>
        <w:t xml:space="preserve">public/_headers</w:t>
      </w:r>
      <w:r>
        <w:rPr/>
        <w:t xml:space="preserve"> is a Cloudflare-specific file; set the same headers in the server or the reverse proxy</w:t>
      </w:r>
    </w:p>
    <w:p>
      <w:pPr>
        <w:pStyle w:val="ListParagraph"/>
        <w:numPr>
          <w:ilvl w:val="0"/>
          <w:numId w:val="131"/>
        </w:numPr>
      </w:pPr>
      <w:r>
        <w:rPr>
          <w:b/>
        </w:rPr>
        <w:t xml:space="preserve">A start script</w:t>
      </w:r>
      <w:r>
        <w:rPr/>
        <w:t xml:space="preserve"> in </w:t>
      </w:r>
      <w:r>
        <w:rPr>
          <w:rFonts w:ascii="Consolas" w:hAnsi="Consolas" w:cs="Consolas"/>
          <w:color w:val="333333"/>
          <w:sz w:val="19"/>
          <w:szCs w:val="19"/>
        </w:rPr>
        <w:t xml:space="preserve">package.json</w:t>
      </w:r>
      <w:r>
        <w:rPr/>
        <w:t xml:space="preserve"> (for example </w:t>
      </w:r>
      <w:r>
        <w:rPr>
          <w:rFonts w:ascii="Consolas" w:hAnsi="Consolas" w:cs="Consolas"/>
          <w:color w:val="333333"/>
          <w:sz w:val="19"/>
          <w:szCs w:val="19"/>
        </w:rPr>
        <w:t xml:space="preserve">"start:server": "node server/index.mjs"</w:t>
      </w:r>
      <w:r>
        <w:rPr/>
        <w:t xml:space="preserve">)</w:t>
      </w:r>
    </w:p>
    <w:p>
      <w:pPr>
        <w:pStyle w:val="ListParagraph"/>
        <w:numPr>
          <w:ilvl w:val="0"/>
          <w:numId w:val="131"/>
        </w:numPr>
      </w:pPr>
      <w:r>
        <w:rPr/>
        <w:t xml:space="preserve">Keep the site and the API on the same address, so the session cookie and the </w:t>
      </w:r>
      <w:r>
        <w:rPr>
          <w:rFonts w:ascii="Consolas" w:hAnsi="Consolas" w:cs="Consolas"/>
          <w:color w:val="333333"/>
          <w:sz w:val="19"/>
          <w:szCs w:val="19"/>
        </w:rPr>
        <w:t xml:space="preserve">?k=</w:t>
      </w:r>
      <w:r>
        <w:rPr/>
        <w:t xml:space="preserve"> links work unchanged (Overview, Section 7.3)</w:t>
      </w:r>
    </w:p>
    <w:p>
      <w:pPr>
        <w:pStyle w:val="Heading3"/>
      </w:pPr>
      <w:r>
        <w:t>3.3 Install on the server</w:t>
      </w:r>
    </w:p>
    <w:p>
      <w:pPr>
        <w:pStyle w:val="ListParagraph"/>
        <w:numPr>
          <w:ilvl w:val="0"/>
          <w:numId w:val="133"/>
        </w:numPr>
      </w:pPr>
      <w:r>
        <w:rPr/>
        <w:t xml:space="preserve">Install Node.js 20 LTS and Git</w:t>
      </w:r>
    </w:p>
    <w:p>
      <w:pPr>
        <w:pStyle w:val="ListParagraph"/>
        <w:numPr>
          <w:ilvl w:val="0"/>
          <w:numId w:val="133"/>
        </w:numPr>
      </w:pPr>
      <w:r>
        <w:rPr/>
        <w:t xml:space="preserve">Clone the lab's fork, for example into </w:t>
      </w:r>
      <w:r>
        <w:rPr>
          <w:rFonts w:ascii="Consolas" w:hAnsi="Consolas" w:cs="Consolas"/>
          <w:color w:val="333333"/>
          <w:sz w:val="19"/>
          <w:szCs w:val="19"/>
        </w:rPr>
        <w:t xml:space="preserve">/opt/cts-survey</w:t>
      </w:r>
      <w:r>
        <w:rPr/>
        <w:t xml:space="preserve">, and check out the branch to deploy</w:t>
      </w:r>
    </w:p>
    <w:p>
      <w:pPr>
        <w:pStyle w:val="ListParagraph"/>
        <w:numPr>
          <w:ilvl w:val="0"/>
          <w:numId w:val="133"/>
        </w:numPr>
      </w:pPr>
      <w:r>
        <w:rPr/>
        <w:t xml:space="preserve">Run </w:t>
      </w:r>
      <w:r>
        <w:rPr>
          <w:rFonts w:ascii="Consolas" w:hAnsi="Consolas" w:cs="Consolas"/>
          <w:color w:val="333333"/>
          <w:sz w:val="19"/>
          <w:szCs w:val="19"/>
        </w:rPr>
        <w:t xml:space="preserve">npm ci</w:t>
      </w:r>
      <w:r>
        <w:rPr/>
        <w:t xml:space="preserve"> and </w:t>
      </w:r>
      <w:r>
        <w:rPr>
          <w:rFonts w:ascii="Consolas" w:hAnsi="Consolas" w:cs="Consolas"/>
          <w:color w:val="333333"/>
          <w:sz w:val="19"/>
          <w:szCs w:val="19"/>
        </w:rPr>
        <w:t xml:space="preserve">npm run build</w:t>
      </w:r>
    </w:p>
    <w:p>
      <w:pPr>
        <w:pStyle w:val="ListParagraph"/>
        <w:numPr>
          <w:ilvl w:val="0"/>
          <w:numId w:val="133"/>
        </w:numPr>
      </w:pPr>
      <w:r>
        <w:rPr/>
        <w:t xml:space="preserve">Create the secrets file </w:t>
      </w:r>
      <w:r>
        <w:rPr>
          <w:rFonts w:ascii="Consolas" w:hAnsi="Consolas" w:cs="Consolas"/>
          <w:color w:val="333333"/>
          <w:sz w:val="19"/>
          <w:szCs w:val="19"/>
        </w:rPr>
        <w:t xml:space="preserve">/etc/cts-survey.env</w:t>
      </w:r>
      <w:r>
        <w:rPr/>
        <w:t xml:space="preserve">, readable only by the administrator (</w:t>
      </w:r>
      <w:r>
        <w:rPr>
          <w:rFonts w:ascii="Consolas" w:hAnsi="Consolas" w:cs="Consolas"/>
          <w:color w:val="333333"/>
          <w:sz w:val="19"/>
          <w:szCs w:val="19"/>
        </w:rPr>
        <w:t xml:space="preserve">chmod 600</w:t>
      </w:r>
      <w:r>
        <w:rPr/>
        <w:t xml:space="preserve">), with the variables listed in Section 4.2. Never commit this file</w:t>
      </w:r>
    </w:p>
    <w:p>
      <w:pPr>
        <w:pStyle w:val="ListParagraph"/>
        <w:numPr>
          <w:ilvl w:val="0"/>
          <w:numId w:val="133"/>
        </w:numPr>
      </w:pPr>
      <w:r>
        <w:rPr/>
        <w:t xml:space="preserve">Run the application as a service that starts on boot and restarts on failure (example below), under an unprivileged user</w:t>
      </w:r>
    </w:p>
    <w:p>
      <w:pPr>
        <w:pStyle w:val="ListParagraph"/>
        <w:numPr>
          <w:ilvl w:val="0"/>
          <w:numId w:val="133"/>
        </w:numPr>
      </w:pPr>
      <w:r>
        <w:rPr/>
        <w:t xml:space="preserve">Configure the reverse proxy (nginx, or the web server WTS provides) to serve HTTPS with Western's certificate and forward requests to the application on </w:t>
      </w:r>
      <w:r>
        <w:rPr>
          <w:rFonts w:ascii="Consolas" w:hAnsi="Consolas" w:cs="Consolas"/>
          <w:color w:val="333333"/>
          <w:sz w:val="19"/>
          <w:szCs w:val="19"/>
        </w:rPr>
        <w:t xml:space="preserve">localhost:3000</w:t>
      </w:r>
      <w:r>
        <w:rPr/>
        <w:t xml:space="preserve">, without logging request bodies</w:t>
      </w:r>
    </w:p>
    <w:p>
      <w:pPr>
        <w:keepLines/>
        <w:shd w:val="clear" w:color="auto" w:fill="F4F6F8"/>
        <w:ind w:left="180"/>
        <w:spacing w:before="60" w:after="160"/>
      </w:pPr>
      <w:r>
        <w:rPr>
          <w:rFonts w:ascii="Consolas" w:hAnsi="Consolas" w:cs="Consolas"/>
          <w:color w:val="333333"/>
          <w:sz w:val="17"/>
          <w:szCs w:val="17"/>
        </w:rPr>
        <w:t xml:space="preserve"># /etc/systemd/system/cts-survey.service</w:t>
        <w:br/>
        <w:t xml:space="preserve">[Unit]</w:t>
        <w:br/>
        <w:t xml:space="preserve">Description=CTS Diagnostic Survey</w:t>
        <w:br/>
        <w:t xml:space="preserve">After=network.target</w:t>
        <w:br/>
        <w:t xml:space="preserve"/>
        <w:br/>
        <w:t xml:space="preserve">[Service]</w:t>
        <w:br/>
        <w:t xml:space="preserve">User=cts</w:t>
        <w:br/>
        <w:t xml:space="preserve">WorkingDirectory=/opt/cts-survey</w:t>
        <w:br/>
        <w:t xml:space="preserve">EnvironmentFile=/etc/cts-survey.env</w:t>
        <w:br/>
        <w:t xml:space="preserve">ExecStart=/usr/bin/npm run start:server</w:t>
        <w:br/>
        <w:t xml:space="preserve">Restart=on-failure</w:t>
        <w:br/>
        <w:t xml:space="preserve"/>
        <w:br/>
        <w:t xml:space="preserve">[Install]</w:t>
        <w:br/>
        <w:t xml:space="preserve">WantedBy=multi-user.target</w:t>
      </w:r>
    </w:p>
    <w:p>
      <w:pPr>
        <w:pStyle w:val="Heading3"/>
      </w:pPr>
      <w:r>
        <w:t>3.4 Deploy updates</w:t>
      </w:r>
    </w:p>
    <w:p>
      <w:r>
        <w:rPr/>
        <w:t xml:space="preserve">Pushing to GitHub does not update the live site. After a change is merged (Section 2.2), connect to the server and run:</w:t>
      </w:r>
    </w:p>
    <w:p>
      <w:pPr>
        <w:keepLines/>
        <w:shd w:val="clear" w:color="auto" w:fill="F4F6F8"/>
        <w:ind w:left="180"/>
        <w:spacing w:before="60" w:after="160"/>
      </w:pPr>
      <w:r>
        <w:rPr>
          <w:rFonts w:ascii="Consolas" w:hAnsi="Consolas" w:cs="Consolas"/>
          <w:color w:val="333333"/>
          <w:sz w:val="17"/>
          <w:szCs w:val="17"/>
        </w:rPr>
        <w:t xml:space="preserve">cd /opt/cts-survey</w:t>
        <w:br/>
        <w:t xml:space="preserve">git pull</w:t>
        <w:br/>
        <w:t xml:space="preserve">npm ci</w:t>
        <w:br/>
        <w:t xml:space="preserve">npm run build</w:t>
        <w:br/>
        <w:t xml:space="preserve">sudo systemctl restart cts-survey</w:t>
      </w:r>
    </w:p>
    <w:p>
      <w:r>
        <w:rPr/>
        <w:t xml:space="preserve">Ask WTS before planning automatic deployments: GitHub may not be allowed to connect into the Western network.</w:t>
      </w:r>
    </w:p>
    <w:p>
      <w:pPr>
        <w:pStyle w:val="Heading3"/>
      </w:pPr>
      <w:r>
        <w:t>3.5 Retire the Cloudflare set-up</w:t>
      </w:r>
    </w:p>
    <w:p>
      <w:r>
        <w:rPr/>
        <w:t xml:space="preserve">Once the WTS server is live and verified (Section 4.3), generate a new REDCap API token, since the old one was stored with Cloudflare. If the public demo is no longer needed, delete the Cloudflare Pages project as well.</w:t>
      </w:r>
    </w:p>
    <w:p>
      <w:pPr>
        <w:pStyle w:val="Heading2"/>
      </w:pPr>
      <w:r>
        <w:t>4. Connecting the study's REDCap project</w:t>
      </w:r>
    </w:p>
    <w:p>
      <w:pPr>
        <w:pStyle w:val="Heading3"/>
      </w:pPr>
      <w:r>
        <w:t>4.1 Access needed</w:t>
      </w:r>
    </w:p>
    <w:p>
      <w:r>
        <w:rPr/>
        <w:t xml:space="preserve">A project owner or REDCap administrator needs to:</w:t>
      </w:r>
    </w:p>
    <w:p>
      <w:pPr>
        <w:pStyle w:val="ListParagraph"/>
        <w:numPr>
          <w:ilvl w:val="0"/>
          <w:numId w:val="134"/>
        </w:numPr>
      </w:pPr>
      <w:r>
        <w:rPr/>
        <w:t xml:space="preserve">Create the API token for the application with </w:t>
      </w:r>
      <w:r>
        <w:rPr>
          <w:b/>
        </w:rPr>
        <w:t xml:space="preserve">API Export</w:t>
      </w:r>
      <w:r>
        <w:rPr/>
        <w:t xml:space="preserve"> and </w:t>
      </w:r>
      <w:r>
        <w:rPr>
          <w:b/>
        </w:rPr>
        <w:t xml:space="preserve">API Import/Update</w:t>
      </w:r>
      <w:r>
        <w:rPr/>
        <w:t xml:space="preserve"> rights</w:t>
      </w:r>
    </w:p>
    <w:p>
      <w:pPr>
        <w:pStyle w:val="ListParagraph"/>
        <w:numPr>
          <w:ilvl w:val="0"/>
          <w:numId w:val="134"/>
        </w:numPr>
      </w:pPr>
      <w:r>
        <w:rPr/>
        <w:t xml:space="preserve">Set the Data Entry Trigger and the invitation Alerts (project design rights)</w:t>
      </w:r>
    </w:p>
    <w:p>
      <w:pPr>
        <w:pStyle w:val="ListParagraph"/>
        <w:numPr>
          <w:ilvl w:val="0"/>
          <w:numId w:val="134"/>
        </w:numPr>
      </w:pPr>
      <w:r>
        <w:rPr/>
        <w:t xml:space="preserve">Add/modify any fields the application needs in the data dictionary</w:t>
      </w:r>
    </w:p>
    <w:p>
      <w:pPr>
        <w:pStyle w:val="Heading3"/>
      </w:pPr>
      <w:r>
        <w:t>4.2 Project setup and configuration</w:t>
      </w:r>
    </w:p>
    <w:p>
      <w:r>
        <w:rPr/>
        <w:t xml:space="preserve">The REDCap project needs:</w:t>
      </w:r>
    </w:p>
    <w:p>
      <w:pPr>
        <w:pStyle w:val="ListParagraph"/>
        <w:numPr>
          <w:ilvl w:val="0"/>
          <w:numId w:val="136"/>
        </w:numPr>
      </w:pPr>
      <w:r>
        <w:rPr>
          <w:b/>
        </w:rPr>
        <w:t xml:space="preserve">Longitudinal events</w:t>
      </w:r>
      <w:r>
        <w:rPr/>
        <w:t xml:space="preserve"> with the unique event names </w:t>
      </w:r>
      <w:r>
        <w:rPr>
          <w:rFonts w:ascii="Consolas" w:hAnsi="Consolas" w:cs="Consolas"/>
          <w:color w:val="333333"/>
          <w:sz w:val="19"/>
          <w:szCs w:val="19"/>
        </w:rPr>
        <w:t xml:space="preserve">baseline_arm_1</w:t>
      </w:r>
      <w:r>
        <w:rPr/>
        <w:t xml:space="preserve">, </w:t>
      </w:r>
      <w:r>
        <w:rPr>
          <w:rFonts w:ascii="Consolas" w:hAnsi="Consolas" w:cs="Consolas"/>
          <w:color w:val="333333"/>
          <w:sz w:val="19"/>
          <w:szCs w:val="19"/>
        </w:rPr>
        <w:t xml:space="preserve">6_weeks_arm_1</w:t>
      </w:r>
      <w:r>
        <w:rPr/>
        <w:t xml:space="preserve"> and </w:t>
      </w:r>
      <w:r>
        <w:rPr>
          <w:rFonts w:ascii="Consolas" w:hAnsi="Consolas" w:cs="Consolas"/>
          <w:color w:val="333333"/>
          <w:sz w:val="19"/>
          <w:szCs w:val="19"/>
        </w:rPr>
        <w:t xml:space="preserve">3_months_arm_1</w:t>
      </w:r>
    </w:p>
    <w:p>
      <w:pPr>
        <w:pStyle w:val="ListParagraph"/>
        <w:numPr>
          <w:ilvl w:val="0"/>
          <w:numId w:val="136"/>
        </w:numPr>
      </w:pPr>
      <w:r>
        <w:rPr>
          <w:b/>
        </w:rPr>
        <w:t xml:space="preserve">Fields:</w:t>
      </w:r>
      <w:r>
        <w:rPr/>
        <w:t xml:space="preserve"> </w:t>
      </w:r>
      <w:r>
        <w:rPr>
          <w:rFonts w:ascii="Consolas" w:hAnsi="Consolas" w:cs="Consolas"/>
          <w:color w:val="333333"/>
          <w:sz w:val="19"/>
          <w:szCs w:val="19"/>
        </w:rPr>
        <w:t xml:space="preserve">record_id</w:t>
      </w:r>
      <w:r>
        <w:rPr/>
        <w:t xml:space="preserve">; a text field </w:t>
      </w:r>
      <w:r>
        <w:rPr>
          <w:rFonts w:ascii="Consolas" w:hAnsi="Consolas" w:cs="Consolas"/>
          <w:color w:val="333333"/>
          <w:sz w:val="19"/>
          <w:szCs w:val="19"/>
        </w:rPr>
        <w:t xml:space="preserve">access_key</w:t>
      </w:r>
      <w:r>
        <w:rPr/>
        <w:t xml:space="preserve">; the </w:t>
      </w:r>
      <w:r>
        <w:rPr>
          <w:rFonts w:ascii="Consolas" w:hAnsi="Consolas" w:cs="Consolas"/>
          <w:color w:val="333333"/>
          <w:sz w:val="19"/>
          <w:szCs w:val="19"/>
        </w:rPr>
        <w:t xml:space="preserve">timestamp</w:t>
      </w:r>
      <w:r>
        <w:rPr/>
        <w:t xml:space="preserve"> (time completed) field on the instrument used at every event; file-upload fields </w:t>
      </w:r>
      <w:r>
        <w:rPr>
          <w:rFonts w:ascii="Consolas" w:hAnsi="Consolas" w:cs="Consolas"/>
          <w:color w:val="333333"/>
          <w:sz w:val="19"/>
          <w:szCs w:val="19"/>
        </w:rPr>
        <w:t xml:space="preserve">katz_l_palmar</w:t>
      </w:r>
      <w:r>
        <w:rPr/>
        <w:t xml:space="preserve">, </w:t>
      </w:r>
      <w:r>
        <w:rPr>
          <w:rFonts w:ascii="Consolas" w:hAnsi="Consolas" w:cs="Consolas"/>
          <w:color w:val="333333"/>
          <w:sz w:val="19"/>
          <w:szCs w:val="19"/>
        </w:rPr>
        <w:t xml:space="preserve">katz_l_dorsal</w:t>
      </w:r>
      <w:r>
        <w:rPr/>
        <w:t xml:space="preserve">, </w:t>
      </w:r>
      <w:r>
        <w:rPr>
          <w:rFonts w:ascii="Consolas" w:hAnsi="Consolas" w:cs="Consolas"/>
          <w:color w:val="333333"/>
          <w:sz w:val="19"/>
          <w:szCs w:val="19"/>
        </w:rPr>
        <w:t xml:space="preserve">katz_r_palmar</w:t>
      </w:r>
      <w:r>
        <w:rPr/>
        <w:t xml:space="preserve">, </w:t>
      </w:r>
      <w:r>
        <w:rPr>
          <w:rFonts w:ascii="Consolas" w:hAnsi="Consolas" w:cs="Consolas"/>
          <w:color w:val="333333"/>
          <w:sz w:val="19"/>
          <w:szCs w:val="19"/>
        </w:rPr>
        <w:t xml:space="preserve">katz_r_dorsal</w:t>
      </w:r>
      <w:r>
        <w:rPr/>
        <w:t xml:space="preserve">; and the questionnaire, score and coverage fields produced by </w:t>
      </w:r>
      <w:r>
        <w:rPr>
          <w:rFonts w:ascii="Consolas" w:hAnsi="Consolas" w:cs="Consolas"/>
          <w:color w:val="333333"/>
          <w:sz w:val="19"/>
          <w:szCs w:val="19"/>
        </w:rPr>
        <w:t xml:space="preserve">buildFieldMap</w:t>
      </w:r>
      <w:r>
        <w:rPr/>
        <w:t xml:space="preserve"> in </w:t>
      </w:r>
      <w:r>
        <w:rPr>
          <w:rFonts w:ascii="Consolas" w:hAnsi="Consolas" w:cs="Consolas"/>
          <w:color w:val="333333"/>
          <w:sz w:val="19"/>
          <w:szCs w:val="19"/>
        </w:rPr>
        <w:t xml:space="preserve">hooks/useExport.js</w:t>
      </w:r>
    </w:p>
    <w:p>
      <w:pPr>
        <w:pStyle w:val="ListParagraph"/>
        <w:numPr>
          <w:ilvl w:val="0"/>
          <w:numId w:val="136"/>
        </w:numPr>
      </w:pPr>
      <w:r>
        <w:rPr>
          <w:b/>
        </w:rPr>
        <w:t xml:space="preserve">Coded values:</w:t>
      </w:r>
      <w:r>
        <w:rPr/>
        <w:t xml:space="preserve"> Yes = 1 / No = 0; pregnancy question Yes = 1 / No = 2 / Not relevant = 3; ease ratings 1 (Very easy) to 4 (Very difficult); Katz classification 0 (Unlikely) to 3 (Classic)</w:t>
      </w:r>
    </w:p>
    <w:p>
      <w:pPr>
        <w:pStyle w:val="ListParagraph"/>
        <w:numPr>
          <w:ilvl w:val="0"/>
          <w:numId w:val="136"/>
        </w:numPr>
      </w:pPr>
      <w:r>
        <w:rPr>
          <w:b/>
        </w:rPr>
        <w:t xml:space="preserve">Optional:</w:t>
      </w:r>
      <w:r>
        <w:rPr/>
        <w:t xml:space="preserve"> a text field for image status, named in </w:t>
      </w:r>
      <w:r>
        <w:rPr>
          <w:rFonts w:ascii="Consolas" w:hAnsi="Consolas" w:cs="Consolas"/>
          <w:color w:val="333333"/>
          <w:sz w:val="19"/>
          <w:szCs w:val="19"/>
        </w:rPr>
        <w:t xml:space="preserve">IMAGE_STATUS_FIELD</w:t>
      </w:r>
    </w:p>
    <w:p>
      <w:pPr>
        <w:pStyle w:val="ListParagraph"/>
        <w:numPr>
          <w:ilvl w:val="0"/>
          <w:numId w:val="136"/>
        </w:numPr>
      </w:pPr>
      <w:r>
        <w:rPr>
          <w:b/>
        </w:rPr>
        <w:t xml:space="preserve">Data Entry Trigger</w:t>
      </w:r>
      <w:r>
        <w:rPr/>
        <w:t xml:space="preserve"> (Project Setup → Additional customizations): </w:t>
      </w:r>
      <w:r>
        <w:rPr>
          <w:rFonts w:ascii="Consolas" w:hAnsi="Consolas" w:cs="Consolas"/>
          <w:color w:val="333333"/>
          <w:sz w:val="19"/>
          <w:szCs w:val="19"/>
        </w:rPr>
        <w:t xml:space="preserve">https://&lt;server&gt;/api/redcap/provision?s=&lt;PROVISION_SECRET&gt;</w:t>
      </w:r>
    </w:p>
    <w:p>
      <w:pPr>
        <w:pStyle w:val="ListParagraph"/>
        <w:numPr>
          <w:ilvl w:val="0"/>
          <w:numId w:val="136"/>
        </w:numPr>
      </w:pPr>
      <w:r>
        <w:rPr>
          <w:b/>
        </w:rPr>
        <w:t xml:space="preserve">Alerts &amp; Notifications:</w:t>
      </w:r>
      <w:r>
        <w:rPr/>
        <w:t xml:space="preserve"> one invitation per timepoint, with a link that pipes that event's key, for example </w:t>
      </w:r>
      <w:r>
        <w:rPr>
          <w:rFonts w:ascii="Consolas" w:hAnsi="Consolas" w:cs="Consolas"/>
          <w:color w:val="333333"/>
          <w:sz w:val="19"/>
          <w:szCs w:val="19"/>
        </w:rPr>
        <w:t xml:space="preserve">https://&lt;server&gt;/?k=[baseline_arm_1][access_key]</w:t>
      </w:r>
      <w:r>
        <w:rPr/>
        <w:t xml:space="preserve"> for baseline</w:t>
      </w:r>
    </w:p>
    <w:p>
      <w:r>
        <w:rPr/>
        <w:t xml:space="preserve">The server needs these secrets (Section 3.3):</w:t>
      </w:r>
    </w:p>
    <w:p>
      <w:pPr>
        <w:pStyle w:val="ListParagraph"/>
        <w:numPr>
          <w:ilvl w:val="0"/>
          <w:numId w:val="138"/>
        </w:numPr>
      </w:pPr>
      <w:r>
        <w:rPr>
          <w:rFonts w:ascii="Consolas" w:hAnsi="Consolas" w:cs="Consolas"/>
          <w:color w:val="333333"/>
          <w:sz w:val="19"/>
          <w:szCs w:val="19"/>
        </w:rPr>
        <w:t xml:space="preserve">REDCAP_API_URL</w:t>
      </w:r>
      <w:r>
        <w:rPr/>
        <w:t xml:space="preserve">: the REDCap API endpoint</w:t>
      </w:r>
    </w:p>
    <w:p>
      <w:pPr>
        <w:pStyle w:val="ListParagraph"/>
        <w:numPr>
          <w:ilvl w:val="0"/>
          <w:numId w:val="138"/>
        </w:numPr>
      </w:pPr>
      <w:r>
        <w:rPr>
          <w:rFonts w:ascii="Consolas" w:hAnsi="Consolas" w:cs="Consolas"/>
          <w:color w:val="333333"/>
          <w:sz w:val="19"/>
          <w:szCs w:val="19"/>
        </w:rPr>
        <w:t xml:space="preserve">REDCAP_API_TOKEN</w:t>
      </w:r>
      <w:r>
        <w:rPr/>
        <w:t xml:space="preserve">: the project API token (Section 4.1)</w:t>
      </w:r>
    </w:p>
    <w:p>
      <w:pPr>
        <w:pStyle w:val="ListParagraph"/>
        <w:numPr>
          <w:ilvl w:val="0"/>
          <w:numId w:val="138"/>
        </w:numPr>
      </w:pPr>
      <w:r>
        <w:rPr>
          <w:rFonts w:ascii="Consolas" w:hAnsi="Consolas" w:cs="Consolas"/>
          <w:color w:val="333333"/>
          <w:sz w:val="19"/>
          <w:szCs w:val="19"/>
        </w:rPr>
        <w:t xml:space="preserve">SESSION_SECRET</w:t>
      </w:r>
      <w:r>
        <w:rPr/>
        <w:t xml:space="preserve">: a long random string that signs the session cookie</w:t>
      </w:r>
    </w:p>
    <w:p>
      <w:pPr>
        <w:pStyle w:val="ListParagraph"/>
        <w:numPr>
          <w:ilvl w:val="0"/>
          <w:numId w:val="138"/>
        </w:numPr>
      </w:pPr>
      <w:r>
        <w:rPr>
          <w:rFonts w:ascii="Consolas" w:hAnsi="Consolas" w:cs="Consolas"/>
          <w:color w:val="333333"/>
          <w:sz w:val="19"/>
          <w:szCs w:val="19"/>
        </w:rPr>
        <w:t xml:space="preserve">PROVISION_SECRET</w:t>
      </w:r>
      <w:r>
        <w:rPr/>
        <w:t xml:space="preserve">: a long random string appended to the Data Entry Trigger URL (</w:t>
      </w:r>
      <w:r>
        <w:rPr>
          <w:rFonts w:ascii="Consolas" w:hAnsi="Consolas" w:cs="Consolas"/>
          <w:color w:val="333333"/>
          <w:sz w:val="19"/>
          <w:szCs w:val="19"/>
        </w:rPr>
        <w:t xml:space="preserve">?s=…</w:t>
      </w:r>
      <w:r>
        <w:rPr/>
        <w:t xml:space="preserve">)</w:t>
      </w:r>
    </w:p>
    <w:p>
      <w:pPr>
        <w:pStyle w:val="ListParagraph"/>
        <w:numPr>
          <w:ilvl w:val="0"/>
          <w:numId w:val="138"/>
        </w:numPr>
      </w:pPr>
      <w:r>
        <w:rPr>
          <w:rFonts w:ascii="Consolas" w:hAnsi="Consolas" w:cs="Consolas"/>
          <w:color w:val="333333"/>
          <w:sz w:val="19"/>
          <w:szCs w:val="19"/>
        </w:rPr>
        <w:t xml:space="preserve">REDCAP_PROJECT_ID</w:t>
      </w:r>
      <w:r>
        <w:rPr/>
        <w:t xml:space="preserve"> (optional): rejects triggers from other projects</w:t>
      </w:r>
    </w:p>
    <w:p>
      <w:pPr>
        <w:pStyle w:val="ListParagraph"/>
        <w:numPr>
          <w:ilvl w:val="0"/>
          <w:numId w:val="138"/>
        </w:numPr>
      </w:pPr>
      <w:r>
        <w:rPr>
          <w:rFonts w:ascii="Consolas" w:hAnsi="Consolas" w:cs="Consolas"/>
          <w:color w:val="333333"/>
          <w:sz w:val="19"/>
          <w:szCs w:val="19"/>
        </w:rPr>
        <w:t xml:space="preserve">IMAGE_STATUS_FIELD</w:t>
      </w:r>
      <w:r>
        <w:rPr/>
        <w:t xml:space="preserve"> (optional): the REDCap text field that receives </w:t>
      </w:r>
      <w:r>
        <w:rPr>
          <w:rFonts w:ascii="Consolas" w:hAnsi="Consolas" w:cs="Consolas"/>
          <w:color w:val="333333"/>
          <w:sz w:val="19"/>
          <w:szCs w:val="19"/>
        </w:rPr>
        <w:t xml:space="preserve">complete</w:t>
      </w:r>
      <w:r>
        <w:rPr/>
        <w:t xml:space="preserve"> or </w:t>
      </w:r>
      <w:r>
        <w:rPr>
          <w:rFonts w:ascii="Consolas" w:hAnsi="Consolas" w:cs="Consolas"/>
          <w:color w:val="333333"/>
          <w:sz w:val="19"/>
          <w:szCs w:val="19"/>
        </w:rPr>
        <w:t xml:space="preserve">missing: &lt;fields&gt;</w:t>
      </w:r>
      <w:r>
        <w:rPr/>
        <w:t xml:space="preserve"> after each submission. It must exist in the data dictionary, on the same form and event as the answers</w:t>
      </w:r>
    </w:p>
    <w:p>
      <w:pPr>
        <w:pStyle w:val="Heading3"/>
      </w:pPr>
      <w:r>
        <w:t>4.3 Verify on a test record</w:t>
      </w:r>
    </w:p>
    <w:p>
      <w:pPr>
        <w:pStyle w:val="ListParagraph"/>
        <w:numPr>
          <w:ilvl w:val="0"/>
          <w:numId w:val="141"/>
        </w:numPr>
      </w:pPr>
      <w:r>
        <w:rPr/>
        <w:t xml:space="preserve">Create a test record. Within a few seconds, each of its three events should show an </w:t>
      </w:r>
      <w:r>
        <w:rPr>
          <w:rFonts w:ascii="Consolas" w:hAnsi="Consolas" w:cs="Consolas"/>
          <w:color w:val="333333"/>
          <w:sz w:val="19"/>
          <w:szCs w:val="19"/>
        </w:rPr>
        <w:t xml:space="preserve">access_key</w:t>
      </w:r>
      <w:r>
        <w:rPr/>
        <w:t xml:space="preserve"> value (the Data Entry Trigger is working)</w:t>
      </w:r>
    </w:p>
    <w:p>
      <w:pPr>
        <w:pStyle w:val="ListParagraph"/>
        <w:numPr>
          <w:ilvl w:val="0"/>
          <w:numId w:val="141"/>
        </w:numPr>
      </w:pPr>
      <w:r>
        <w:rPr/>
        <w:t xml:space="preserve">Open the baseline link and complete the survey. Check that the record now has the answers, the </w:t>
      </w:r>
      <w:r>
        <w:rPr>
          <w:rFonts w:ascii="Consolas" w:hAnsi="Consolas" w:cs="Consolas"/>
          <w:color w:val="333333"/>
          <w:sz w:val="19"/>
          <w:szCs w:val="19"/>
        </w:rPr>
        <w:t xml:space="preserve">timestamp</w:t>
      </w:r>
      <w:r>
        <w:rPr/>
        <w:t xml:space="preserve">, the four hand images and, if configured, the image status</w:t>
      </w:r>
    </w:p>
    <w:p>
      <w:pPr>
        <w:pStyle w:val="ListParagraph"/>
        <w:numPr>
          <w:ilvl w:val="0"/>
          <w:numId w:val="141"/>
        </w:numPr>
      </w:pPr>
      <w:r>
        <w:rPr/>
        <w:t xml:space="preserve">Reopen the same link. It should show "Baseline assessment already submitted", and the REDCap data should be unchanged. (Verified on the study project in October 2026 with the Cloudflare set-up; repeat after moving to WTS.)</w:t>
      </w:r>
    </w:p>
    <w:p>
      <w:pPr>
        <w:pStyle w:val="ListParagraph"/>
        <w:numPr>
          <w:ilvl w:val="0"/>
          <w:numId w:val="141"/>
        </w:numPr>
      </w:pPr>
      <w:r>
        <w:rPr/>
        <w:t xml:space="preserve">Open the 6-week link and check that it still opens the survey</w:t>
      </w:r>
    </w:p>
    <w:p>
      <w:pPr>
        <w:pStyle w:val="ListParagraph"/>
        <w:numPr>
          <w:ilvl w:val="0"/>
          <w:numId w:val="141"/>
        </w:numPr>
      </w:pPr>
      <w:r>
        <w:rPr/>
        <w:t xml:space="preserve">Delete the test record before the study starts</w:t>
      </w:r>
    </w:p>
    <w:p>
      <w:pPr>
        <w:pStyle w:val="Heading3"/>
      </w:pPr>
      <w:r>
        <w:t>4.4 Coordinator procedures</w:t>
      </w:r>
    </w:p>
    <w:p>
      <w:pPr>
        <w:pStyle w:val="ListParagraph"/>
        <w:numPr>
          <w:ilvl w:val="0"/>
          <w:numId w:val="142"/>
        </w:numPr>
      </w:pPr>
      <w:r>
        <w:rPr>
          <w:b/>
        </w:rPr>
        <w:t xml:space="preserve">When a timepoint closes:</w:t>
      </w:r>
      <w:r>
        <w:rPr/>
        <w:t xml:space="preserve"> </w:t>
      </w:r>
      <w:r>
        <w:rPr>
          <w:rFonts w:ascii="Consolas" w:hAnsi="Consolas" w:cs="Consolas"/>
          <w:color w:val="333333"/>
          <w:sz w:val="19"/>
          <w:szCs w:val="19"/>
        </w:rPr>
        <w:t xml:space="preserve">timestamp</w:t>
      </w:r>
      <w:r>
        <w:rPr/>
        <w:t xml:space="preserve"> is filled when the answers are submitted on reaching the Results page, not when the link is opened. A participant who opens a link and leaves without finishing can come back later</w:t>
      </w:r>
    </w:p>
    <w:p>
      <w:pPr>
        <w:pStyle w:val="ListParagraph"/>
        <w:numPr>
          <w:ilvl w:val="0"/>
          <w:numId w:val="142"/>
        </w:numPr>
      </w:pPr>
      <w:r>
        <w:rPr>
          <w:b/>
        </w:rPr>
        <w:t xml:space="preserve">Let a participant redo the survey for a specific timepoint:</w:t>
      </w:r>
      <w:r>
        <w:rPr/>
        <w:t xml:space="preserve"> clear that event's </w:t>
      </w:r>
      <w:r>
        <w:rPr>
          <w:rFonts w:ascii="Consolas" w:hAnsi="Consolas" w:cs="Consolas"/>
          <w:color w:val="333333"/>
          <w:sz w:val="19"/>
          <w:szCs w:val="19"/>
        </w:rPr>
        <w:t xml:space="preserve">timestamp</w:t>
      </w:r>
      <w:r>
        <w:rPr/>
        <w:t xml:space="preserve"> field (possible with data entry rights). The next submission replaces the earlier answers for that event</w:t>
      </w:r>
    </w:p>
    <w:p>
      <w:pPr>
        <w:pStyle w:val="ListParagraph"/>
        <w:numPr>
          <w:ilvl w:val="0"/>
          <w:numId w:val="142"/>
        </w:numPr>
      </w:pPr>
      <w:r>
        <w:rPr>
          <w:b/>
        </w:rPr>
        <w:t xml:space="preserve">Close a timepoint without a submission:</w:t>
      </w:r>
      <w:r>
        <w:rPr/>
        <w:t xml:space="preserve"> enter a value in its </w:t>
      </w:r>
      <w:r>
        <w:rPr>
          <w:rFonts w:ascii="Consolas" w:hAnsi="Consolas" w:cs="Consolas"/>
          <w:color w:val="333333"/>
          <w:sz w:val="19"/>
          <w:szCs w:val="19"/>
        </w:rPr>
        <w:t xml:space="preserve">timestamp</w:t>
      </w:r>
      <w:r>
        <w:rPr/>
        <w:t xml:space="preserve"> field</w:t>
      </w:r>
    </w:p>
    <w:p>
      <w:pPr>
        <w:pStyle w:val="ListParagraph"/>
        <w:numPr>
          <w:ilvl w:val="0"/>
          <w:numId w:val="142"/>
        </w:numPr>
      </w:pPr>
      <w:r>
        <w:rPr>
          <w:b/>
        </w:rPr>
        <w:t xml:space="preserve">Drawings missing:</w:t>
      </w:r>
      <w:r>
        <w:rPr/>
        <w:t xml:space="preserve"> if a submission saved the answers but not all four drawings, the participant is asked to print or save the results page as a PDF and share it. With </w:t>
      </w:r>
      <w:r>
        <w:rPr>
          <w:rFonts w:ascii="Consolas" w:hAnsi="Consolas" w:cs="Consolas"/>
          <w:color w:val="333333"/>
          <w:sz w:val="19"/>
          <w:szCs w:val="19"/>
        </w:rPr>
        <w:t xml:space="preserve">IMAGE_STATUS_FIELD</w:t>
      </w:r>
      <w:r>
        <w:rPr/>
        <w:t xml:space="preserve"> configured, a REDCap report on that field lists the affected records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61b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59d4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7ea62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58b7a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4874d1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
    <w:nsid w:val="2d170c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8ff6b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ecc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440" w:hanging="36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 w:numId="108">
    <w:abstractNumId w:val="900"/>
    <w:lvlOverride w:ilvl="0">
      <w:startOverride w:val="1"/>
    </w:lvlOverride>
  </w:num>
  <w:num w:numId="109">
    <w:abstractNumId w:val="901"/>
    <w:lvlOverride w:ilvl="0">
      <w:startOverride w:val="1"/>
    </w:lvlOverride>
  </w:num>
  <w:num w:numId="110">
    <w:abstractNumId w:val="900"/>
    <w:lvlOverride w:ilvl="0">
      <w:startOverride w:val="1"/>
    </w:lvlOverride>
  </w:num>
  <w:num w:numId="111">
    <w:abstractNumId w:val="901"/>
    <w:lvlOverride w:ilvl="0">
      <w:startOverride w:val="1"/>
    </w:lvlOverride>
  </w:num>
  <w:num w:numId="112">
    <w:abstractNumId w:val="900"/>
    <w:lvlOverride w:ilvl="0">
      <w:startOverride w:val="1"/>
    </w:lvlOverride>
  </w:num>
  <w:num w:numId="113">
    <w:abstractNumId w:val="901"/>
    <w:lvlOverride w:ilvl="0">
      <w:startOverride w:val="1"/>
    </w:lvlOverride>
  </w:num>
  <w:num w:numId="114">
    <w:abstractNumId w:val="900"/>
    <w:lvlOverride w:ilvl="0">
      <w:startOverride w:val="1"/>
    </w:lvlOverride>
  </w:num>
  <w:num w:numId="115">
    <w:abstractNumId w:val="901"/>
    <w:lvlOverride w:ilvl="0">
      <w:startOverride w:val="1"/>
    </w:lvlOverride>
  </w:num>
  <w:num w:numId="116">
    <w:abstractNumId w:val="900"/>
    <w:lvlOverride w:ilvl="0">
      <w:startOverride w:val="1"/>
    </w:lvlOverride>
  </w:num>
  <w:num w:numId="117">
    <w:abstractNumId w:val="901"/>
    <w:lvlOverride w:ilvl="0">
      <w:startOverride w:val="1"/>
    </w:lvlOverride>
  </w:num>
  <w:num w:numId="118">
    <w:abstractNumId w:val="900"/>
    <w:lvlOverride w:ilvl="0">
      <w:startOverride w:val="1"/>
    </w:lvlOverride>
  </w:num>
  <w:num w:numId="119">
    <w:abstractNumId w:val="901"/>
    <w:lvlOverride w:ilvl="0">
      <w:startOverride w:val="1"/>
    </w:lvlOverride>
  </w:num>
  <w:num w:numId="120">
    <w:abstractNumId w:val="900"/>
    <w:lvlOverride w:ilvl="0">
      <w:startOverride w:val="1"/>
    </w:lvlOverride>
  </w:num>
  <w:num w:numId="121">
    <w:abstractNumId w:val="901"/>
    <w:lvlOverride w:ilvl="0">
      <w:startOverride w:val="1"/>
    </w:lvlOverride>
  </w:num>
  <w:num w:numId="122">
    <w:abstractNumId w:val="900"/>
    <w:lvlOverride w:ilvl="0">
      <w:startOverride w:val="1"/>
    </w:lvlOverride>
  </w:num>
  <w:num w:numId="123">
    <w:abstractNumId w:val="901"/>
    <w:lvlOverride w:ilvl="0">
      <w:startOverride w:val="1"/>
    </w:lvlOverride>
  </w:num>
  <w:num w:numId="124">
    <w:abstractNumId w:val="900"/>
    <w:lvlOverride w:ilvl="0">
      <w:startOverride w:val="1"/>
    </w:lvlOverride>
  </w:num>
  <w:num w:numId="125">
    <w:abstractNumId w:val="901"/>
    <w:lvlOverride w:ilvl="0">
      <w:startOverride w:val="1"/>
    </w:lvlOverride>
  </w:num>
  <w:num w:numId="126">
    <w:abstractNumId w:val="900"/>
    <w:lvlOverride w:ilvl="0">
      <w:startOverride w:val="1"/>
    </w:lvlOverride>
  </w:num>
  <w:num w:numId="127">
    <w:abstractNumId w:val="901"/>
    <w:lvlOverride w:ilvl="0">
      <w:startOverride w:val="1"/>
    </w:lvlOverride>
  </w:num>
  <w:num w:numId="128">
    <w:abstractNumId w:val="900"/>
    <w:lvlOverride w:ilvl="0">
      <w:startOverride w:val="1"/>
    </w:lvlOverride>
  </w:num>
  <w:num w:numId="129">
    <w:abstractNumId w:val="901"/>
    <w:lvlOverride w:ilvl="0">
      <w:startOverride w:val="1"/>
    </w:lvlOverride>
  </w:num>
  <w:num w:numId="130">
    <w:abstractNumId w:val="900"/>
    <w:lvlOverride w:ilvl="0">
      <w:startOverride w:val="1"/>
    </w:lvlOverride>
  </w:num>
  <w:num w:numId="131">
    <w:abstractNumId w:val="901"/>
    <w:lvlOverride w:ilvl="0">
      <w:startOverride w:val="1"/>
    </w:lvlOverride>
  </w:num>
  <w:num w:numId="132">
    <w:abstractNumId w:val="900"/>
    <w:lvlOverride w:ilvl="0">
      <w:startOverride w:val="1"/>
    </w:lvlOverride>
  </w:num>
  <w:num w:numId="133">
    <w:abstractNumId w:val="901"/>
    <w:lvlOverride w:ilvl="0">
      <w:startOverride w:val="1"/>
    </w:lvlOverride>
  </w:num>
  <w:num w:numId="134">
    <w:abstractNumId w:val="900"/>
    <w:lvlOverride w:ilvl="0">
      <w:startOverride w:val="1"/>
    </w:lvlOverride>
  </w:num>
  <w:num w:numId="135">
    <w:abstractNumId w:val="901"/>
    <w:lvlOverride w:ilvl="0">
      <w:startOverride w:val="1"/>
    </w:lvlOverride>
  </w:num>
  <w:num w:numId="136">
    <w:abstractNumId w:val="900"/>
    <w:lvlOverride w:ilvl="0">
      <w:startOverride w:val="1"/>
    </w:lvlOverride>
  </w:num>
  <w:num w:numId="137">
    <w:abstractNumId w:val="901"/>
    <w:lvlOverride w:ilvl="0">
      <w:startOverride w:val="1"/>
    </w:lvlOverride>
  </w:num>
  <w:num w:numId="138">
    <w:abstractNumId w:val="900"/>
    <w:lvlOverride w:ilvl="0">
      <w:startOverride w:val="1"/>
    </w:lvlOverride>
  </w:num>
  <w:num w:numId="139">
    <w:abstractNumId w:val="901"/>
    <w:lvlOverride w:ilvl="0">
      <w:startOverride w:val="1"/>
    </w:lvlOverride>
  </w:num>
  <w:num w:numId="140">
    <w:abstractNumId w:val="900"/>
    <w:lvlOverride w:ilvl="0">
      <w:startOverride w:val="1"/>
    </w:lvlOverride>
  </w:num>
  <w:num w:numId="141">
    <w:abstractNumId w:val="901"/>
    <w:lvlOverride w:ilvl="0">
      <w:startOverride w:val="1"/>
    </w:lvlOverride>
  </w:num>
  <w:num w:numId="142">
    <w:abstractNumId w:val="900"/>
    <w:lvlOverride w:ilvl="0">
      <w:startOverride w:val="1"/>
    </w:lvlOverride>
  </w:num>
  <w:num w:numId="143">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8542F5"/>
    <w:rsid w:val="001B632A"/>
    <w:rsid w:val="002E8693"/>
    <w:rsid w:val="00E70B59"/>
    <w:rsid w:val="00F92783"/>
    <w:rsid w:val="010F3988"/>
    <w:rsid w:val="0141BE28"/>
    <w:rsid w:val="01424439"/>
    <w:rsid w:val="01E03BC0"/>
    <w:rsid w:val="01EA5EAB"/>
    <w:rsid w:val="022C3084"/>
    <w:rsid w:val="025A5EB9"/>
    <w:rsid w:val="03463D30"/>
    <w:rsid w:val="034BF1B0"/>
    <w:rsid w:val="046BCCF1"/>
    <w:rsid w:val="04EC3AE7"/>
    <w:rsid w:val="0530C5F4"/>
    <w:rsid w:val="054BF82D"/>
    <w:rsid w:val="062278AD"/>
    <w:rsid w:val="0640538A"/>
    <w:rsid w:val="06FFC826"/>
    <w:rsid w:val="074EAA4D"/>
    <w:rsid w:val="07534D29"/>
    <w:rsid w:val="07563B03"/>
    <w:rsid w:val="0868CB48"/>
    <w:rsid w:val="08AF87F1"/>
    <w:rsid w:val="09501BD7"/>
    <w:rsid w:val="09F6454E"/>
    <w:rsid w:val="0A360128"/>
    <w:rsid w:val="0B448405"/>
    <w:rsid w:val="0B6FB313"/>
    <w:rsid w:val="0B8691B2"/>
    <w:rsid w:val="0BA7C5E0"/>
    <w:rsid w:val="0BAC695B"/>
    <w:rsid w:val="0BCBE672"/>
    <w:rsid w:val="0C590D73"/>
    <w:rsid w:val="0CB770E2"/>
    <w:rsid w:val="0CC627F9"/>
    <w:rsid w:val="0D773FAE"/>
    <w:rsid w:val="0D8EBB0A"/>
    <w:rsid w:val="0DD52F90"/>
    <w:rsid w:val="0E1BA6A5"/>
    <w:rsid w:val="0E2D376A"/>
    <w:rsid w:val="0E937DB9"/>
    <w:rsid w:val="0F213661"/>
    <w:rsid w:val="0F67F084"/>
    <w:rsid w:val="0FEBDD92"/>
    <w:rsid w:val="1053D847"/>
    <w:rsid w:val="10912866"/>
    <w:rsid w:val="10A8555E"/>
    <w:rsid w:val="10FB2057"/>
    <w:rsid w:val="11531A4F"/>
    <w:rsid w:val="12784FFF"/>
    <w:rsid w:val="1293751E"/>
    <w:rsid w:val="12CE862F"/>
    <w:rsid w:val="13735B9A"/>
    <w:rsid w:val="13783A23"/>
    <w:rsid w:val="13BB2893"/>
    <w:rsid w:val="140A02AD"/>
    <w:rsid w:val="16334DEE"/>
    <w:rsid w:val="164CA9D5"/>
    <w:rsid w:val="16715F28"/>
    <w:rsid w:val="16B3DA20"/>
    <w:rsid w:val="16C43C3B"/>
    <w:rsid w:val="16CCF864"/>
    <w:rsid w:val="16DE5E99"/>
    <w:rsid w:val="17929C48"/>
    <w:rsid w:val="17D9987A"/>
    <w:rsid w:val="18588286"/>
    <w:rsid w:val="18840902"/>
    <w:rsid w:val="18C5AAAE"/>
    <w:rsid w:val="18E3D53B"/>
    <w:rsid w:val="19486E8A"/>
    <w:rsid w:val="19E68FCA"/>
    <w:rsid w:val="19FF9C59"/>
    <w:rsid w:val="1A338110"/>
    <w:rsid w:val="1B2C088D"/>
    <w:rsid w:val="1B510437"/>
    <w:rsid w:val="1B758B0F"/>
    <w:rsid w:val="1B79FA4F"/>
    <w:rsid w:val="1BC5F607"/>
    <w:rsid w:val="1C3691F3"/>
    <w:rsid w:val="1C818ADD"/>
    <w:rsid w:val="1C9D268E"/>
    <w:rsid w:val="1CDC8E0A"/>
    <w:rsid w:val="1D493AF1"/>
    <w:rsid w:val="1DA342A1"/>
    <w:rsid w:val="1DBDF128"/>
    <w:rsid w:val="1E8AB0C5"/>
    <w:rsid w:val="2038F1BB"/>
    <w:rsid w:val="206F03BF"/>
    <w:rsid w:val="20B6E801"/>
    <w:rsid w:val="20C725D0"/>
    <w:rsid w:val="2128BADF"/>
    <w:rsid w:val="2179F6CC"/>
    <w:rsid w:val="21BA81EC"/>
    <w:rsid w:val="21D0EE14"/>
    <w:rsid w:val="21E4C70D"/>
    <w:rsid w:val="21F37B97"/>
    <w:rsid w:val="22A2BE26"/>
    <w:rsid w:val="22EAB793"/>
    <w:rsid w:val="23111783"/>
    <w:rsid w:val="2317E5B2"/>
    <w:rsid w:val="2384FCB2"/>
    <w:rsid w:val="23C4E478"/>
    <w:rsid w:val="23CA1A72"/>
    <w:rsid w:val="23E9D57A"/>
    <w:rsid w:val="240CD8BE"/>
    <w:rsid w:val="243EB239"/>
    <w:rsid w:val="244A5774"/>
    <w:rsid w:val="24F6F2A7"/>
    <w:rsid w:val="25C69512"/>
    <w:rsid w:val="261F3707"/>
    <w:rsid w:val="2622DA61"/>
    <w:rsid w:val="27154456"/>
    <w:rsid w:val="277E8D9B"/>
    <w:rsid w:val="27886E72"/>
    <w:rsid w:val="282B78BF"/>
    <w:rsid w:val="2843B705"/>
    <w:rsid w:val="28775723"/>
    <w:rsid w:val="28A3AB86"/>
    <w:rsid w:val="28B67FCA"/>
    <w:rsid w:val="2910EE15"/>
    <w:rsid w:val="292F3DB8"/>
    <w:rsid w:val="29838DE7"/>
    <w:rsid w:val="29B698B9"/>
    <w:rsid w:val="29DF8466"/>
    <w:rsid w:val="2A666350"/>
    <w:rsid w:val="2B053054"/>
    <w:rsid w:val="2B796491"/>
    <w:rsid w:val="2BD8344A"/>
    <w:rsid w:val="2BD9BA23"/>
    <w:rsid w:val="2CCBC5DE"/>
    <w:rsid w:val="2CD9EA97"/>
    <w:rsid w:val="2D431D5B"/>
    <w:rsid w:val="2D5C9490"/>
    <w:rsid w:val="2D77AF3D"/>
    <w:rsid w:val="2D7868E1"/>
    <w:rsid w:val="2E12D18A"/>
    <w:rsid w:val="2E2437C4"/>
    <w:rsid w:val="2EBF7D4E"/>
    <w:rsid w:val="2ECA44F0"/>
    <w:rsid w:val="2ED51276"/>
    <w:rsid w:val="2F1EF3D4"/>
    <w:rsid w:val="2F220CAA"/>
    <w:rsid w:val="2F8B6A6A"/>
    <w:rsid w:val="2F98CC6D"/>
    <w:rsid w:val="2FD09734"/>
    <w:rsid w:val="3002F837"/>
    <w:rsid w:val="30E0218D"/>
    <w:rsid w:val="3149335D"/>
    <w:rsid w:val="31620316"/>
    <w:rsid w:val="318C4BE4"/>
    <w:rsid w:val="32A3E296"/>
    <w:rsid w:val="33712E71"/>
    <w:rsid w:val="339989C4"/>
    <w:rsid w:val="33D38C90"/>
    <w:rsid w:val="33E4D0ED"/>
    <w:rsid w:val="34752C79"/>
    <w:rsid w:val="34DF3685"/>
    <w:rsid w:val="3637F1DD"/>
    <w:rsid w:val="36639D42"/>
    <w:rsid w:val="36D828A2"/>
    <w:rsid w:val="36E7DF78"/>
    <w:rsid w:val="3713805D"/>
    <w:rsid w:val="3713805D"/>
    <w:rsid w:val="371F2F06"/>
    <w:rsid w:val="37519E59"/>
    <w:rsid w:val="37B250EB"/>
    <w:rsid w:val="37B5DFC9"/>
    <w:rsid w:val="3815606D"/>
    <w:rsid w:val="38418284"/>
    <w:rsid w:val="3847DC2E"/>
    <w:rsid w:val="38ED1B88"/>
    <w:rsid w:val="38F92B64"/>
    <w:rsid w:val="3930437B"/>
    <w:rsid w:val="3989E5D0"/>
    <w:rsid w:val="398AC7FE"/>
    <w:rsid w:val="39D063E3"/>
    <w:rsid w:val="3A27E546"/>
    <w:rsid w:val="3A329033"/>
    <w:rsid w:val="3A926FA4"/>
    <w:rsid w:val="3BA032BE"/>
    <w:rsid w:val="3C813A49"/>
    <w:rsid w:val="3C81F28D"/>
    <w:rsid w:val="3C8D634A"/>
    <w:rsid w:val="3CB60318"/>
    <w:rsid w:val="3CB88406"/>
    <w:rsid w:val="3CD5CFEE"/>
    <w:rsid w:val="3D0C143E"/>
    <w:rsid w:val="3D1E8084"/>
    <w:rsid w:val="3D45ED76"/>
    <w:rsid w:val="3E0019B9"/>
    <w:rsid w:val="3E30BFFF"/>
    <w:rsid w:val="3E7BE91E"/>
    <w:rsid w:val="3E85A3A6"/>
    <w:rsid w:val="3EC8CE52"/>
    <w:rsid w:val="3FC1DC16"/>
    <w:rsid w:val="400B883C"/>
    <w:rsid w:val="403BCEB2"/>
    <w:rsid w:val="404D004F"/>
    <w:rsid w:val="40966E1F"/>
    <w:rsid w:val="40B9B110"/>
    <w:rsid w:val="41407CCB"/>
    <w:rsid w:val="41743917"/>
    <w:rsid w:val="4272F850"/>
    <w:rsid w:val="427F2794"/>
    <w:rsid w:val="432A53A9"/>
    <w:rsid w:val="435475DD"/>
    <w:rsid w:val="438D9676"/>
    <w:rsid w:val="43FC9B4A"/>
    <w:rsid w:val="44460557"/>
    <w:rsid w:val="45431655"/>
    <w:rsid w:val="45870654"/>
    <w:rsid w:val="460BCE8A"/>
    <w:rsid w:val="4612F31F"/>
    <w:rsid w:val="4666C5E5"/>
    <w:rsid w:val="469F2813"/>
    <w:rsid w:val="46A685A0"/>
    <w:rsid w:val="46C72B04"/>
    <w:rsid w:val="46F6F075"/>
    <w:rsid w:val="47491DEC"/>
    <w:rsid w:val="4755E34D"/>
    <w:rsid w:val="476AFA92"/>
    <w:rsid w:val="4789F0BD"/>
    <w:rsid w:val="486E83B9"/>
    <w:rsid w:val="492FA492"/>
    <w:rsid w:val="49362BD6"/>
    <w:rsid w:val="4953BBF7"/>
    <w:rsid w:val="49968EE7"/>
    <w:rsid w:val="49EB20EF"/>
    <w:rsid w:val="4A165AC2"/>
    <w:rsid w:val="4A7611D4"/>
    <w:rsid w:val="4A824DDD"/>
    <w:rsid w:val="4AAC027F"/>
    <w:rsid w:val="4AE2EE5F"/>
    <w:rsid w:val="4AF9790B"/>
    <w:rsid w:val="4B5A6039"/>
    <w:rsid w:val="4BA2DF68"/>
    <w:rsid w:val="4BD2064E"/>
    <w:rsid w:val="4CCBD03D"/>
    <w:rsid w:val="4CCEFFCB"/>
    <w:rsid w:val="4D0EAC6F"/>
    <w:rsid w:val="4D39E68B"/>
    <w:rsid w:val="4D528ACB"/>
    <w:rsid w:val="4D90E921"/>
    <w:rsid w:val="4D953CD4"/>
    <w:rsid w:val="4DA3BDBE"/>
    <w:rsid w:val="4DB10634"/>
    <w:rsid w:val="4DB80AB4"/>
    <w:rsid w:val="4E0F424C"/>
    <w:rsid w:val="4E59F659"/>
    <w:rsid w:val="4EBBC3C7"/>
    <w:rsid w:val="4F2A51CA"/>
    <w:rsid w:val="4FC75032"/>
    <w:rsid w:val="50361344"/>
    <w:rsid w:val="510738BF"/>
    <w:rsid w:val="513B5036"/>
    <w:rsid w:val="519CE43E"/>
    <w:rsid w:val="520DF325"/>
    <w:rsid w:val="528E6A67"/>
    <w:rsid w:val="529DB42C"/>
    <w:rsid w:val="53A1E55D"/>
    <w:rsid w:val="53A936CB"/>
    <w:rsid w:val="542CF252"/>
    <w:rsid w:val="54CC068F"/>
    <w:rsid w:val="55BF52C2"/>
    <w:rsid w:val="55D01856"/>
    <w:rsid w:val="55DEA9C3"/>
    <w:rsid w:val="562D744A"/>
    <w:rsid w:val="5653D5E5"/>
    <w:rsid w:val="56FF082C"/>
    <w:rsid w:val="5713722D"/>
    <w:rsid w:val="572C76EE"/>
    <w:rsid w:val="5758D797"/>
    <w:rsid w:val="58CDC3F4"/>
    <w:rsid w:val="5916698A"/>
    <w:rsid w:val="5985B456"/>
    <w:rsid w:val="59AF1E54"/>
    <w:rsid w:val="5A0D0351"/>
    <w:rsid w:val="5AEBFAB8"/>
    <w:rsid w:val="5B20BFE6"/>
    <w:rsid w:val="5B44EDE8"/>
    <w:rsid w:val="5BA6AC9A"/>
    <w:rsid w:val="5C99DC6B"/>
    <w:rsid w:val="5C9A367C"/>
    <w:rsid w:val="5D03B9B3"/>
    <w:rsid w:val="5DA000BD"/>
    <w:rsid w:val="5DDA9195"/>
    <w:rsid w:val="5EE86B07"/>
    <w:rsid w:val="5F441313"/>
    <w:rsid w:val="5F58EFA9"/>
    <w:rsid w:val="5FC638C7"/>
    <w:rsid w:val="5FEDE023"/>
    <w:rsid w:val="60346DD0"/>
    <w:rsid w:val="6049E50D"/>
    <w:rsid w:val="608A52B0"/>
    <w:rsid w:val="60BD35EE"/>
    <w:rsid w:val="6157F583"/>
    <w:rsid w:val="6158B5BF"/>
    <w:rsid w:val="617327EC"/>
    <w:rsid w:val="617C024C"/>
    <w:rsid w:val="61BC7369"/>
    <w:rsid w:val="61FA0835"/>
    <w:rsid w:val="6238886D"/>
    <w:rsid w:val="623B7A8D"/>
    <w:rsid w:val="628A6F45"/>
    <w:rsid w:val="631A7685"/>
    <w:rsid w:val="63A91EFC"/>
    <w:rsid w:val="63AF82A0"/>
    <w:rsid w:val="64217F37"/>
    <w:rsid w:val="645E0E22"/>
    <w:rsid w:val="64B76C0E"/>
    <w:rsid w:val="64DB8F5A"/>
    <w:rsid w:val="64ECA730"/>
    <w:rsid w:val="6535BC98"/>
    <w:rsid w:val="65789200"/>
    <w:rsid w:val="657D045F"/>
    <w:rsid w:val="658F5174"/>
    <w:rsid w:val="659E3FAE"/>
    <w:rsid w:val="688542F5"/>
    <w:rsid w:val="6912EAB6"/>
    <w:rsid w:val="6922531F"/>
    <w:rsid w:val="69459A44"/>
    <w:rsid w:val="695630D4"/>
    <w:rsid w:val="69C7A691"/>
    <w:rsid w:val="6A1FEB33"/>
    <w:rsid w:val="6A73EC98"/>
    <w:rsid w:val="6A745275"/>
    <w:rsid w:val="6AC98AE5"/>
    <w:rsid w:val="6AF68E65"/>
    <w:rsid w:val="6B35E24F"/>
    <w:rsid w:val="6B614838"/>
    <w:rsid w:val="6BF2D2D0"/>
    <w:rsid w:val="6C0774AB"/>
    <w:rsid w:val="6C562173"/>
    <w:rsid w:val="6C6D7B27"/>
    <w:rsid w:val="6C793FE4"/>
    <w:rsid w:val="6CC4C4E1"/>
    <w:rsid w:val="6CDF3866"/>
    <w:rsid w:val="6D39E97F"/>
    <w:rsid w:val="6D604DFB"/>
    <w:rsid w:val="6DB3E6E9"/>
    <w:rsid w:val="6EF354BC"/>
    <w:rsid w:val="6F80C65A"/>
    <w:rsid w:val="6FB9FB4A"/>
    <w:rsid w:val="6FCF86E7"/>
    <w:rsid w:val="7035C822"/>
    <w:rsid w:val="7073B0AD"/>
    <w:rsid w:val="70805C88"/>
    <w:rsid w:val="70DF6870"/>
    <w:rsid w:val="71D188E0"/>
    <w:rsid w:val="720FF924"/>
    <w:rsid w:val="7235CD66"/>
    <w:rsid w:val="72B8ADD7"/>
    <w:rsid w:val="72F074AC"/>
    <w:rsid w:val="7393F15A"/>
    <w:rsid w:val="74357CBF"/>
    <w:rsid w:val="7436D388"/>
    <w:rsid w:val="74E006EB"/>
    <w:rsid w:val="7587F255"/>
    <w:rsid w:val="758D53CE"/>
    <w:rsid w:val="75F5E6FB"/>
    <w:rsid w:val="7636C56A"/>
    <w:rsid w:val="7663E1EE"/>
    <w:rsid w:val="76D7B771"/>
    <w:rsid w:val="7713BA9B"/>
    <w:rsid w:val="78063F1B"/>
    <w:rsid w:val="786AF6FA"/>
    <w:rsid w:val="79794B59"/>
    <w:rsid w:val="79C75627"/>
    <w:rsid w:val="79DE712D"/>
    <w:rsid w:val="7A62925A"/>
    <w:rsid w:val="7AB63F7C"/>
    <w:rsid w:val="7AD3C7CC"/>
    <w:rsid w:val="7AD9B619"/>
    <w:rsid w:val="7B4A8574"/>
    <w:rsid w:val="7B6A58B6"/>
    <w:rsid w:val="7BD2D4AB"/>
    <w:rsid w:val="7C32BD56"/>
    <w:rsid w:val="7CA058BC"/>
    <w:rsid w:val="7CCA63F3"/>
    <w:rsid w:val="7D6E525B"/>
    <w:rsid w:val="7D8DCBB1"/>
    <w:rsid w:val="7DB2DFD9"/>
    <w:rsid w:val="7E24C316"/>
    <w:rsid w:val="7E9F94B3"/>
    <w:rsid w:val="7EA5D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FC1E"/>
  <w15:chartTrackingRefBased/>
  <w15:docId w15:val="{2F16CD59-7F63-466C-BF15-FBBB9E9F53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A6AC9A"/>
    <w:pPr>
      <w:spacing/>
      <w:ind w:left="720"/>
      <w:contextualSpacing/>
    </w:pPr>
  </w:style>
  <w:style w:type="paragraph" w:styleId="Heading2">
    <w:uiPriority w:val="9"/>
    <w:name w:val="heading 2"/>
    <w:basedOn w:val="Normal"/>
    <w:next w:val="Normal"/>
    <w:unhideWhenUsed/>
    <w:qFormat/>
    <w:rsid w:val="5BA6AC9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BA6AC9A"/>
    <w:rPr>
      <w:color w:val="467886"/>
      <w:u w:val="single"/>
    </w:rPr>
  </w:style>
  <w:style w:type="paragraph" w:styleId="Heading3">
    <w:uiPriority w:val="9"/>
    <w:name w:val="heading 3"/>
    <w:basedOn w:val="Normal"/>
    <w:next w:val="Normal"/>
    <w:unhideWhenUsed/>
    <w:qFormat/>
    <w:rsid w:val="5BA6AC9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5BA6AC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36f2cc8979dd482b" Type="http://schemas.openxmlformats.org/officeDocument/2006/relationships/numbering" Target="numbering.xml"/><Relationship Id="rId9" Type="http://schemas.openxmlformats.org/officeDocument/2006/relationships/hyperlink" Target="https://github.com/signup" TargetMode="External"/><Relationship Id="rId10" Type="http://schemas.openxmlformats.org/officeDocument/2006/relationships/hyperlink" Target="https://docs.github.com/en/organizations/collaborating-with-groups-in-organizations/creating-a-new-organization-from-scratch" TargetMode="External"/><Relationship Id="rId11" Type="http://schemas.openxmlformats.org/officeDocument/2006/relationships/hyperlink" Target="https://github.com/Jamie215/CTS_survey_app" TargetMode="External"/><Relationship Id="rId12" Type="http://schemas.openxmlformats.org/officeDocument/2006/relationships/image" Target="../media/image.png"/><Relationship Id="rId13" Type="http://schemas.openxmlformats.org/officeDocument/2006/relationships/hyperlink" Target="https://desktop.github.com/download/" TargetMode="External"/><Relationship Id="rId14" Type="http://schemas.openxmlformats.org/officeDocument/2006/relationships/hyperlink" Target="https://wts.uwo.ca/services/o/virtual-server-hosting/index.html" TargetMode="External"/><Relationship Id="rId15" Type="http://schemas.openxmlformats.org/officeDocument/2006/relationships/hyperlink" Target="https://wts.uwo.ca/hosting/"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6122EB0154F34DA655C0E531C86C92" ma:contentTypeVersion="14" ma:contentTypeDescription="Create a new document." ma:contentTypeScope="" ma:versionID="f7766c99c8dbc1f8f658c3960fe9b25e">
  <xsd:schema xmlns:xsd="http://www.w3.org/2001/XMLSchema" xmlns:xs="http://www.w3.org/2001/XMLSchema" xmlns:p="http://schemas.microsoft.com/office/2006/metadata/properties" xmlns:ns2="79455a94-5e1a-470d-812f-7307d5038b6e" xmlns:ns3="118d427b-5a4a-45b1-93b6-0db2b2c0fd23" targetNamespace="http://schemas.microsoft.com/office/2006/metadata/properties" ma:root="true" ma:fieldsID="fd2c4cdecbf686d7b48760df3125257b" ns2:_="" ns3:_="">
    <xsd:import namespace="79455a94-5e1a-470d-812f-7307d5038b6e"/>
    <xsd:import namespace="118d427b-5a4a-45b1-93b6-0db2b2c0fd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55a94-5e1a-470d-812f-7307d5038b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8d427b-5a4a-45b1-93b6-0db2b2c0f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a3c655d-287f-4dcf-b456-beb57a1611ce}" ma:internalName="TaxCatchAll" ma:showField="CatchAllData" ma:web="118d427b-5a4a-45b1-93b6-0db2b2c0f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455a94-5e1a-470d-812f-7307d5038b6e">
      <Terms xmlns="http://schemas.microsoft.com/office/infopath/2007/PartnerControls"/>
    </lcf76f155ced4ddcb4097134ff3c332f>
    <TaxCatchAll xmlns="118d427b-5a4a-45b1-93b6-0db2b2c0fd23" xsi:nil="true"/>
  </documentManagement>
</p:properties>
</file>

<file path=customXml/itemProps1.xml><?xml version="1.0" encoding="utf-8"?>
<ds:datastoreItem xmlns:ds="http://schemas.openxmlformats.org/officeDocument/2006/customXml" ds:itemID="{A3D50DC7-2C3B-4C7B-A3DF-EB23F050455E}"/>
</file>

<file path=customXml/itemProps2.xml><?xml version="1.0" encoding="utf-8"?>
<ds:datastoreItem xmlns:ds="http://schemas.openxmlformats.org/officeDocument/2006/customXml" ds:itemID="{00A8A4A4-FE9C-4035-95DD-4AEC41465446}"/>
</file>

<file path=customXml/itemProps3.xml><?xml version="1.0" encoding="utf-8"?>
<ds:datastoreItem xmlns:ds="http://schemas.openxmlformats.org/officeDocument/2006/customXml" ds:itemID="{4F25E4C0-0BC6-4FE8-97D3-313517DB92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Jamie Kim</dc:creator>
  <keywords/>
  <dc:description/>
  <lastModifiedBy>Ji Min Kim</lastModifiedBy>
  <dcterms:created xsi:type="dcterms:W3CDTF">2026-06-17T20:17:00.0000000Z</dcterms:created>
  <dcterms:modified xsi:type="dcterms:W3CDTF">2026-10-19T19:53:40.9940204Z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0x0101004C6122EB0154F34DA655C0E531C86C92</vt:lpwstr>
  </property>
  <property fmtid="{D5CDD505-2E9C-101B-9397-08002B2CF9AE}" pid="3" name="MediaServiceImageTags">
    <vt:lpwstr/>
  </property>
</Properties>
</file>