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Dual-IMU</w:t>
      </w:r>
      <w:r>
        <w:t xml:space="preserve"> </w:t>
      </w:r>
      <w:r>
        <w:t xml:space="preserve">Knee</w:t>
      </w:r>
      <w:r>
        <w:t xml:space="preserve"> </w:t>
      </w:r>
      <w:r>
        <w:t xml:space="preserve">Goniometer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Handover</w:t>
      </w:r>
    </w:p>
    <w:p>
      <w:pPr>
        <w:pStyle w:val="Subtitle"/>
      </w:pPr>
      <w:r>
        <w:t xml:space="preserve">State</w:t>
      </w:r>
      <w:r>
        <w:t xml:space="preserve"> </w:t>
      </w:r>
      <w:r>
        <w:t xml:space="preserve">at</w:t>
      </w:r>
      <w:r>
        <w:t xml:space="preserve"> </w:t>
      </w:r>
      <w:r>
        <w:t xml:space="preserve">transition,</w:t>
      </w:r>
      <w:r>
        <w:t xml:space="preserve"> </w:t>
      </w:r>
      <w:r>
        <w:t xml:space="preserve">design</w:t>
      </w:r>
      <w:r>
        <w:t xml:space="preserve"> </w:t>
      </w:r>
      <w:r>
        <w:t xml:space="preserve">decisions</w:t>
      </w:r>
      <w:r>
        <w:t xml:space="preserve"> </w:t>
      </w:r>
      <w: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rationale,</w:t>
      </w:r>
      <w:r>
        <w:t xml:space="preserve"> </w:t>
      </w:r>
      <w:r>
        <w:t xml:space="preserve">and</w:t>
      </w:r>
      <w:r>
        <w:t xml:space="preserve"> </w:t>
      </w:r>
      <w:r>
        <w:t xml:space="preserve">directions</w:t>
      </w:r>
      <w:r>
        <w:t xml:space="preserve"> </w:t>
      </w:r>
      <w:r>
        <w:t xml:space="preserve">to</w:t>
      </w:r>
      <w:r>
        <w:t xml:space="preserve"> </w:t>
      </w:r>
      <w:r>
        <w:t xml:space="preserve">explore</w:t>
      </w:r>
    </w:p>
    <w:bookmarkStart w:id="20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handover record for the dual-IMU knee goniometer proof of concept</w:t>
      </w:r>
      <w:r>
        <w:t xml:space="preserve"> </w:t>
      </w:r>
      <w:r>
        <w:t xml:space="preserve">(August–October 2026). It brings together, in one place: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Part 1 — Handover summary (§1):</w:t>
      </w:r>
      <w:r>
        <w:t xml:space="preserve"> </w:t>
      </w:r>
      <w:r>
        <w:t xml:space="preserve">the state of the project at transition,</w:t>
      </w:r>
      <w:r>
        <w:t xml:space="preserve"> </w:t>
      </w:r>
      <w:r>
        <w:t xml:space="preserve">open issues, and what to do next. Read this first.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Part 2 — Design decisions (§2–§11):</w:t>
      </w:r>
      <w:r>
        <w:t xml:space="preserve"> </w:t>
      </w:r>
      <w:r>
        <w:t xml:space="preserve">what was decided, why, which</w:t>
      </w:r>
      <w:r>
        <w:t xml:space="preserve"> </w:t>
      </w:r>
      <w:r>
        <w:t xml:space="preserve">alternatives were considered, and where the evidence lives.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Part 3 — Areas to explore (Appendices A–D):</w:t>
      </w:r>
      <w:r>
        <w:t xml:space="preserve"> </w:t>
      </w:r>
      <w:r>
        <w:t xml:space="preserve">longer analyses of directions</w:t>
      </w:r>
      <w:r>
        <w:t xml:space="preserve"> </w:t>
      </w:r>
      <w:r>
        <w:t xml:space="preserve">that were weighed but not pursued yet.</w:t>
      </w:r>
    </w:p>
    <w:p>
      <w:pPr>
        <w:pStyle w:val="FirstParagraph"/>
      </w:pPr>
      <w:r>
        <w:t xml:space="preserve">Companion documents: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docs/SOP_Build_and_Use.docx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mirror) — how to build and operate the device.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the technical reference (math, wire protocol, commands).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analysis/static_test/Static_Stability_Test_Report.docx</w:t>
      </w:r>
      <w:r>
        <w:t xml:space="preserve"> </w:t>
      </w:r>
      <w:r>
        <w:t xml:space="preserve">— the Preliminary</w:t>
      </w:r>
      <w:r>
        <w:t xml:space="preserve"> </w:t>
      </w:r>
      <w:r>
        <w:t xml:space="preserve">Stationary Test Report, with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as its detailed working record.</w:t>
      </w:r>
    </w:p>
    <w:p>
      <w:pPr>
        <w:pStyle w:val="FirstParagraph"/>
      </w:pPr>
      <w:r>
        <w:t xml:space="preserve">Each design decision follows the same layout:</w:t>
      </w:r>
      <w:r>
        <w:t xml:space="preserve"> </w:t>
      </w:r>
      <w:r>
        <w:rPr>
          <w:bCs/>
          <w:b/>
        </w:rPr>
        <w:t xml:space="preserve">Decision</w:t>
      </w:r>
      <w:r>
        <w:t xml:space="preserve">,</w:t>
      </w:r>
      <w:r>
        <w:t xml:space="preserve"> </w:t>
      </w:r>
      <w:r>
        <w:rPr>
          <w:bCs/>
          <w:b/>
        </w:rPr>
        <w:t xml:space="preserve">Why</w:t>
      </w:r>
      <w:r>
        <w:t xml:space="preserve">,</w:t>
      </w:r>
      <w:r>
        <w:t xml:space="preserve"> </w:t>
      </w:r>
      <w:r>
        <w:rPr>
          <w:bCs/>
          <w:b/>
        </w:rPr>
        <w:t xml:space="preserve">Alternatives considered</w:t>
      </w:r>
      <w:r>
        <w:t xml:space="preserve">,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(commits / documents),</w:t>
      </w:r>
      <w:r>
        <w:t xml:space="preserve"> </w:t>
      </w:r>
      <w:r>
        <w:rPr>
          <w:bCs/>
          <w:b/>
        </w:rPr>
        <w:t xml:space="preserve">Status</w:t>
      </w:r>
      <w:r>
        <w:t xml:space="preserve">.</w:t>
      </w:r>
      <w:r>
        <w:t xml:space="preserve"> </w:t>
      </w:r>
      <w:r>
        <w:t xml:space="preserve">Commit hashes refer to this repository’s history. Where code is referenced,</w:t>
      </w:r>
      <w:r>
        <w:t xml:space="preserve"> </w:t>
      </w:r>
      <w:r>
        <w:t xml:space="preserve">function names are in</w:t>
      </w:r>
      <w:r>
        <w:t xml:space="preserve"> </w:t>
      </w:r>
      <w:r>
        <w:rPr>
          <w:rStyle w:val="VerbatimChar"/>
        </w:rPr>
        <w:t xml:space="preserve">knee_collector_uart.py</w:t>
      </w:r>
      <w:r>
        <w:t xml:space="preserve"> </w:t>
      </w:r>
      <w:r>
        <w:t xml:space="preserve">unless noted.</w:t>
      </w:r>
    </w:p>
    <w:bookmarkEnd w:id="20"/>
    <w:bookmarkStart w:id="21" w:name="part-1-handover-summary"/>
    <w:p>
      <w:pPr>
        <w:pStyle w:val="Heading1"/>
      </w:pPr>
      <w:r>
        <w:t xml:space="preserve">Part 1 — Handover summary</w:t>
      </w:r>
    </w:p>
    <w:bookmarkEnd w:id="21"/>
    <w:bookmarkStart w:id="27" w:name="state-at-transition-october-2026"/>
    <w:p>
      <w:pPr>
        <w:pStyle w:val="Heading1"/>
      </w:pPr>
      <w:r>
        <w:t xml:space="preserve">1. State at transition (October 2026)</w:t>
      </w:r>
    </w:p>
    <w:bookmarkStart w:id="22" w:name="current-state"/>
    <w:p>
      <w:pPr>
        <w:pStyle w:val="Heading2"/>
      </w:pPr>
      <w:r>
        <w:t xml:space="preserve">1.1 Current state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Working bench prototype.</w:t>
      </w:r>
      <w:r>
        <w:t xml:space="preserve"> </w:t>
      </w:r>
      <w:r>
        <w:t xml:space="preserve">Two Arduino Nano 33 BLE Rev2 boards (thigh =</w:t>
      </w:r>
      <w:r>
        <w:t xml:space="preserve"> </w:t>
      </w:r>
      <w:r>
        <w:t xml:space="preserve">central, shank = peripheral) in 3-D printed cases (</w:t>
      </w:r>
      <w:r>
        <w:rPr>
          <w:rStyle w:val="VerbatimChar"/>
        </w:rPr>
        <w:t xml:space="preserve">DualIMU_Goniometer.stl</w:t>
      </w:r>
      <w:r>
        <w:t xml:space="preserve">),</w:t>
      </w:r>
      <w:r>
        <w:t xml:space="preserve"> </w:t>
      </w:r>
      <w:r>
        <w:t xml:space="preserve">joined by soldered UART wires, each powered over USB; the central streams to a</w:t>
      </w:r>
      <w:r>
        <w:t xml:space="preserve"> </w:t>
      </w:r>
      <w:r>
        <w:t xml:space="preserve">PC at a true 50 Hz.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Software complete for PoC testing.</w:t>
      </w:r>
      <w:r>
        <w:t xml:space="preserve"> </w:t>
      </w:r>
      <w:r>
        <w:t xml:space="preserve">Live GUI with guided calibration and</w:t>
      </w:r>
      <w:r>
        <w:t xml:space="preserve"> </w:t>
      </w:r>
      <w:r>
        <w:t xml:space="preserve">auto-saved sessions; CLI collector; self-tests pass. The GUI is released as a</w:t>
      </w:r>
      <w:r>
        <w:t xml:space="preserve"> </w:t>
      </w:r>
      <w:r>
        <w:t xml:space="preserve">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 </w:t>
      </w:r>
      <w:r>
        <w:t xml:space="preserve">(v1.0.0, Releases page).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SOP finalised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docs/SOP_Build_and_Use.docx</w:t>
      </w:r>
      <w:r>
        <w:t xml:space="preserve">, version 1.0): build, setup,</w:t>
      </w:r>
      <w:r>
        <w:t xml:space="preserve"> </w:t>
      </w:r>
      <w:r>
        <w:t xml:space="preserve">sessions and troubleshooting for operators; Python setup and releasing a new</w:t>
      </w:r>
      <w:r>
        <w:t xml:space="preserve"> </w:t>
      </w:r>
      <w:r>
        <w:t xml:space="preserve">GUI version are in its appendices.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Preliminary stationary testing done.</w:t>
      </w:r>
      <w:r>
        <w:t xml:space="preserve"> </w:t>
      </w:r>
      <w:r>
        <w:t xml:space="preserve">≈0.01–0.02° noise, ≈ −0.001 °/min</w:t>
      </w:r>
      <w:r>
        <w:t xml:space="preserve"> </w:t>
      </w:r>
      <w:r>
        <w:t xml:space="preserve">drift on healthy hardware; 45°/90° rigs read 45.0°/89.0° (preliminary; §9.1).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 yet done:</w:t>
      </w:r>
      <w:r>
        <w:t xml:space="preserve"> </w:t>
      </w:r>
      <w:r>
        <w:t xml:space="preserve">dynamic / on-body testing, both-node calibration, a</w:t>
      </w:r>
      <w:r>
        <w:t xml:space="preserve"> </w:t>
      </w:r>
      <w:r>
        <w:t xml:space="preserve">controlled accuracy test (§9.3).</w:t>
      </w:r>
    </w:p>
    <w:bookmarkEnd w:id="22"/>
    <w:bookmarkStart w:id="23" w:name="open-issues"/>
    <w:p>
      <w:pPr>
        <w:pStyle w:val="Heading2"/>
      </w:pPr>
      <w:r>
        <w:t xml:space="preserve">1.2 Open issues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Faulty board.</w:t>
      </w:r>
      <w:r>
        <w:t xml:space="preserve"> </w:t>
      </w:r>
      <w:r>
        <w:t xml:space="preserve">One board’s BMI270 fails after 20–40 min (§9.1). It must be</w:t>
      </w:r>
      <w:r>
        <w:t xml:space="preserve"> </w:t>
      </w:r>
      <w:r>
        <w:t xml:space="preserve">identified, labelled and replaced. It should be the board without the red</w:t>
      </w:r>
      <w:r>
        <w:t xml:space="preserve"> </w:t>
      </w:r>
      <w:r>
        <w:t xml:space="preserve">wire soldered to the 3.3 V pin; confirm before replacing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Raw test data not preserved.</w:t>
      </w:r>
      <w:r>
        <w:t xml:space="preserve"> </w:t>
      </w:r>
      <w:r>
        <w:t xml:space="preserve">The stationary-test CSVs and diagnostic</w:t>
      </w:r>
      <w:r>
        <w:t xml:space="preserve"> </w:t>
      </w:r>
      <w:r>
        <w:t xml:space="preserve">logs were not archived (</w:t>
      </w:r>
      <w:r>
        <w:rPr>
          <w:rStyle w:val="VerbatimChar"/>
        </w:rPr>
        <w:t xml:space="preserve">*.csv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are git-ignored), so the figures in</w:t>
      </w:r>
      <w:r>
        <w:t xml:space="preserve"> </w:t>
      </w:r>
      <w:r>
        <w:t xml:space="preserve">the report cannot be regenerated. Plan data storage once testing moves</w:t>
      </w:r>
      <w:r>
        <w:t xml:space="preserve"> </w:t>
      </w:r>
      <w:r>
        <w:t xml:space="preserve">beyond the preliminary stage.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Analysis scripts are working scripts.</w:t>
      </w:r>
      <w:r>
        <w:t xml:space="preserve"> </w:t>
      </w:r>
      <w:r>
        <w:rPr>
          <w:rStyle w:val="VerbatimChar"/>
        </w:rPr>
        <w:t xml:space="preserve">analysis/static_test/stats.py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calibration.py</w:t>
      </w:r>
      <w:r>
        <w:t xml:space="preserve"> </w:t>
      </w:r>
      <w:r>
        <w:t xml:space="preserve">were written ad hoc for this dataset (they</w:t>
      </w:r>
      <w:r>
        <w:t xml:space="preserve"> </w:t>
      </w:r>
      <w:r>
        <w:t xml:space="preserve">read every CSV in the current folder).</w:t>
      </w:r>
      <w:r>
        <w:t xml:space="preserve"> </w:t>
      </w:r>
      <w:r>
        <w:rPr>
          <w:rStyle w:val="VerbatimChar"/>
        </w:rPr>
        <w:t xml:space="preserve">plot_report.py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plot_session2.py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plot_angle_rig.py</w:t>
      </w:r>
      <w:r>
        <w:t xml:space="preserve"> </w:t>
      </w:r>
      <w:r>
        <w:t xml:space="preserve">produced the report figures and expect specific file</w:t>
      </w:r>
      <w:r>
        <w:t xml:space="preserve"> </w:t>
      </w:r>
      <w:r>
        <w:t xml:space="preserve">names.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Peripheral-only fault guard.</w:t>
      </w:r>
      <w:r>
        <w:t xml:space="preserve"> </w:t>
      </w:r>
      <w:r>
        <w:t xml:space="preserve">The sensor-fault guard runs on the</w:t>
      </w:r>
      <w:r>
        <w:t xml:space="preserve"> </w:t>
      </w:r>
      <w:r>
        <w:t xml:space="preserve">peripheral only; the central has no equivalent (§7.2).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Angle log resolution.</w:t>
      </w:r>
      <w:r>
        <w:t xml:space="preserve"> </w:t>
      </w:r>
      <w:r>
        <w:t xml:space="preserve">Angles are written to 0.01°, which limits how low</w:t>
      </w:r>
      <w:r>
        <w:t xml:space="preserve"> </w:t>
      </w:r>
      <w:r>
        <w:t xml:space="preserve">a noise floor can be measured.</w:t>
      </w:r>
    </w:p>
    <w:bookmarkEnd w:id="23"/>
    <w:bookmarkStart w:id="24" w:name="recommended-next-steps-in-order"/>
    <w:p>
      <w:pPr>
        <w:pStyle w:val="Heading2"/>
      </w:pPr>
      <w:r>
        <w:t xml:space="preserve">1.3 Recommended next steps (in order)</w:t>
      </w:r>
    </w:p>
    <w:p>
      <w:pPr>
        <w:numPr>
          <w:ilvl w:val="0"/>
          <w:numId w:val="1005"/>
        </w:numPr>
        <w:pStyle w:val="Compact"/>
      </w:pPr>
      <w:r>
        <w:t xml:space="preserve">Replace the faulty board; repeat a one-hour stationary run on two healthy</w:t>
      </w:r>
      <w:r>
        <w:t xml:space="preserve"> </w:t>
      </w:r>
      <w:r>
        <w:t xml:space="preserve">boards for a clean baseline.</w:t>
      </w:r>
    </w:p>
    <w:p>
      <w:pPr>
        <w:numPr>
          <w:ilvl w:val="0"/>
          <w:numId w:val="1005"/>
        </w:numPr>
        <w:pStyle w:val="Compact"/>
      </w:pPr>
      <w:r>
        <w:t xml:space="preserve">Sweep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nodes during calibration so the angle uses both sensors</w:t>
      </w:r>
      <w:r>
        <w:t xml:space="preserve"> </w:t>
      </w:r>
      <w:r>
        <w:t xml:space="preserve">(§5.3); fix the boards and cables firmly.</w:t>
      </w:r>
    </w:p>
    <w:p>
      <w:pPr>
        <w:numPr>
          <w:ilvl w:val="0"/>
          <w:numId w:val="1005"/>
        </w:numPr>
        <w:pStyle w:val="Compact"/>
      </w:pPr>
      <w:r>
        <w:t xml:space="preserve">Try the strap placement in the SOP on a person and refine it if the boards</w:t>
      </w:r>
      <w:r>
        <w:t xml:space="preserve"> </w:t>
      </w:r>
      <w:r>
        <w:t xml:space="preserve">shift during movement.</w:t>
      </w:r>
    </w:p>
    <w:p>
      <w:pPr>
        <w:numPr>
          <w:ilvl w:val="0"/>
          <w:numId w:val="1005"/>
        </w:numPr>
        <w:pStyle w:val="Compact"/>
      </w:pPr>
      <w:r>
        <w:t xml:space="preserve">Controlled accuracy test: repeated 0°/45°/90° placements on a precise rig or</w:t>
      </w:r>
      <w:r>
        <w:t xml:space="preserve"> </w:t>
      </w:r>
      <w:r>
        <w:t xml:space="preserve">against a goniometer.</w:t>
      </w:r>
    </w:p>
    <w:p>
      <w:pPr>
        <w:numPr>
          <w:ilvl w:val="0"/>
          <w:numId w:val="1005"/>
        </w:numPr>
        <w:pStyle w:val="Compact"/>
      </w:pPr>
      <w:r>
        <w:t xml:space="preserve">Dynamic range-of-motion testing (tune</w:t>
      </w:r>
      <w:r>
        <w:t xml:space="preserve"> </w:t>
      </w:r>
      <w:r>
        <w:rPr>
          <w:rStyle w:val="VerbatimChar"/>
        </w:rPr>
        <w:t xml:space="preserve">TWO_KP</w:t>
      </w:r>
      <w:r>
        <w:t xml:space="preserve"> </w:t>
      </w:r>
      <w:r>
        <w:t xml:space="preserve">and the soft accel gate, §4.4,</w:t>
      </w:r>
      <w:r>
        <w:t xml:space="preserve"> </w:t>
      </w:r>
      <w:r>
        <w:t xml:space="preserve">if fast reps lag or overshoot).</w:t>
      </w:r>
    </w:p>
    <w:p>
      <w:pPr>
        <w:numPr>
          <w:ilvl w:val="0"/>
          <w:numId w:val="1005"/>
        </w:numPr>
        <w:pStyle w:val="Compact"/>
      </w:pPr>
      <w:r>
        <w:t xml:space="preserve">Consider the longer-term directions in §10 and Appendices A–D (battery +</w:t>
      </w:r>
      <w:r>
        <w:t xml:space="preserve"> </w:t>
      </w:r>
      <w:r>
        <w:t xml:space="preserve">BLE for an untethered device; absolute angle via functional calibration).</w:t>
      </w:r>
    </w:p>
    <w:bookmarkEnd w:id="24"/>
    <w:bookmarkStart w:id="25" w:name="where-things-are"/>
    <w:p>
      <w:pPr>
        <w:pStyle w:val="Heading2"/>
      </w:pPr>
      <w:r>
        <w:t xml:space="preserve">1.4 Where things 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Document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docs/SOP_Build_and_Use.docx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(master;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Building the device and running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docs/Project_Handover.md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This document: state, design rationale, future directions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analysis/static_test/Static_Stability_Test_Report.docx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analysis/static_test/FINDINGS.md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Detailed working record behind the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Technical reference: math, wire protocol, commands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central_imu/central_imu.ino          thigh board firmware</w:t>
      </w:r>
      <w:r>
        <w:br/>
      </w:r>
      <w:r>
        <w:rPr>
          <w:rStyle w:val="VerbatimChar"/>
        </w:rPr>
        <w:t xml:space="preserve">peripheral_imu/peripheral_imu.ino    shank board firmware</w:t>
      </w:r>
      <w:r>
        <w:br/>
      </w:r>
      <w:r>
        <w:rPr>
          <w:rStyle w:val="VerbatimChar"/>
        </w:rPr>
        <w:t xml:space="preserve">knee_collector_uart.py               angle math, calibration, CLI collector, --selftest</w:t>
      </w:r>
      <w:r>
        <w:br/>
      </w:r>
      <w:r>
        <w:rPr>
          <w:rStyle w:val="VerbatimChar"/>
        </w:rPr>
        <w:t xml:space="preserve">knee_gui.py                          live GUI (uses knee_collector_uart.py)</w:t>
      </w:r>
      <w:r>
        <w:br/>
      </w:r>
      <w:r>
        <w:rPr>
          <w:rStyle w:val="VerbatimChar"/>
        </w:rPr>
        <w:t xml:space="preserve">requirements.txt                     Python dependencies</w:t>
      </w:r>
      <w:r>
        <w:br/>
      </w:r>
      <w:r>
        <w:rPr>
          <w:rStyle w:val="VerbatimChar"/>
        </w:rPr>
        <w:t xml:space="preserve">DualIMU_Goniometer.stl               3-D printable board case (base + lid)</w:t>
      </w:r>
      <w:r>
        <w:br/>
      </w:r>
      <w:r>
        <w:rPr>
          <w:rStyle w:val="VerbatimChar"/>
        </w:rPr>
        <w:t xml:space="preserve">analysis/static_test/                stationary test scripts, figures, report</w:t>
      </w:r>
      <w:r>
        <w:br/>
      </w:r>
      <w:r>
        <w:rPr>
          <w:rStyle w:val="VerbatimChar"/>
        </w:rPr>
        <w:t xml:space="preserve">analysis/diagnostics/parse_diag.py   diagnostic log -&gt; tables</w:t>
      </w:r>
      <w:r>
        <w:br/>
      </w:r>
      <w:r>
        <w:rPr>
          <w:rStyle w:val="VerbatimChar"/>
        </w:rPr>
        <w:t xml:space="preserve">docs/                                SOP and this handover document</w:t>
      </w:r>
      <w:r>
        <w:br/>
      </w:r>
      <w:r>
        <w:rPr>
          <w:rStyle w:val="VerbatimChar"/>
        </w:rPr>
        <w:t xml:space="preserve">docs/build_docs.sh                   regenerates this document's .docx from its Markdown</w:t>
      </w:r>
      <w:r>
        <w:br/>
      </w:r>
      <w:r>
        <w:rPr>
          <w:rStyle w:val="VerbatimChar"/>
        </w:rPr>
        <w:t xml:space="preserve">.github/workflows/release.yml        builds KneeGoniometerGUI.exe (Windows GUI) on a v* tag</w:t>
      </w:r>
    </w:p>
    <w:bookmarkEnd w:id="25"/>
    <w:bookmarkStart w:id="26" w:name="housekeeping"/>
    <w:p>
      <w:pPr>
        <w:pStyle w:val="Heading2"/>
      </w:pPr>
      <w:r>
        <w:t xml:space="preserve">1.5 Housekeeping</w:t>
      </w:r>
    </w:p>
    <w:p>
      <w:pPr>
        <w:numPr>
          <w:ilvl w:val="0"/>
          <w:numId w:val="1006"/>
        </w:numPr>
        <w:pStyle w:val="Compact"/>
      </w:pPr>
      <w:r>
        <w:t xml:space="preserve">No licence file — decide whether one is needed before sharing the code.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GUI release: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is published with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 </w:t>
      </w:r>
      <w:r>
        <w:t xml:space="preserve">on the</w:t>
      </w:r>
      <w:r>
        <w:t xml:space="preserve"> </w:t>
      </w:r>
      <w:r>
        <w:t xml:space="preserve">Releases page (tag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the handover). To publish a changed GUI, follow</w:t>
      </w:r>
      <w:r>
        <w:t xml:space="preserve"> </w:t>
      </w:r>
      <w:r>
        <w:t xml:space="preserve">“</w:t>
      </w:r>
      <w:r>
        <w:t xml:space="preserve">Releasing an updated GUI</w:t>
      </w:r>
      <w:r>
        <w:t xml:space="preserve">”</w:t>
      </w:r>
      <w:r>
        <w:t xml:space="preserve"> </w:t>
      </w:r>
      <w:r>
        <w:t xml:space="preserve">in the README (also SOP Appendix B): merge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push the next version tag, and the release workflow builds and attaches the exe</w:t>
      </w:r>
      <w:r>
        <w:t xml:space="preserve"> </w:t>
      </w:r>
      <w:r>
        <w:t xml:space="preserve">(§8.6).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t xml:space="preserve">the Word and Markdown copies of each document share a name.</w:t>
      </w:r>
      <w:r>
        <w:t xml:space="preserve"> </w:t>
      </w:r>
      <w:r>
        <w:rPr>
          <w:rStyle w:val="VerbatimChar"/>
        </w:rPr>
        <w:t xml:space="preserve">Project_Handover.md</w:t>
      </w:r>
      <w:r>
        <w:t xml:space="preserve"> </w:t>
      </w:r>
      <w:r>
        <w:t xml:space="preserve">is the master for this document; regenerate its Word copy</w:t>
      </w:r>
      <w:r>
        <w:t xml:space="preserve"> </w:t>
      </w:r>
      <w:r>
        <w:t xml:space="preserve">after editing with</w:t>
      </w:r>
      <w:r>
        <w:t xml:space="preserve"> </w:t>
      </w:r>
      <w:r>
        <w:rPr>
          <w:rStyle w:val="VerbatimChar"/>
        </w:rPr>
        <w:t xml:space="preserve">bash docs/build_docs.sh</w:t>
      </w:r>
      <w:r>
        <w:t xml:space="preserve">. The SOP is the other way round:</w:t>
      </w:r>
      <w:r>
        <w:t xml:space="preserve"> </w:t>
      </w:r>
      <w:r>
        <w:t xml:space="preserve">edit</w:t>
      </w:r>
      <w:r>
        <w:t xml:space="preserve"> </w:t>
      </w:r>
      <w:r>
        <w:rPr>
          <w:rStyle w:val="VerbatimChar"/>
        </w:rPr>
        <w:t xml:space="preserve">SOP_Build_and_Use.docx</w:t>
      </w:r>
      <w:r>
        <w:t xml:space="preserve"> </w:t>
      </w:r>
      <w:r>
        <w:t xml:space="preserve">in Word and refresh its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mirror (command at</w:t>
      </w:r>
      <w:r>
        <w:t xml:space="preserve"> </w:t>
      </w:r>
      <w:r>
        <w:t xml:space="preserve">the top of the mirror).</w:t>
      </w:r>
    </w:p>
    <w:bookmarkEnd w:id="26"/>
    <w:bookmarkEnd w:id="27"/>
    <w:bookmarkStart w:id="28" w:name="part-2-design-decisions"/>
    <w:p>
      <w:pPr>
        <w:pStyle w:val="Heading1"/>
      </w:pPr>
      <w:r>
        <w:t xml:space="preserve">Part 2 — Design decisions</w:t>
      </w:r>
    </w:p>
    <w:bookmarkEnd w:id="28"/>
    <w:bookmarkStart w:id="29" w:name="problem-and-goals"/>
    <w:p>
      <w:pPr>
        <w:pStyle w:val="Heading1"/>
      </w:pPr>
      <w:r>
        <w:t xml:space="preserve">2. Problem and goals</w:t>
      </w:r>
    </w:p>
    <w:p>
      <w:pPr>
        <w:pStyle w:val="FirstParagraph"/>
      </w:pPr>
      <w:r>
        <w:t xml:space="preserve">The goal is a low-cost wearable that measures</w:t>
      </w:r>
      <w:r>
        <w:t xml:space="preserve"> </w:t>
      </w:r>
      <w:r>
        <w:rPr>
          <w:bCs/>
          <w:b/>
        </w:rPr>
        <w:t xml:space="preserve">knee flexion angle</w:t>
      </w:r>
      <w:r>
        <w:t xml:space="preserve"> </w:t>
      </w:r>
      <w:r>
        <w:t xml:space="preserve">from two</w:t>
      </w:r>
      <w:r>
        <w:t xml:space="preserve"> </w:t>
      </w:r>
      <w:r>
        <w:t xml:space="preserve">inertial sensors, one above and one below the knee.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Goal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What it means in practice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Placement independence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boards should not need to be mounted at a precise or repeatable orientation on the limb.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Robust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Stable at rest, smooth through motion, no drift in the angle.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Simple, verifiable PoC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Prefer the smallest system that can be checked on the bench over more capable but unverified machinery.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Usable in testing 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GUI that drives calibration, shows live data, and saves every session automatically.</w:t>
            </w:r>
          </w:p>
        </w:tc>
      </w:tr>
    </w:tbl>
    <w:p>
      <w:pPr>
        <w:pStyle w:val="BodyText"/>
      </w:pPr>
      <w:r>
        <w:t xml:space="preserve">Scope:</w:t>
      </w:r>
      <w:r>
        <w:t xml:space="preserve"> </w:t>
      </w:r>
      <w:r>
        <w:rPr>
          <w:bCs/>
          <w:b/>
        </w:rPr>
        <w:t xml:space="preserve">sagittal-plane</w:t>
      </w:r>
      <w:r>
        <w:t xml:space="preserve"> </w:t>
      </w:r>
      <w:r>
        <w:t xml:space="preserve">knee flexion (standing ROM, gait, sit-to-stand),</w:t>
      </w:r>
      <w:r>
        <w:t xml:space="preserve"> </w:t>
      </w:r>
      <w:r>
        <w:t xml:space="preserve">relative to a calibration pose. Absolute anatomical angles and 3-D kinematics</w:t>
      </w:r>
      <w:r>
        <w:t xml:space="preserve"> </w:t>
      </w:r>
      <w:r>
        <w:t xml:space="preserve">are out of scope (see §5.5 and §10).</w:t>
      </w:r>
    </w:p>
    <w:bookmarkEnd w:id="29"/>
    <w:bookmarkStart w:id="33" w:name="system-architecture"/>
    <w:p>
      <w:pPr>
        <w:pStyle w:val="Heading1"/>
      </w:pPr>
      <w:r>
        <w:t xml:space="preserve">3. System architecture</w:t>
      </w:r>
    </w:p>
    <w:p>
      <w:pPr>
        <w:pStyle w:val="SourceCode"/>
      </w:pPr>
      <w:r>
        <w:rPr>
          <w:rStyle w:val="VerbatimChar"/>
        </w:rPr>
        <w:t xml:space="preserve"> shank board (peripheral)  --UART--&gt;  thigh board (central)  --USB serial--&gt;  PC</w:t>
      </w:r>
      <w:r>
        <w:br/>
      </w:r>
      <w:r>
        <w:rPr>
          <w:rStyle w:val="VerbatimChar"/>
        </w:rPr>
        <w:t xml:space="preserve">   BMI270, Mahony filter   &lt;--keep--    BMI270, Mahony filter                 knee_gui.py / knee_collector_uart.py</w:t>
      </w:r>
      <w:r>
        <w:br/>
      </w:r>
      <w:r>
        <w:rPr>
          <w:rStyle w:val="VerbatimChar"/>
        </w:rPr>
        <w:t xml:space="preserve">                              alive                                           (calibration, angle, CSV)</w:t>
      </w:r>
    </w:p>
    <w:bookmarkStart w:id="30" w:name="two-board-centralperipheral-topology"/>
    <w:p>
      <w:pPr>
        <w:pStyle w:val="Heading2"/>
      </w:pPr>
      <w:r>
        <w:t xml:space="preserve">3.1 Two-board central/peripheral topology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The thigh board (</w:t>
      </w:r>
      <w:r>
        <w:rPr>
          <w:iCs/>
          <w:i/>
        </w:rPr>
        <w:t xml:space="preserve">central</w:t>
      </w:r>
      <w:r>
        <w:t xml:space="preserve">) runs its own filter, receives the</w:t>
      </w:r>
      <w:r>
        <w:t xml:space="preserve"> </w:t>
      </w:r>
      <w:r>
        <w:t xml:space="preserve">shank board’s (</w:t>
      </w:r>
      <w:r>
        <w:rPr>
          <w:iCs/>
          <w:i/>
        </w:rPr>
        <w:t xml:space="preserve">peripheral</w:t>
      </w:r>
      <w:r>
        <w:t xml:space="preserve">) state over a wire, merges both and sends one</w:t>
      </w:r>
      <w:r>
        <w:t xml:space="preserve"> </w:t>
      </w:r>
      <w:r>
        <w:t xml:space="preserve">line per sample to the PC. The PC computes the angle.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Only one board needs a PC connection; both segments arrive already</w:t>
      </w:r>
      <w:r>
        <w:t xml:space="preserve"> </w:t>
      </w:r>
      <w:r>
        <w:t xml:space="preserve">time-aligned on the central’s clock; the angle math stays in Python where it</w:t>
      </w:r>
      <w:r>
        <w:t xml:space="preserve"> </w:t>
      </w:r>
      <w:r>
        <w:t xml:space="preserve">is easy to test and change without reflashing.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Each board on its own USB port (needs PC-side time</w:t>
      </w:r>
      <w:r>
        <w:t xml:space="preserve"> </w:t>
      </w:r>
      <w:r>
        <w:t xml:space="preserve">alignment of two streams); computing the angle on the board (harder to</w:t>
      </w:r>
      <w:r>
        <w:t xml:space="preserve"> </w:t>
      </w:r>
      <w:r>
        <w:t xml:space="preserve">test and iterate).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(Hardware &amp; wiring);</w:t>
      </w:r>
      <w:r>
        <w:t xml:space="preserve"> </w:t>
      </w:r>
      <w:r>
        <w:rPr>
          <w:rStyle w:val="VerbatimChar"/>
        </w:rPr>
        <w:t xml:space="preserve">d9ccd14</w:t>
      </w:r>
      <w:r>
        <w:t xml:space="preserve"> </w:t>
      </w:r>
      <w:r>
        <w:t xml:space="preserve">renamed</w:t>
      </w:r>
      <w:r>
        <w:t xml:space="preserve"> </w:t>
      </w:r>
      <w:r>
        <w:t xml:space="preserve">master/slave → central/peripheral.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</w:t>
      </w:r>
    </w:p>
    <w:bookmarkEnd w:id="30"/>
    <w:bookmarkStart w:id="31" w:name="hardware-arduino-nano-33-ble-rev2"/>
    <w:p>
      <w:pPr>
        <w:pStyle w:val="Heading2"/>
      </w:pPr>
      <w:r>
        <w:t xml:space="preserve">3.2 Hardware: Arduino Nano 33 BLE Rev2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Two Arduino Nano 33 BLE Rev2 boards, using the onboard</w:t>
      </w:r>
      <w:r>
        <w:t xml:space="preserve"> </w:t>
      </w:r>
      <w:r>
        <w:rPr>
          <w:bCs/>
          <w:b/>
        </w:rPr>
        <w:t xml:space="preserve">BMI270</w:t>
      </w:r>
      <w:r>
        <w:t xml:space="preserve"> </w:t>
      </w:r>
      <w:r>
        <w:t xml:space="preserve">accelerometer + gyroscope. The onboard</w:t>
      </w:r>
      <w:r>
        <w:t xml:space="preserve"> </w:t>
      </w:r>
      <w:r>
        <w:rPr>
          <w:bCs/>
          <w:b/>
        </w:rPr>
        <w:t xml:space="preserve">BMM150 magnetometer is</w:t>
      </w:r>
      <w:r>
        <w:rPr>
          <w:bCs/>
          <w:b/>
        </w:rPr>
        <w:t xml:space="preserve"> </w:t>
      </w:r>
      <w:r>
        <w:rPr>
          <w:bCs/>
          <w:b/>
        </w:rPr>
        <w:t xml:space="preserve">not used.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Off-the-shelf, inexpensive, IMU on board, Arduino tooling, BLE radio</w:t>
      </w:r>
      <w:r>
        <w:t xml:space="preserve"> </w:t>
      </w:r>
      <w:r>
        <w:t xml:space="preserve">available for a future wireless version.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 One of the two boards has a faulty BMI270 (see §9.1).</w:t>
      </w:r>
    </w:p>
    <w:bookmarkEnd w:id="31"/>
    <w:bookmarkStart w:id="32" w:name="physical-build-as-it-stands"/>
    <w:p>
      <w:pPr>
        <w:pStyle w:val="Heading2"/>
      </w:pPr>
      <w:r>
        <w:t xml:space="preserve">3.3 Physical build as it stands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 board sits in a custom 3-D printed 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DualIMU_Goniometer.stl</w:t>
      </w:r>
      <w:r>
        <w:t xml:space="preserve">, base + lid) and is held on the leg with an elastic</w:t>
      </w:r>
      <w:r>
        <w:t xml:space="preserve"> </w:t>
      </w:r>
      <w:r>
        <w:t xml:space="preserve">strap. The boards are joined by</w:t>
      </w:r>
      <w:r>
        <w:t xml:space="preserve"> </w:t>
      </w:r>
      <w:r>
        <w:rPr>
          <w:bCs/>
          <w:b/>
        </w:rPr>
        <w:t xml:space="preserve">soldered wires</w:t>
      </w:r>
      <w:r>
        <w:t xml:space="preserve"> </w:t>
      </w:r>
      <w:r>
        <w:t xml:space="preserve">(two UART lines + ground).</w:t>
      </w:r>
      <w:r>
        <w:t xml:space="preserve"> </w:t>
      </w:r>
      <w:r>
        <w:rPr>
          <w:bCs/>
          <w:b/>
        </w:rPr>
        <w:t xml:space="preserve">Each board is powered by its own external USB supply</w:t>
      </w:r>
      <w:r>
        <w:t xml:space="preserve">, and the central is</w:t>
      </w:r>
      <w:r>
        <w:t xml:space="preserve"> </w:t>
      </w:r>
      <w:r>
        <w:t xml:space="preserve">connected to the PC over USB serial for data.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Fastest route to a working, reliable bench prototype.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Trade-offs:</w:t>
      </w:r>
      <w:r>
        <w:t xml:space="preserve"> </w:t>
      </w:r>
      <w:r>
        <w:t xml:space="preserve">The subject is tethered to the PC and to power; a wire runs</w:t>
      </w:r>
      <w:r>
        <w:t xml:space="preserve"> </w:t>
      </w:r>
      <w:r>
        <w:t xml:space="preserve">across the knee. Battery power and wireless links are future work (§10,</w:t>
      </w:r>
      <w:r>
        <w:t xml:space="preserve"> </w:t>
      </w:r>
      <w:r>
        <w:t xml:space="preserve">Appendix C).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a789fd6</w:t>
      </w:r>
      <w:r>
        <w:t xml:space="preserve"> </w:t>
      </w:r>
      <w:r>
        <w:t xml:space="preserve">(case STL); SOP §§2–3 and 6 (materials, build, placing the sensors).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Bench prototype. The strap placement in the SOP has not yet been</w:t>
      </w:r>
      <w:r>
        <w:t xml:space="preserve"> </w:t>
      </w:r>
      <w:r>
        <w:t xml:space="preserve">tried on a person.</w:t>
      </w:r>
    </w:p>
    <w:bookmarkEnd w:id="32"/>
    <w:bookmarkEnd w:id="33"/>
    <w:bookmarkStart w:id="38" w:name="sensor-fusion-on-each-board"/>
    <w:p>
      <w:pPr>
        <w:pStyle w:val="Heading1"/>
      </w:pPr>
      <w:r>
        <w:t xml:space="preserve">4. Sensor fusion (on each board)</w:t>
      </w:r>
    </w:p>
    <w:bookmarkStart w:id="34" w:name="dof-mahony-filter-no-magnetometer"/>
    <w:p>
      <w:pPr>
        <w:pStyle w:val="Heading2"/>
      </w:pPr>
      <w:r>
        <w:t xml:space="preserve">4.1 6-DOF Mahony filter, no magnetometer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 board estimates its orientation with a 6-DOF Mahony</w:t>
      </w:r>
      <w:r>
        <w:t xml:space="preserve"> </w:t>
      </w:r>
      <w:r>
        <w:t xml:space="preserve">filter (accelerometer + gyroscope),</w:t>
      </w:r>
      <w:r>
        <w:t xml:space="preserve"> </w:t>
      </w:r>
      <w:r>
        <w:rPr>
          <w:rStyle w:val="VerbatimChar"/>
        </w:rPr>
        <w:t xml:space="preserve">TWO_KP = 1.0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TWO_KI = 0.04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angle method (§5) only needs the direction of gravity in each</w:t>
      </w:r>
      <w:r>
        <w:t xml:space="preserve"> </w:t>
      </w:r>
      <w:r>
        <w:t xml:space="preserve">board’s frame, which 6-DOF provides without drift. A magnetometer is</w:t>
      </w:r>
      <w:r>
        <w:t xml:space="preserve"> </w:t>
      </w:r>
      <w:r>
        <w:t xml:space="preserve">disturbed by nearby metal (furniture, treadmills, the USB cable, the other</w:t>
      </w:r>
      <w:r>
        <w:t xml:space="preserve"> </w:t>
      </w:r>
      <w:r>
        <w:t xml:space="preserve">board) and needs per-board hard/soft-iron calibration.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A 9-DOF path with runtime magnetometer calibration and an</w:t>
      </w:r>
      <w:r>
        <w:t xml:space="preserve"> </w:t>
      </w:r>
      <w:r>
        <w:t xml:space="preserve">automatic BMM150→BMI270 axis solver was built (</w:t>
      </w:r>
      <w:r>
        <w:rPr>
          <w:rStyle w:val="VerbatimChar"/>
        </w:rPr>
        <w:t xml:space="preserve">146cc14</w:t>
      </w:r>
      <w:r>
        <w:t xml:space="preserve">,</w:t>
      </w:r>
      <w:r>
        <w:t xml:space="preserve"> </w:t>
      </w:r>
      <w:r>
        <w:rPr>
          <w:rStyle w:val="VerbatimChar"/>
        </w:rPr>
        <w:t xml:space="preserve">87096d9</w:t>
      </w:r>
      <w:r>
        <w:t xml:space="preserve">,</w:t>
      </w:r>
      <w:r>
        <w:t xml:space="preserve"> </w:t>
      </w:r>
      <w:r>
        <w:rPr>
          <w:rStyle w:val="VerbatimChar"/>
        </w:rPr>
        <w:t xml:space="preserve">d79e51a</w:t>
      </w:r>
      <w:r>
        <w:t xml:space="preserve">,</w:t>
      </w:r>
      <w:r>
        <w:t xml:space="preserve"> </w:t>
      </w:r>
      <w:r>
        <w:rPr>
          <w:rStyle w:val="VerbatimChar"/>
        </w:rPr>
        <w:t xml:space="preserve">9cf21cb</w:t>
      </w:r>
      <w:r>
        <w:t xml:space="preserve">) and then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0dd3a93</w:t>
      </w:r>
      <w:r>
        <w:t xml:space="preserve">) to get back to a clean,</w:t>
      </w:r>
      <w:r>
        <w:t xml:space="preserve"> </w:t>
      </w:r>
      <w:r>
        <w:t xml:space="preserve">verifiable baseline — it was never confirmed on hardware, not measured and</w:t>
      </w:r>
      <w:r>
        <w:t xml:space="preserve"> </w:t>
      </w:r>
      <w:r>
        <w:t xml:space="preserve">found worse. The analysis in Appendix A concludes it adds nothing for</w:t>
      </w:r>
      <w:r>
        <w:t xml:space="preserve"> </w:t>
      </w:r>
      <w:r>
        <w:t xml:space="preserve">sagittal angles.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 9-DOF code is recoverable from history if 3-D is ever needed.</w:t>
      </w:r>
    </w:p>
    <w:bookmarkEnd w:id="34"/>
    <w:bookmarkStart w:id="35" w:name="fixing-the-librarys-left-handed-axes"/>
    <w:p>
      <w:pPr>
        <w:pStyle w:val="Heading2"/>
      </w:pPr>
      <w:r>
        <w:t xml:space="preserve">4.2 Fixing the library’s left-handed axes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Negate the x axis of both accelerometer and gyroscope after</w:t>
      </w:r>
      <w:r>
        <w:t xml:space="preserve"> </w:t>
      </w:r>
      <w:r>
        <w:t xml:space="preserve">reading them.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Arduino_BMI270_BMM150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x=-sensor.y, y=-sensor.x, z=sensor.z</w:t>
      </w:r>
      <w:r>
        <w:t xml:space="preserve"> </w:t>
      </w:r>
      <w:r>
        <w:t xml:space="preserve">— a reflection (determinant −1). A quaternion filter needs a right-handed</w:t>
      </w:r>
      <w:r>
        <w:t xml:space="preserve"> </w:t>
      </w:r>
      <w:r>
        <w:t xml:space="preserve">frame; without the fix the gyro’s rotation sense was mirrored and the filter</w:t>
      </w:r>
      <w:r>
        <w:t xml:space="preserve"> </w:t>
      </w:r>
      <w:r>
        <w:t xml:space="preserve">wandered.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6f1bdc7</w:t>
      </w:r>
      <w:r>
        <w:t xml:space="preserve">; README finding #1; comment block at the top of both sketches.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</w:t>
      </w:r>
      <w:r>
        <w:t xml:space="preserve"> </w:t>
      </w:r>
      <w:r>
        <w:rPr>
          <w:bCs/>
          <w:b/>
        </w:rPr>
        <w:t xml:space="preserve">Any new firmware must keep this.</w:t>
      </w:r>
    </w:p>
    <w:bookmarkEnd w:id="35"/>
    <w:bookmarkStart w:id="36" w:name="gyro-bias-calibration-with-a-sanity-gate"/>
    <w:p>
      <w:pPr>
        <w:pStyle w:val="Heading2"/>
      </w:pPr>
      <w:r>
        <w:t xml:space="preserve">4.3 Gyro bias calibration with a sanity gate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At the start of each collection, average ~300 gyro samples</w:t>
      </w:r>
      <w:r>
        <w:t xml:space="preserve"> </w:t>
      </w:r>
      <w:r>
        <w:t xml:space="preserve">(up to 4 s) and subtract the result as bias, but</w:t>
      </w:r>
      <w:r>
        <w:t xml:space="preserve"> </w:t>
      </w:r>
      <w:r>
        <w:rPr>
          <w:bCs/>
          <w:b/>
        </w:rPr>
        <w:t xml:space="preserve">discard it</w:t>
      </w:r>
      <w:r>
        <w:t xml:space="preserve"> </w:t>
      </w:r>
      <w:r>
        <w:t xml:space="preserve">if any axis</w:t>
      </w:r>
      <w:r>
        <w:t xml:space="preserve"> </w:t>
      </w:r>
      <w:r>
        <w:t xml:space="preserve">exceeds</w:t>
      </w:r>
      <w:r>
        <w:t xml:space="preserve"> </w:t>
      </w:r>
      <w:r>
        <w:rPr>
          <w:rStyle w:val="VerbatimChar"/>
        </w:rPr>
        <w:t xml:space="preserve">BIAS_SANITY_DPS</w:t>
      </w:r>
      <w:r>
        <w:t xml:space="preserve"> </w:t>
      </w:r>
      <w:r>
        <w:t xml:space="preserve">= 3 °/s.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Bias is the main drift source in a 6-DOF filter. If the board is</w:t>
      </w:r>
      <w:r>
        <w:t xml:space="preserve"> </w:t>
      </w:r>
      <w:r>
        <w:t xml:space="preserve">moving during calibration, the</w:t>
      </w:r>
      <w:r>
        <w:t xml:space="preserve"> </w:t>
      </w:r>
      <w:r>
        <w:t xml:space="preserve">“</w:t>
      </w:r>
      <w:r>
        <w:t xml:space="preserve">bias</w:t>
      </w:r>
      <w:r>
        <w:t xml:space="preserve">”</w:t>
      </w:r>
      <w:r>
        <w:t xml:space="preserve"> </w:t>
      </w:r>
      <w:r>
        <w:t xml:space="preserve">is a false rate that can make the</w:t>
      </w:r>
      <w:r>
        <w:t xml:space="preserve"> </w:t>
      </w:r>
      <w:r>
        <w:t xml:space="preserve">filter diverge, so it is safer to use zero.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fd0d53b</w:t>
      </w:r>
      <w:r>
        <w:t xml:space="preserve">,</w:t>
      </w:r>
      <w:r>
        <w:t xml:space="preserve"> </w:t>
      </w:r>
      <w:r>
        <w:rPr>
          <w:rStyle w:val="VerbatimChar"/>
        </w:rPr>
        <w:t xml:space="preserve">6f1bdc7</w:t>
      </w:r>
      <w:r>
        <w:t xml:space="preserve">; README finding #2.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 Calibration happens when a collection starts (USB port</w:t>
      </w:r>
      <w:r>
        <w:t xml:space="preserve"> </w:t>
      </w:r>
      <w:r>
        <w:t xml:space="preserve">opened), not at power-up (</w:t>
      </w:r>
      <w:r>
        <w:rPr>
          <w:rStyle w:val="VerbatimChar"/>
        </w:rPr>
        <w:t xml:space="preserve">86efe6d</w:t>
      </w:r>
      <w:r>
        <w:t xml:space="preserve">).</w:t>
      </w:r>
    </w:p>
    <w:bookmarkEnd w:id="36"/>
    <w:bookmarkStart w:id="37" w:name="soft-accelerometer-trust-gate"/>
    <w:p>
      <w:pPr>
        <w:pStyle w:val="Heading2"/>
      </w:pPr>
      <w:r>
        <w:t xml:space="preserve">4.4 Soft accelerometer-trust gate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Weight the accelerometer correction by how close</w:t>
      </w:r>
      <w:r>
        <w:t xml:space="preserve"> </w:t>
      </w:r>
      <w:r>
        <w:rPr>
          <w:rStyle w:val="VerbatimChar"/>
        </w:rPr>
        <w:t xml:space="preserve">|accel|</w:t>
      </w:r>
      <w:r>
        <w:t xml:space="preserve"> </w:t>
      </w:r>
      <w:r>
        <w:t xml:space="preserve">is</w:t>
      </w:r>
      <w:r>
        <w:t xml:space="preserve"> </w:t>
      </w:r>
      <w:r>
        <w:t xml:space="preserve">to 1 g: full trust within 0.10 g (</w:t>
      </w:r>
      <w:r>
        <w:rPr>
          <w:rStyle w:val="VerbatimChar"/>
        </w:rPr>
        <w:t xml:space="preserve">ACC_TRUST_FULL_G</w:t>
      </w:r>
      <w:r>
        <w:t xml:space="preserve">), ramping to none at</w:t>
      </w:r>
      <w:r>
        <w:t xml:space="preserve"> </w:t>
      </w:r>
      <w:r>
        <w:t xml:space="preserve">0.60 g (</w:t>
      </w:r>
      <w:r>
        <w:rPr>
          <w:rStyle w:val="VerbatimChar"/>
        </w:rPr>
        <w:t xml:space="preserve">ACC_TRUST_ZERO_G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During brisk motion the accelerometer reads gravity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linear</w:t>
      </w:r>
      <w:r>
        <w:t xml:space="preserve"> </w:t>
      </w:r>
      <w:r>
        <w:t xml:space="preserve">acceleration. A hard on/off gate let the filter run gyro-only through a fast</w:t>
      </w:r>
      <w:r>
        <w:t xml:space="preserve"> </w:t>
      </w:r>
      <w:r>
        <w:t xml:space="preserve">move, drift, then snap back — the</w:t>
      </w:r>
      <w:r>
        <w:t xml:space="preserve"> </w:t>
      </w:r>
      <w:r>
        <w:t xml:space="preserve">“</w:t>
      </w:r>
      <w:r>
        <w:t xml:space="preserve">wrong reading right after returning from</w:t>
      </w:r>
      <w:r>
        <w:t xml:space="preserve"> </w:t>
      </w:r>
      <w:r>
        <w:t xml:space="preserve">a big angle</w:t>
      </w:r>
      <w:r>
        <w:t xml:space="preserve">”</w:t>
      </w:r>
      <w:r>
        <w:t xml:space="preserve"> </w:t>
      </w:r>
      <w:r>
        <w:t xml:space="preserve">symptom. A soft ramp always applies some correction.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fd0fbaa</w:t>
      </w:r>
      <w:r>
        <w:t xml:space="preserve"> </w:t>
      </w:r>
      <w:r>
        <w:t xml:space="preserve">(hard gate),</w:t>
      </w:r>
      <w:r>
        <w:t xml:space="preserve"> </w:t>
      </w:r>
      <w:r>
        <w:rPr>
          <w:rStyle w:val="VerbatimChar"/>
        </w:rPr>
        <w:t xml:space="preserve">4effe4c</w:t>
      </w:r>
      <w:r>
        <w:t xml:space="preserve"> </w:t>
      </w:r>
      <w:r>
        <w:t xml:space="preserve">(soft gate); README finding #7.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use; not yet tuned on dynamic data.</w:t>
      </w:r>
    </w:p>
    <w:bookmarkEnd w:id="37"/>
    <w:bookmarkEnd w:id="38"/>
    <w:bookmarkStart w:id="45" w:name="knee-angle-method-pc-side"/>
    <w:p>
      <w:pPr>
        <w:pStyle w:val="Heading1"/>
      </w:pPr>
      <w:r>
        <w:t xml:space="preserve">5. Knee-angle method (PC side)</w:t>
      </w:r>
    </w:p>
    <w:bookmarkStart w:id="39" w:name="gravity-referenced-sagittal-inclinometer"/>
    <w:p>
      <w:pPr>
        <w:pStyle w:val="Heading2"/>
      </w:pPr>
      <w:r>
        <w:t xml:space="preserve">5.1 Gravity-referenced sagittal inclinometer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For each board, take the direction of gravity in the board’s</w:t>
      </w:r>
      <w:r>
        <w:t xml:space="preserve"> </w:t>
      </w:r>
      <w:r>
        <w:t xml:space="preserve">own frame (from the fused quaternion), express it as a signed inclination in</w:t>
      </w:r>
      <w:r>
        <w:t xml:space="preserve"> </w:t>
      </w:r>
      <w:r>
        <w:t xml:space="preserve">that segment’s sagittal plane, and define the knee angle as</w:t>
      </w:r>
      <w:r>
        <w:t xml:space="preserve"> </w:t>
      </w:r>
      <w:r>
        <w:rPr>
          <w:rStyle w:val="VerbatimChar"/>
        </w:rPr>
        <w:t xml:space="preserve">incl_thigh − incl_shank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Gravity-in-board is drift-free in tilt (the accelerometer pins it)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invariant to heading</w:t>
      </w:r>
      <w:r>
        <w:t xml:space="preserve">, so the 6-DOF yaw drift never enters. Any</w:t>
      </w:r>
      <w:r>
        <w:t xml:space="preserve"> </w:t>
      </w:r>
      <w:r>
        <w:t xml:space="preserve">constant mounting rotation cancels, which gives placement independence.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(a) Relative quaternion</w:t>
      </w:r>
      <w:r>
        <w:t xml:space="preserve"> </w:t>
      </w:r>
      <w:r>
        <w:rPr>
          <w:rStyle w:val="VerbatimChar"/>
        </w:rPr>
        <w:t xml:space="preserve">q_thigh* ⊗ q_shank</w:t>
      </w:r>
      <w:r>
        <w:t xml:space="preserve"> </w:t>
      </w:r>
      <w:r>
        <w:t xml:space="preserve">with</w:t>
      </w:r>
      <w:r>
        <w:t xml:space="preserve"> </w:t>
      </w:r>
      <w:r>
        <w:t xml:space="preserve">swing–twist decomposition — rejected because each board’s yaw drifts</w:t>
      </w:r>
      <w:r>
        <w:t xml:space="preserve"> </w:t>
      </w:r>
      <w:r>
        <w:t xml:space="preserve">independently in 6-DOF, so the angle drifted even on a rigid ruler</w:t>
      </w:r>
      <w:r>
        <w:t xml:space="preserve"> </w:t>
      </w:r>
      <w:r>
        <w:t xml:space="preserve">(README finding #3). (b) Four selectable modes (</w:t>
      </w:r>
      <w:r>
        <w:rPr>
          <w:rStyle w:val="VerbatimChar"/>
        </w:rPr>
        <w:t xml:space="preserve">--method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--gravity-source</w:t>
      </w:r>
      <w:r>
        <w:t xml:space="preserve">) — consolidated to one to stop modes masking each other’s</w:t>
      </w:r>
      <w:r>
        <w:t xml:space="preserve"> </w:t>
      </w:r>
      <w:r>
        <w:t xml:space="preserve">failures (</w:t>
      </w:r>
      <w:r>
        <w:rPr>
          <w:rStyle w:val="VerbatimChar"/>
        </w:rPr>
        <w:t xml:space="preserve">4effe4c</w:t>
      </w:r>
      <w:r>
        <w:t xml:space="preserve">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276d9dc</w:t>
      </w:r>
      <w:r>
        <w:t xml:space="preserve">,</w:t>
      </w:r>
      <w:r>
        <w:t xml:space="preserve"> </w:t>
      </w:r>
      <w:r>
        <w:rPr>
          <w:rStyle w:val="VerbatimChar"/>
        </w:rPr>
        <w:t xml:space="preserve">4effe4c</w:t>
      </w:r>
      <w:r>
        <w:t xml:space="preserve">,</w:t>
      </w:r>
      <w:r>
        <w:t xml:space="preserve"> </w:t>
      </w:r>
      <w:r>
        <w:rPr>
          <w:rStyle w:val="VerbatimChar"/>
        </w:rPr>
        <w:t xml:space="preserve">9f5c8c9</w:t>
      </w:r>
      <w:r>
        <w:t xml:space="preserve">; README</w:t>
      </w:r>
      <w:r>
        <w:t xml:space="preserve"> </w:t>
      </w:r>
      <w:r>
        <w:t xml:space="preserve">“</w:t>
      </w:r>
      <w:r>
        <w:t xml:space="preserve">How it works</w:t>
      </w:r>
      <w:r>
        <w:t xml:space="preserve">”</w:t>
      </w:r>
      <w:r>
        <w:t xml:space="preserve">;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proves cancellation against random mounts and per-board yaw drift.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 Code:</w:t>
      </w:r>
      <w:r>
        <w:t xml:space="preserve"> </w:t>
      </w:r>
      <w:r>
        <w:rPr>
          <w:rStyle w:val="VerbatimChar"/>
        </w:rPr>
        <w:t xml:space="preserve">gravity_in_board()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sagittal_inclination()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gravity_knee_angle()</w:t>
      </w:r>
      <w:r>
        <w:t xml:space="preserve">.</w:t>
      </w:r>
    </w:p>
    <w:bookmarkEnd w:id="39"/>
    <w:bookmarkStart w:id="40" w:name="X97d5e3f26b1ca11014ae7eae0bbd81408510ca1"/>
    <w:p>
      <w:pPr>
        <w:pStyle w:val="Heading2"/>
      </w:pPr>
      <w:r>
        <w:t xml:space="preserve">5.2 Gravity from the fused quaternion, not the raw accelerometer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Read gravity from the Mahony quaternion; keep the raw</w:t>
      </w:r>
      <w:r>
        <w:t xml:space="preserve"> </w:t>
      </w:r>
      <w:r>
        <w:t xml:space="preserve">accelerometer only as a filter-free cross-check.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raw accelerometer is corrupted during motion; the fused</w:t>
      </w:r>
      <w:r>
        <w:t xml:space="preserve"> </w:t>
      </w:r>
      <w:r>
        <w:t xml:space="preserve">quaternion lets the gyro carry fast movement while the accelerometer keeps</w:t>
      </w:r>
      <w:r>
        <w:t xml:space="preserve"> </w:t>
      </w:r>
      <w:r>
        <w:t xml:space="preserve">tilt drift-free. (Raw accelerometer was briefly the default while the</w:t>
      </w:r>
      <w:r>
        <w:t xml:space="preserve"> </w:t>
      </w:r>
      <w:r>
        <w:t xml:space="preserve">handedness bug made the quaternion wrong — README finding #4.)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 Raw accelerometer values are still streamed and logged</w:t>
      </w:r>
      <w:r>
        <w:t xml:space="preserve"> </w:t>
      </w:r>
      <w:r>
        <w:t xml:space="preserve">(useful for checking physical movement, as in the stationary report).</w:t>
      </w:r>
    </w:p>
    <w:bookmarkEnd w:id="40"/>
    <w:bookmarkStart w:id="41" w:name="Xabfd864ddf85676607d213ccc73fb815a58b541"/>
    <w:p>
      <w:pPr>
        <w:pStyle w:val="Heading2"/>
      </w:pPr>
      <w:r>
        <w:t xml:space="preserve">5.3 Two-step calibration: static zero + functional sweep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 session starts with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Zeroing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CAL_SECONDS</w:t>
      </w:r>
      <w:r>
        <w:t xml:space="preserve"> </w:t>
      </w:r>
      <w:r>
        <w:t xml:space="preserve">= 2 s): leg straight and still; the average</w:t>
      </w:r>
      <w:r>
        <w:t xml:space="preserve"> </w:t>
      </w:r>
      <w:r>
        <w:t xml:space="preserve">gravity direction becomes each segment’s 0° axis</w:t>
      </w:r>
      <w:r>
        <w:t xml:space="preserve"> </w:t>
      </w:r>
      <w:r>
        <w:rPr>
          <w:rStyle w:val="VerbatimChar"/>
        </w:rPr>
        <w:t xml:space="preserve">d_i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SWEEP_SECONDS</w:t>
      </w:r>
      <w:r>
        <w:t xml:space="preserve"> </w:t>
      </w:r>
      <w:r>
        <w:t xml:space="preserve">= 6 s): a few slow movements bending knee and</w:t>
      </w:r>
      <w:r>
        <w:t xml:space="preserve"> </w:t>
      </w:r>
      <w:r>
        <w:t xml:space="preserve">hip; the in-plane tilt direction becomes each segment’s forward axis</w:t>
      </w:r>
      <w:r>
        <w:t xml:space="preserve"> </w:t>
      </w:r>
      <w:r>
        <w:rPr>
          <w:rStyle w:val="VerbatimChar"/>
        </w:rPr>
        <w:t xml:space="preserve">f_i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These two vectors define each segment’s sagittal plane in its own</w:t>
      </w:r>
      <w:r>
        <w:t xml:space="preserve"> </w:t>
      </w:r>
      <w:r>
        <w:t xml:space="preserve">board frame without knowing how the board is mounted.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Detail:</w:t>
      </w:r>
      <w:r>
        <w:t xml:space="preserve"> </w:t>
      </w:r>
      <w:r>
        <w:t xml:space="preserve">Samples tilting less than</w:t>
      </w:r>
      <w:r>
        <w:t xml:space="preserve"> </w:t>
      </w:r>
      <w:r>
        <w:rPr>
          <w:rStyle w:val="VerbatimChar"/>
        </w:rPr>
        <w:t xml:space="preserve">SWEEP_MIN_ANGLE_DEG</w:t>
      </w:r>
      <w:r>
        <w:t xml:space="preserve"> </w:t>
      </w:r>
      <w:r>
        <w:t xml:space="preserve">= 5° are ignored</w:t>
      </w:r>
      <w:r>
        <w:t xml:space="preserve"> </w:t>
      </w:r>
      <w:r>
        <w:t xml:space="preserve">so noise cannot define the direction.</w:t>
      </w:r>
      <w:r>
        <w:t xml:space="preserve"> </w:t>
      </w:r>
      <w:r>
        <w:rPr>
          <w:bCs/>
          <w:b/>
        </w:rPr>
        <w:t xml:space="preserve">A segment that does not tilt ≥ 5°</w:t>
      </w:r>
      <w:r>
        <w:rPr>
          <w:bCs/>
          <w:b/>
        </w:rPr>
        <w:t xml:space="preserve"> </w:t>
      </w:r>
      <w:r>
        <w:rPr>
          <w:bCs/>
          <w:b/>
        </w:rPr>
        <w:t xml:space="preserve">during the sweep contributes 0</w:t>
      </w:r>
      <w:r>
        <w:t xml:space="preserve"> </w:t>
      </w:r>
      <w:r>
        <w:t xml:space="preserve">(treated as fixed).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Consequence observed in testing:</w:t>
      </w:r>
      <w:r>
        <w:t xml:space="preserve"> </w:t>
      </w:r>
      <w:r>
        <w:t xml:space="preserve">In all bench tests only the shank node</w:t>
      </w:r>
      <w:r>
        <w:t xml:space="preserve"> </w:t>
      </w:r>
      <w:r>
        <w:t xml:space="preserve">was swept, so the angle came from the shank alone. Both-node sweeps are a</w:t>
      </w:r>
      <w:r>
        <w:t xml:space="preserve"> </w:t>
      </w:r>
      <w:r>
        <w:t xml:space="preserve">required next step (Stationary Test Report, Limitations).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</w:t>
      </w:r>
    </w:p>
    <w:bookmarkEnd w:id="41"/>
    <w:bookmarkStart w:id="42" w:name="signed-continuous-angle"/>
    <w:p>
      <w:pPr>
        <w:pStyle w:val="Heading2"/>
      </w:pPr>
      <w:r>
        <w:t xml:space="preserve">5.4 Signed, continuous angle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rPr>
          <w:rStyle w:val="VerbatimChar"/>
        </w:rPr>
        <w:t xml:space="preserve">incl = atan2(g·f, g·d)</w:t>
      </w:r>
      <w:r>
        <w:t xml:space="preserve">: flexion positive, hyperextension</w:t>
      </w:r>
      <w:r>
        <w:t xml:space="preserve"> </w:t>
      </w:r>
      <w:r>
        <w:t xml:space="preserve">negative, continuous through the full range with no ±90° wrap.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A signed four-quadrant angle distinguishes flexion from</w:t>
      </w:r>
      <w:r>
        <w:t xml:space="preserve"> </w:t>
      </w:r>
      <w:r>
        <w:t xml:space="preserve">hyperextension and retraces identically on the way back from high flexion</w:t>
      </w:r>
      <w:r>
        <w:t xml:space="preserve"> </w:t>
      </w:r>
      <w:r>
        <w:t xml:space="preserve">(verified in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with a 0→130°→0 sweep, no stuck zeros on return).</w:t>
      </w:r>
    </w:p>
    <w:bookmarkEnd w:id="42"/>
    <w:bookmarkStart w:id="43" w:name="Xd30e279da17d6640a8a4dcedc2691a7156864c9"/>
    <w:p>
      <w:pPr>
        <w:pStyle w:val="Heading2"/>
      </w:pPr>
      <w:r>
        <w:t xml:space="preserve">5.5 Relative zero, not an absolute anatomical angle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Accept that 0° is</w:t>
      </w:r>
      <w:r>
        <w:t xml:space="preserve"> </w:t>
      </w:r>
      <w:r>
        <w:t xml:space="preserve">“</w:t>
      </w:r>
      <w:r>
        <w:t xml:space="preserve">the pose held during zeroing</w:t>
      </w:r>
      <w:r>
        <w:t xml:space="preserve">”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ROM, rep counting, gait and movement quality are difference-based,</w:t>
      </w:r>
      <w:r>
        <w:t xml:space="preserve"> </w:t>
      </w:r>
      <w:r>
        <w:t xml:space="preserve">so the zero cancels. An absolute angle (e.g. a flexion contracture) needs an</w:t>
      </w:r>
      <w:r>
        <w:t xml:space="preserve"> </w:t>
      </w:r>
      <w:r>
        <w:t xml:space="preserve">external reference that observes the anatomy; the sensors cannot supply it,</w:t>
      </w:r>
      <w:r>
        <w:t xml:space="preserve"> </w:t>
      </w:r>
      <w:r>
        <w:t xml:space="preserve">and a magnetometer does not help (Appendix A).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Functional joint-axis calibration or a known-pose fixture</w:t>
      </w:r>
      <w:r>
        <w:t xml:space="preserve"> </w:t>
      </w:r>
      <w:r>
        <w:t xml:space="preserve">(Appendix B) — identified, not prototyped.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91bc803</w:t>
      </w:r>
      <w:r>
        <w:t xml:space="preserve">; README</w:t>
      </w:r>
      <w:r>
        <w:t xml:space="preserve"> </w:t>
      </w:r>
      <w:r>
        <w:t xml:space="preserve">“</w:t>
      </w:r>
      <w:r>
        <w:t xml:space="preserve">What 0° means</w:t>
      </w:r>
      <w:r>
        <w:t xml:space="preserve">”</w:t>
      </w:r>
      <w:r>
        <w:t xml:space="preserve">; Appendices A–B.</w:t>
      </w:r>
    </w:p>
    <w:bookmarkEnd w:id="43"/>
    <w:bookmarkStart w:id="44" w:name="accepted-limitation-sagittal-plane-only"/>
    <w:p>
      <w:pPr>
        <w:pStyle w:val="Heading2"/>
      </w:pPr>
      <w:r>
        <w:t xml:space="preserve">5.6 Accepted limitation: sagittal plane only</w:t>
      </w:r>
    </w:p>
    <w:p>
      <w:pPr>
        <w:pStyle w:val="FirstParagraph"/>
      </w:pPr>
      <w:r>
        <w:t xml:space="preserve">Gravity gives 2 of 3 rotational degrees of freedom; rotation about vertical is</w:t>
      </w:r>
      <w:r>
        <w:t xml:space="preserve"> </w:t>
      </w:r>
      <w:r>
        <w:t xml:space="preserve">unobservable. The method therefore under-reads motion well out of the vertical</w:t>
      </w:r>
      <w:r>
        <w:t xml:space="preserve"> </w:t>
      </w:r>
      <w:r>
        <w:t xml:space="preserve">plane (e.g. lying down with large hip rotation). This is an observability</w:t>
      </w:r>
      <w:r>
        <w:t xml:space="preserve"> </w:t>
      </w:r>
      <w:r>
        <w:t xml:space="preserve">limit, accepted for upright knee flexion.</w:t>
      </w:r>
    </w:p>
    <w:bookmarkEnd w:id="44"/>
    <w:bookmarkEnd w:id="45"/>
    <w:bookmarkStart w:id="52" w:name="board-to-board-link-and-data-protocol"/>
    <w:p>
      <w:pPr>
        <w:pStyle w:val="Heading1"/>
      </w:pPr>
      <w:r>
        <w:t xml:space="preserve">6. Board-to-board link and data protocol</w:t>
      </w:r>
    </w:p>
    <w:bookmarkStart w:id="46" w:name="wired-uart-at-115-200-baud"/>
    <w:p>
      <w:pPr>
        <w:pStyle w:val="Heading2"/>
      </w:pPr>
      <w:r>
        <w:t xml:space="preserve">6.1 Wired UART at 115 200 baud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rPr>
          <w:rStyle w:val="VerbatimChar"/>
        </w:rPr>
        <w:t xml:space="preserve">Serial1</w:t>
      </w:r>
      <w:r>
        <w:t xml:space="preserve"> </w:t>
      </w:r>
      <w:r>
        <w:t xml:space="preserve">UART at 115 200 baud, both directions wired</w:t>
      </w:r>
      <w:r>
        <w:t xml:space="preserve"> </w:t>
      </w:r>
      <w:r>
        <w:t xml:space="preserve">(peripheral TX → central RX for data; central TX → peripheral RX for the</w:t>
      </w:r>
      <w:r>
        <w:t xml:space="preserve"> </w:t>
      </w:r>
      <w:r>
        <w:t xml:space="preserve">keepalive), common ground.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Simple and deterministic. The rate was briefly raised to 460 800 to</w:t>
      </w:r>
      <w:r>
        <w:t xml:space="preserve"> </w:t>
      </w:r>
      <w:r>
        <w:t xml:space="preserve">shorten time on the wire, which masked a framing bug and added sensitivity to</w:t>
      </w:r>
      <w:r>
        <w:t xml:space="preserve"> </w:t>
      </w:r>
      <w:r>
        <w:t xml:space="preserve">clock drift as boards warm up; 115 200 gives ~4× the per-byte timing margin</w:t>
      </w:r>
      <w:r>
        <w:t xml:space="preserve"> </w:t>
      </w:r>
      <w:r>
        <w:t xml:space="preserve">and is far above the ~15 kbit/s needed.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BLE (Appendix C) — deferred.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fd0fbaa</w:t>
      </w:r>
      <w:r>
        <w:t xml:space="preserve">,</w:t>
      </w:r>
      <w:r>
        <w:t xml:space="preserve"> </w:t>
      </w:r>
      <w:r>
        <w:rPr>
          <w:rStyle w:val="VerbatimChar"/>
        </w:rPr>
        <w:t xml:space="preserve">c767bc7</w:t>
      </w:r>
      <w:r>
        <w:t xml:space="preserve">; README finding #6.</w:t>
      </w:r>
    </w:p>
    <w:bookmarkEnd w:id="46"/>
    <w:bookmarkStart w:id="47" w:name="Xab921e0515e8d36de9d321a90e702d9b3b8ecb2"/>
    <w:p>
      <w:pPr>
        <w:pStyle w:val="Heading2"/>
      </w:pPr>
      <w:r>
        <w:t xml:space="preserve">6.2 Framed binary packet with resync and checksum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30-byte packet:</w:t>
      </w:r>
      <w:r>
        <w:t xml:space="preserve"> </w:t>
      </w:r>
      <w:r>
        <w:rPr>
          <w:rStyle w:val="VerbatimChar"/>
        </w:rPr>
        <w:t xml:space="preserve">0xAA</w:t>
      </w:r>
      <w:r>
        <w:t xml:space="preserve"> </w:t>
      </w:r>
      <w:r>
        <w:t xml:space="preserve">header, quaternion (4 floats),</w:t>
      </w:r>
      <w:r>
        <w:t xml:space="preserve"> </w:t>
      </w:r>
      <w:r>
        <w:t xml:space="preserve">raw accel (3 floats), XOR checksum. The central resyncs on the header and</w:t>
      </w:r>
      <w:r>
        <w:t xml:space="preserve"> </w:t>
      </w:r>
      <w:r>
        <w:t xml:space="preserve">drops packets that fail the checksum.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original fixed-length read had no resync, so one lost byte</w:t>
      </w:r>
      <w:r>
        <w:t xml:space="preserve"> </w:t>
      </w:r>
      <w:r>
        <w:t xml:space="preserve">shifted every following packet. Now a glitch costs one packet.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c767bc7</w:t>
      </w:r>
      <w:r>
        <w:t xml:space="preserve">.</w:t>
      </w:r>
    </w:p>
    <w:bookmarkEnd w:id="47"/>
    <w:bookmarkStart w:id="48" w:name="peripheral-streams-central-never-waits"/>
    <w:p>
      <w:pPr>
        <w:pStyle w:val="Heading2"/>
      </w:pPr>
      <w:r>
        <w:t xml:space="preserve">6.3 Peripheral streams; central never waits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The peripheral</w:t>
      </w:r>
      <w:r>
        <w:t xml:space="preserve"> </w:t>
      </w:r>
      <w:r>
        <w:rPr>
          <w:bCs/>
          <w:b/>
        </w:rPr>
        <w:t xml:space="preserve">streams</w:t>
      </w:r>
      <w:r>
        <w:t xml:space="preserve"> </w:t>
      </w:r>
      <w:r>
        <w:t xml:space="preserve">packets at 50 Hz; the central</w:t>
      </w:r>
      <w:r>
        <w:t xml:space="preserve"> </w:t>
      </w:r>
      <w:r>
        <w:t xml:space="preserve">drains its UART buffer each loop and keeps the freshest valid packet. If that</w:t>
      </w:r>
      <w:r>
        <w:t xml:space="preserve"> </w:t>
      </w:r>
      <w:r>
        <w:t xml:space="preserve">packet is older than</w:t>
      </w:r>
      <w:r>
        <w:t xml:space="preserve"> </w:t>
      </w:r>
      <w:r>
        <w:rPr>
          <w:rStyle w:val="VerbatimChar"/>
        </w:rPr>
        <w:t xml:space="preserve">SHANK_STALE_US</w:t>
      </w:r>
      <w:r>
        <w:t xml:space="preserve"> </w:t>
      </w:r>
      <w:r>
        <w:t xml:space="preserve">= 30 ms the shank is reported invalid</w:t>
      </w:r>
      <w:r>
        <w:t xml:space="preserve"> </w:t>
      </w:r>
      <w:r>
        <w:t xml:space="preserve">(zeros) and the PC forward-fills it. The packet age is the line’s last field.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Polling with a deadline lost samples whenever the peripheral’s RTOS</w:t>
      </w:r>
      <w:r>
        <w:t xml:space="preserve"> </w:t>
      </w:r>
      <w:r>
        <w:t xml:space="preserve">stalled for a few ms; widening the deadline only stalled the central. Streaming</w:t>
      </w:r>
      <w:r>
        <w:t xml:space="preserve"> </w:t>
      </w:r>
      <w:r>
        <w:t xml:space="preserve">decouples the two boards.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3b97e85</w:t>
      </w:r>
      <w:r>
        <w:t xml:space="preserve">,</w:t>
      </w:r>
      <w:r>
        <w:t xml:space="preserve"> </w:t>
      </w:r>
      <w:r>
        <w:rPr>
          <w:rStyle w:val="VerbatimChar"/>
        </w:rPr>
        <w:t xml:space="preserve">7197327</w:t>
      </w:r>
      <w:r>
        <w:t xml:space="preserve">,</w:t>
      </w:r>
      <w:r>
        <w:t xml:space="preserve"> </w:t>
      </w:r>
      <w:r>
        <w:rPr>
          <w:rStyle w:val="VerbatimChar"/>
        </w:rPr>
        <w:t xml:space="preserve">4fc3a07</w:t>
      </w:r>
      <w:r>
        <w:t xml:space="preserve">,</w:t>
      </w:r>
      <w:r>
        <w:t xml:space="preserve"> </w:t>
      </w:r>
      <w:r>
        <w:rPr>
          <w:rStyle w:val="VerbatimChar"/>
        </w:rPr>
        <w:t xml:space="preserve">c111974</w:t>
      </w:r>
      <w:r>
        <w:t xml:space="preserve">; README finding #6.</w:t>
      </w:r>
    </w:p>
    <w:bookmarkEnd w:id="48"/>
    <w:bookmarkStart w:id="49" w:name="collect-on-demand"/>
    <w:p>
      <w:pPr>
        <w:pStyle w:val="Heading2"/>
      </w:pPr>
      <w:r>
        <w:t xml:space="preserve">6.4 Collect-on-demand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Both boards run their IMUs only while the central’s USB port</w:t>
      </w:r>
      <w:r>
        <w:t xml:space="preserve"> </w:t>
      </w:r>
      <w:r>
        <w:t xml:space="preserve">is open. On open, the central calibrates and sends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keepalives every</w:t>
      </w:r>
      <w:r>
        <w:t xml:space="preserve"> </w:t>
      </w:r>
      <w:r>
        <w:t xml:space="preserve">200 ms; the peripheral idles if none arrives for 1 s, or on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Nothing runs unobserved; each session starts with a fresh bias</w:t>
      </w:r>
      <w:r>
        <w:t xml:space="preserve"> </w:t>
      </w:r>
      <w:r>
        <w:t xml:space="preserve">calibration on a still board, rather than relying on a boot-time one.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86efe6d</w:t>
      </w:r>
      <w:r>
        <w:t xml:space="preserve">.</w:t>
      </w:r>
    </w:p>
    <w:bookmarkEnd w:id="49"/>
    <w:bookmarkStart w:id="50" w:name="fixed-50-hz-output-one-write-per-line"/>
    <w:p>
      <w:pPr>
        <w:pStyle w:val="Heading2"/>
      </w:pPr>
      <w:r>
        <w:t xml:space="preserve">6.5 Fixed 50 Hz output, one write per line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Both boards emit at a fixed 50 Hz (</w:t>
      </w:r>
      <w:r>
        <w:rPr>
          <w:rStyle w:val="VerbatimChar"/>
        </w:rPr>
        <w:t xml:space="preserve">EMIT_PERIOD_US</w:t>
      </w:r>
      <w:r>
        <w:t xml:space="preserve"> </w:t>
      </w:r>
      <w:r>
        <w:t xml:space="preserve">= 20 000)</w:t>
      </w:r>
      <w:r>
        <w:t xml:space="preserve"> </w:t>
      </w:r>
      <w:r>
        <w:t xml:space="preserve">on a fixed schedule; the central builds each PC line in memory and sends it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write. Filters still run at the sensor’s native rate.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~104 Hz left little timing margin and 50 Hz is ample for knee ROM.</w:t>
      </w:r>
      <w:r>
        <w:t xml:space="preserve"> </w:t>
      </w:r>
      <w:r>
        <w:t xml:space="preserve">Testing showed the central actually ran at ~43.5 Hz because it printed each</w:t>
      </w:r>
      <w:r>
        <w:t xml:space="preserve"> </w:t>
      </w:r>
      <w:r>
        <w:t xml:space="preserve">line as ~36 blocking prints (~11.7 ms); the one-write line takes ~1–1.8 ms</w:t>
      </w:r>
      <w:r>
        <w:t xml:space="preserve"> </w:t>
      </w:r>
      <w:r>
        <w:t xml:space="preserve">and restored a true 50 Hz.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8211f4a</w:t>
      </w:r>
      <w:r>
        <w:t xml:space="preserve">,</w:t>
      </w:r>
      <w:r>
        <w:t xml:space="preserve"> </w:t>
      </w:r>
      <w:r>
        <w:rPr>
          <w:rStyle w:val="VerbatimChar"/>
        </w:rPr>
        <w:t xml:space="preserve">5c8f67d</w:t>
      </w:r>
      <w:r>
        <w:t xml:space="preserve">,</w:t>
      </w:r>
      <w:r>
        <w:t xml:space="preserve"> </w:t>
      </w:r>
      <w:r>
        <w:rPr>
          <w:rStyle w:val="VerbatimChar"/>
        </w:rPr>
        <w:t xml:space="preserve">e02ae6d</w:t>
      </w:r>
      <w:r>
        <w:t xml:space="preserve">; Stationary Test Report, Appendix.</w:t>
      </w:r>
    </w:p>
    <w:bookmarkEnd w:id="50"/>
    <w:bookmarkStart w:id="51" w:name="diagnostics-channel"/>
    <w:p>
      <w:pPr>
        <w:pStyle w:val="Heading2"/>
      </w:pPr>
      <w:r>
        <w:t xml:space="preserve">6.6 Diagnostics channel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DIAG 1</w:t>
      </w:r>
      <w:r>
        <w:t xml:space="preserve"> </w:t>
      </w:r>
      <w:r>
        <w:t xml:space="preserve">(the current default in both sketches) the</w:t>
      </w:r>
      <w:r>
        <w:t xml:space="preserve"> </w:t>
      </w:r>
      <w:r>
        <w:t xml:space="preserve">peripheral sends a once-a-second health frame (</w:t>
      </w:r>
      <w:r>
        <w:rPr>
          <w:rStyle w:val="VerbatimChar"/>
        </w:rPr>
        <w:t xml:space="preserve">0xAB</w:t>
      </w:r>
      <w:r>
        <w:t xml:space="preserve"> </w:t>
      </w:r>
      <w:r>
        <w:t xml:space="preserve">header) that the central</w:t>
      </w:r>
      <w:r>
        <w:t xml:space="preserve"> </w:t>
      </w:r>
      <w:r>
        <w:t xml:space="preserve">relays as</w:t>
      </w:r>
      <w:r>
        <w:t xml:space="preserve"> </w:t>
      </w:r>
      <w:r>
        <w:rPr>
          <w:rStyle w:val="VerbatimChar"/>
        </w:rPr>
        <w:t xml:space="preserve"># PDIAG …</w:t>
      </w:r>
      <w:r>
        <w:t xml:space="preserve">, and the central adds</w:t>
      </w:r>
      <w:r>
        <w:t xml:space="preserve"> </w:t>
      </w:r>
      <w:r>
        <w:rPr>
          <w:rStyle w:val="VerbatimChar"/>
        </w:rPr>
        <w:t xml:space="preserve"># CDIAG …</w:t>
      </w:r>
      <w:r>
        <w:t xml:space="preserve">. The GUI saves all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lines to</w:t>
      </w:r>
      <w:r>
        <w:t xml:space="preserve"> </w:t>
      </w:r>
      <w:r>
        <w:rPr>
          <w:rStyle w:val="VerbatimChar"/>
        </w:rPr>
        <w:t xml:space="preserve">knee_diag_&lt;timestamp&gt;.log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analysis/diagnostics/parse_diag.py</w:t>
      </w:r>
      <w:r>
        <w:t xml:space="preserve"> </w:t>
      </w:r>
      <w:r>
        <w:t xml:space="preserve">turns them into tables.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Needed to find the sample-rate shortfall and the faulty sensor.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Constraint: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PDiag</w:t>
      </w:r>
      <w:r>
        <w:t xml:space="preserve"> </w:t>
      </w:r>
      <w:r>
        <w:t xml:space="preserve">struct must match byte for byte in both sketches;</w:t>
      </w:r>
      <w:r>
        <w:t xml:space="preserve"> </w:t>
      </w:r>
      <w:r>
        <w:t xml:space="preserve">flash both boards from the same commit.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72943ba</w:t>
      </w:r>
      <w:r>
        <w:t xml:space="preserve">.</w:t>
      </w:r>
    </w:p>
    <w:bookmarkEnd w:id="51"/>
    <w:bookmarkEnd w:id="52"/>
    <w:bookmarkStart w:id="56" w:name="robustness-and-fault-handling"/>
    <w:p>
      <w:pPr>
        <w:pStyle w:val="Heading1"/>
      </w:pPr>
      <w:r>
        <w:t xml:space="preserve">7. Robustness and fault handling</w:t>
      </w:r>
    </w:p>
    <w:bookmarkStart w:id="53" w:name="peripheral-self-healing"/>
    <w:p>
      <w:pPr>
        <w:pStyle w:val="Heading2"/>
      </w:pPr>
      <w:r>
        <w:t xml:space="preserve">7.1 Peripheral self-healing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Low-rate start:</w:t>
      </w:r>
      <w:r>
        <w:t xml:space="preserve"> </w:t>
      </w:r>
      <w:r>
        <w:t xml:space="preserve">if fewer than 30 samples arrive in 1 s, re-initialise the</w:t>
      </w:r>
      <w:r>
        <w:t xml:space="preserve"> </w:t>
      </w:r>
      <w:r>
        <w:t xml:space="preserve">sensor (the BMI270 occasionally starts at a wrong ~10 Hz rate) —</w:t>
      </w:r>
      <w:r>
        <w:t xml:space="preserve"> </w:t>
      </w:r>
      <w:r>
        <w:rPr>
          <w:rStyle w:val="VerbatimChar"/>
        </w:rPr>
        <w:t xml:space="preserve">4036498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Data-ready stall:</w:t>
      </w:r>
      <w:r>
        <w:t xml:space="preserve"> </w:t>
      </w:r>
      <w:r>
        <w:t xml:space="preserve">if no sample for 250 ms, LED solid and re-init every</w:t>
      </w:r>
      <w:r>
        <w:t xml:space="preserve"> </w:t>
      </w:r>
      <w:r>
        <w:t xml:space="preserve">500 ms —</w:t>
      </w:r>
      <w:r>
        <w:t xml:space="preserve"> </w:t>
      </w:r>
      <w:r>
        <w:rPr>
          <w:rStyle w:val="VerbatimChar"/>
        </w:rPr>
        <w:t xml:space="preserve">5f8aaff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IMU init failure at boot:</w:t>
      </w:r>
      <w:r>
        <w:t xml:space="preserve"> </w:t>
      </w:r>
      <w:r>
        <w:t xml:space="preserve">fast-blink ~3 s, then reboot.</w:t>
      </w:r>
    </w:p>
    <w:bookmarkEnd w:id="53"/>
    <w:bookmarkStart w:id="54" w:name="sensor-fault-guard"/>
    <w:p>
      <w:pPr>
        <w:pStyle w:val="Heading2"/>
      </w:pPr>
      <w:r>
        <w:t xml:space="preserve">7.2 Sensor-fault guard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On the peripheral, reject a sample if the read took &gt; 50 ms,</w:t>
      </w:r>
      <w:r>
        <w:t xml:space="preserve"> </w:t>
      </w:r>
      <w:r>
        <w:rPr>
          <w:rStyle w:val="VerbatimChar"/>
        </w:rPr>
        <w:t xml:space="preserve">|accel|</w:t>
      </w:r>
      <w:r>
        <w:t xml:space="preserve"> </w:t>
      </w:r>
      <w:r>
        <w:t xml:space="preserve">is &lt; 0.25 g or &gt; 4 g, or the gyro reads &gt; 1000 °/s while</w:t>
      </w:r>
      <w:r>
        <w:t xml:space="preserve"> </w:t>
      </w:r>
      <w:r>
        <w:rPr>
          <w:rStyle w:val="VerbatimChar"/>
        </w:rPr>
        <w:t xml:space="preserve">|accel|</w:t>
      </w:r>
      <w:r>
        <w:t xml:space="preserve"> </w:t>
      </w:r>
      <w:r>
        <w:t xml:space="preserve">is within 0.15 g of 1 g. Rejected samples are sent as an all-zero quaternion</w:t>
      </w:r>
      <w:r>
        <w:t xml:space="preserve"> </w:t>
      </w:r>
      <w:r>
        <w:t xml:space="preserve">(a gap, not a wrong angle). Each re-init resets the filter’s integral term.</w:t>
      </w:r>
      <w:r>
        <w:t xml:space="preserve"> </w:t>
      </w:r>
      <w:r>
        <w:t xml:space="preserve">If no good sample arrives for 5 s, the board reboots.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 endurance runs one board’s BMI270 began returning garbage after</w:t>
      </w:r>
      <w:r>
        <w:t xml:space="preserve"> </w:t>
      </w:r>
      <w:r>
        <w:t xml:space="preserve">20–38 min and then stopped entirely; this turns wrong angles into visible gaps.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Only the peripheral has this guard. The central does not (open</w:t>
      </w:r>
      <w:r>
        <w:t xml:space="preserve"> </w:t>
      </w:r>
      <w:r>
        <w:t xml:space="preserve">issue, §1.2).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e02ae6d</w:t>
      </w:r>
      <w:r>
        <w:t xml:space="preserve">; Stationary Test Report,</w:t>
      </w:r>
      <w:r>
        <w:t xml:space="preserve"> </w:t>
      </w:r>
      <w:r>
        <w:t xml:space="preserve">“</w:t>
      </w:r>
      <w:r>
        <w:t xml:space="preserve">Cause: one faulty board</w:t>
      </w:r>
      <w:r>
        <w:t xml:space="preserve">”</w:t>
      </w:r>
      <w:r>
        <w:t xml:space="preserve">.</w:t>
      </w:r>
    </w:p>
    <w:bookmarkEnd w:id="54"/>
    <w:bookmarkStart w:id="55" w:name="led-indicators"/>
    <w:p>
      <w:pPr>
        <w:pStyle w:val="Heading2"/>
      </w:pPr>
      <w:r>
        <w:t xml:space="preserve">7.3 LED indicators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Board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Pattern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Collecting (USB port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 quick flashes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Slow blink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Idle, waiting for keepalive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Fast blink (~3 Hz)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Active, streaming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Solid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Sensor stalled (re-init firing)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Off /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Unpowered or hard fault</w:t>
            </w:r>
          </w:p>
        </w:tc>
      </w:tr>
    </w:tbl>
    <w:bookmarkEnd w:id="55"/>
    <w:bookmarkEnd w:id="56"/>
    <w:bookmarkStart w:id="63" w:name="pc-software"/>
    <w:p>
      <w:pPr>
        <w:pStyle w:val="Heading1"/>
      </w:pPr>
      <w:r>
        <w:t xml:space="preserve">8. PC software</w:t>
      </w:r>
    </w:p>
    <w:bookmarkStart w:id="57" w:name="cli-collector-plus-a-live-gui"/>
    <w:p>
      <w:pPr>
        <w:pStyle w:val="Heading2"/>
      </w:pPr>
      <w:r>
        <w:t xml:space="preserve">8.1 CLI collector plus a live GUI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rPr>
          <w:rStyle w:val="VerbatimChar"/>
        </w:rPr>
        <w:t xml:space="preserve">knee_collector_uart.py</w:t>
      </w:r>
      <w:r>
        <w:t xml:space="preserve"> </w:t>
      </w:r>
      <w:r>
        <w:t xml:space="preserve">holds the math, calibration, CSV logic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;</w:t>
      </w:r>
      <w:r>
        <w:t xml:space="preserve"> </w:t>
      </w:r>
      <w:r>
        <w:rPr>
          <w:rStyle w:val="VerbatimChar"/>
        </w:rPr>
        <w:t xml:space="preserve">knee_gui.py</w:t>
      </w:r>
      <w:r>
        <w:t xml:space="preserve"> </w:t>
      </w:r>
      <w:r>
        <w:t xml:space="preserve">(Tkinter + Matplotlib) reuses it and adds port</w:t>
      </w:r>
      <w:r>
        <w:t xml:space="preserve"> </w:t>
      </w:r>
      <w:r>
        <w:t xml:space="preserve">scanning, a colour-coded calibration banner, live plots, and auto-saved sessions.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One tested implementation of the math; a GUI makes test sessions</w:t>
      </w:r>
      <w:r>
        <w:t xml:space="preserve"> </w:t>
      </w:r>
      <w:r>
        <w:t xml:space="preserve">repeatable for non-developers.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9ef5550</w:t>
      </w:r>
      <w:r>
        <w:t xml:space="preserve">,</w:t>
      </w:r>
      <w:r>
        <w:t xml:space="preserve"> </w:t>
      </w:r>
      <w:r>
        <w:rPr>
          <w:rStyle w:val="VerbatimChar"/>
        </w:rPr>
        <w:t xml:space="preserve">d15c4db</w:t>
      </w:r>
      <w:r>
        <w:t xml:space="preserve">,</w:t>
      </w:r>
      <w:r>
        <w:t xml:space="preserve"> </w:t>
      </w:r>
      <w:r>
        <w:rPr>
          <w:rStyle w:val="VerbatimChar"/>
        </w:rPr>
        <w:t xml:space="preserve">1a79b4d</w:t>
      </w:r>
      <w:r>
        <w:t xml:space="preserve">,</w:t>
      </w:r>
      <w:r>
        <w:t xml:space="preserve"> </w:t>
      </w:r>
      <w:r>
        <w:rPr>
          <w:rStyle w:val="VerbatimChar"/>
        </w:rPr>
        <w:t xml:space="preserve">a0e852a</w:t>
      </w:r>
      <w:r>
        <w:t xml:space="preserve">.</w:t>
      </w:r>
    </w:p>
    <w:bookmarkEnd w:id="57"/>
    <w:bookmarkStart w:id="58" w:name="session-based-collect-stop"/>
    <w:p>
      <w:pPr>
        <w:pStyle w:val="Heading2"/>
      </w:pPr>
      <w:r>
        <w:t xml:space="preserve">8.2 Session-based collect / stop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Each</w:t>
      </w:r>
      <w:r>
        <w:t xml:space="preserve"> </w:t>
      </w:r>
      <w:r>
        <w:t xml:space="preserve">“</w:t>
      </w:r>
      <w:r>
        <w:t xml:space="preserve">Calibrate &amp; collect</w:t>
      </w:r>
      <w:r>
        <w:t xml:space="preserve">”</w:t>
      </w:r>
      <w:r>
        <w:t xml:space="preserve"> </w:t>
      </w:r>
      <w:r>
        <w:t xml:space="preserve">starts a new session with fresh</w:t>
      </w:r>
      <w:r>
        <w:t xml:space="preserve"> </w:t>
      </w:r>
      <w:r>
        <w:t xml:space="preserve">calibration and a new timestamped CSV;</w:t>
      </w:r>
      <w:r>
        <w:t xml:space="preserve"> </w:t>
      </w:r>
      <w:r>
        <w:t xml:space="preserve">“</w:t>
      </w:r>
      <w:r>
        <w:t xml:space="preserve">Stop collecting</w:t>
      </w:r>
      <w:r>
        <w:t xml:space="preserve">”</w:t>
      </w:r>
      <w:r>
        <w:t xml:space="preserve"> </w:t>
      </w:r>
      <w:r>
        <w:t xml:space="preserve">freezes the plot on</w:t>
      </w:r>
      <w:r>
        <w:t xml:space="preserve"> </w:t>
      </w:r>
      <w:r>
        <w:t xml:space="preserve">the full session for inspection. No pause/resume.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Avoids mixing calibrations in one file; makes every file self-contained.</w:t>
      </w:r>
    </w:p>
    <w:bookmarkEnd w:id="58"/>
    <w:bookmarkStart w:id="59" w:name="one-csv-row-per-received-sample"/>
    <w:p>
      <w:pPr>
        <w:pStyle w:val="Heading2"/>
      </w:pPr>
      <w:r>
        <w:t xml:space="preserve">8.3 One CSV row per received sample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Write exactly one row per line from the central, timed by the</w:t>
      </w:r>
      <w:r>
        <w:t xml:space="preserve"> </w:t>
      </w:r>
      <w:r>
        <w:t xml:space="preserve">board’s clock (</w:t>
      </w:r>
      <w:r>
        <w:rPr>
          <w:rStyle w:val="VerbatimChar"/>
        </w:rPr>
        <w:t xml:space="preserve">t_session_s</w:t>
      </w:r>
      <w:r>
        <w:t xml:space="preserve">), plus the PC receive time (</w:t>
      </w:r>
      <w:r>
        <w:rPr>
          <w:rStyle w:val="VerbatimChar"/>
        </w:rPr>
        <w:t xml:space="preserve">t_wall_iso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GUI used to write rows on its own 20 ms timer, which ticks</w:t>
      </w:r>
      <w:r>
        <w:t xml:space="preserve"> </w:t>
      </w:r>
      <w:r>
        <w:t xml:space="preserve">unevenly on Windows: ~20 % of rows repeated a sample and others were skipped.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8a9aaf4</w:t>
      </w:r>
      <w:r>
        <w:t xml:space="preserve">; Stationary Test Report, Appendix.</w:t>
      </w:r>
    </w:p>
    <w:bookmarkEnd w:id="59"/>
    <w:bookmarkStart w:id="60" w:name="dropouts-forward-fill-vs-gap"/>
    <w:p>
      <w:pPr>
        <w:pStyle w:val="Heading2"/>
      </w:pPr>
      <w:r>
        <w:t xml:space="preserve">8.4 Dropouts: forward-fill vs gap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Short gaps (≤</w:t>
      </w:r>
      <w:r>
        <w:t xml:space="preserve"> </w:t>
      </w:r>
      <w:r>
        <w:rPr>
          <w:rStyle w:val="VerbatimChar"/>
        </w:rPr>
        <w:t xml:space="preserve">MAX_FILL</w:t>
      </w:r>
      <w:r>
        <w:t xml:space="preserve"> </w:t>
      </w:r>
      <w:r>
        <w:t xml:space="preserve">= 10 samples) are forward-filled;</w:t>
      </w:r>
      <w:r>
        <w:t xml:space="preserve"> </w:t>
      </w:r>
      <w:r>
        <w:t xml:space="preserve">longer gaps are marked missing. The CSV records the status of every sample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 / filled / missing</w:t>
      </w:r>
      <w:r>
        <w:t xml:space="preserve">), and the GUI can display either a filled line or</w:t>
      </w:r>
      <w:r>
        <w:t xml:space="preserve"> </w:t>
      </w:r>
      <w:r>
        <w:t xml:space="preserve">discrete points.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Keeps plots readable without hiding where data was real.</w:t>
      </w:r>
    </w:p>
    <w:bookmarkEnd w:id="60"/>
    <w:bookmarkStart w:id="61" w:name="clear-error-diagnosis"/>
    <w:p>
      <w:pPr>
        <w:pStyle w:val="Heading2"/>
      </w:pPr>
      <w:r>
        <w:t xml:space="preserve">8.5 Clear error diagnosis</w:t>
      </w:r>
    </w:p>
    <w:p>
      <w:pPr>
        <w:pStyle w:val="FirstParagraph"/>
      </w:pPr>
      <w:r>
        <w:rPr>
          <w:rStyle w:val="VerbatimChar"/>
        </w:rPr>
        <w:t xml:space="preserve">diagnose_stream()</w:t>
      </w:r>
      <w:r>
        <w:t xml:space="preserve"> </w:t>
      </w:r>
      <w:r>
        <w:t xml:space="preserve">names the failing link: no data on the port, wrong/old</w:t>
      </w:r>
      <w:r>
        <w:t xml:space="preserve"> </w:t>
      </w:r>
      <w:r>
        <w:t xml:space="preserve">firmware (not an 18-field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line), or a dead peripheral (all shank samples</w:t>
      </w:r>
      <w:r>
        <w:t xml:space="preserve"> </w:t>
      </w:r>
      <w:r>
        <w:t xml:space="preserve">invalid). The CLI and GUI share it.</w:t>
      </w:r>
    </w:p>
    <w:bookmarkEnd w:id="61"/>
    <w:bookmarkStart w:id="62" w:name="Xaa329d417512866ba0f3049d83699d9155adb3c"/>
    <w:p>
      <w:pPr>
        <w:pStyle w:val="Heading2"/>
      </w:pPr>
      <w:r>
        <w:t xml:space="preserve">8.6 Windows executable, released on version tags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Decision:</w:t>
      </w:r>
      <w:r>
        <w:t xml:space="preserve"> </w:t>
      </w:r>
      <w:r>
        <w:t xml:space="preserve">Ship the GUI to operators as a single 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, built with PyInstaller (one file, windowed) by a</w:t>
      </w:r>
      <w:r>
        <w:t xml:space="preserve"> </w:t>
      </w:r>
      <w:r>
        <w:t xml:space="preserve">GitHub Actions workflow. Pushing a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tag runs the self-test, builds the exe</w:t>
      </w:r>
      <w:r>
        <w:t xml:space="preserve"> </w:t>
      </w:r>
      <w:r>
        <w:t xml:space="preserve">and publishes it on the Releases page.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People collecting data should not need to install Python or use a</w:t>
      </w:r>
      <w:r>
        <w:t xml:space="preserve"> </w:t>
      </w:r>
      <w:r>
        <w:t xml:space="preserve">terminal. Building in CI from a tag ties each exe to a known commit and keeps</w:t>
      </w:r>
      <w:r>
        <w:t xml:space="preserve"> </w:t>
      </w:r>
      <w:r>
        <w:t xml:space="preserve">the build repeatable; the self-test step stops a broken GUI from being released.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Running from source for everyone (too much setup for</w:t>
      </w:r>
      <w:r>
        <w:t xml:space="preserve"> </w:t>
      </w:r>
      <w:r>
        <w:t xml:space="preserve">operators); building the exe by hand on a developer’s PC (not repeatable, easy</w:t>
      </w:r>
      <w:r>
        <w:t xml:space="preserve"> </w:t>
      </w:r>
      <w:r>
        <w:t xml:space="preserve">to ship uncommitted changes).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Trade-offs:</w:t>
      </w:r>
      <w:r>
        <w:t xml:space="preserve"> </w:t>
      </w:r>
      <w:r>
        <w:t xml:space="preserve">Windows only (macOS/Linux use the Python version); the exe is</w:t>
      </w:r>
      <w:r>
        <w:t xml:space="preserve"> </w:t>
      </w:r>
      <w:r>
        <w:t xml:space="preserve">unsigned, so Windows SmartScreen warns on first run; recordings are saved next</w:t>
      </w:r>
      <w:r>
        <w:t xml:space="preserve"> </w:t>
      </w:r>
      <w:r>
        <w:t xml:space="preserve">to the exe, so it must live in a writable folder.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rPr>
          <w:rStyle w:val="VerbatimChar"/>
        </w:rPr>
        <w:t xml:space="preserve">572b164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.github/workflows/release.yml</w:t>
      </w:r>
      <w:r>
        <w:t xml:space="preserve">);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In use. How to publish a new version: README,</w:t>
      </w:r>
      <w:r>
        <w:t xml:space="preserve"> </w:t>
      </w:r>
      <w:r>
        <w:t xml:space="preserve">“</w:t>
      </w:r>
      <w:r>
        <w:t xml:space="preserve">Releasing an</w:t>
      </w:r>
      <w:r>
        <w:t xml:space="preserve"> </w:t>
      </w:r>
      <w:r>
        <w:t xml:space="preserve">updated GUI</w:t>
      </w:r>
      <w:r>
        <w:t xml:space="preserve">”</w:t>
      </w:r>
      <w:r>
        <w:t xml:space="preserve"> </w:t>
      </w:r>
      <w:r>
        <w:t xml:space="preserve">(also SOP Appendix B).</w:t>
      </w:r>
    </w:p>
    <w:bookmarkEnd w:id="62"/>
    <w:bookmarkEnd w:id="63"/>
    <w:bookmarkStart w:id="67" w:name="testing-and-validation"/>
    <w:p>
      <w:pPr>
        <w:pStyle w:val="Heading1"/>
      </w:pPr>
      <w:r>
        <w:t xml:space="preserve">9. Testing and validation</w:t>
      </w:r>
    </w:p>
    <w:bookmarkStart w:id="64" w:name="preliminary-stationary-testing-sept-2026"/>
    <w:p>
      <w:pPr>
        <w:pStyle w:val="Heading2"/>
      </w:pPr>
      <w:r>
        <w:t xml:space="preserve">9.1 Preliminary stationary testing (Sept 2026)</w:t>
      </w:r>
    </w:p>
    <w:p>
      <w:pPr>
        <w:pStyle w:val="FirstParagraph"/>
      </w:pPr>
      <w:r>
        <w:t xml:space="preserve">Full results:</w:t>
      </w:r>
      <w:r>
        <w:t xml:space="preserve"> </w:t>
      </w:r>
      <w:r>
        <w:rPr>
          <w:rStyle w:val="VerbatimChar"/>
        </w:rPr>
        <w:t xml:space="preserve">analysis/static_test/Static_Stability_Test_Report.docx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Test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Stability (6 × ~5 min holds)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~0.01–0.02° noise; no noise growth (Allan deviation flat 0.1–60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Endurance (24–60 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Stable for 33 min on healthy hardware; ≈ −0.001 °/min drift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45° / 90° rigs (preliminary)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Read 45.0° and 89.0°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Sample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~40 Hz found; fixed to a true 50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Data loss in long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Traced to 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faulty BMI270 on one board</w:t>
            </w:r>
            <w:r>
              <w:rPr>
                <w:sz w:val="19"/>
              </w:rPr>
              <w:t xml:space="preserve">; the other ran &gt; 1 h clean in either role</w:t>
            </w:r>
          </w:p>
        </w:tc>
      </w:tr>
    </w:tbl>
    <w:p>
      <w:pPr>
        <w:pStyle w:val="BodyText"/>
      </w:pPr>
      <w:r>
        <w:t xml:space="preserve">Key decisions from testing: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Exclude the first 20 s</w:t>
      </w:r>
      <w:r>
        <w:t xml:space="preserve"> </w:t>
      </w:r>
      <w:r>
        <w:t xml:space="preserve">of each session from stationary analysis</w:t>
      </w:r>
      <w:r>
        <w:t xml:space="preserve"> </w:t>
      </w:r>
      <w:r>
        <w:t xml:space="preserve">(calibration and settling).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Board-swap test</w:t>
      </w:r>
      <w:r>
        <w:t xml:space="preserve"> </w:t>
      </w:r>
      <w:r>
        <w:t xml:space="preserve">to separate a hardware fault from a firmware fault — the</w:t>
      </w:r>
      <w:r>
        <w:t xml:space="preserve"> </w:t>
      </w:r>
      <w:r>
        <w:t xml:space="preserve">fault moved with the board.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Raw accelerometer as an independent check</w:t>
      </w:r>
      <w:r>
        <w:t xml:space="preserve"> </w:t>
      </w:r>
      <w:r>
        <w:t xml:space="preserve">of physical movement, which</w:t>
      </w:r>
      <w:r>
        <w:t xml:space="preserve"> </w:t>
      </w:r>
      <w:r>
        <w:t xml:space="preserve">showed that Session 2’s creep was the rig settling, not sensor drift.</w:t>
      </w:r>
    </w:p>
    <w:bookmarkEnd w:id="64"/>
    <w:bookmarkStart w:id="65" w:name="earlier-bench-checks"/>
    <w:p>
      <w:pPr>
        <w:pStyle w:val="Heading2"/>
      </w:pPr>
      <w:r>
        <w:t xml:space="preserve">9.2 Earlier bench checks</w:t>
      </w:r>
    </w:p>
    <w:p>
      <w:pPr>
        <w:pStyle w:val="FirstParagraph"/>
      </w:pPr>
      <w:r>
        <w:t xml:space="preserve">Rigid-ruler test (both boards on one ruler, true relative angle constant) was</w:t>
      </w:r>
      <w:r>
        <w:t xml:space="preserve"> </w:t>
      </w:r>
      <w:r>
        <w:t xml:space="preserve">the key diagnostic for drift; the right-angle placement read ~90°. Math is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knee_collector_uart.py --selftest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knee_gui.py --selftest</w:t>
      </w:r>
      <w:r>
        <w:t xml:space="preserve">.</w:t>
      </w:r>
    </w:p>
    <w:bookmarkEnd w:id="65"/>
    <w:bookmarkStart w:id="66" w:name="not-yet-tested"/>
    <w:p>
      <w:pPr>
        <w:pStyle w:val="Heading2"/>
      </w:pPr>
      <w:r>
        <w:t xml:space="preserve">9.3 Not yet tested</w:t>
      </w:r>
    </w:p>
    <w:p>
      <w:pPr>
        <w:pStyle w:val="FirstParagraph"/>
      </w:pPr>
      <w:r>
        <w:t xml:space="preserve">Both-node calibration; dynamic movement; on-body use; controlled accuracy</w:t>
      </w:r>
      <w:r>
        <w:t xml:space="preserve"> </w:t>
      </w:r>
      <w:r>
        <w:t xml:space="preserve">against a goniometer or precise rig; noise below the 0.01° log resolution.</w:t>
      </w:r>
    </w:p>
    <w:bookmarkEnd w:id="66"/>
    <w:bookmarkEnd w:id="67"/>
    <w:bookmarkStart w:id="68" w:name="directions-considered-but-not-pursued"/>
    <w:p>
      <w:pPr>
        <w:pStyle w:val="Heading1"/>
      </w:pPr>
      <w:r>
        <w:t xml:space="preserve">10. Directions considered but not pursued</w:t>
      </w:r>
    </w:p>
    <w:p>
      <w:pPr>
        <w:pStyle w:val="FirstParagraph"/>
      </w:pPr>
      <w:r>
        <w:t xml:space="preserve">Each is analysed in its own appendix (Part 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Area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A. Magnetometer fusion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 not add for sagittal angles; only for a true 3-D requirement, after checking the magnetic environment.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B. Absolute anatomical angle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Functional joint-axis calibration or a known-pose reference; not prototyped.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C. BLE (wireless) links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Start with the board-to-PC link; needs source timestamps and batteries. Main benefit is safety / REB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D. More nodes / joints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Needs node IDs, a generalised data model and cross-node time sync; BLE suits a star topology.</w:t>
            </w:r>
          </w:p>
        </w:tc>
      </w:tr>
    </w:tbl>
    <w:p>
      <w:pPr>
        <w:pStyle w:val="BodyText"/>
      </w:pPr>
      <w:r>
        <w:t xml:space="preserve">To add an area, append an appendix with the same layout:</w:t>
      </w:r>
      <w:r>
        <w:t xml:space="preserve"> </w:t>
      </w:r>
      <w:r>
        <w:rPr>
          <w:bCs/>
          <w:b/>
        </w:rPr>
        <w:t xml:space="preserve">Status → Motivation →</w:t>
      </w:r>
      <w:r>
        <w:rPr>
          <w:bCs/>
          <w:b/>
        </w:rPr>
        <w:t xml:space="preserve"> </w:t>
      </w:r>
      <w:r>
        <w:rPr>
          <w:bCs/>
          <w:b/>
        </w:rPr>
        <w:t xml:space="preserve">What it enables &amp; how → Reasoning → Design trade-offs → Next experiments →</w:t>
      </w:r>
      <w:r>
        <w:rPr>
          <w:bCs/>
          <w:b/>
        </w:rPr>
        <w:t xml:space="preserve"> </w:t>
      </w:r>
      <w:r>
        <w:rPr>
          <w:bCs/>
          <w:b/>
        </w:rPr>
        <w:t xml:space="preserve">Recommendation</w:t>
      </w:r>
      <w:r>
        <w:t xml:space="preserve">, tie claims to code (function names, commit hashes) and README</w:t>
      </w:r>
      <w:r>
        <w:t xml:space="preserve"> </w:t>
      </w:r>
      <w:r>
        <w:t xml:space="preserve">sections, and add a row to the table above.</w:t>
      </w:r>
    </w:p>
    <w:bookmarkEnd w:id="68"/>
    <w:bookmarkStart w:id="69" w:name="timeline-of-major-milestones"/>
    <w:p>
      <w:pPr>
        <w:pStyle w:val="Heading1"/>
      </w:pPr>
      <w:r>
        <w:t xml:space="preserve">11. Timeline of major milestones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Date (2026)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Milestone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Commits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Initial UART master/slave prototype (pitch-based complementary filter)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09f3557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4b2fd42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Quaternion, placement-independent angle; 9-DOF magnetometer path tried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557ba29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146cc14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Strip back to clean 6-DOF; handedness fix; gyro bias; gravity-referenced angle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0dd3a93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6f1bdc7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276d9dc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angle method; live GUI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4effe4c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9ef5550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Link fixes (resync, stream not poll); collect-on-demand; 50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c767bc7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7197327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86efe6d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 21–22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Central/peripheral rename; research directions documented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d9ccd14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170580c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 23–24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Stationary testing; diagnostics; rate fix; sensor-fault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99a2446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72943ba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e02ae6d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8a9aaf4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Sep–Oct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70815cf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38724bf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Oct 9–13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Handover docs: SOP v1.0, design decisions, handover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d0dd9be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82835c7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Oct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Windows exe build workflow; release v1.0.0; case STL added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572b164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a789fd6</w:t>
            </w:r>
          </w:p>
        </w:tc>
      </w:tr>
    </w:tbl>
    <w:bookmarkEnd w:id="69"/>
    <w:bookmarkStart w:id="70" w:name="part-3-areas-to-explore"/>
    <w:p>
      <w:pPr>
        <w:pStyle w:val="Heading1"/>
      </w:pPr>
      <w:r>
        <w:t xml:space="preserve">Part 3 — Areas to explore</w:t>
      </w:r>
    </w:p>
    <w:bookmarkEnd w:id="70"/>
    <w:bookmarkStart w:id="80" w:name="Xac17efe54d1c053d6c4ed1411c71dcac82f54d6"/>
    <w:p>
      <w:pPr>
        <w:pStyle w:val="Heading1"/>
      </w:pPr>
      <w:r>
        <w:t xml:space="preserve">Appendix A — Magnetometer fusion: accuracy, and absolute vs. relative angle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rPr>
          <w:iCs/>
          <w:i/>
        </w:rPr>
        <w:t xml:space="preserve">Investigated (analysis only). Recommendation: do not add for the</w:t>
      </w:r>
      <w:r>
        <w:rPr>
          <w:iCs/>
          <w:i/>
        </w:rPr>
        <w:t xml:space="preserve"> </w:t>
      </w:r>
      <w:r>
        <w:rPr>
          <w:iCs/>
          <w:i/>
        </w:rPr>
        <w:t xml:space="preserve">current sagittal use case; pursue only if the requirement shifts to 3-D /</w:t>
      </w:r>
      <w:r>
        <w:rPr>
          <w:iCs/>
          <w:i/>
        </w:rPr>
        <w:t xml:space="preserve"> </w:t>
      </w:r>
      <w:r>
        <w:rPr>
          <w:iCs/>
          <w:i/>
        </w:rPr>
        <w:t xml:space="preserve">out-of-plane kinematics. For an absolute (anatomical) angle, pursue functional</w:t>
      </w:r>
      <w:r>
        <w:rPr>
          <w:iCs/>
          <w:i/>
        </w:rPr>
        <w:t xml:space="preserve"> </w:t>
      </w:r>
      <w:r>
        <w:rPr>
          <w:iCs/>
          <w:i/>
        </w:rPr>
        <w:t xml:space="preserve">calibration instead — see Appendix B.</w:t>
      </w:r>
    </w:p>
    <w:bookmarkStart w:id="71" w:name="a.1-motivation-the-proposal"/>
    <w:p>
      <w:pPr>
        <w:pStyle w:val="Heading2"/>
      </w:pPr>
      <w:r>
        <w:t xml:space="preserve">A.1 Motivation / the proposal</w:t>
      </w:r>
    </w:p>
    <w:p>
      <w:pPr>
        <w:pStyle w:val="FirstParagraph"/>
      </w:pPr>
      <w:r>
        <w:t xml:space="preserve">The boards (Arduino Nano 33 BLE Rev2) carry a BMM150 magnetometer that is</w:t>
      </w:r>
      <w:r>
        <w:t xml:space="preserve"> </w:t>
      </w:r>
      <w:r>
        <w:t xml:space="preserve">currently</w:t>
      </w:r>
      <w:r>
        <w:t xml:space="preserve"> </w:t>
      </w:r>
      <w:r>
        <w:rPr>
          <w:bCs/>
          <w:b/>
        </w:rPr>
        <w:t xml:space="preserve">unused</w:t>
      </w:r>
      <w:r>
        <w:t xml:space="preserve">. A proposal was raised: use the magnetometer to (a) improve</w:t>
      </w:r>
      <w:r>
        <w:t xml:space="preserve"> </w:t>
      </w:r>
      <w:r>
        <w:t xml:space="preserve">accuracy, and/or (b) recover an</w:t>
      </w:r>
      <w:r>
        <w:t xml:space="preserve"> </w:t>
      </w:r>
      <w:r>
        <w:rPr>
          <w:bCs/>
          <w:b/>
        </w:rPr>
        <w:t xml:space="preserve">absolute</w:t>
      </w:r>
      <w:r>
        <w:t xml:space="preserve"> </w:t>
      </w:r>
      <w:r>
        <w:t xml:space="preserve">joint angle rather than the current</w:t>
      </w:r>
      <w:r>
        <w:t xml:space="preserve"> </w:t>
      </w:r>
      <w:r>
        <w:rPr>
          <w:bCs/>
          <w:b/>
        </w:rPr>
        <w:t xml:space="preserve">relative</w:t>
      </w:r>
      <w:r>
        <w:t xml:space="preserve"> </w:t>
      </w:r>
      <w:r>
        <w:t xml:space="preserve">one. The intuition offered was:</w:t>
      </w:r>
      <w:r>
        <w:t xml:space="preserve"> </w:t>
      </w:r>
      <w:r>
        <w:t xml:space="preserve">“</w:t>
      </w:r>
      <w:r>
        <w:t xml:space="preserve">the magnetometer gives the vector</w:t>
      </w:r>
      <w:r>
        <w:t xml:space="preserve"> </w:t>
      </w:r>
      <w:r>
        <w:t xml:space="preserve">to north, so we can use it as a reference to compute the absolute angle between</w:t>
      </w:r>
      <w:r>
        <w:t xml:space="preserve"> </w:t>
      </w:r>
      <w:r>
        <w:t xml:space="preserve">the segments.</w:t>
      </w:r>
      <w:r>
        <w:t xml:space="preserve">”</w:t>
      </w:r>
    </w:p>
    <w:p>
      <w:pPr>
        <w:pStyle w:val="BodyText"/>
      </w:pPr>
      <w:r>
        <w:t xml:space="preserve">This appendix captures the analysis of whether that holds.</w:t>
      </w:r>
    </w:p>
    <w:bookmarkEnd w:id="71"/>
    <w:bookmarkStart w:id="72" w:name="Xdafc36ff7ee5e799d5ab949f2c9e5cf8f7ec600"/>
    <w:p>
      <w:pPr>
        <w:pStyle w:val="Heading2"/>
      </w:pPr>
      <w:r>
        <w:t xml:space="preserve">A.2 Current state (baseline this is measured against)</w:t>
      </w:r>
    </w:p>
    <w:p>
      <w:pPr>
        <w:numPr>
          <w:ilvl w:val="0"/>
          <w:numId w:val="1034"/>
        </w:numPr>
        <w:pStyle w:val="Compact"/>
      </w:pPr>
      <w:r>
        <w:t xml:space="preserve">Fusion is</w:t>
      </w:r>
      <w:r>
        <w:t xml:space="preserve"> </w:t>
      </w:r>
      <w:r>
        <w:rPr>
          <w:bCs/>
          <w:b/>
        </w:rPr>
        <w:t xml:space="preserve">6-DOF</w:t>
      </w:r>
      <w:r>
        <w:t xml:space="preserve"> </w:t>
      </w:r>
      <w:r>
        <w:t xml:space="preserve">(accel + gyro), per-board Mahony filter (§4.1). No</w:t>
      </w:r>
      <w:r>
        <w:t xml:space="preserve"> </w:t>
      </w:r>
      <w:r>
        <w:t xml:space="preserve">magnetometer — chosen deliberately for robustness to nearby metal.</w:t>
      </w:r>
    </w:p>
    <w:p>
      <w:pPr>
        <w:numPr>
          <w:ilvl w:val="0"/>
          <w:numId w:val="1034"/>
        </w:numPr>
        <w:pStyle w:val="Compact"/>
      </w:pPr>
      <w:r>
        <w:t xml:space="preserve">Angle method:</w:t>
      </w:r>
      <w:r>
        <w:t xml:space="preserve"> </w:t>
      </w:r>
      <w:r>
        <w:rPr>
          <w:bCs/>
          <w:b/>
        </w:rPr>
        <w:t xml:space="preserve">gravity-referenced sagittal inclinometer</w:t>
      </w:r>
      <w:r>
        <w:t xml:space="preserve"> </w:t>
      </w:r>
      <w:r>
        <w:t xml:space="preserve">(§5). Gravity-in-board</w:t>
      </w:r>
      <w:r>
        <w:t xml:space="preserve"> </w:t>
      </w:r>
      <w:r>
        <w:rPr>
          <w:rStyle w:val="VerbatimChar"/>
        </w:rPr>
        <w:t xml:space="preserve">g_i</w:t>
      </w:r>
      <w:r>
        <w:t xml:space="preserve"> </w:t>
      </w:r>
      <w:r>
        <w:t xml:space="preserve">is read from the fused quaternion (</w:t>
      </w:r>
      <w:r>
        <w:rPr>
          <w:rStyle w:val="VerbatimChar"/>
        </w:rPr>
        <w:t xml:space="preserve">gravity_in_board()</w:t>
      </w:r>
      <w:r>
        <w:t xml:space="preserve">), a static hold</w:t>
      </w:r>
      <w:r>
        <w:t xml:space="preserve"> </w:t>
      </w:r>
      <w:r>
        <w:t xml:space="preserve">defines the per-board zero axis</w:t>
      </w:r>
      <w:r>
        <w:t xml:space="preserve"> </w:t>
      </w:r>
      <w:r>
        <w:rPr>
          <w:rStyle w:val="VerbatimChar"/>
        </w:rPr>
        <w:t xml:space="preserve">d_i</w:t>
      </w:r>
      <w:r>
        <w:t xml:space="preserve"> </w:t>
      </w:r>
      <w:r>
        <w:t xml:space="preserve">(</w:t>
      </w:r>
      <w:r>
        <w:rPr>
          <w:rStyle w:val="VerbatimChar"/>
        </w:rPr>
        <w:t xml:space="preserve">average_gravity()</w:t>
      </w:r>
      <w:r>
        <w:t xml:space="preserve">), a functional sweep</w:t>
      </w:r>
      <w:r>
        <w:t xml:space="preserve"> </w:t>
      </w:r>
      <w:r>
        <w:t xml:space="preserve">defines forward</w:t>
      </w:r>
      <w:r>
        <w:t xml:space="preserve"> </w:t>
      </w:r>
      <w:r>
        <w:rPr>
          <w:rStyle w:val="VerbatimChar"/>
        </w:rPr>
        <w:t xml:space="preserve">f_i</w:t>
      </w:r>
      <w:r>
        <w:t xml:space="preserve"> </w:t>
      </w:r>
      <w:r>
        <w:t xml:space="preserve">(</w:t>
      </w:r>
      <w:r>
        <w:rPr>
          <w:rStyle w:val="VerbatimChar"/>
        </w:rPr>
        <w:t xml:space="preserve">estimate_forward()</w:t>
      </w:r>
      <w:r>
        <w:t xml:space="preserve">), and the signed inclination</w:t>
      </w:r>
      <w:r>
        <w:t xml:space="preserve"> </w:t>
      </w:r>
      <w:r>
        <w:rPr>
          <w:rStyle w:val="VerbatimChar"/>
        </w:rPr>
        <w:t xml:space="preserve">incl_i = atan2(g_i·f_i, g_i·d_i)</w:t>
      </w:r>
      <w:r>
        <w:t xml:space="preserve"> </w:t>
      </w:r>
      <w:r>
        <w:t xml:space="preserve">(</w:t>
      </w:r>
      <w:r>
        <w:rPr>
          <w:rStyle w:val="VerbatimChar"/>
        </w:rPr>
        <w:t xml:space="preserve">sagittal_inclination()</w:t>
      </w:r>
      <w:r>
        <w:t xml:space="preserve">) is differenced</w:t>
      </w:r>
      <w:r>
        <w:t xml:space="preserve"> </w:t>
      </w:r>
      <w:r>
        <w:t xml:space="preserve">across segments (</w:t>
      </w:r>
      <w:r>
        <w:rPr>
          <w:rStyle w:val="VerbatimChar"/>
        </w:rPr>
        <w:t xml:space="preserve">gravity_knee_angle()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t xml:space="preserve">The result is</w:t>
      </w:r>
      <w:r>
        <w:t xml:space="preserve"> </w:t>
      </w:r>
      <w:r>
        <w:rPr>
          <w:bCs/>
          <w:b/>
        </w:rPr>
        <w:t xml:space="preserve">relative to the pose held at calibration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sagittal-plane</w:t>
      </w:r>
      <w:r>
        <w:rPr>
          <w:bCs/>
          <w:b/>
        </w:rP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(gravity gives 2 of 3 rotational DOF; it is blind to rotation about</w:t>
      </w:r>
      <w:r>
        <w:t xml:space="preserve"> </w:t>
      </w:r>
      <w:r>
        <w:t xml:space="preserve">vertical).</w:t>
      </w:r>
    </w:p>
    <w:p>
      <w:pPr>
        <w:numPr>
          <w:ilvl w:val="0"/>
          <w:numId w:val="1034"/>
        </w:numPr>
        <w:pStyle w:val="Compact"/>
      </w:pPr>
      <w:r>
        <w:t xml:space="preserve">History: a full</w:t>
      </w:r>
      <w:r>
        <w:t xml:space="preserve"> </w:t>
      </w:r>
      <w:r>
        <w:rPr>
          <w:bCs/>
          <w:b/>
        </w:rPr>
        <w:t xml:space="preserve">9-DOF magnetometer path</w:t>
      </w:r>
      <w:r>
        <w:t xml:space="preserve"> </w:t>
      </w:r>
      <w:r>
        <w:t xml:space="preserve">existed and was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146cc14</w:t>
      </w:r>
      <w:r>
        <w:t xml:space="preserve"> </w:t>
      </w:r>
      <w:r>
        <w:t xml:space="preserve">added it;</w:t>
      </w:r>
      <w:r>
        <w:t xml:space="preserve"> </w:t>
      </w:r>
      <w:r>
        <w:rPr>
          <w:rStyle w:val="VerbatimChar"/>
        </w:rPr>
        <w:t xml:space="preserve">0dd3a93</w:t>
      </w:r>
      <w:r>
        <w:t xml:space="preserve"> </w:t>
      </w:r>
      <w:r>
        <w:t xml:space="preserve">stripped it back). Per the strip-back commit it</w:t>
      </w:r>
      <w:r>
        <w:t xml:space="preserve"> </w:t>
      </w:r>
      <w:r>
        <w:t xml:space="preserve">was cut to reach a clean, verifiable baseline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nothing about the mag</w:t>
      </w:r>
      <w:r>
        <w:rPr>
          <w:iCs/>
          <w:i/>
        </w:rPr>
        <w:t xml:space="preserve"> </w:t>
      </w:r>
      <w:r>
        <w:rPr>
          <w:iCs/>
          <w:i/>
        </w:rPr>
        <w:t xml:space="preserve">machinery was ever confirmed on hardware</w:t>
      </w:r>
      <w:r>
        <w:rPr>
          <w:iCs/>
          <w:i/>
        </w:rP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because mag fusion was</w:t>
      </w:r>
      <w:r>
        <w:t xml:space="preserve"> </w:t>
      </w:r>
      <w:r>
        <w:t xml:space="preserve">measured and found worse. A</w:t>
      </w:r>
      <w:r>
        <w:t xml:space="preserve"> </w:t>
      </w:r>
      <w:r>
        <w:rPr>
          <w:rStyle w:val="VerbatimChar"/>
        </w:rPr>
        <w:t xml:space="preserve">mag_calibrate.ino</w:t>
      </w:r>
      <w:r>
        <w:t xml:space="preserve"> </w:t>
      </w:r>
      <w:r>
        <w:t xml:space="preserve">with hard/soft-iron calibration</w:t>
      </w:r>
      <w:r>
        <w:t xml:space="preserve"> </w:t>
      </w:r>
      <w:r>
        <w:t xml:space="preserve">and an automatic BMM150→BMI270 axis solver lives in that history (</w:t>
      </w:r>
      <w:r>
        <w:rPr>
          <w:rStyle w:val="VerbatimChar"/>
        </w:rPr>
        <w:t xml:space="preserve">87096d9</w:t>
      </w:r>
      <w:r>
        <w:t xml:space="preserve">,</w:t>
      </w:r>
      <w:r>
        <w:t xml:space="preserve"> </w:t>
      </w:r>
      <w:r>
        <w:rPr>
          <w:rStyle w:val="VerbatimChar"/>
        </w:rPr>
        <w:t xml:space="preserve">d79e51a</w:t>
      </w:r>
      <w:r>
        <w:t xml:space="preserve">,</w:t>
      </w:r>
      <w:r>
        <w:t xml:space="preserve"> </w:t>
      </w:r>
      <w:r>
        <w:rPr>
          <w:rStyle w:val="VerbatimChar"/>
        </w:rPr>
        <w:t xml:space="preserve">9cf21cb</w:t>
      </w:r>
      <w:r>
        <w:t xml:space="preserve">).</w:t>
      </w:r>
    </w:p>
    <w:bookmarkEnd w:id="72"/>
    <w:bookmarkStart w:id="73" w:name="X674d214e8222c9c6e5d2d5012519912658ddaa8"/>
    <w:p>
      <w:pPr>
        <w:pStyle w:val="Heading2"/>
      </w:pPr>
      <w:r>
        <w:t xml:space="preserve">A.3 What a magnetometer actually measures</w:t>
      </w:r>
    </w:p>
    <w:p>
      <w:pPr>
        <w:numPr>
          <w:ilvl w:val="0"/>
          <w:numId w:val="1035"/>
        </w:numPr>
        <w:pStyle w:val="Compact"/>
      </w:pPr>
      <w:r>
        <w:t xml:space="preserve">It reports the</w:t>
      </w:r>
      <w:r>
        <w:t xml:space="preserve"> </w:t>
      </w:r>
      <w:r>
        <w:rPr>
          <w:bCs/>
          <w:b/>
        </w:rPr>
        <w:t xml:space="preserve">local magnetic field as a 3-D vector in the sensor’s own</w:t>
      </w:r>
      <w:r>
        <w:rPr>
          <w:bCs/>
          <w:b/>
        </w:rP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the magnetic analogue of how the accelerometer reports gravity in its</w:t>
      </w:r>
      <w:r>
        <w:t xml:space="preserve"> </w:t>
      </w:r>
      <w:r>
        <w:t xml:space="preserve">own frame.</w:t>
      </w:r>
      <w:r>
        <w:t xml:space="preserve"> </w:t>
      </w:r>
      <w:r>
        <w:rPr>
          <w:bCs/>
          <w:b/>
        </w:rPr>
        <w:t xml:space="preserve">Rotating the chip changes the reading</w:t>
      </w:r>
      <w:r>
        <w:t xml:space="preserve">; that change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orientation information. (It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orientation-invariant — a common</w:t>
      </w:r>
      <w:r>
        <w:t xml:space="preserve"> </w:t>
      </w:r>
      <w:r>
        <w:t xml:space="preserve">misconception.)</w:t>
      </w:r>
    </w:p>
    <w:p>
      <w:pPr>
        <w:numPr>
          <w:ilvl w:val="0"/>
          <w:numId w:val="1035"/>
        </w:numPr>
        <w:pStyle w:val="Compact"/>
      </w:pPr>
      <w:r>
        <w:t xml:space="preserve">The field points to</w:t>
      </w:r>
      <w:r>
        <w:t xml:space="preserve"> </w:t>
      </w:r>
      <w:r>
        <w:rPr>
          <w:bCs/>
          <w:b/>
        </w:rPr>
        <w:t xml:space="preserve">magnetic</w:t>
      </w:r>
      <w:r>
        <w:t xml:space="preserve"> </w:t>
      </w:r>
      <w:r>
        <w:t xml:space="preserve">north (declination offset from true north) and</w:t>
      </w:r>
      <w:r>
        <w:t xml:space="preserve"> </w:t>
      </w:r>
      <w:r>
        <w:rPr>
          <w:bCs/>
          <w:b/>
        </w:rPr>
        <w:t xml:space="preserve">dips into the ground</w:t>
      </w:r>
      <w:r>
        <w:t xml:space="preserve"> </w:t>
      </w:r>
      <w:r>
        <w:t xml:space="preserve">(magnetic inclination, ~60–70° below horizontal at mid</w:t>
      </w:r>
      <w:r>
        <w:t xml:space="preserve"> </w:t>
      </w:r>
      <w:r>
        <w:t xml:space="preserve">latitudes). It is not a clean horizontal</w:t>
      </w:r>
      <w:r>
        <w:t xml:space="preserve"> </w:t>
      </w:r>
      <w:r>
        <w:t xml:space="preserve">“</w:t>
      </w:r>
      <w:r>
        <w:t xml:space="preserve">north arrow</w:t>
      </w:r>
      <w:r>
        <w:t xml:space="preserve">”</w:t>
      </w:r>
      <w:r>
        <w:t xml:space="preserve">; a compass hides this by</w:t>
      </w:r>
      <w:r>
        <w:t xml:space="preserve"> </w:t>
      </w:r>
      <w:r>
        <w:t xml:space="preserve">using only the horizontal component.</w:t>
      </w:r>
    </w:p>
    <w:p>
      <w:pPr>
        <w:numPr>
          <w:ilvl w:val="0"/>
          <w:numId w:val="1035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angle between the magnetometer and gravity vectors</w:t>
      </w:r>
      <w:r>
        <w:t xml:space="preserve"> </w:t>
      </w:r>
      <w:r>
        <w:t xml:space="preserve">is orientation-</w:t>
      </w:r>
      <w:r>
        <w:t xml:space="preserve"> </w:t>
      </w:r>
      <w:r>
        <w:t xml:space="preserve">invariant, but it only equals</w:t>
      </w:r>
      <w:r>
        <w:t xml:space="preserve"> </w:t>
      </w:r>
      <w:r>
        <w:rPr>
          <w:rStyle w:val="VerbatimChar"/>
        </w:rPr>
        <w:t xml:space="preserve">90° − dip</w:t>
      </w:r>
      <w:r>
        <w:t xml:space="preserve"> </w:t>
      </w:r>
      <w:r>
        <w:t xml:space="preserve">— a constant of your</w:t>
      </w:r>
      <w:r>
        <w:t xml:space="preserve"> </w:t>
      </w:r>
      <w:r>
        <w:rPr>
          <w:bCs/>
          <w:b/>
        </w:rPr>
        <w:t xml:space="preserve">location</w:t>
      </w:r>
      <w:r>
        <w:t xml:space="preserve">, not</w:t>
      </w:r>
      <w:r>
        <w:t xml:space="preserve"> </w:t>
      </w:r>
      <w:r>
        <w:t xml:space="preserve">of the leg. So</w:t>
      </w:r>
      <w:r>
        <w:t xml:space="preserve"> </w:t>
      </w:r>
      <w:r>
        <w:t xml:space="preserve">“</w:t>
      </w:r>
      <w:r>
        <w:t xml:space="preserve">angle between mag and gravity</w:t>
      </w:r>
      <w:r>
        <w:t xml:space="preserve">”</w:t>
      </w:r>
      <w:r>
        <w:t xml:space="preserve"> </w:t>
      </w:r>
      <w:r>
        <w:t xml:space="preserve">carries no joint information.</w:t>
      </w:r>
    </w:p>
    <w:bookmarkEnd w:id="73"/>
    <w:bookmarkStart w:id="74" w:name="X7026f46e29969f4159f4a986299f181c962d200"/>
    <w:p>
      <w:pPr>
        <w:pStyle w:val="Heading2"/>
      </w:pPr>
      <w:r>
        <w:t xml:space="preserve">A.4 The key framing: two jobs — a</w:t>
      </w:r>
      <w:r>
        <w:t xml:space="preserve"> </w:t>
      </w:r>
      <w:r>
        <w:rPr>
          <w:iCs/>
          <w:i/>
        </w:rPr>
        <w:t xml:space="preserve">scale</w:t>
      </w:r>
      <w:r>
        <w:t xml:space="preserve"> </w:t>
      </w:r>
      <w:r>
        <w:t xml:space="preserve">and a</w:t>
      </w:r>
      <w:r>
        <w:t xml:space="preserve"> </w:t>
      </w:r>
      <w:r>
        <w:rPr>
          <w:iCs/>
          <w:i/>
        </w:rPr>
        <w:t xml:space="preserve">zero</w:t>
      </w:r>
    </w:p>
    <w:p>
      <w:pPr>
        <w:pStyle w:val="FirstParagraph"/>
      </w:pPr>
      <w:r>
        <w:t xml:space="preserve">Measuring any angle needs two independent things: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scale</w:t>
      </w:r>
      <w:r>
        <w:t xml:space="preserve"> </w:t>
      </w:r>
      <w:r>
        <w:t xml:space="preserve">— how far apart two directions are (the geometry /</w:t>
      </w:r>
      <w:r>
        <w:t xml:space="preserve"> </w:t>
      </w:r>
      <w:r>
        <w:t xml:space="preserve">“</w:t>
      </w:r>
      <w:r>
        <w:t xml:space="preserve">ruler</w:t>
      </w:r>
      <w:r>
        <w:t xml:space="preserve">”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zero</w:t>
      </w:r>
      <w:r>
        <w:t xml:space="preserve"> </w:t>
      </w:r>
      <w:r>
        <w:t xml:space="preserve">— which configuration counts as 0° (the</w:t>
      </w:r>
      <w:r>
        <w:t xml:space="preserve"> </w:t>
      </w:r>
      <w:r>
        <w:t xml:space="preserve">“</w:t>
      </w:r>
      <w:r>
        <w:t xml:space="preserve">datum</w:t>
      </w:r>
      <w:r>
        <w:t xml:space="preserve">”</w:t>
      </w:r>
      <w:r>
        <w:t xml:space="preserve"> </w:t>
      </w:r>
      <w:r>
        <w:t xml:space="preserve">/ baseline).</w:t>
      </w:r>
    </w:p>
    <w:p>
      <w:pPr>
        <w:pStyle w:val="FirstParagraph"/>
      </w:pPr>
      <w:r>
        <w:t xml:space="preserve">Board-mounted inertial/magnetic sensors are good at the</w:t>
      </w:r>
      <w:r>
        <w:t xml:space="preserve"> </w:t>
      </w:r>
      <w:r>
        <w:rPr>
          <w:bCs/>
          <w:b/>
        </w:rPr>
        <w:t xml:space="preserve">scale</w:t>
      </w:r>
      <w:r>
        <w:t xml:space="preserve">. The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is a separate problem, and it is an</w:t>
      </w:r>
      <w:r>
        <w:t xml:space="preserve"> </w:t>
      </w:r>
      <w:r>
        <w:rPr>
          <w:iCs/>
          <w:i/>
        </w:rPr>
        <w:t xml:space="preserve">anatomy</w:t>
      </w:r>
      <w:r>
        <w:t xml:space="preserve"> </w:t>
      </w:r>
      <w:r>
        <w:t xml:space="preserve">problem, not a sensor problem. This</w:t>
      </w:r>
      <w:r>
        <w:t xml:space="preserve"> </w:t>
      </w:r>
      <w:r>
        <w:t xml:space="preserve">split is the crux of the whole magnetometer question.</w:t>
      </w:r>
    </w:p>
    <w:bookmarkEnd w:id="74"/>
    <w:bookmarkStart w:id="75" w:name="X061a606eec8fec9ddd64c4b81badae65326bd24"/>
    <w:p>
      <w:pPr>
        <w:pStyle w:val="Heading2"/>
      </w:pPr>
      <w:r>
        <w:t xml:space="preserve">A.5 What the magnetometer enables, and how (the scale)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Resolves heading (yaw).</w:t>
      </w:r>
      <w:r>
        <w:t xml:space="preserve"> </w:t>
      </w:r>
      <w:r>
        <w:t xml:space="preserve">Gravity fixes tilt (2 DOF) but leaves rotation about</w:t>
      </w:r>
      <w:r>
        <w:t xml:space="preserve"> </w:t>
      </w:r>
      <w:r>
        <w:t xml:space="preserve">vertical unobservable and drifting independently per board (README finding #3).</w:t>
      </w:r>
      <w:r>
        <w:t xml:space="preserve"> </w:t>
      </w:r>
      <w:r>
        <w:t xml:space="preserve">The magnetometer’s horizontal component pins that last axis.</w:t>
      </w:r>
    </w:p>
    <w:p>
      <w:pPr>
        <w:numPr>
          <w:ilvl w:val="0"/>
          <w:numId w:val="1037"/>
        </w:numPr>
        <w:pStyle w:val="Compact"/>
      </w:pPr>
      <w:r>
        <w:t xml:space="preserve">With gravity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magnetometer, each board’s</w:t>
      </w:r>
      <w:r>
        <w:t xml:space="preserve"> </w:t>
      </w:r>
      <w:r>
        <w:rPr>
          <w:bCs/>
          <w:b/>
        </w:rPr>
        <w:t xml:space="preserve">full 3-D orientation in the</w:t>
      </w:r>
      <w:r>
        <w:rPr>
          <w:bCs/>
          <w:b/>
        </w:rPr>
        <w:t xml:space="preserve"> </w:t>
      </w:r>
      <w:r>
        <w:rPr>
          <w:bCs/>
          <w:b/>
        </w:rPr>
        <w:t xml:space="preserve">Earth frame</w:t>
      </w:r>
      <w:r>
        <w:t xml:space="preserve"> </w:t>
      </w:r>
      <w:r>
        <w:t xml:space="preserve">is determined (two non-parallel reference vectors → full rotation;</w:t>
      </w:r>
      <w:r>
        <w:t xml:space="preserve"> </w:t>
      </w:r>
      <w:r>
        <w:t xml:space="preserve">TRIAD / Wahba’s problem). Call these</w:t>
      </w:r>
      <w:r>
        <w:t xml:space="preserve"> </w:t>
      </w:r>
      <w:r>
        <w:rPr>
          <w:rStyle w:val="VerbatimChar"/>
        </w:rPr>
        <w:t xml:space="preserve">R_thigh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R_shank</w:t>
      </w:r>
      <w:r>
        <w:t xml:space="preserve"> </w:t>
      </w:r>
      <w:r>
        <w:t xml:space="preserve">(board→world).</w:t>
      </w:r>
    </w:p>
    <w:p>
      <w:pPr>
        <w:numPr>
          <w:ilvl w:val="0"/>
          <w:numId w:val="1037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relative orientation</w:t>
      </w:r>
      <w:r>
        <w:t xml:space="preserve"> </w:t>
      </w:r>
      <w:r>
        <w:t xml:space="preserve">between the boards then follows, absolutely and</w:t>
      </w:r>
      <w:r>
        <w:t xml:space="preserve"> </w:t>
      </w:r>
      <w:r>
        <w:t xml:space="preserve">drift-free, all 3 DOF:</w:t>
      </w:r>
      <w:r>
        <w:t xml:space="preserve"> </w:t>
      </w:r>
      <w:r>
        <w:rPr>
          <w:rStyle w:val="VerbatimChar"/>
        </w:rPr>
        <w:t xml:space="preserve">R_rel = R_thigh⁻¹ · R_shank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Net enablement:</w:t>
      </w:r>
      <w:r>
        <w:t xml:space="preserve"> </w:t>
      </w:r>
      <w:r>
        <w:t xml:space="preserve">the magnetometer’s genuine,</w:t>
      </w:r>
      <w:r>
        <w:t xml:space="preserve"> </w:t>
      </w:r>
      <w:r>
        <w:rPr>
          <w:iCs/>
          <w:i/>
        </w:rPr>
        <w:t xml:space="preserve">unique</w:t>
      </w:r>
      <w:r>
        <w:t xml:space="preserve"> </w:t>
      </w:r>
      <w:r>
        <w:t xml:space="preserve">contribution is the</w:t>
      </w:r>
      <w:r>
        <w:t xml:space="preserve"> </w:t>
      </w:r>
      <w:r>
        <w:rPr>
          <w:bCs/>
          <w:b/>
        </w:rPr>
        <w:t xml:space="preserve">out-of-sagittal-plane / full-3-D</w:t>
      </w:r>
      <w:r>
        <w:t xml:space="preserve"> </w:t>
      </w:r>
      <w:r>
        <w:t xml:space="preserve">component of the angle. For the in-plane</w:t>
      </w:r>
      <w:r>
        <w:t xml:space="preserve"> </w:t>
      </w:r>
      <w:r>
        <w:t xml:space="preserve">(sagittal) angle, gravity alone already suffices, because both boards share the</w:t>
      </w:r>
      <w:r>
        <w:t xml:space="preserve"> </w:t>
      </w:r>
      <w:r>
        <w:t xml:space="preserve">same</w:t>
      </w:r>
      <w:r>
        <w:t xml:space="preserve"> </w:t>
      </w:r>
      <w:r>
        <w:t xml:space="preserve">“</w:t>
      </w:r>
      <w:r>
        <w:t xml:space="preserve">down</w:t>
      </w:r>
      <w:r>
        <w:t xml:space="preserve">”</w:t>
      </w:r>
      <w:r>
        <w:t xml:space="preserve">; the magnetometer adds nothing there.</w:t>
      </w:r>
    </w:p>
    <w:bookmarkEnd w:id="75"/>
    <w:bookmarkStart w:id="76" w:name="X8a6dcdabcecb3531791c8be44ad3aa940e15740"/>
    <w:p>
      <w:pPr>
        <w:pStyle w:val="Heading2"/>
      </w:pPr>
      <w:r>
        <w:t xml:space="preserve">A.6 Absolute vs. relative angle — why the magnetometer does not close it</w:t>
      </w:r>
    </w:p>
    <w:p>
      <w:pPr>
        <w:pStyle w:val="FirstParagraph"/>
      </w:pPr>
      <w:r>
        <w:t xml:space="preserve">The joint angle is between the</w:t>
      </w:r>
      <w:r>
        <w:t xml:space="preserve"> </w:t>
      </w:r>
      <w:r>
        <w:rPr>
          <w:bCs/>
          <w:b/>
        </w:rPr>
        <w:t xml:space="preserve">bones</w:t>
      </w:r>
      <w:r>
        <w:t xml:space="preserve">, not the</w:t>
      </w:r>
      <w:r>
        <w:t xml:space="preserve"> </w:t>
      </w:r>
      <w:r>
        <w:rPr>
          <w:bCs/>
          <w:b/>
        </w:rPr>
        <w:t xml:space="preserve">boards</w:t>
      </w:r>
      <w:r>
        <w:t xml:space="preserve">. Each board sits on</w:t>
      </w:r>
      <w:r>
        <w:t xml:space="preserve"> </w:t>
      </w:r>
      <w:r>
        <w:t xml:space="preserve">skin at an unknown mounting rotation</w:t>
      </w:r>
      <w:r>
        <w:t xml:space="preserve"> </w:t>
      </w:r>
      <w:r>
        <w:rPr>
          <w:rStyle w:val="VerbatimChar"/>
        </w:rPr>
        <w:t xml:space="preserve">M_i</w:t>
      </w:r>
      <w:r>
        <w:t xml:space="preserve"> </w:t>
      </w:r>
      <w:r>
        <w:t xml:space="preserve">(board→bone). The bone-to-bone angle is:</w:t>
      </w:r>
    </w:p>
    <w:p>
      <w:pPr>
        <w:pStyle w:val="SourceCode"/>
      </w:pPr>
      <w:r>
        <w:rPr>
          <w:rStyle w:val="VerbatimChar"/>
        </w:rPr>
        <w:t xml:space="preserve">joint = M_thigh⁻¹ · R_rel · M_shank</w:t>
      </w:r>
    </w:p>
    <w:p>
      <w:pPr>
        <w:pStyle w:val="FirstParagraph"/>
      </w:pPr>
      <w:r>
        <w:t xml:space="preserve">The magnetometer nails</w:t>
      </w:r>
      <w:r>
        <w:t xml:space="preserve"> </w:t>
      </w:r>
      <w:r>
        <w:rPr>
          <w:rStyle w:val="VerbatimChar"/>
        </w:rPr>
        <w:t xml:space="preserve">R_rel</w:t>
      </w:r>
      <w:r>
        <w:t xml:space="preserve">. It contributes</w:t>
      </w:r>
      <w:r>
        <w:t xml:space="preserve"> </w:t>
      </w:r>
      <w:r>
        <w:rPr>
          <w:bCs/>
          <w:b/>
        </w:rPr>
        <w:t xml:space="preserve">nothing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M_thigh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M_shank</w:t>
      </w:r>
      <w:r>
        <w:t xml:space="preserve">, which are unknown and unobservable from accel+gyro+mag alone.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meanings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absolute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that get conflated: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Absolute heading</w:t>
      </w:r>
      <w:r>
        <w:t xml:space="preserve"> </w:t>
      </w:r>
      <w:r>
        <w:t xml:space="preserve">(Earth-referenced yaw) — the magnetometer provides this.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Absolute anatomical/clinical zero</w:t>
      </w:r>
      <w:r>
        <w:t xml:space="preserve"> </w:t>
      </w:r>
      <w:r>
        <w:t xml:space="preserve">(true femur–tibia angle, e.g. flexion</w:t>
      </w:r>
      <w:r>
        <w:t xml:space="preserve"> </w:t>
      </w:r>
      <w:r>
        <w:t xml:space="preserve">contracture) — the magnetometer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provide this.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Contracture ambiguity (the decisive case):</w:t>
      </w:r>
      <w:r>
        <w:t xml:space="preserve"> </w:t>
      </w:r>
      <w:r>
        <w:t xml:space="preserve">two participants can hold their</w:t>
      </w:r>
      <w:r>
        <w:t xml:space="preserve"> </w:t>
      </w:r>
      <w:r>
        <w:t xml:space="preserve">segments in identical orientations — identical accel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magnetometer readings</w:t>
      </w:r>
      <w:r>
        <w:t xml:space="preserve"> </w:t>
      </w:r>
      <w:r>
        <w:t xml:space="preserve">— while one is a healthy leg posed at 10° and the other is a 10° contracture at</w:t>
      </w:r>
      <w:r>
        <w:t xml:space="preserve"> </w:t>
      </w:r>
      <w:r>
        <w:t xml:space="preserve">best-effort straight. Same data, opposite clinical truth ⇒</w:t>
      </w:r>
      <w:r>
        <w:t xml:space="preserve"> </w:t>
      </w:r>
      <w:r>
        <w:rPr>
          <w:bCs/>
          <w:b/>
        </w:rPr>
        <w:t xml:space="preserve">no function of the</w:t>
      </w:r>
      <w:r>
        <w:rPr>
          <w:bCs/>
          <w:b/>
        </w:rPr>
        <w:t xml:space="preserve"> </w:t>
      </w:r>
      <w:r>
        <w:rPr>
          <w:bCs/>
          <w:b/>
        </w:rPr>
        <w:t xml:space="preserve">sensor data can recover the contracture.</w:t>
      </w:r>
      <w:r>
        <w:t xml:space="preserve"> </w:t>
      </w:r>
      <w:r>
        <w:t xml:space="preserve">The deciding information (where each</w:t>
      </w:r>
      <w:r>
        <w:t xml:space="preserve"> </w:t>
      </w:r>
      <w:r>
        <w:t xml:space="preserve">person’s true straight sits) is anatomical and never enters the sensors.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Straight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not a direction in the room.</w:t>
      </w:r>
      <w:r>
        <w:t xml:space="preserve"> </w:t>
      </w:r>
      <w:r>
        <w:t xml:space="preserve">A joint angle is invariant to how</w:t>
      </w:r>
      <w:r>
        <w:t xml:space="preserve"> </w:t>
      </w:r>
      <w:r>
        <w:t xml:space="preserve">the person is oriented; the magnetometer’s only added information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room</w:t>
      </w:r>
      <w:r>
        <w:t xml:space="preserve"> </w:t>
      </w:r>
      <w:r>
        <w:t xml:space="preserve">orientation — the one thing a joint angle does not depend on. So it is</w:t>
      </w:r>
      <w:r>
        <w:t xml:space="preserve"> </w:t>
      </w:r>
      <w:r>
        <w:t xml:space="preserve">structurally incapable of supplying the zero.</w:t>
      </w:r>
    </w:p>
    <w:p>
      <w:pPr>
        <w:pStyle w:val="FirstParagraph"/>
      </w:pPr>
      <w:r>
        <w:rPr>
          <w:bCs/>
          <w:b/>
        </w:rPr>
        <w:t xml:space="preserve">Why the current method is relative (mechanism):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relative</w:t>
      </w:r>
      <w:r>
        <w:t xml:space="preserve">”</w:t>
      </w:r>
      <w:r>
        <w:t xml:space="preserve"> </w:t>
      </w:r>
      <w:r>
        <w:t xml:space="preserve">character comes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static zero-hold</w:t>
      </w:r>
      <w:r>
        <w:t xml:space="preserve">, not from any quaternion algebra. Each inclination is</w:t>
      </w:r>
      <w:r>
        <w:t xml:space="preserve"> </w:t>
      </w:r>
      <w:r>
        <w:t xml:space="preserve">measured from</w:t>
      </w:r>
      <w:r>
        <w:t xml:space="preserve"> </w:t>
      </w:r>
      <w:r>
        <w:rPr>
          <w:rStyle w:val="VerbatimChar"/>
        </w:rPr>
        <w:t xml:space="preserve">d_i</w:t>
      </w:r>
      <w:r>
        <w:t xml:space="preserve"> </w:t>
      </w:r>
      <w:r>
        <w:t xml:space="preserve">(gravity direction during the held pose), so the held pose</w:t>
      </w:r>
      <w:r>
        <w:t xml:space="preserve"> </w:t>
      </w:r>
      <w:r>
        <w:t xml:space="preserve">becomes 0° and the unknown mounting is absorbed into</w:t>
      </w:r>
      <w:r>
        <w:t xml:space="preserve"> </w:t>
      </w:r>
      <w:r>
        <w:rPr>
          <w:rStyle w:val="VerbatimChar"/>
        </w:rPr>
        <w:t xml:space="preserve">d_i</w:t>
      </w:r>
      <w:r>
        <w:t xml:space="preserve"> </w:t>
      </w:r>
      <w:r>
        <w:t xml:space="preserve">and cancels. The</w:t>
      </w:r>
      <w:r>
        <w:t xml:space="preserve"> </w:t>
      </w:r>
      <w:r>
        <w:t xml:space="preserve">between-segment</w:t>
      </w:r>
      <w:r>
        <w:t xml:space="preserve"> </w:t>
      </w:r>
      <w:r>
        <w:rPr>
          <w:bCs/>
          <w:b/>
        </w:rPr>
        <w:t xml:space="preserve">difference</w:t>
      </w:r>
      <w:r>
        <w:t xml:space="preserve"> </w:t>
      </w:r>
      <w:r>
        <w:t xml:space="preserve">additionally cancels a shared heading. (Note the</w:t>
      </w:r>
      <w:r>
        <w:t xml:space="preserve"> </w:t>
      </w:r>
      <w:r>
        <w:t xml:space="preserve">conjugate in</w:t>
      </w:r>
      <w:r>
        <w:t xml:space="preserve"> </w:t>
      </w:r>
      <w:r>
        <w:rPr>
          <w:rStyle w:val="VerbatimChar"/>
        </w:rPr>
        <w:t xml:space="preserve">gravity_in_board()</w:t>
      </w:r>
      <w:r>
        <w:t xml:space="preserve"> </w:t>
      </w:r>
      <w:r>
        <w:t xml:space="preserve">rotates world-up</w:t>
      </w:r>
      <w:r>
        <w:t xml:space="preserve"> </w:t>
      </w:r>
      <w:r>
        <w:rPr>
          <w:iCs/>
          <w:i/>
        </w:rPr>
        <w:t xml:space="preserve">into each board’s frame</w:t>
      </w:r>
      <w:r>
        <w:t xml:space="preserve"> </w:t>
      </w:r>
      <w:r>
        <w:t xml:space="preserve">— a</w:t>
      </w:r>
      <w:r>
        <w:t xml:space="preserve"> </w:t>
      </w:r>
      <w:r>
        <w:t xml:space="preserve">per-board operation to extract gravity-in-board — it does not cancel one board</w:t>
      </w:r>
      <w:r>
        <w:t xml:space="preserve"> </w:t>
      </w:r>
      <w:r>
        <w:t xml:space="preserve">against the other. The pure relative-quaternion method</w:t>
      </w:r>
      <w:r>
        <w:t xml:space="preserve"> </w:t>
      </w:r>
      <w:r>
        <w:rPr>
          <w:rStyle w:val="VerbatimChar"/>
        </w:rPr>
        <w:t xml:space="preserve">q_thigh* ⊗ q_shank</w:t>
      </w:r>
      <w:r>
        <w:t xml:space="preserve"> </w:t>
      </w:r>
      <w:r>
        <w:t xml:space="preserve">was</w:t>
      </w:r>
      <w:r>
        <w:t xml:space="preserve"> </w:t>
      </w:r>
      <w:r>
        <w:t xml:space="preserve">removed for yaw drift.)</w:t>
      </w:r>
    </w:p>
    <w:bookmarkEnd w:id="76"/>
    <w:bookmarkStart w:id="77" w:name="a.7-design-choices-trade-offs"/>
    <w:p>
      <w:pPr>
        <w:pStyle w:val="Heading2"/>
      </w:pPr>
      <w:r>
        <w:t xml:space="preserve">A.7 Design choices / trade-offs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The fundamental trade:</w:t>
      </w:r>
      <w:r>
        <w:t xml:space="preserve"> </w:t>
      </w:r>
      <w:r>
        <w:t xml:space="preserve">you either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the board→bone mounting (via</w:t>
      </w:r>
      <w:r>
        <w:t xml:space="preserve"> </w:t>
      </w:r>
      <w:r>
        <w:t xml:space="preserve">calibration → absolute zero, but placement precision now matters) or</w:t>
      </w:r>
      <w:r>
        <w:t xml:space="preserve"> </w:t>
      </w:r>
      <w:r>
        <w:rPr>
          <w:bCs/>
          <w:b/>
        </w:rPr>
        <w:t xml:space="preserve">cancel</w:t>
      </w:r>
      <w:r>
        <w:t xml:space="preserve"> </w:t>
      </w:r>
      <w:r>
        <w:t xml:space="preserve">it (re-zero each session → relative zero, robust to placement). The current</w:t>
      </w:r>
      <w:r>
        <w:t xml:space="preserve"> </w:t>
      </w:r>
      <w:r>
        <w:t xml:space="preserve">design deliberately</w:t>
      </w:r>
      <w:r>
        <w:t xml:space="preserve"> </w:t>
      </w:r>
      <w:r>
        <w:rPr>
          <w:iCs/>
          <w:i/>
        </w:rPr>
        <w:t xml:space="preserve">cancels</w:t>
      </w:r>
      <w:r>
        <w:t xml:space="preserve"> </w:t>
      </w:r>
      <w:r>
        <w:t xml:space="preserve">— that is exactly what makes it</w:t>
      </w:r>
      <w:r>
        <w:t xml:space="preserve"> </w:t>
      </w:r>
      <w:r>
        <w:t xml:space="preserve">placement-independent. The magnetometer sits on</w:t>
      </w:r>
      <w:r>
        <w:t xml:space="preserve"> </w:t>
      </w:r>
      <w:r>
        <w:rPr>
          <w:bCs/>
          <w:b/>
        </w:rPr>
        <w:t xml:space="preserve">neither</w:t>
      </w:r>
      <w:r>
        <w:t xml:space="preserve"> </w:t>
      </w:r>
      <w:r>
        <w:t xml:space="preserve">branch of this</w:t>
      </w:r>
      <w:r>
        <w:t xml:space="preserve"> </w:t>
      </w:r>
      <w:r>
        <w:t xml:space="preserve">trade; it never touches the zero.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Magnetic-disturbance fragility (the main cost of adding it):</w:t>
      </w:r>
      <w:r>
        <w:t xml:space="preserve"> </w:t>
      </w:r>
      <w:r>
        <w:t xml:space="preserve">the BMM150 is</w:t>
      </w:r>
      <w:r>
        <w:t xml:space="preserve"> </w:t>
      </w:r>
      <w:r>
        <w:t xml:space="preserve">corrupted by hard-iron/soft-iron effects and any nearby ferromagnetic material</w:t>
      </w:r>
      <w:r>
        <w:t xml:space="preserve"> </w:t>
      </w:r>
      <w:r>
        <w:t xml:space="preserve">or current — table/chair legs, treadmills, wheelchairs, rebar floors, the LiPo,</w:t>
      </w:r>
      <w:r>
        <w:t xml:space="preserve"> </w:t>
      </w:r>
      <w:r>
        <w:t xml:space="preserve">the USB cable, the other board. Indoor clinical/gym settings are magnetically</w:t>
      </w:r>
      <w:r>
        <w:t xml:space="preserve"> </w:t>
      </w:r>
      <w:r>
        <w:t xml:space="preserve">dirty. Adding the magnetometer re-introduces precisely the fragility 6-DOF was</w:t>
      </w:r>
      <w:r>
        <w:t xml:space="preserve"> </w:t>
      </w:r>
      <w:r>
        <w:t xml:space="preserve">chosen to avoid.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Calibration burden:</w:t>
      </w:r>
      <w:r>
        <w:t xml:space="preserve"> </w:t>
      </w:r>
      <w:r>
        <w:t xml:space="preserve">per-board hard/soft-iron calibration (figure-8), with</w:t>
      </w:r>
      <w:r>
        <w:t xml:space="preserve"> </w:t>
      </w:r>
      <w:r>
        <w:t xml:space="preserve">recalibration as conditions drift.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Accuracy verdict for the target use (sagittal ROM, gait, sit-to-stand):</w:t>
      </w:r>
      <w:r>
        <w:t xml:space="preserve"> </w:t>
      </w:r>
      <w:r>
        <w:t xml:space="preserve">expected gain ≈</w:t>
      </w:r>
      <w:r>
        <w:t xml:space="preserve"> </w:t>
      </w:r>
      <w:r>
        <w:rPr>
          <w:bCs/>
          <w:b/>
        </w:rPr>
        <w:t xml:space="preserve">zero</w:t>
      </w:r>
      <w:r>
        <w:t xml:space="preserve">, because the sagittal reading is already yaw-invariant</w:t>
      </w:r>
      <w:r>
        <w:t xml:space="preserve"> </w:t>
      </w:r>
      <w:r>
        <w:t xml:space="preserve">and drift-free in the DOF that matter.</w:t>
      </w:r>
    </w:p>
    <w:bookmarkEnd w:id="77"/>
    <w:bookmarkStart w:id="78" w:name="X3dc5705263f00361b6cbf8a314f93290827fda0"/>
    <w:p>
      <w:pPr>
        <w:pStyle w:val="Heading2"/>
      </w:pPr>
      <w:r>
        <w:t xml:space="preserve">A.8 Concrete next experiments (if this area is revived)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Field-quality gate (cheapest, do first):</w:t>
      </w:r>
      <w:r>
        <w:t xml:space="preserve"> </w:t>
      </w:r>
      <w:r>
        <w:t xml:space="preserve">log raw</w:t>
      </w:r>
      <w:r>
        <w:t xml:space="preserve"> </w:t>
      </w:r>
      <w:r>
        <w:rPr>
          <w:rStyle w:val="VerbatimChar"/>
        </w:rPr>
        <w:t xml:space="preserve">mx,my,mz</w:t>
      </w:r>
      <w:r>
        <w:t xml:space="preserve"> </w:t>
      </w:r>
      <w:r>
        <w:t xml:space="preserve">for a normal</w:t>
      </w:r>
      <w:r>
        <w:t xml:space="preserve"> </w:t>
      </w:r>
      <w:r>
        <w:t xml:space="preserve">session</w:t>
      </w:r>
      <w:r>
        <w:t xml:space="preserve"> </w:t>
      </w:r>
      <w:r>
        <w:rPr>
          <w:iCs/>
          <w:i/>
        </w:rPr>
        <w:t xml:space="preserve">in the actual test environment</w:t>
      </w:r>
      <w:r>
        <w:t xml:space="preserve"> </w:t>
      </w:r>
      <w:r>
        <w:t xml:space="preserve">and plot field magnitude</w:t>
      </w:r>
      <w:r>
        <w:t xml:space="preserve"> </w:t>
      </w:r>
      <w:r>
        <w:rPr>
          <w:rStyle w:val="VerbatimChar"/>
        </w:rPr>
        <w:t xml:space="preserve">√(mx²+my²+mz²)</w:t>
      </w:r>
      <w:r>
        <w:t xml:space="preserve">. Roughly constant (~25–65 µT) as the limb sweeps ⇒ environment</w:t>
      </w:r>
      <w:r>
        <w:t xml:space="preserve"> </w:t>
      </w:r>
      <w:r>
        <w:t xml:space="preserve">clean enough for fusion; large swings ⇒ locally distorted, fusion would inject</w:t>
      </w:r>
      <w:r>
        <w:t xml:space="preserve"> </w:t>
      </w:r>
      <w:r>
        <w:t xml:space="preserve">error. This decides the question empirically for the real setting.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A/B in 3-D:</w:t>
      </w:r>
      <w:r>
        <w:t xml:space="preserve"> </w:t>
      </w:r>
      <w:r>
        <w:t xml:space="preserve">revive the old 9-DOF branch behind a flag and compare against</w:t>
      </w:r>
      <w:r>
        <w:t xml:space="preserve"> </w:t>
      </w:r>
      <w:r>
        <w:t xml:space="preserve">6-DOF specifically on out-of-plane motions, not sagittal flexion.</w:t>
      </w:r>
    </w:p>
    <w:p>
      <w:pPr>
        <w:numPr>
          <w:ilvl w:val="0"/>
          <w:numId w:val="1041"/>
        </w:numPr>
        <w:pStyle w:val="Compact"/>
      </w:pPr>
      <w:r>
        <w:t xml:space="preserve">Only pursue integration if (1) passes and a 3-D requirement actually exists.</w:t>
      </w:r>
    </w:p>
    <w:bookmarkEnd w:id="78"/>
    <w:bookmarkStart w:id="79" w:name="a.9-recommendation"/>
    <w:p>
      <w:pPr>
        <w:pStyle w:val="Heading2"/>
      </w:pPr>
      <w:r>
        <w:t xml:space="preserve">A.9 Recommendation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Sagittal knee flexion (current scope):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add the magnetometer — no</w:t>
      </w:r>
      <w:r>
        <w:t xml:space="preserve"> </w:t>
      </w:r>
      <w:r>
        <w:t xml:space="preserve">accuracy gain, and it undoes metal-robustness.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True 3-D kinematics (out-of-plane):</w:t>
      </w:r>
      <w:r>
        <w:t xml:space="preserve"> </w:t>
      </w:r>
      <w:r>
        <w:t xml:space="preserve">the magnetometer is the principled way</w:t>
      </w:r>
      <w:r>
        <w:t xml:space="preserve"> </w:t>
      </w:r>
      <w:r>
        <w:t xml:space="preserve">to get the 3rd DOF; revive the old branch, but run the field-quality gate first</w:t>
      </w:r>
      <w:r>
        <w:t xml:space="preserve"> </w:t>
      </w:r>
      <w:r>
        <w:t xml:space="preserve">and budget for calibration.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Absolute anatomical angle (contracture, cross-session comparability):</w:t>
      </w:r>
      <w:r>
        <w:t xml:space="preserve"> </w:t>
      </w:r>
      <w:r>
        <w:t xml:space="preserve">not a</w:t>
      </w:r>
      <w:r>
        <w:t xml:space="preserve"> </w:t>
      </w:r>
      <w:r>
        <w:t xml:space="preserve">magnetometer problem — see Appendix B.</w:t>
      </w:r>
    </w:p>
    <w:bookmarkEnd w:id="79"/>
    <w:bookmarkEnd w:id="80"/>
    <w:bookmarkStart w:id="85" w:name="X6976b08db740ea1b8ef9b6d98b5cf72d1093996"/>
    <w:p>
      <w:pPr>
        <w:pStyle w:val="Heading1"/>
      </w:pPr>
      <w:r>
        <w:t xml:space="preserve">Appendix B — Absolute (anatomical) angle via functional / anatomical calibration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rPr>
          <w:iCs/>
          <w:i/>
        </w:rPr>
        <w:t xml:space="preserve">Identified as the correct path for an absolute angle. Not yet</w:t>
      </w:r>
      <w:r>
        <w:rPr>
          <w:iCs/>
          <w:i/>
        </w:rPr>
        <w:t xml:space="preserve"> </w:t>
      </w:r>
      <w:r>
        <w:rPr>
          <w:iCs/>
          <w:i/>
        </w:rPr>
        <w:t xml:space="preserve">prototyped.</w:t>
      </w:r>
    </w:p>
    <w:bookmarkStart w:id="81" w:name="b.1-motivation"/>
    <w:p>
      <w:pPr>
        <w:pStyle w:val="Heading2"/>
      </w:pPr>
      <w:r>
        <w:t xml:space="preserve">B.1 Motivation</w:t>
      </w:r>
    </w:p>
    <w:p>
      <w:pPr>
        <w:pStyle w:val="FirstParagraph"/>
      </w:pPr>
      <w:r>
        <w:t xml:space="preserve">The current angle is relative to the calibration pose (§5.5), so it cannot report</w:t>
      </w:r>
      <w:r>
        <w:t xml:space="preserve"> </w:t>
      </w:r>
      <w:r>
        <w:t xml:space="preserve">an absolute clinical angle (e.g. a flexion contracture:</w:t>
      </w:r>
      <w:r>
        <w:t xml:space="preserve"> </w:t>
      </w:r>
      <w:r>
        <w:t xml:space="preserve">“</w:t>
      </w:r>
      <w:r>
        <w:t xml:space="preserve">best-effort straight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really 10° of flexion) or be compared across sessions zeroed on different poses.</w:t>
      </w:r>
      <w:r>
        <w:t xml:space="preserve"> </w:t>
      </w:r>
      <w:r>
        <w:t xml:space="preserve">Per Appendix A, this gap is anatomical and cannot be closed by the magnetometer;</w:t>
      </w:r>
      <w:r>
        <w:t xml:space="preserve"> </w:t>
      </w:r>
      <w:r>
        <w:t xml:space="preserve">it requires a reference that</w:t>
      </w:r>
      <w:r>
        <w:t xml:space="preserve"> </w:t>
      </w:r>
      <w:r>
        <w:rPr>
          <w:bCs/>
          <w:b/>
        </w:rPr>
        <w:t xml:space="preserve">observes the anatomy</w:t>
      </w:r>
      <w:r>
        <w:t xml:space="preserve">.</w:t>
      </w:r>
    </w:p>
    <w:bookmarkEnd w:id="81"/>
    <w:bookmarkStart w:id="82" w:name="b.2-candidate-approaches"/>
    <w:p>
      <w:pPr>
        <w:pStyle w:val="Heading2"/>
      </w:pPr>
      <w:r>
        <w:t xml:space="preserve">B.2 Candidate approaches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Functional joint-axis calibration:</w:t>
      </w:r>
      <w:r>
        <w:t xml:space="preserve"> </w:t>
      </w:r>
      <w:r>
        <w:t xml:space="preserve">have the subject perform prescribed pure</w:t>
      </w:r>
      <w:r>
        <w:t xml:space="preserve"> </w:t>
      </w:r>
      <w:r>
        <w:t xml:space="preserve">knee-flexion reps. The flexion axis appears as the dominant, consistent rotation</w:t>
      </w:r>
      <w:r>
        <w:t xml:space="preserve"> </w:t>
      </w:r>
      <w:r>
        <w:t xml:space="preserve">axis in each board’s frame (observable from the</w:t>
      </w:r>
      <w:r>
        <w:t xml:space="preserve"> </w:t>
      </w:r>
      <w:r>
        <w:rPr>
          <w:bCs/>
          <w:b/>
        </w:rPr>
        <w:t xml:space="preserve">gyro</w:t>
      </w:r>
      <w:r>
        <w:t xml:space="preserve">), which pins the</w:t>
      </w:r>
      <w:r>
        <w:t xml:space="preserve"> </w:t>
      </w:r>
      <w:r>
        <w:t xml:space="preserve">board→bone relationship</w:t>
      </w:r>
      <w:r>
        <w:t xml:space="preserve"> </w:t>
      </w:r>
      <w:r>
        <w:rPr>
          <w:rStyle w:val="VerbatimChar"/>
        </w:rPr>
        <w:t xml:space="preserve">M_i</w:t>
      </w:r>
      <w:r>
        <w:t xml:space="preserve">. Needs</w:t>
      </w:r>
      <w:r>
        <w:t xml:space="preserve"> </w:t>
      </w:r>
      <w:r>
        <w:rPr>
          <w:bCs/>
          <w:b/>
        </w:rPr>
        <w:t xml:space="preserve">no magnetometer</w:t>
      </w:r>
      <w:r>
        <w:t xml:space="preserve">. This is how</w:t>
      </w:r>
      <w:r>
        <w:t xml:space="preserve"> </w:t>
      </w:r>
      <w:r>
        <w:t xml:space="preserve">research-grade IMU systems claim anatomical angles.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Known-pose / external reference:</w:t>
      </w:r>
      <w:r>
        <w:t xml:space="preserve"> </w:t>
      </w:r>
      <w:r>
        <w:t xml:space="preserve">physically define true full extension once</w:t>
      </w:r>
      <w:r>
        <w:t xml:space="preserve"> </w:t>
      </w:r>
      <w:r>
        <w:t xml:space="preserve">(straight-leg fixture, or a manual goniometer / imaging reading) and anchor the</w:t>
      </w:r>
      <w:r>
        <w:t xml:space="preserve"> </w:t>
      </w:r>
      <w:r>
        <w:t xml:space="preserve">anatomical zero to it.</w:t>
      </w:r>
    </w:p>
    <w:bookmarkEnd w:id="82"/>
    <w:bookmarkStart w:id="83" w:name="b.3-trade-offs"/>
    <w:p>
      <w:pPr>
        <w:pStyle w:val="Heading2"/>
      </w:pPr>
      <w:r>
        <w:t xml:space="preserve">B.3 Trade-offs</w:t>
      </w:r>
    </w:p>
    <w:p>
      <w:pPr>
        <w:numPr>
          <w:ilvl w:val="0"/>
          <w:numId w:val="1044"/>
        </w:numPr>
        <w:pStyle w:val="Compact"/>
      </w:pPr>
      <w:r>
        <w:t xml:space="preserve">Buys an absolute, cross-session-comparable, contracture-capable angle.</w:t>
      </w:r>
    </w:p>
    <w:p>
      <w:pPr>
        <w:numPr>
          <w:ilvl w:val="0"/>
          <w:numId w:val="1044"/>
        </w:numPr>
        <w:pStyle w:val="Compact"/>
      </w:pPr>
      <w:r>
        <w:t xml:space="preserve">Costs placement/calibration discipline (the</w:t>
      </w:r>
      <w:r>
        <w:t xml:space="preserve"> </w:t>
      </w:r>
      <w:r>
        <w:t xml:space="preserve">“</w:t>
      </w:r>
      <w:r>
        <w:t xml:space="preserve">pin the mounting</w:t>
      </w:r>
      <w:r>
        <w:t xml:space="preserve">”</w:t>
      </w:r>
      <w:r>
        <w:t xml:space="preserve"> </w:t>
      </w:r>
      <w:r>
        <w:t xml:space="preserve">branch of the</w:t>
      </w:r>
      <w:r>
        <w:t xml:space="preserve"> </w:t>
      </w:r>
      <w:r>
        <w:t xml:space="preserve">trade in A.7) and a defined, repeatable calibration protocol per subject.</w:t>
      </w:r>
    </w:p>
    <w:p>
      <w:pPr>
        <w:numPr>
          <w:ilvl w:val="0"/>
          <w:numId w:val="1044"/>
        </w:numPr>
        <w:pStyle w:val="Compact"/>
      </w:pPr>
      <w:r>
        <w:t xml:space="preserve">Sensitivity to how faithfully the calibration motion isolates the flexion axis;</w:t>
      </w:r>
      <w:r>
        <w:t xml:space="preserve"> </w:t>
      </w:r>
      <w:r>
        <w:t xml:space="preserve">needs validation against a manual goniometer / gold standard.</w:t>
      </w:r>
    </w:p>
    <w:bookmarkEnd w:id="83"/>
    <w:bookmarkStart w:id="84" w:name="b.4-next-steps"/>
    <w:p>
      <w:pPr>
        <w:pStyle w:val="Heading2"/>
      </w:pPr>
      <w:r>
        <w:t xml:space="preserve">B.4 Next steps</w:t>
      </w:r>
    </w:p>
    <w:p>
      <w:pPr>
        <w:numPr>
          <w:ilvl w:val="0"/>
          <w:numId w:val="1045"/>
        </w:numPr>
        <w:pStyle w:val="Compact"/>
      </w:pPr>
      <w:r>
        <w:t xml:space="preserve">Prototype a functional-axis estimator from a flexion-only capture and compare</w:t>
      </w:r>
      <w:r>
        <w:t xml:space="preserve"> </w:t>
      </w:r>
      <w:r>
        <w:t xml:space="preserve">its inferred zero against a manually measured angle at known poses.</w:t>
      </w:r>
    </w:p>
    <w:p>
      <w:pPr>
        <w:numPr>
          <w:ilvl w:val="0"/>
          <w:numId w:val="1045"/>
        </w:numPr>
        <w:pStyle w:val="Compact"/>
      </w:pPr>
      <w:r>
        <w:t xml:space="preserve">Decide whether the clinical use actually needs absolute angles, or whether the</w:t>
      </w:r>
      <w:r>
        <w:t xml:space="preserve"> </w:t>
      </w:r>
      <w:r>
        <w:t xml:space="preserve">difference-based measures (ROM, rep counting, gait, movement quality) that the</w:t>
      </w:r>
      <w:r>
        <w:t xml:space="preserve"> </w:t>
      </w:r>
      <w:r>
        <w:t xml:space="preserve">relative angle already serves are sufficient.</w:t>
      </w:r>
    </w:p>
    <w:bookmarkEnd w:id="84"/>
    <w:bookmarkEnd w:id="85"/>
    <w:bookmarkStart w:id="90" w:name="Xd874897da5a187db6bc91567d8332156c48deb8"/>
    <w:p>
      <w:pPr>
        <w:pStyle w:val="Heading1"/>
      </w:pPr>
      <w:r>
        <w:t xml:space="preserve">Appendix C — Bluetooth (BLE) links: going wireless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rPr>
          <w:iCs/>
          <w:i/>
        </w:rPr>
        <w:t xml:space="preserve">Idea raised; not investigated in depth. Captured for later.</w:t>
      </w:r>
    </w:p>
    <w:bookmarkStart w:id="86" w:name="c.1-motivation"/>
    <w:p>
      <w:pPr>
        <w:pStyle w:val="Heading2"/>
      </w:pPr>
      <w:r>
        <w:t xml:space="preserve">C.1 Motivation</w:t>
      </w:r>
    </w:p>
    <w:p>
      <w:pPr>
        <w:pStyle w:val="FirstParagraph"/>
      </w:pPr>
      <w:r>
        <w:t xml:space="preserve">Replace the current wired links with Bluetooth Low Energy. Both boards are</w:t>
      </w:r>
      <w:r>
        <w:t xml:space="preserve"> </w:t>
      </w:r>
      <w:r>
        <w:t xml:space="preserve">Arduino Nano 33 BLE Rev2 (nRF52840), so BLE radios are already on board and</w:t>
      </w:r>
      <w:r>
        <w:t xml:space="preserve"> </w:t>
      </w:r>
      <w:r>
        <w:t xml:space="preserve">unused for data today. Two links are in scope (using the terms as raised;</w:t>
      </w:r>
      <w:r>
        <w:t xml:space="preserve"> </w:t>
      </w:r>
      <w:r>
        <w:t xml:space="preserve">endpoints spelled out to avoid ambiguity):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Link A — Peripheral ↔ Central</w:t>
      </w:r>
      <w:r>
        <w:t xml:space="preserve"> </w:t>
      </w:r>
      <w:r>
        <w:t xml:space="preserve">(board-to-board;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intra-node</w:t>
      </w:r>
      <w:r>
        <w:rPr>
          <w:iCs/>
          <w:i/>
        </w:rPr>
        <w:t xml:space="preserve">”</w:t>
      </w:r>
      <w:r>
        <w:t xml:space="preserve">). Currently</w:t>
      </w:r>
      <w:r>
        <w:t xml:space="preserve"> </w:t>
      </w:r>
      <w:r>
        <w:t xml:space="preserve">wired UART on</w:t>
      </w:r>
      <w:r>
        <w:t xml:space="preserve"> </w:t>
      </w:r>
      <w:r>
        <w:rPr>
          <w:rStyle w:val="VerbatimChar"/>
        </w:rPr>
        <w:t xml:space="preserve">Serial1</w:t>
      </w:r>
      <w:r>
        <w:t xml:space="preserve"> </w:t>
      </w:r>
      <w:r>
        <w:t xml:space="preserve">@ 115200, both directions (shank data stream + central</w:t>
      </w:r>
      <w:r>
        <w:t xml:space="preserve"> </w:t>
      </w:r>
      <w:r>
        <w:t xml:space="preserve">keepalive; §6.1).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Link B — Central ↔ Data-collector PC</w:t>
      </w:r>
      <w:r>
        <w:t xml:space="preserve"> </w:t>
      </w:r>
      <w:r>
        <w:t xml:space="preserve">(board-to-PC;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inter-node</w:t>
      </w:r>
      <w:r>
        <w:rPr>
          <w:iCs/>
          <w:i/>
        </w:rPr>
        <w:t xml:space="preserve">”</w:t>
      </w:r>
      <w:r>
        <w:t xml:space="preserve">).</w:t>
      </w:r>
      <w:r>
        <w:t xml:space="preserve"> </w:t>
      </w:r>
      <w:r>
        <w:t xml:space="preserve">Currently USB serial (the text</w:t>
      </w:r>
      <w:r>
        <w:t xml:space="preserve"> </w:t>
      </w:r>
      <w:r>
        <w:rPr>
          <w:rStyle w:val="VerbatimChar"/>
        </w:rPr>
        <w:t xml:space="preserve">D,...</w:t>
      </w:r>
      <w:r>
        <w:t xml:space="preserve"> </w:t>
      </w:r>
      <w:r>
        <w:t xml:space="preserve">line protocol).</w:t>
      </w:r>
    </w:p>
    <w:p>
      <w:pPr>
        <w:pStyle w:val="FirstParagraph"/>
      </w:pPr>
      <w:r>
        <w:rPr>
          <w:bCs/>
          <w:b/>
        </w:rPr>
        <w:t xml:space="preserve">Primary driver: REB / safety.</w:t>
      </w:r>
      <w:r>
        <w:t xml:space="preserve"> </w:t>
      </w:r>
      <w:r>
        <w:t xml:space="preserve">Removing wires — especially any wire running</w:t>
      </w:r>
      <w:r>
        <w:t xml:space="preserve"> </w:t>
      </w:r>
      <w:r>
        <w:t xml:space="preserve">across the joint or tethering the subject to a PC / mains — reduces trip,</w:t>
      </w:r>
      <w:r>
        <w:t xml:space="preserve"> </w:t>
      </w:r>
      <w:r>
        <w:t xml:space="preserve">entanglement, and electrical-safety concerns, which is easier to justify to a</w:t>
      </w:r>
      <w:r>
        <w:t xml:space="preserve"> </w:t>
      </w:r>
      <w:r>
        <w:t xml:space="preserve">Research Ethics Board. Secondary benefits: better wearability and ecological</w:t>
      </w:r>
      <w:r>
        <w:t xml:space="preserve"> </w:t>
      </w:r>
      <w:r>
        <w:t xml:space="preserve">validity (freer gait / sit-to-stand), no bench tether.</w:t>
      </w:r>
    </w:p>
    <w:bookmarkEnd w:id="86"/>
    <w:bookmarkStart w:id="87" w:name="c.2-what-it-enables-and-how-brief"/>
    <w:p>
      <w:pPr>
        <w:pStyle w:val="Heading2"/>
      </w:pPr>
      <w:r>
        <w:t xml:space="preserve">C.2 What it enables, and how (brief)</w:t>
      </w:r>
    </w:p>
    <w:p>
      <w:pPr>
        <w:numPr>
          <w:ilvl w:val="0"/>
          <w:numId w:val="1047"/>
        </w:numPr>
        <w:pStyle w:val="Compact"/>
      </w:pPr>
      <w:r>
        <w:t xml:space="preserve">A fully untethered subject; either link can be cut independently.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ArduinoBLE on the boards (BLE GATT notifications carry the packets);</w:t>
      </w:r>
      <w:r>
        <w:t xml:space="preserve"> </w:t>
      </w:r>
      <w:r>
        <w:t xml:space="preserve">on the PC side, replace pyserial with a BLE client (e.g. Python</w:t>
      </w:r>
      <w:r>
        <w:t xml:space="preserve"> </w:t>
      </w:r>
      <w:r>
        <w:rPr>
          <w:rStyle w:val="VerbatimChar"/>
        </w:rPr>
        <w:t xml:space="preserve">bleak</w:t>
      </w:r>
      <w:r>
        <w:t xml:space="preserve">). The</w:t>
      </w:r>
      <w:r>
        <w:t xml:space="preserve"> </w:t>
      </w:r>
      <w:r>
        <w:t xml:space="preserve">central can act as BLE central toward the peripheral and BLE peripheral toward</w:t>
      </w:r>
      <w:r>
        <w:t xml:space="preserve"> </w:t>
      </w:r>
      <w:r>
        <w:t xml:space="preserve">the PC simultaneously, or the peripheral can advertise/notify directly.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Link B is likely the higher REB value for the lower risk</w:t>
      </w:r>
      <w:r>
        <w:t xml:space="preserve"> </w:t>
      </w:r>
      <w:r>
        <w:t xml:space="preserve">(removes the PC /</w:t>
      </w:r>
      <w:r>
        <w:t xml:space="preserve"> </w:t>
      </w:r>
      <w:r>
        <w:t xml:space="preserve">mains tether without touching the cross-body data path), so it is the natural</w:t>
      </w:r>
      <w:r>
        <w:t xml:space="preserve"> </w:t>
      </w:r>
      <w:r>
        <w:t xml:space="preserve">first target; Link A removes the wire that actually crosses the knee.</w:t>
      </w:r>
    </w:p>
    <w:bookmarkEnd w:id="87"/>
    <w:bookmarkStart w:id="88" w:name="Xd5caec23f76868d4bf920beab3369e20d0b091f"/>
    <w:p>
      <w:pPr>
        <w:pStyle w:val="Heading2"/>
      </w:pPr>
      <w:r>
        <w:t xml:space="preserve">C.3 Known drawbacks (already anticipated) and things to watch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Packet loss / dropouts</w:t>
      </w:r>
      <w:r>
        <w:t xml:space="preserve"> </w:t>
      </w:r>
      <w:r>
        <w:t xml:space="preserve">— the existing validity + forward-fill 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SHANK_STALE_US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age_us</w:t>
      </w:r>
      <w:r>
        <w:t xml:space="preserve">; §6.3, §8.4) already handles gaps, but BLE adds its</w:t>
      </w:r>
      <w:r>
        <w:t xml:space="preserve"> </w:t>
      </w:r>
      <w:r>
        <w:t xml:space="preserve">own loss and reconnection modes.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Timing / contaminated samples</w:t>
      </w:r>
      <w:r>
        <w:t xml:space="preserve"> </w:t>
      </w:r>
      <w:r>
        <w:t xml:space="preserve">— BLE quantizes to the connection interval</w:t>
      </w:r>
      <w:r>
        <w:t xml:space="preserve"> </w:t>
      </w:r>
      <w:r>
        <w:t xml:space="preserve">(≥ 7.5 ms) with jitter, so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a sample arrives is no longer clean. Mitigate</w:t>
      </w:r>
      <w:r>
        <w:t xml:space="preserve"> </w:t>
      </w:r>
      <w:r>
        <w:t xml:space="preserve">by</w:t>
      </w:r>
      <w:r>
        <w:t xml:space="preserve"> </w:t>
      </w:r>
      <w:r>
        <w:rPr>
          <w:bCs/>
          <w:b/>
        </w:rPr>
        <w:t xml:space="preserve">timestamping at the source</w:t>
      </w:r>
      <w:r>
        <w:t xml:space="preserve"> </w:t>
      </w:r>
      <w:r>
        <w:t xml:space="preserve">(have the sampler stamp its own sample time</w:t>
      </w:r>
      <w:r>
        <w:t xml:space="preserve"> </w:t>
      </w:r>
      <w:r>
        <w:t xml:space="preserve">and send it) rather than on receipt as today, decoupling angle timing from link</w:t>
      </w:r>
      <w:r>
        <w:t xml:space="preserve"> </w:t>
      </w:r>
      <w:r>
        <w:t xml:space="preserve">jitter.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Rate / throughput</w:t>
      </w:r>
      <w:r>
        <w:t xml:space="preserve"> </w:t>
      </w:r>
      <w:r>
        <w:t xml:space="preserve">— 50 Hz (20 ms) is feasible within BLE connection</w:t>
      </w:r>
      <w:r>
        <w:t xml:space="preserve"> </w:t>
      </w:r>
      <w:r>
        <w:t xml:space="preserve">intervals but with less headroom than UART; may need a larger ATT MTU, batching</w:t>
      </w:r>
      <w:r>
        <w:t xml:space="preserve"> </w:t>
      </w:r>
      <w:r>
        <w:t xml:space="preserve">several samples per notification, or a modest rate drop. Validate against the</w:t>
      </w:r>
      <w:r>
        <w:t xml:space="preserve"> </w:t>
      </w:r>
      <w:r>
        <w:t xml:space="preserve">wired baseline.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Framing (a simplification, actually)</w:t>
      </w:r>
      <w:r>
        <w:t xml:space="preserve"> </w:t>
      </w:r>
      <w:r>
        <w:t xml:space="preserve">— BLE notifications are inherently</w:t>
      </w:r>
      <w:r>
        <w:t xml:space="preserve"> </w:t>
      </w:r>
      <w:r>
        <w:t xml:space="preserve">framed per-notification, so the</w:t>
      </w:r>
      <w:r>
        <w:t xml:space="preserve"> </w:t>
      </w:r>
      <w:r>
        <w:rPr>
          <w:rStyle w:val="VerbatimChar"/>
        </w:rPr>
        <w:t xml:space="preserve">0xAA</w:t>
      </w:r>
      <w:r>
        <w:t xml:space="preserve"> </w:t>
      </w:r>
      <w:r>
        <w:t xml:space="preserve">header / byte-resync logic UART needed</w:t>
      </w:r>
      <w:r>
        <w:t xml:space="preserve"> </w:t>
      </w:r>
      <w:r>
        <w:t xml:space="preserve">(§6.2; README finding #6) is unnecessary on a BLE link; keep the checksum as a</w:t>
      </w:r>
      <w:r>
        <w:t xml:space="preserve"> </w:t>
      </w:r>
      <w:r>
        <w:t xml:space="preserve">cheap integrity check.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Power</w:t>
      </w:r>
      <w:r>
        <w:t xml:space="preserve"> </w:t>
      </w:r>
      <w:r>
        <w:t xml:space="preserve">— going wireless implies battery power, adding a LiPo per board</w:t>
      </w:r>
      <w:r>
        <w:t xml:space="preserve"> </w:t>
      </w:r>
      <w:r>
        <w:t xml:space="preserve">(interacts with Appendix A: a battery near the board is also a magnetic</w:t>
      </w:r>
      <w:r>
        <w:t xml:space="preserve"> </w:t>
      </w:r>
      <w:r>
        <w:t xml:space="preserve">disturbance source if the magnetometer is ever revived).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2.4 GHz congestion / coexistence</w:t>
      </w:r>
      <w:r>
        <w:t xml:space="preserve"> </w:t>
      </w:r>
      <w:r>
        <w:t xml:space="preserve">and pairing/reconnection robustness.</w:t>
      </w:r>
    </w:p>
    <w:bookmarkEnd w:id="88"/>
    <w:bookmarkStart w:id="89" w:name="c.4-next-steps"/>
    <w:p>
      <w:pPr>
        <w:pStyle w:val="Heading2"/>
      </w:pPr>
      <w:r>
        <w:t xml:space="preserve">C.4 Next steps</w:t>
      </w:r>
    </w:p>
    <w:p>
      <w:pPr>
        <w:numPr>
          <w:ilvl w:val="0"/>
          <w:numId w:val="1049"/>
        </w:numPr>
        <w:pStyle w:val="Compact"/>
      </w:pPr>
      <w:r>
        <w:t xml:space="preserve">Prototype one link at a time (start with Link B). Measure achievable rate,</w:t>
      </w:r>
      <w:r>
        <w:t xml:space="preserve"> </w:t>
      </w:r>
      <w:r>
        <w:t xml:space="preserve">dropout %, and timing jitter vs. the wired baseline, and A/B the resulting angle</w:t>
      </w:r>
      <w:r>
        <w:t xml:space="preserve"> </w:t>
      </w:r>
      <w:r>
        <w:t xml:space="preserve">traces to confirm the signal is not degraded beyond what the analysis needs.</w:t>
      </w:r>
    </w:p>
    <w:p>
      <w:pPr>
        <w:numPr>
          <w:ilvl w:val="0"/>
          <w:numId w:val="1049"/>
        </w:numPr>
        <w:pStyle w:val="Compact"/>
      </w:pPr>
      <w:r>
        <w:t xml:space="preserve">Decide per link whether the REB / wearability benefit outweighs the added</w:t>
      </w:r>
      <w:r>
        <w:t xml:space="preserve"> </w:t>
      </w:r>
      <w:r>
        <w:t xml:space="preserve">variability for the intended study.</w:t>
      </w:r>
    </w:p>
    <w:bookmarkEnd w:id="89"/>
    <w:bookmarkEnd w:id="90"/>
    <w:bookmarkStart w:id="96" w:name="X323d0120f8ea92bec58e80a72b01a6a225059ab"/>
    <w:p>
      <w:pPr>
        <w:pStyle w:val="Heading1"/>
      </w:pPr>
      <w:r>
        <w:t xml:space="preserve">Appendix D — Scaling to multiple nodes / multiple joints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rPr>
          <w:iCs/>
          <w:i/>
        </w:rPr>
        <w:t xml:space="preserve">Idea raised; not investigated in depth. Captured for later.</w:t>
      </w:r>
    </w:p>
    <w:bookmarkStart w:id="91" w:name="d.1-motivation"/>
    <w:p>
      <w:pPr>
        <w:pStyle w:val="Heading2"/>
      </w:pPr>
      <w:r>
        <w:t xml:space="preserve">D.1 Motivation</w:t>
      </w:r>
    </w:p>
    <w:p>
      <w:pPr>
        <w:pStyle w:val="FirstParagraph"/>
      </w:pPr>
      <w:r>
        <w:t xml:space="preserve">Today the system is one pair (thigh + shank) measuring one joint (knee). Many</w:t>
      </w:r>
      <w:r>
        <w:t xml:space="preserve"> </w:t>
      </w:r>
      <w:r>
        <w:t xml:space="preserve">studies want more: a</w:t>
      </w:r>
      <w:r>
        <w:t xml:space="preserve"> </w:t>
      </w:r>
      <w:r>
        <w:rPr>
          <w:bCs/>
          <w:b/>
        </w:rPr>
        <w:t xml:space="preserve">kinematic chain</w:t>
      </w:r>
      <w:r>
        <w:t xml:space="preserve"> </w:t>
      </w:r>
      <w:r>
        <w:t xml:space="preserve">on one limb (thigh + shank + foot →</w:t>
      </w:r>
      <w:r>
        <w:t xml:space="preserve"> </w:t>
      </w:r>
      <w:r>
        <w:t xml:space="preserve">hip / knee / ankle),</w:t>
      </w:r>
      <w:r>
        <w:t xml:space="preserve"> </w:t>
      </w:r>
      <w:r>
        <w:rPr>
          <w:bCs/>
          <w:b/>
        </w:rPr>
        <w:t xml:space="preserve">bilateral</w:t>
      </w:r>
      <w:r>
        <w:t xml:space="preserve"> </w:t>
      </w:r>
      <w:r>
        <w:t xml:space="preserve">capture (both knees), or a fuller lower-body</w:t>
      </w:r>
      <w:r>
        <w:t xml:space="preserve"> </w:t>
      </w:r>
      <w:r>
        <w:t xml:space="preserve">montage. Two topologies were raised: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A. Star — multiple peripherals → one central.</w:t>
      </w:r>
      <w:r>
        <w:t xml:space="preserve"> </w:t>
      </w:r>
      <w:r>
        <w:t xml:space="preserve">Several sensor boards stream</w:t>
      </w:r>
      <w:r>
        <w:t xml:space="preserve"> </w:t>
      </w:r>
      <w:r>
        <w:t xml:space="preserve">to a single hub, which aggregates and forwards one stream to the PC.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B. Multiple independent central–peripheral pairs.</w:t>
      </w:r>
      <w:r>
        <w:t xml:space="preserve"> </w:t>
      </w:r>
      <w:r>
        <w:t xml:space="preserve">Several 2-board units,</w:t>
      </w:r>
      <w:r>
        <w:t xml:space="preserve"> </w:t>
      </w:r>
      <w:r>
        <w:t xml:space="preserve">each measuring its own joint (reusing today’s firmware), aggregated at the PC.</w:t>
      </w:r>
    </w:p>
    <w:bookmarkEnd w:id="91"/>
    <w:bookmarkStart w:id="92" w:name="d.2-what-it-enables"/>
    <w:p>
      <w:pPr>
        <w:pStyle w:val="Heading2"/>
      </w:pPr>
      <w:r>
        <w:t xml:space="preserve">D.2 What it enables</w:t>
      </w:r>
    </w:p>
    <w:p>
      <w:pPr>
        <w:numPr>
          <w:ilvl w:val="0"/>
          <w:numId w:val="1051"/>
        </w:numPr>
        <w:pStyle w:val="Compact"/>
      </w:pPr>
      <w:r>
        <w:t xml:space="preserve">Multi-joint / multi-segment angles from one capture (e.g. hip–knee–ankle),</w:t>
      </w:r>
      <w:r>
        <w:t xml:space="preserve"> </w:t>
      </w:r>
      <w:r>
        <w:t xml:space="preserve">bilateral symmetry measures, richer gait analysis.</w:t>
      </w:r>
    </w:p>
    <w:p>
      <w:pPr>
        <w:numPr>
          <w:ilvl w:val="0"/>
          <w:numId w:val="1051"/>
        </w:numPr>
        <w:pStyle w:val="Compact"/>
      </w:pPr>
      <w:r>
        <w:t xml:space="preserve">With more segments,</w:t>
      </w:r>
      <w:r>
        <w:t xml:space="preserve"> </w:t>
      </w:r>
      <w:r>
        <w:rPr>
          <w:iCs/>
          <w:i/>
        </w:rPr>
        <w:t xml:space="preserve">between-segment</w:t>
      </w:r>
      <w:r>
        <w:t xml:space="preserve"> </w:t>
      </w:r>
      <w:r>
        <w:t xml:space="preserve">angles beyond a single pair become</w:t>
      </w:r>
      <w:r>
        <w:t xml:space="preserve"> </w:t>
      </w:r>
      <w:r>
        <w:t xml:space="preserve">possible (any two instrumented segments), subject to the same relative-vs-</w:t>
      </w:r>
      <w:r>
        <w:t xml:space="preserve"> </w:t>
      </w:r>
      <w:r>
        <w:t xml:space="preserve">absolute limits in Appendices A–B.</w:t>
      </w:r>
    </w:p>
    <w:bookmarkEnd w:id="92"/>
    <w:bookmarkStart w:id="93" w:name="d.3-how-key-design-considerations-brief"/>
    <w:p>
      <w:pPr>
        <w:pStyle w:val="Heading2"/>
      </w:pPr>
      <w:r>
        <w:t xml:space="preserve">D.3 How / key design considerations (brief)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Wiring pushes toward BLE (ties to Appendix C).</w:t>
      </w:r>
      <w:r>
        <w:t xml:space="preserve"> </w:t>
      </w:r>
      <w:r>
        <w:t xml:space="preserve">The Nano 33 BLE exposes only</w:t>
      </w:r>
      <w:r>
        <w:t xml:space="preserve"> </w:t>
      </w:r>
      <w:r>
        <w:t xml:space="preserve">one hardware UART (</w:t>
      </w:r>
      <w:r>
        <w:rPr>
          <w:rStyle w:val="VerbatimChar"/>
        </w:rPr>
        <w:t xml:space="preserve">Serial1</w:t>
      </w:r>
      <w:r>
        <w:t xml:space="preserve">), so a</w:t>
      </w:r>
      <w:r>
        <w:t xml:space="preserve"> </w:t>
      </w:r>
      <w:r>
        <w:rPr>
          <w:iCs/>
          <w:i/>
        </w:rPr>
        <w:t xml:space="preserve">wired</w:t>
      </w:r>
      <w:r>
        <w:t xml:space="preserve"> </w:t>
      </w:r>
      <w:r>
        <w:t xml:space="preserve">star to one central does not fan out</w:t>
      </w:r>
      <w:r>
        <w:t xml:space="preserve"> </w:t>
      </w:r>
      <w:r>
        <w:t xml:space="preserve">cleanly. A BLE central, by contrast, can hold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peripheral</w:t>
      </w:r>
      <w:r>
        <w:t xml:space="preserve"> </w:t>
      </w:r>
      <w:r>
        <w:t xml:space="preserve">connections — so topology A is most natural over BLE.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Node addressing.</w:t>
      </w:r>
      <w:r>
        <w:t xml:space="preserve"> </w:t>
      </w:r>
      <w:r>
        <w:t xml:space="preserve">The packet needs a</w:t>
      </w:r>
      <w:r>
        <w:t xml:space="preserve"> </w:t>
      </w:r>
      <w:r>
        <w:rPr>
          <w:bCs/>
          <w:b/>
        </w:rPr>
        <w:t xml:space="preserve">node-ID</w:t>
      </w:r>
      <w:r>
        <w:t xml:space="preserve"> </w:t>
      </w:r>
      <w:r>
        <w:t xml:space="preserve">field (and the</w:t>
      </w:r>
      <w:r>
        <w:t xml:space="preserve"> </w:t>
      </w:r>
      <w:r>
        <w:rPr>
          <w:rStyle w:val="VerbatimChar"/>
        </w:rPr>
        <w:t xml:space="preserve">D,...</w:t>
      </w:r>
      <w:r>
        <w:t xml:space="preserve"> </w:t>
      </w:r>
      <w:r>
        <w:t xml:space="preserve">line</w:t>
      </w:r>
      <w:r>
        <w:t xml:space="preserve"> </w:t>
      </w:r>
      <w:r>
        <w:t xml:space="preserve">/ CSV must generalize from fixed thigh/shank columns to N segments / M joints).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Time alignment becomes critical.</w:t>
      </w:r>
      <w:r>
        <w:t xml:space="preserve"> </w:t>
      </w:r>
      <w:r>
        <w:t xml:space="preserve">Any angle between two segments needs</w:t>
      </w:r>
      <w:r>
        <w:t xml:space="preserve"> </w:t>
      </w:r>
      <w:r>
        <w:t xml:space="preserve">time-aligned samples. With several asynchronous streams, receipt-time stamping</w:t>
      </w:r>
      <w:r>
        <w:t xml:space="preserve"> </w:t>
      </w:r>
      <w:r>
        <w:t xml:space="preserve">is not enough — move to</w:t>
      </w:r>
      <w:r>
        <w:t xml:space="preserve"> </w:t>
      </w:r>
      <w:r>
        <w:rPr>
          <w:bCs/>
          <w:b/>
        </w:rPr>
        <w:t xml:space="preserve">source timestamps + a common time base / clock sync</w:t>
      </w:r>
      <w:r>
        <w:t xml:space="preserve"> </w:t>
      </w:r>
      <w:r>
        <w:t xml:space="preserve">across nodes. This is the single biggest correctness risk when scaling.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Bandwidth / rate scaling.</w:t>
      </w:r>
      <w:r>
        <w:t xml:space="preserve"> </w:t>
      </w:r>
      <w:r>
        <w:t xml:space="preserve">N nodes × 50 Hz × packet size shares one link</w:t>
      </w:r>
      <w:r>
        <w:t xml:space="preserve"> </w:t>
      </w:r>
      <w:r>
        <w:t xml:space="preserve">budget (a BLE central shares connection intervals across peripherals); may cap</w:t>
      </w:r>
      <w:r>
        <w:t xml:space="preserve"> </w:t>
      </w:r>
      <w:r>
        <w:t xml:space="preserve">the achievable per-node rate or node count.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Calibration scales linearly.</w:t>
      </w:r>
      <w:r>
        <w:t xml:space="preserve"> </w:t>
      </w:r>
      <w:r>
        <w:t xml:space="preserve">Each segment needs its own zero + sweep, so the</w:t>
      </w:r>
      <w:r>
        <w:t xml:space="preserve"> </w:t>
      </w:r>
      <w:r>
        <w:t xml:space="preserve">calibration protocol and UI must scale (more steps, clearer subject guidance).</w:t>
      </w:r>
    </w:p>
    <w:bookmarkEnd w:id="93"/>
    <w:bookmarkStart w:id="94" w:name="d.4-topology-trade-off"/>
    <w:p>
      <w:pPr>
        <w:pStyle w:val="Heading2"/>
      </w:pPr>
      <w:r>
        <w:t xml:space="preserve">D.4 Topology trade-off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A. Star (many peripherals → one central):</w:t>
      </w:r>
      <w:r>
        <w:t xml:space="preserve"> </w:t>
      </w:r>
      <w:r>
        <w:t xml:space="preserve">single aggregated stream, one</w:t>
      </w:r>
      <w:r>
        <w:t xml:space="preserve"> </w:t>
      </w:r>
      <w:r>
        <w:t xml:space="preserve">time base at the hub, simpler PC-side ingest — but the hub’s link budget /</w:t>
      </w:r>
      <w:r>
        <w:t xml:space="preserve"> </w:t>
      </w:r>
      <w:r>
        <w:t xml:space="preserve">connection count is the ceiling and it is a single point of failure.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B. Independent pairs:</w:t>
      </w:r>
      <w:r>
        <w:t xml:space="preserve"> </w:t>
      </w:r>
      <w:r>
        <w:t xml:space="preserve">modular and reuses current firmware per pair; each pair</w:t>
      </w:r>
      <w:r>
        <w:t xml:space="preserve"> </w:t>
      </w:r>
      <w:r>
        <w:t xml:space="preserve">is isolated — but the</w:t>
      </w:r>
      <w:r>
        <w:t xml:space="preserve"> </w:t>
      </w:r>
      <w:r>
        <w:rPr>
          <w:bCs/>
          <w:b/>
        </w:rPr>
        <w:t xml:space="preserve">PC</w:t>
      </w:r>
      <w:r>
        <w:t xml:space="preserve"> </w:t>
      </w:r>
      <w:r>
        <w:t xml:space="preserve">must ingest and time-align multiple streams, and it</w:t>
      </w:r>
      <w:r>
        <w:t xml:space="preserve"> </w:t>
      </w:r>
      <w:r>
        <w:t xml:space="preserve">needs more radios / USB ports and duplicates central hardware.</w:t>
      </w:r>
    </w:p>
    <w:bookmarkEnd w:id="94"/>
    <w:bookmarkStart w:id="95" w:name="d.5-next-steps"/>
    <w:p>
      <w:pPr>
        <w:pStyle w:val="Heading2"/>
      </w:pPr>
      <w:r>
        <w:t xml:space="preserve">D.5 Next steps</w:t>
      </w:r>
    </w:p>
    <w:p>
      <w:pPr>
        <w:numPr>
          <w:ilvl w:val="0"/>
          <w:numId w:val="1054"/>
        </w:numPr>
        <w:pStyle w:val="Compact"/>
      </w:pPr>
      <w:r>
        <w:t xml:space="preserve">Define a node-ID’d packet + generalized collector data model (N segments,</w:t>
      </w:r>
      <w:r>
        <w:t xml:space="preserve"> </w:t>
      </w:r>
      <w:r>
        <w:t xml:space="preserve">M joints) before committing to a topology.</w:t>
      </w:r>
    </w:p>
    <w:p>
      <w:pPr>
        <w:numPr>
          <w:ilvl w:val="0"/>
          <w:numId w:val="1054"/>
        </w:numPr>
        <w:pStyle w:val="Compact"/>
      </w:pPr>
      <w:r>
        <w:t xml:space="preserve">Prototype cross-node time sync and quantify residual skew vs. the angle accuracy</w:t>
      </w:r>
      <w:r>
        <w:t xml:space="preserve"> </w:t>
      </w:r>
      <w:r>
        <w:t xml:space="preserve">the study needs.</w:t>
      </w:r>
    </w:p>
    <w:p>
      <w:pPr>
        <w:numPr>
          <w:ilvl w:val="0"/>
          <w:numId w:val="1054"/>
        </w:numPr>
        <w:pStyle w:val="Compact"/>
      </w:pPr>
      <w:r>
        <w:t xml:space="preserve">Pick topology by study scale: a BLE star (A) for a compact multi-segment montage</w:t>
      </w:r>
      <w:r>
        <w:t xml:space="preserve"> </w:t>
      </w:r>
      <w:r>
        <w:t xml:space="preserve">on one operator; independent pairs (B) when modularity / isolation matters more.</w:t>
      </w:r>
    </w:p>
    <w:bookmarkEnd w:id="95"/>
    <w:bookmarkEnd w:id="96"/>
    <w:sectPr>
      <w:pgSz w:h="15840" w:w="12240"/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B0B0B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0B0B0B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0B0B0B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0B0B0B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Calibri" w:asciiTheme="majorHAnsi" w:cstheme="majorBidi" w:eastAsiaTheme="majorEastAsia" w:hAnsi="Calibri" w:hAnsiTheme="majorHAnsi"/>
      <w:b/>
      <w:bCs/>
      <w:color w:val="0B0B0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Calibri" w:hAnsi="Calibri"/>
      <w:color w:val="0B0B0B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4E79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Dual-IMU Knee Goniometer — Project Handover</dc:title>
  <dc:creator/>
  <cp:keywords/>
  <dcterms:created xsi:type="dcterms:W3CDTF">2026-10-13T17:02:59Z</dcterms:created>
  <dcterms:modified xsi:type="dcterms:W3CDTF">2026-10-13T17:02:59Z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State at transition, design decisions and their rationale, and directions to explore</vt:lpwstr>
  </property>
</Properties>
</file>