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Dual-IMU Goniometer</w:t>
      </w:r>
    </w:p>
    <w:p>
      <w:pPr>
        <w:spacing w:after="160"/>
      </w:pPr>
      <w:r>
        <w:rPr>
          <w:color w:val="1F4E79"/>
          <w:sz w:val="32"/>
          <w:szCs w:val="32"/>
        </w:rPr>
        <w:t xml:space="preserve">Static Test Report</w:t>
      </w:r>
    </w:p>
    <w:p>
      <w:pPr>
        <w:spacing w:after="120"/>
      </w:pPr>
      <w:r>
        <w:rPr>
          <w:b/>
          <w:bCs/>
          <w:color w:val="5A5A5A"/>
          <w:sz w:val="19"/>
          <w:szCs w:val="19"/>
        </w:rPr>
        <w:t xml:space="preserve">Test dates:</w:t>
      </w:r>
      <w:r>
        <w:rPr>
          <w:color w:val="5A5A5A"/>
          <w:sz w:val="19"/>
          <w:szCs w:val="19"/>
        </w:rPr>
        <w:t xml:space="preserve"> 2026-09-23 and 2026-09-24 · </w:t>
      </w:r>
      <w:r>
        <w:rPr>
          <w:b/>
          <w:bCs/>
          <w:color w:val="5A5A5A"/>
          <w:sz w:val="19"/>
          <w:szCs w:val="19"/>
        </w:rPr>
        <w:t xml:space="preserve">Hardware:</w:t>
      </w:r>
      <w:r>
        <w:rPr>
          <w:color w:val="5A5A5A"/>
          <w:sz w:val="19"/>
          <w:szCs w:val="19"/>
        </w:rPr>
        <w:t xml:space="preserve"> 2 × Arduino Nano 33 BLE Rev2 (BMI270), wired UART link · </w:t>
      </w:r>
      <w:r>
        <w:rPr>
          <w:b/>
          <w:bCs/>
          <w:color w:val="5A5A5A"/>
          <w:sz w:val="19"/>
          <w:szCs w:val="19"/>
        </w:rPr>
        <w:t xml:space="preserve">Logger:</w:t>
      </w:r>
      <w:r>
        <w:rPr>
          <w:color w:val="5A5A5A"/>
          <w:sz w:val="19"/>
          <w:szCs w:val="19"/>
        </w:rPr>
        <w:t xml:space="preserve"> </w:t>
      </w:r>
      <w:r>
        <w:rPr>
          <w:rFonts w:ascii="Consolas" w:cs="Consolas" w:eastAsia="Consolas" w:hAnsi="Consolas"/>
          <w:color w:val="5A5A5A"/>
          <w:sz w:val="19"/>
          <w:szCs w:val="19"/>
        </w:rPr>
        <w:t xml:space="preserve">knee_gui.py</w:t>
      </w:r>
    </w:p>
    <w:p>
      <w:pPr>
        <w:pBdr>
          <w:bottom w:val="single" w:color="1F4E79" w:sz="6" w:space="4"/>
        </w:pBdr>
        <w:spacing w:after="200"/>
      </w:pPr>
    </w:p>
    <w:p>
      <w:pPr>
        <w:spacing w:after="120"/>
      </w:pPr>
      <w:r>
        <w:rPr>
          <w:color w:val="5A5A5A"/>
          <w:sz w:val="19"/>
          <w:szCs w:val="19"/>
        </w:rPr>
        <w:t xml:space="preserve">Detailed analysis, per-run tables and method notes are in </w:t>
      </w:r>
      <w:r>
        <w:rPr>
          <w:rFonts w:ascii="Consolas" w:cs="Consolas" w:eastAsia="Consolas" w:hAnsi="Consolas"/>
          <w:color w:val="5A5A5A"/>
          <w:sz w:val="19"/>
          <w:szCs w:val="19"/>
        </w:rPr>
        <w:t xml:space="preserve">analysis/static_test/FINDINGS.md</w:t>
      </w:r>
      <w:r>
        <w:rPr>
          <w:color w:val="5A5A5A"/>
          <w:sz w:val="19"/>
          <w:szCs w:val="19"/>
        </w:rPr>
        <w:t xml:space="preserve"> in the project repository.</w:t>
      </w:r>
    </w:p>
    <w:p>
      <w:pPr>
        <w:pStyle w:val="Heading1"/>
      </w:pPr>
      <w:r>
        <w:t xml:space="preserve">Purpose of this document</w:t>
      </w:r>
    </w:p>
    <w:p>
      <w:pPr>
        <w:spacing w:after="120"/>
      </w:pPr>
      <w:r>
        <w:t xml:space="preserve">This document records the static testing of the dual-IMU goniometer prototype: what was tested, how, what the results showed, which problems turned up along the way and how they were addressed. It closes with conclusions and recommended next steps for anyone continuing the work.</w:t>
      </w:r>
    </w:p>
    <w:p>
      <w:pPr>
        <w:pStyle w:val="Heading1"/>
      </w:pPr>
      <w:r>
        <w:t xml:space="preserve">What we are testing</w:t>
      </w:r>
    </w:p>
    <w:p>
      <w:pPr>
        <w:pStyle w:val="ListParagraph"/>
        <w:numPr>
          <w:ilvl w:val="0"/>
          <w:numId w:val="2"/>
        </w:numPr>
        <w:spacing w:after="60"/>
      </w:pPr>
      <w:r>
        <w:rPr>
          <w:b/>
          <w:bCs/>
        </w:rPr>
        <w:t xml:space="preserve">Stability:</w:t>
      </w:r>
      <w:r>
        <w:t xml:space="preserve"> if nothing moves, does the measured angle also stay unchanged? This covers short-term jitter, slow drift over minutes to an hour, and data quality over long sessions.</w:t>
      </w:r>
    </w:p>
    <w:p>
      <w:pPr>
        <w:pStyle w:val="ListParagraph"/>
        <w:numPr>
          <w:ilvl w:val="0"/>
          <w:numId w:val="2"/>
        </w:numPr>
        <w:spacing w:after="60"/>
      </w:pPr>
      <w:r>
        <w:rPr>
          <w:b/>
          <w:bCs/>
        </w:rPr>
        <w:t xml:space="preserve">Preliminary angle check:</w:t>
      </w:r>
      <w:r>
        <w:t xml:space="preserve"> do fixed 45° and 90° rigs read close to nominal? The rigs weren't precise enough for a formal accuracy figure, so this part is a preliminary inspection only.</w:t>
      </w:r>
    </w:p>
    <w:p>
      <w:pPr>
        <w:pStyle w:val="Heading1"/>
      </w:pPr>
      <w:r>
        <w:t xml:space="preserve">Setup</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840"/>
        <w:gridCol w:w="1680"/>
        <w:gridCol w:w="3528"/>
        <w:gridCol w:w="1764"/>
        <w:gridCol w:w="2268"/>
      </w:tblGrid>
      <w:tr>
        <w:trPr>
          <w:tblHeader/>
        </w:trPr>
        <w:tc>
          <w:tcPr>
            <w:tcW w:type="dxa" w:w="840"/>
            <w:shd w:fill="DCE6F1" w:color="auto" w:val="clear"/>
            <w:tcMar>
              <w:top w:type="dxa" w:w="60"/>
              <w:left w:type="dxa" w:w="100"/>
              <w:bottom w:type="dxa" w:w="60"/>
              <w:right w:type="dxa" w:w="100"/>
            </w:tcMar>
          </w:tcPr>
          <w:p/>
        </w:tc>
        <w:tc>
          <w:tcPr>
            <w:tcW w:type="dxa" w:w="1680"/>
            <w:shd w:fill="DCE6F1" w:color="auto" w:val="clear"/>
            <w:tcMar>
              <w:top w:type="dxa" w:w="60"/>
              <w:left w:type="dxa" w:w="100"/>
              <w:bottom w:type="dxa" w:w="60"/>
              <w:right w:type="dxa" w:w="100"/>
            </w:tcMar>
          </w:tcPr>
          <w:p>
            <w:r>
              <w:rPr>
                <w:b/>
                <w:bCs/>
                <w:sz w:val="19"/>
                <w:szCs w:val="19"/>
              </w:rPr>
              <w:t xml:space="preserve">Session 1 (runs 1–3)</w:t>
            </w:r>
          </w:p>
        </w:tc>
        <w:tc>
          <w:tcPr>
            <w:tcW w:type="dxa" w:w="3528"/>
            <w:shd w:fill="DCE6F1" w:color="auto" w:val="clear"/>
            <w:tcMar>
              <w:top w:type="dxa" w:w="60"/>
              <w:left w:type="dxa" w:w="100"/>
              <w:bottom w:type="dxa" w:w="60"/>
              <w:right w:type="dxa" w:w="100"/>
            </w:tcMar>
          </w:tcPr>
          <w:p>
            <w:r>
              <w:rPr>
                <w:b/>
                <w:bCs/>
                <w:sz w:val="19"/>
                <w:szCs w:val="19"/>
              </w:rPr>
              <w:t xml:space="preserve">Session 2 (runs 4–6)</w:t>
            </w:r>
          </w:p>
        </w:tc>
        <w:tc>
          <w:tcPr>
            <w:tcW w:type="dxa" w:w="1764"/>
            <w:shd w:fill="DCE6F1" w:color="auto" w:val="clear"/>
            <w:tcMar>
              <w:top w:type="dxa" w:w="60"/>
              <w:left w:type="dxa" w:w="100"/>
              <w:bottom w:type="dxa" w:w="60"/>
              <w:right w:type="dxa" w:w="100"/>
            </w:tcMar>
          </w:tcPr>
          <w:p>
            <w:r>
              <w:rPr>
                <w:b/>
                <w:bCs/>
                <w:sz w:val="19"/>
                <w:szCs w:val="19"/>
              </w:rPr>
              <w:t xml:space="preserve">Long runs (3 runs)</w:t>
            </w:r>
          </w:p>
        </w:tc>
        <w:tc>
          <w:tcPr>
            <w:tcW w:type="dxa" w:w="2268"/>
            <w:shd w:fill="DCE6F1" w:color="auto" w:val="clear"/>
            <w:tcMar>
              <w:top w:type="dxa" w:w="60"/>
              <w:left w:type="dxa" w:w="100"/>
              <w:bottom w:type="dxa" w:w="60"/>
              <w:right w:type="dxa" w:w="100"/>
            </w:tcMar>
          </w:tcPr>
          <w:p>
            <w:r>
              <w:rPr>
                <w:b/>
                <w:bCs/>
                <w:sz w:val="19"/>
                <w:szCs w:val="19"/>
              </w:rPr>
              <w:t xml:space="preserve">Angle rig (45°, 90°)</w:t>
            </w:r>
          </w:p>
        </w:tc>
      </w:tr>
      <w:tr>
        <w:trPr>
          <w:cantSplit/>
        </w:trPr>
        <w:tc>
          <w:tcPr>
            <w:tcW w:type="dxa" w:w="840"/>
            <w:tcMar>
              <w:top w:type="dxa" w:w="60"/>
              <w:left w:type="dxa" w:w="100"/>
              <w:bottom w:type="dxa" w:w="60"/>
              <w:right w:type="dxa" w:w="100"/>
            </w:tcMar>
          </w:tcPr>
          <w:p>
            <w:r>
              <w:rPr>
                <w:sz w:val="19"/>
                <w:szCs w:val="19"/>
              </w:rPr>
              <w:t xml:space="preserve">Date</w:t>
            </w:r>
          </w:p>
        </w:tc>
        <w:tc>
          <w:tcPr>
            <w:tcW w:type="dxa" w:w="1680"/>
            <w:tcMar>
              <w:top w:type="dxa" w:w="60"/>
              <w:left w:type="dxa" w:w="100"/>
              <w:bottom w:type="dxa" w:w="60"/>
              <w:right w:type="dxa" w:w="100"/>
            </w:tcMar>
          </w:tcPr>
          <w:p>
            <w:r>
              <w:rPr>
                <w:sz w:val="19"/>
                <w:szCs w:val="19"/>
              </w:rPr>
              <w:t xml:space="preserve">2026-09-23</w:t>
            </w:r>
          </w:p>
        </w:tc>
        <w:tc>
          <w:tcPr>
            <w:tcW w:type="dxa" w:w="3528"/>
            <w:tcMar>
              <w:top w:type="dxa" w:w="60"/>
              <w:left w:type="dxa" w:w="100"/>
              <w:bottom w:type="dxa" w:w="60"/>
              <w:right w:type="dxa" w:w="100"/>
            </w:tcMar>
          </w:tcPr>
          <w:p>
            <w:r>
              <w:rPr>
                <w:sz w:val="19"/>
                <w:szCs w:val="19"/>
              </w:rPr>
              <w:t xml:space="preserve">2026-09-24</w:t>
            </w:r>
          </w:p>
        </w:tc>
        <w:tc>
          <w:tcPr>
            <w:tcW w:type="dxa" w:w="1764"/>
            <w:tcMar>
              <w:top w:type="dxa" w:w="60"/>
              <w:left w:type="dxa" w:w="100"/>
              <w:bottom w:type="dxa" w:w="60"/>
              <w:right w:type="dxa" w:w="100"/>
            </w:tcMar>
          </w:tcPr>
          <w:p>
            <w:r>
              <w:rPr>
                <w:sz w:val="19"/>
                <w:szCs w:val="19"/>
              </w:rPr>
              <w:t xml:space="preserve">2026-09-24</w:t>
            </w:r>
          </w:p>
        </w:tc>
        <w:tc>
          <w:tcPr>
            <w:tcW w:type="dxa" w:w="2268"/>
            <w:tcMar>
              <w:top w:type="dxa" w:w="60"/>
              <w:left w:type="dxa" w:w="100"/>
              <w:bottom w:type="dxa" w:w="60"/>
              <w:right w:type="dxa" w:w="100"/>
            </w:tcMar>
          </w:tcPr>
          <w:p>
            <w:r>
              <w:rPr>
                <w:sz w:val="19"/>
                <w:szCs w:val="19"/>
              </w:rPr>
              <w:t xml:space="preserve">2026-09-24</w:t>
            </w:r>
          </w:p>
        </w:tc>
      </w:tr>
      <w:tr>
        <w:trPr>
          <w:cantSplit/>
        </w:trPr>
        <w:tc>
          <w:tcPr>
            <w:tcW w:type="dxa" w:w="840"/>
            <w:tcMar>
              <w:top w:type="dxa" w:w="60"/>
              <w:left w:type="dxa" w:w="100"/>
              <w:bottom w:type="dxa" w:w="60"/>
              <w:right w:type="dxa" w:w="100"/>
            </w:tcMar>
          </w:tcPr>
          <w:p>
            <w:r>
              <w:rPr>
                <w:sz w:val="19"/>
                <w:szCs w:val="19"/>
              </w:rPr>
              <w:t xml:space="preserve">Thigh node</w:t>
            </w:r>
          </w:p>
        </w:tc>
        <w:tc>
          <w:tcPr>
            <w:tcW w:type="dxa" w:w="1680"/>
            <w:tcMar>
              <w:top w:type="dxa" w:w="60"/>
              <w:left w:type="dxa" w:w="100"/>
              <w:bottom w:type="dxa" w:w="60"/>
              <w:right w:type="dxa" w:w="100"/>
            </w:tcMar>
          </w:tcPr>
          <w:p>
            <w:r>
              <w:rPr>
                <w:sz w:val="19"/>
                <w:szCs w:val="19"/>
              </w:rPr>
              <w:t xml:space="preserve">Taped to the desk</w:t>
            </w:r>
          </w:p>
        </w:tc>
        <w:tc>
          <w:tcPr>
            <w:tcW w:type="dxa" w:w="3528"/>
            <w:tcMar>
              <w:top w:type="dxa" w:w="60"/>
              <w:left w:type="dxa" w:w="100"/>
              <w:bottom w:type="dxa" w:w="60"/>
              <w:right w:type="dxa" w:w="100"/>
            </w:tcMar>
          </w:tcPr>
          <w:p>
            <w:r>
              <w:rPr>
                <w:sz w:val="19"/>
                <w:szCs w:val="19"/>
              </w:rPr>
              <w:t xml:space="preserve">Taped to a raised rig</w:t>
            </w:r>
          </w:p>
        </w:tc>
        <w:tc>
          <w:tcPr>
            <w:tcW w:type="dxa" w:w="1764"/>
            <w:tcMar>
              <w:top w:type="dxa" w:w="60"/>
              <w:left w:type="dxa" w:w="100"/>
              <w:bottom w:type="dxa" w:w="60"/>
              <w:right w:type="dxa" w:w="100"/>
            </w:tcMar>
          </w:tcPr>
          <w:p>
            <w:r>
              <w:rPr>
                <w:sz w:val="19"/>
                <w:szCs w:val="19"/>
              </w:rPr>
              <w:t xml:space="preserve">Taped to the rig</w:t>
            </w:r>
          </w:p>
        </w:tc>
        <w:tc>
          <w:tcPr>
            <w:tcW w:type="dxa" w:w="2268"/>
            <w:tcMar>
              <w:top w:type="dxa" w:w="60"/>
              <w:left w:type="dxa" w:w="100"/>
              <w:bottom w:type="dxa" w:w="60"/>
              <w:right w:type="dxa" w:w="100"/>
            </w:tcMar>
          </w:tcPr>
          <w:p>
            <w:r>
              <w:rPr>
                <w:sz w:val="19"/>
                <w:szCs w:val="19"/>
              </w:rPr>
              <w:t xml:space="preserve">On the flat upper segment</w:t>
            </w:r>
          </w:p>
        </w:tc>
      </w:tr>
      <w:tr>
        <w:trPr>
          <w:cantSplit/>
        </w:trPr>
        <w:tc>
          <w:tcPr>
            <w:tcW w:type="dxa" w:w="840"/>
            <w:tcMar>
              <w:top w:type="dxa" w:w="60"/>
              <w:left w:type="dxa" w:w="100"/>
              <w:bottom w:type="dxa" w:w="60"/>
              <w:right w:type="dxa" w:w="100"/>
            </w:tcMar>
          </w:tcPr>
          <w:p>
            <w:r>
              <w:rPr>
                <w:sz w:val="19"/>
                <w:szCs w:val="19"/>
              </w:rPr>
              <w:t xml:space="preserve">Shank node</w:t>
            </w:r>
          </w:p>
        </w:tc>
        <w:tc>
          <w:tcPr>
            <w:tcW w:type="dxa" w:w="1680"/>
            <w:tcMar>
              <w:top w:type="dxa" w:w="60"/>
              <w:left w:type="dxa" w:w="100"/>
              <w:bottom w:type="dxa" w:w="60"/>
              <w:right w:type="dxa" w:w="100"/>
            </w:tcMar>
          </w:tcPr>
          <w:p>
            <w:r>
              <w:rPr>
                <w:sz w:val="19"/>
                <w:szCs w:val="19"/>
              </w:rPr>
              <w:t xml:space="preserve">Taped to a ruler</w:t>
            </w:r>
          </w:p>
        </w:tc>
        <w:tc>
          <w:tcPr>
            <w:tcW w:type="dxa" w:w="3528"/>
            <w:tcMar>
              <w:top w:type="dxa" w:w="60"/>
              <w:left w:type="dxa" w:w="100"/>
              <w:bottom w:type="dxa" w:w="60"/>
              <w:right w:type="dxa" w:w="100"/>
            </w:tcMar>
          </w:tcPr>
          <w:p>
            <w:r>
              <w:rPr>
                <w:sz w:val="19"/>
                <w:szCs w:val="19"/>
              </w:rPr>
              <w:t xml:space="preserve">Taped to a ruler, ~1 cm lower, ~5 cm apart</w:t>
            </w:r>
          </w:p>
        </w:tc>
        <w:tc>
          <w:tcPr>
            <w:tcW w:type="dxa" w:w="1764"/>
            <w:tcMar>
              <w:top w:type="dxa" w:w="60"/>
              <w:left w:type="dxa" w:w="100"/>
              <w:bottom w:type="dxa" w:w="60"/>
              <w:right w:type="dxa" w:w="100"/>
            </w:tcMar>
          </w:tcPr>
          <w:p>
            <w:r>
              <w:rPr>
                <w:sz w:val="19"/>
                <w:szCs w:val="19"/>
              </w:rPr>
              <w:t xml:space="preserve">Taped to a ruler</w:t>
            </w:r>
          </w:p>
        </w:tc>
        <w:tc>
          <w:tcPr>
            <w:tcW w:type="dxa" w:w="2268"/>
            <w:tcMar>
              <w:top w:type="dxa" w:w="60"/>
              <w:left w:type="dxa" w:w="100"/>
              <w:bottom w:type="dxa" w:w="60"/>
              <w:right w:type="dxa" w:w="100"/>
            </w:tcMar>
          </w:tcPr>
          <w:p>
            <w:r>
              <w:rPr>
                <w:sz w:val="19"/>
                <w:szCs w:val="19"/>
              </w:rPr>
              <w:t xml:space="preserve">On the angled lower segment</w:t>
            </w:r>
          </w:p>
        </w:tc>
      </w:tr>
      <w:tr>
        <w:trPr>
          <w:cantSplit/>
        </w:trPr>
        <w:tc>
          <w:tcPr>
            <w:tcW w:type="dxa" w:w="840"/>
            <w:tcMar>
              <w:top w:type="dxa" w:w="60"/>
              <w:left w:type="dxa" w:w="100"/>
              <w:bottom w:type="dxa" w:w="60"/>
              <w:right w:type="dxa" w:w="100"/>
            </w:tcMar>
          </w:tcPr>
          <w:p>
            <w:r>
              <w:rPr>
                <w:sz w:val="19"/>
                <w:szCs w:val="19"/>
              </w:rPr>
              <w:t xml:space="preserve">Duration</w:t>
            </w:r>
          </w:p>
        </w:tc>
        <w:tc>
          <w:tcPr>
            <w:tcW w:type="dxa" w:w="1680"/>
            <w:tcMar>
              <w:top w:type="dxa" w:w="60"/>
              <w:left w:type="dxa" w:w="100"/>
              <w:bottom w:type="dxa" w:w="60"/>
              <w:right w:type="dxa" w:w="100"/>
            </w:tcMar>
          </w:tcPr>
          <w:p>
            <w:r>
              <w:rPr>
                <w:sz w:val="19"/>
                <w:szCs w:val="19"/>
              </w:rPr>
              <w:t xml:space="preserve">~5 min per run</w:t>
            </w:r>
          </w:p>
        </w:tc>
        <w:tc>
          <w:tcPr>
            <w:tcW w:type="dxa" w:w="3528"/>
            <w:tcMar>
              <w:top w:type="dxa" w:w="60"/>
              <w:left w:type="dxa" w:w="100"/>
              <w:bottom w:type="dxa" w:w="60"/>
              <w:right w:type="dxa" w:w="100"/>
            </w:tcMar>
          </w:tcPr>
          <w:p>
            <w:r>
              <w:rPr>
                <w:sz w:val="19"/>
                <w:szCs w:val="19"/>
              </w:rPr>
              <w:t xml:space="preserve">~5–5.5 min per run</w:t>
            </w:r>
          </w:p>
        </w:tc>
        <w:tc>
          <w:tcPr>
            <w:tcW w:type="dxa" w:w="1764"/>
            <w:tcMar>
              <w:top w:type="dxa" w:w="60"/>
              <w:left w:type="dxa" w:w="100"/>
              <w:bottom w:type="dxa" w:w="60"/>
              <w:right w:type="dxa" w:w="100"/>
            </w:tcMar>
          </w:tcPr>
          <w:p>
            <w:r>
              <w:rPr>
                <w:sz w:val="19"/>
                <w:szCs w:val="19"/>
              </w:rPr>
              <w:t xml:space="preserve">25–65 min, unattended</w:t>
            </w:r>
          </w:p>
        </w:tc>
        <w:tc>
          <w:tcPr>
            <w:tcW w:type="dxa" w:w="2268"/>
            <w:tcMar>
              <w:top w:type="dxa" w:w="60"/>
              <w:left w:type="dxa" w:w="100"/>
              <w:bottom w:type="dxa" w:w="60"/>
              <w:right w:type="dxa" w:w="100"/>
            </w:tcMar>
          </w:tcPr>
          <w:p>
            <w:r>
              <w:rPr>
                <w:sz w:val="19"/>
                <w:szCs w:val="19"/>
              </w:rPr>
              <w:t xml:space="preserve">~20–25 s hold each</w:t>
            </w:r>
          </w:p>
        </w:tc>
      </w:tr>
    </w:tbl>
    <w:p>
      <w:pPr>
        <w:spacing w:after="120"/>
      </w:pPr>
    </w:p>
    <w:p>
      <w:pPr>
        <w:spacing w:after="120"/>
      </w:pPr>
      <w:r>
        <w:t xml:space="preserve">All nodes were powered over USB.</w:t>
      </w:r>
    </w:p>
    <w:p>
      <w:pPr>
        <w:spacing w:after="120"/>
      </w:pPr>
      <w:r>
        <w:rPr>
          <w:b/>
          <w:bCs/>
        </w:rPr>
        <w:t xml:space="preserve">Procedure (every run):</w:t>
      </w:r>
    </w:p>
    <w:p>
      <w:pPr>
        <w:pStyle w:val="ListParagraph"/>
        <w:numPr>
          <w:ilvl w:val="0"/>
          <w:numId w:val="3"/>
        </w:numPr>
        <w:spacing w:after="60"/>
      </w:pPr>
      <w:r>
        <w:rPr>
          <w:b/>
          <w:bCs/>
        </w:rPr>
        <w:t xml:space="preserve">Zeroing, 2 s:</w:t>
      </w:r>
      <w:r>
        <w:t xml:space="preserve"> both nodes held still. This pose becomes 0°.</w:t>
      </w:r>
    </w:p>
    <w:p>
      <w:pPr>
        <w:pStyle w:val="ListParagraph"/>
        <w:numPr>
          <w:ilvl w:val="0"/>
          <w:numId w:val="3"/>
        </w:numPr>
        <w:spacing w:after="60"/>
      </w:pPr>
      <w:r>
        <w:rPr>
          <w:b/>
          <w:bCs/>
        </w:rPr>
        <w:t xml:space="preserve">Calibration sweep, 6 s:</w:t>
      </w:r>
      <w:r>
        <w:t xml:space="preserve"> the shank node rotated and returned, so the software learns the direction it bends in.</w:t>
      </w:r>
    </w:p>
    <w:p>
      <w:pPr>
        <w:pStyle w:val="ListParagraph"/>
        <w:numPr>
          <w:ilvl w:val="0"/>
          <w:numId w:val="3"/>
        </w:numPr>
        <w:spacing w:after="60"/>
      </w:pPr>
      <w:r>
        <w:rPr>
          <w:b/>
          <w:bCs/>
        </w:rPr>
        <w:t xml:space="preserve">Hold:</w:t>
      </w:r>
      <w:r>
        <w:t xml:space="preserve"> nothing touched. For the angle rig, the shank segment was set at the rig angle and held.</w:t>
      </w:r>
    </w:p>
    <w:p>
      <w:pPr>
        <w:spacing w:after="120"/>
      </w:pPr>
      <w:r>
        <w:t xml:space="preserve">The first 20 s (calibration plus setting the node down) are excluded from the stability analysis.</w:t>
      </w:r>
    </w:p>
    <w:p>
      <w:pPr>
        <w:pStyle w:val="Heading1"/>
      </w:pPr>
      <w:r>
        <w:t xml:space="preserve">Results</w:t>
      </w:r>
    </w:p>
    <w:p>
      <w:pPr>
        <w:pStyle w:val="Heading2"/>
      </w:pPr>
      <w:r>
        <w:t xml:space="preserve">The reading stays still when nothing moves</w:t>
      </w:r>
    </w:p>
    <w:p>
      <w:pPr>
        <w:jc w:val="center"/>
      </w:pPr>
      <w:r>
        <w:drawing>
          <wp:inline distT="0" distB="0" distL="0" distR="0">
            <wp:extent cx="6400800" cy="2209800"/>
            <wp:effectExtent t="0" r="0" b="0" l="0"/>
            <wp:docPr id="1" name="figure" descr="Change in angle during each 5-minute hold" title="Change in angle during each 5-minute 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2209800"/>
                    </a:xfrm>
                    <a:prstGeom prst="rect">
                      <a:avLst/>
                    </a:prstGeom>
                  </pic:spPr>
                </pic:pic>
              </a:graphicData>
            </a:graphic>
          </wp:inline>
        </w:drawing>
      </w:r>
    </w:p>
    <w:p>
      <w:pPr>
        <w:spacing w:after="120"/>
      </w:pPr>
      <w:r>
        <w:rPr>
          <w:i/>
          <w:iCs/>
        </w:rPr>
        <w:t xml:space="preserve">Change in the measured angle during each hold (5 s rolling average), relative to the first 10 s of the hold.</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630"/>
        <w:gridCol w:w="1927"/>
        <w:gridCol w:w="1630"/>
        <w:gridCol w:w="2964"/>
        <w:gridCol w:w="1929"/>
      </w:tblGrid>
      <w:tr>
        <w:trPr>
          <w:tblHeader/>
        </w:trPr>
        <w:tc>
          <w:tcPr>
            <w:tcW w:type="dxa" w:w="1630"/>
            <w:shd w:fill="DCE6F1" w:color="auto" w:val="clear"/>
            <w:tcMar>
              <w:top w:type="dxa" w:w="60"/>
              <w:left w:type="dxa" w:w="100"/>
              <w:bottom w:type="dxa" w:w="60"/>
              <w:right w:type="dxa" w:w="100"/>
            </w:tcMar>
          </w:tcPr>
          <w:p>
            <w:r>
              <w:rPr>
                <w:b/>
                <w:bCs/>
                <w:sz w:val="19"/>
                <w:szCs w:val="19"/>
              </w:rPr>
              <w:t xml:space="preserve">Run</w:t>
            </w:r>
          </w:p>
        </w:tc>
        <w:tc>
          <w:tcPr>
            <w:tcW w:type="dxa" w:w="1927"/>
            <w:shd w:fill="DCE6F1" w:color="auto" w:val="clear"/>
            <w:tcMar>
              <w:top w:type="dxa" w:w="60"/>
              <w:left w:type="dxa" w:w="100"/>
              <w:bottom w:type="dxa" w:w="60"/>
              <w:right w:type="dxa" w:w="100"/>
            </w:tcMar>
          </w:tcPr>
          <w:p>
            <w:r>
              <w:rPr>
                <w:b/>
                <w:bCs/>
                <w:sz w:val="19"/>
                <w:szCs w:val="19"/>
              </w:rPr>
              <w:t xml:space="preserve">Resting angle</w:t>
            </w:r>
          </w:p>
        </w:tc>
        <w:tc>
          <w:tcPr>
            <w:tcW w:type="dxa" w:w="1630"/>
            <w:shd w:fill="DCE6F1" w:color="auto" w:val="clear"/>
            <w:tcMar>
              <w:top w:type="dxa" w:w="60"/>
              <w:left w:type="dxa" w:w="100"/>
              <w:bottom w:type="dxa" w:w="60"/>
              <w:right w:type="dxa" w:w="100"/>
            </w:tcMar>
          </w:tcPr>
          <w:p>
            <w:r>
              <w:rPr>
                <w:b/>
                <w:bCs/>
                <w:sz w:val="19"/>
                <w:szCs w:val="19"/>
              </w:rPr>
              <w:t xml:space="preserve">Jitter (SD)</w:t>
            </w:r>
          </w:p>
        </w:tc>
        <w:tc>
          <w:tcPr>
            <w:tcW w:type="dxa" w:w="2964"/>
            <w:shd w:fill="DCE6F1" w:color="auto" w:val="clear"/>
            <w:tcMar>
              <w:top w:type="dxa" w:w="60"/>
              <w:left w:type="dxa" w:w="100"/>
              <w:bottom w:type="dxa" w:w="60"/>
              <w:right w:type="dxa" w:w="100"/>
            </w:tcMar>
          </w:tcPr>
          <w:p>
            <w:r>
              <w:rPr>
                <w:b/>
                <w:bCs/>
                <w:sz w:val="19"/>
                <w:szCs w:val="19"/>
              </w:rPr>
              <w:t xml:space="preserve">Change over the hold</w:t>
            </w:r>
          </w:p>
        </w:tc>
        <w:tc>
          <w:tcPr>
            <w:tcW w:type="dxa" w:w="1929"/>
            <w:shd w:fill="DCE6F1" w:color="auto" w:val="clear"/>
            <w:tcMar>
              <w:top w:type="dxa" w:w="60"/>
              <w:left w:type="dxa" w:w="100"/>
              <w:bottom w:type="dxa" w:w="60"/>
              <w:right w:type="dxa" w:w="100"/>
            </w:tcMar>
          </w:tcPr>
          <w:p>
            <w:r>
              <w:rPr>
                <w:b/>
                <w:bCs/>
                <w:sz w:val="19"/>
                <w:szCs w:val="19"/>
              </w:rPr>
              <w:t xml:space="preserve">Drift</w:t>
            </w:r>
          </w:p>
        </w:tc>
      </w:tr>
      <w:tr>
        <w:trPr>
          <w:cantSplit/>
        </w:trPr>
        <w:tc>
          <w:tcPr>
            <w:tcW w:type="dxa" w:w="1630"/>
            <w:tcMar>
              <w:top w:type="dxa" w:w="60"/>
              <w:left w:type="dxa" w:w="100"/>
              <w:bottom w:type="dxa" w:w="60"/>
              <w:right w:type="dxa" w:w="100"/>
            </w:tcMar>
          </w:tcPr>
          <w:p>
            <w:r>
              <w:rPr>
                <w:sz w:val="19"/>
                <w:szCs w:val="19"/>
              </w:rPr>
              <w:t xml:space="preserve">1</w:t>
            </w:r>
          </w:p>
        </w:tc>
        <w:tc>
          <w:tcPr>
            <w:tcW w:type="dxa" w:w="1927"/>
            <w:tcMar>
              <w:top w:type="dxa" w:w="60"/>
              <w:left w:type="dxa" w:w="100"/>
              <w:bottom w:type="dxa" w:w="60"/>
              <w:right w:type="dxa" w:w="100"/>
            </w:tcMar>
          </w:tcPr>
          <w:p>
            <w:r>
              <w:rPr>
                <w:sz w:val="19"/>
                <w:szCs w:val="19"/>
              </w:rPr>
              <w:t xml:space="preserve">−0.30°</w:t>
            </w:r>
          </w:p>
        </w:tc>
        <w:tc>
          <w:tcPr>
            <w:tcW w:type="dxa" w:w="1630"/>
            <w:tcMar>
              <w:top w:type="dxa" w:w="60"/>
              <w:left w:type="dxa" w:w="100"/>
              <w:bottom w:type="dxa" w:w="60"/>
              <w:right w:type="dxa" w:w="100"/>
            </w:tcMar>
          </w:tcPr>
          <w:p>
            <w:r>
              <w:rPr>
                <w:sz w:val="19"/>
                <w:szCs w:val="19"/>
              </w:rPr>
              <w:t xml:space="preserve">0.015°</w:t>
            </w:r>
          </w:p>
        </w:tc>
        <w:tc>
          <w:tcPr>
            <w:tcW w:type="dxa" w:w="2964"/>
            <w:tcMar>
              <w:top w:type="dxa" w:w="60"/>
              <w:left w:type="dxa" w:w="100"/>
              <w:bottom w:type="dxa" w:w="60"/>
              <w:right w:type="dxa" w:w="100"/>
            </w:tcMar>
          </w:tcPr>
          <w:p>
            <w:r>
              <w:rPr>
                <w:sz w:val="19"/>
                <w:szCs w:val="19"/>
              </w:rPr>
              <w:t xml:space="preserve">−0.06°</w:t>
            </w:r>
          </w:p>
        </w:tc>
        <w:tc>
          <w:tcPr>
            <w:tcW w:type="dxa" w:w="1929"/>
            <w:tcMar>
              <w:top w:type="dxa" w:w="60"/>
              <w:left w:type="dxa" w:w="100"/>
              <w:bottom w:type="dxa" w:w="60"/>
              <w:right w:type="dxa" w:w="100"/>
            </w:tcMar>
          </w:tcPr>
          <w:p>
            <w:r>
              <w:rPr>
                <w:sz w:val="19"/>
                <w:szCs w:val="19"/>
              </w:rPr>
              <w:t xml:space="preserve">−0.005 °/min</w:t>
            </w:r>
          </w:p>
        </w:tc>
      </w:tr>
      <w:tr>
        <w:trPr>
          <w:cantSplit/>
        </w:trPr>
        <w:tc>
          <w:tcPr>
            <w:tcW w:type="dxa" w:w="1630"/>
            <w:tcMar>
              <w:top w:type="dxa" w:w="60"/>
              <w:left w:type="dxa" w:w="100"/>
              <w:bottom w:type="dxa" w:w="60"/>
              <w:right w:type="dxa" w:w="100"/>
            </w:tcMar>
          </w:tcPr>
          <w:p>
            <w:r>
              <w:rPr>
                <w:sz w:val="19"/>
                <w:szCs w:val="19"/>
              </w:rPr>
              <w:t xml:space="preserve">2</w:t>
            </w:r>
          </w:p>
        </w:tc>
        <w:tc>
          <w:tcPr>
            <w:tcW w:type="dxa" w:w="1927"/>
            <w:tcMar>
              <w:top w:type="dxa" w:w="60"/>
              <w:left w:type="dxa" w:w="100"/>
              <w:bottom w:type="dxa" w:w="60"/>
              <w:right w:type="dxa" w:w="100"/>
            </w:tcMar>
          </w:tcPr>
          <w:p>
            <w:r>
              <w:rPr>
                <w:sz w:val="19"/>
                <w:szCs w:val="19"/>
              </w:rPr>
              <w:t xml:space="preserve">−0.02°</w:t>
            </w:r>
          </w:p>
        </w:tc>
        <w:tc>
          <w:tcPr>
            <w:tcW w:type="dxa" w:w="1630"/>
            <w:tcMar>
              <w:top w:type="dxa" w:w="60"/>
              <w:left w:type="dxa" w:w="100"/>
              <w:bottom w:type="dxa" w:w="60"/>
              <w:right w:type="dxa" w:w="100"/>
            </w:tcMar>
          </w:tcPr>
          <w:p>
            <w:r>
              <w:rPr>
                <w:sz w:val="19"/>
                <w:szCs w:val="19"/>
              </w:rPr>
              <w:t xml:space="preserve">0.011°</w:t>
            </w:r>
          </w:p>
        </w:tc>
        <w:tc>
          <w:tcPr>
            <w:tcW w:type="dxa" w:w="2964"/>
            <w:tcMar>
              <w:top w:type="dxa" w:w="60"/>
              <w:left w:type="dxa" w:w="100"/>
              <w:bottom w:type="dxa" w:w="60"/>
              <w:right w:type="dxa" w:w="100"/>
            </w:tcMar>
          </w:tcPr>
          <w:p>
            <w:r>
              <w:rPr>
                <w:sz w:val="19"/>
                <w:szCs w:val="19"/>
              </w:rPr>
              <w:t xml:space="preserve">−0.03°</w:t>
            </w:r>
          </w:p>
        </w:tc>
        <w:tc>
          <w:tcPr>
            <w:tcW w:type="dxa" w:w="1929"/>
            <w:tcMar>
              <w:top w:type="dxa" w:w="60"/>
              <w:left w:type="dxa" w:w="100"/>
              <w:bottom w:type="dxa" w:w="60"/>
              <w:right w:type="dxa" w:w="100"/>
            </w:tcMar>
          </w:tcPr>
          <w:p>
            <w:r>
              <w:rPr>
                <w:sz w:val="19"/>
                <w:szCs w:val="19"/>
              </w:rPr>
              <w:t xml:space="preserve">−0.0003 °/min</w:t>
            </w:r>
          </w:p>
        </w:tc>
      </w:tr>
      <w:tr>
        <w:trPr>
          <w:cantSplit/>
        </w:trPr>
        <w:tc>
          <w:tcPr>
            <w:tcW w:type="dxa" w:w="1630"/>
            <w:tcMar>
              <w:top w:type="dxa" w:w="60"/>
              <w:left w:type="dxa" w:w="100"/>
              <w:bottom w:type="dxa" w:w="60"/>
              <w:right w:type="dxa" w:w="100"/>
            </w:tcMar>
          </w:tcPr>
          <w:p>
            <w:r>
              <w:rPr>
                <w:sz w:val="19"/>
                <w:szCs w:val="19"/>
              </w:rPr>
              <w:t xml:space="preserve">3</w:t>
            </w:r>
          </w:p>
        </w:tc>
        <w:tc>
          <w:tcPr>
            <w:tcW w:type="dxa" w:w="1927"/>
            <w:tcMar>
              <w:top w:type="dxa" w:w="60"/>
              <w:left w:type="dxa" w:w="100"/>
              <w:bottom w:type="dxa" w:w="60"/>
              <w:right w:type="dxa" w:w="100"/>
            </w:tcMar>
          </w:tcPr>
          <w:p>
            <w:r>
              <w:rPr>
                <w:sz w:val="19"/>
                <w:szCs w:val="19"/>
              </w:rPr>
              <w:t xml:space="preserve">+0.03°</w:t>
            </w:r>
          </w:p>
        </w:tc>
        <w:tc>
          <w:tcPr>
            <w:tcW w:type="dxa" w:w="1630"/>
            <w:tcMar>
              <w:top w:type="dxa" w:w="60"/>
              <w:left w:type="dxa" w:w="100"/>
              <w:bottom w:type="dxa" w:w="60"/>
              <w:right w:type="dxa" w:w="100"/>
            </w:tcMar>
          </w:tcPr>
          <w:p>
            <w:r>
              <w:rPr>
                <w:sz w:val="19"/>
                <w:szCs w:val="19"/>
              </w:rPr>
              <w:t xml:space="preserve">0.011°</w:t>
            </w:r>
          </w:p>
        </w:tc>
        <w:tc>
          <w:tcPr>
            <w:tcW w:type="dxa" w:w="2964"/>
            <w:tcMar>
              <w:top w:type="dxa" w:w="60"/>
              <w:left w:type="dxa" w:w="100"/>
              <w:bottom w:type="dxa" w:w="60"/>
              <w:right w:type="dxa" w:w="100"/>
            </w:tcMar>
          </w:tcPr>
          <w:p>
            <w:r>
              <w:rPr>
                <w:sz w:val="19"/>
                <w:szCs w:val="19"/>
              </w:rPr>
              <w:t xml:space="preserve">−0.01°</w:t>
            </w:r>
          </w:p>
        </w:tc>
        <w:tc>
          <w:tcPr>
            <w:tcW w:type="dxa" w:w="1929"/>
            <w:tcMar>
              <w:top w:type="dxa" w:w="60"/>
              <w:left w:type="dxa" w:w="100"/>
              <w:bottom w:type="dxa" w:w="60"/>
              <w:right w:type="dxa" w:w="100"/>
            </w:tcMar>
          </w:tcPr>
          <w:p>
            <w:r>
              <w:rPr>
                <w:sz w:val="19"/>
                <w:szCs w:val="19"/>
              </w:rPr>
              <w:t xml:space="preserve">+0.001 °/min</w:t>
            </w:r>
          </w:p>
        </w:tc>
      </w:tr>
      <w:tr>
        <w:trPr>
          <w:cantSplit/>
        </w:trPr>
        <w:tc>
          <w:tcPr>
            <w:tcW w:type="dxa" w:w="1630"/>
            <w:tcMar>
              <w:top w:type="dxa" w:w="60"/>
              <w:left w:type="dxa" w:w="100"/>
              <w:bottom w:type="dxa" w:w="60"/>
              <w:right w:type="dxa" w:w="100"/>
            </w:tcMar>
          </w:tcPr>
          <w:p>
            <w:r>
              <w:rPr>
                <w:sz w:val="19"/>
                <w:szCs w:val="19"/>
              </w:rPr>
              <w:t xml:space="preserve">4</w:t>
            </w:r>
          </w:p>
        </w:tc>
        <w:tc>
          <w:tcPr>
            <w:tcW w:type="dxa" w:w="1927"/>
            <w:tcMar>
              <w:top w:type="dxa" w:w="60"/>
              <w:left w:type="dxa" w:w="100"/>
              <w:bottom w:type="dxa" w:w="60"/>
              <w:right w:type="dxa" w:w="100"/>
            </w:tcMar>
          </w:tcPr>
          <w:p>
            <w:r>
              <w:rPr>
                <w:sz w:val="19"/>
                <w:szCs w:val="19"/>
              </w:rPr>
              <w:t xml:space="preserve">+6.38°</w:t>
            </w:r>
          </w:p>
        </w:tc>
        <w:tc>
          <w:tcPr>
            <w:tcW w:type="dxa" w:w="1630"/>
            <w:tcMar>
              <w:top w:type="dxa" w:w="60"/>
              <w:left w:type="dxa" w:w="100"/>
              <w:bottom w:type="dxa" w:w="60"/>
              <w:right w:type="dxa" w:w="100"/>
            </w:tcMar>
          </w:tcPr>
          <w:p>
            <w:r>
              <w:rPr>
                <w:sz w:val="19"/>
                <w:szCs w:val="19"/>
              </w:rPr>
              <w:t xml:space="preserve">0.016°∗</w:t>
            </w:r>
          </w:p>
        </w:tc>
        <w:tc>
          <w:tcPr>
            <w:tcW w:type="dxa" w:w="2964"/>
            <w:tcMar>
              <w:top w:type="dxa" w:w="60"/>
              <w:left w:type="dxa" w:w="100"/>
              <w:bottom w:type="dxa" w:w="60"/>
              <w:right w:type="dxa" w:w="100"/>
            </w:tcMar>
          </w:tcPr>
          <w:p>
            <w:r>
              <w:rPr>
                <w:sz w:val="19"/>
                <w:szCs w:val="19"/>
              </w:rPr>
              <w:t xml:space="preserve">+0.16°</w:t>
            </w:r>
          </w:p>
        </w:tc>
        <w:tc>
          <w:tcPr>
            <w:tcW w:type="dxa" w:w="1929"/>
            <w:tcMar>
              <w:top w:type="dxa" w:w="60"/>
              <w:left w:type="dxa" w:w="100"/>
              <w:bottom w:type="dxa" w:w="60"/>
              <w:right w:type="dxa" w:w="100"/>
            </w:tcMar>
          </w:tcPr>
          <w:p>
            <w:r>
              <w:rPr>
                <w:sz w:val="19"/>
                <w:szCs w:val="19"/>
              </w:rPr>
              <w:t xml:space="preserve">+0.033 °/min</w:t>
            </w:r>
          </w:p>
        </w:tc>
      </w:tr>
      <w:tr>
        <w:trPr>
          <w:cantSplit/>
        </w:trPr>
        <w:tc>
          <w:tcPr>
            <w:tcW w:type="dxa" w:w="1630"/>
            <w:tcMar>
              <w:top w:type="dxa" w:w="60"/>
              <w:left w:type="dxa" w:w="100"/>
              <w:bottom w:type="dxa" w:w="60"/>
              <w:right w:type="dxa" w:w="100"/>
            </w:tcMar>
          </w:tcPr>
          <w:p>
            <w:r>
              <w:rPr>
                <w:sz w:val="19"/>
                <w:szCs w:val="19"/>
              </w:rPr>
              <w:t xml:space="preserve">5</w:t>
            </w:r>
          </w:p>
        </w:tc>
        <w:tc>
          <w:tcPr>
            <w:tcW w:type="dxa" w:w="1927"/>
            <w:tcMar>
              <w:top w:type="dxa" w:w="60"/>
              <w:left w:type="dxa" w:w="100"/>
              <w:bottom w:type="dxa" w:w="60"/>
              <w:right w:type="dxa" w:w="100"/>
            </w:tcMar>
          </w:tcPr>
          <w:p>
            <w:r>
              <w:rPr>
                <w:sz w:val="19"/>
                <w:szCs w:val="19"/>
              </w:rPr>
              <w:t xml:space="preserve">−1.27°</w:t>
            </w:r>
          </w:p>
        </w:tc>
        <w:tc>
          <w:tcPr>
            <w:tcW w:type="dxa" w:w="1630"/>
            <w:tcMar>
              <w:top w:type="dxa" w:w="60"/>
              <w:left w:type="dxa" w:w="100"/>
              <w:bottom w:type="dxa" w:w="60"/>
              <w:right w:type="dxa" w:w="100"/>
            </w:tcMar>
          </w:tcPr>
          <w:p>
            <w:r>
              <w:rPr>
                <w:sz w:val="19"/>
                <w:szCs w:val="19"/>
              </w:rPr>
              <w:t xml:space="preserve">0.047°∗</w:t>
            </w:r>
          </w:p>
        </w:tc>
        <w:tc>
          <w:tcPr>
            <w:tcW w:type="dxa" w:w="2964"/>
            <w:tcMar>
              <w:top w:type="dxa" w:w="60"/>
              <w:left w:type="dxa" w:w="100"/>
              <w:bottom w:type="dxa" w:w="60"/>
              <w:right w:type="dxa" w:w="100"/>
            </w:tcMar>
          </w:tcPr>
          <w:p>
            <w:r>
              <w:rPr>
                <w:sz w:val="19"/>
                <w:szCs w:val="19"/>
              </w:rPr>
              <w:t xml:space="preserve">+0.49° (two steps)</w:t>
            </w:r>
          </w:p>
        </w:tc>
        <w:tc>
          <w:tcPr>
            <w:tcW w:type="dxa" w:w="1929"/>
            <w:tcMar>
              <w:top w:type="dxa" w:w="60"/>
              <w:left w:type="dxa" w:w="100"/>
              <w:bottom w:type="dxa" w:w="60"/>
              <w:right w:type="dxa" w:w="100"/>
            </w:tcMar>
          </w:tcPr>
          <w:p>
            <w:r>
              <w:rPr>
                <w:sz w:val="19"/>
                <w:szCs w:val="19"/>
              </w:rPr>
              <w:t xml:space="preserve">+0.082 °/min</w:t>
            </w:r>
          </w:p>
        </w:tc>
      </w:tr>
      <w:tr>
        <w:trPr>
          <w:cantSplit/>
        </w:trPr>
        <w:tc>
          <w:tcPr>
            <w:tcW w:type="dxa" w:w="1630"/>
            <w:tcMar>
              <w:top w:type="dxa" w:w="60"/>
              <w:left w:type="dxa" w:w="100"/>
              <w:bottom w:type="dxa" w:w="60"/>
              <w:right w:type="dxa" w:w="100"/>
            </w:tcMar>
          </w:tcPr>
          <w:p>
            <w:r>
              <w:rPr>
                <w:sz w:val="19"/>
                <w:szCs w:val="19"/>
              </w:rPr>
              <w:t xml:space="preserve">6</w:t>
            </w:r>
          </w:p>
        </w:tc>
        <w:tc>
          <w:tcPr>
            <w:tcW w:type="dxa" w:w="1927"/>
            <w:tcMar>
              <w:top w:type="dxa" w:w="60"/>
              <w:left w:type="dxa" w:w="100"/>
              <w:bottom w:type="dxa" w:w="60"/>
              <w:right w:type="dxa" w:w="100"/>
            </w:tcMar>
          </w:tcPr>
          <w:p>
            <w:r>
              <w:rPr>
                <w:sz w:val="19"/>
                <w:szCs w:val="19"/>
              </w:rPr>
              <w:t xml:space="preserve">−0.84°</w:t>
            </w:r>
          </w:p>
        </w:tc>
        <w:tc>
          <w:tcPr>
            <w:tcW w:type="dxa" w:w="1630"/>
            <w:tcMar>
              <w:top w:type="dxa" w:w="60"/>
              <w:left w:type="dxa" w:w="100"/>
              <w:bottom w:type="dxa" w:w="60"/>
              <w:right w:type="dxa" w:w="100"/>
            </w:tcMar>
          </w:tcPr>
          <w:p>
            <w:r>
              <w:rPr>
                <w:sz w:val="19"/>
                <w:szCs w:val="19"/>
              </w:rPr>
              <w:t xml:space="preserve">0.012°∗</w:t>
            </w:r>
          </w:p>
        </w:tc>
        <w:tc>
          <w:tcPr>
            <w:tcW w:type="dxa" w:w="2964"/>
            <w:tcMar>
              <w:top w:type="dxa" w:w="60"/>
              <w:left w:type="dxa" w:w="100"/>
              <w:bottom w:type="dxa" w:w="60"/>
              <w:right w:type="dxa" w:w="100"/>
            </w:tcMar>
          </w:tcPr>
          <w:p>
            <w:r>
              <w:rPr>
                <w:sz w:val="19"/>
                <w:szCs w:val="19"/>
              </w:rPr>
              <w:t xml:space="preserve">+0.11°</w:t>
            </w:r>
          </w:p>
        </w:tc>
        <w:tc>
          <w:tcPr>
            <w:tcW w:type="dxa" w:w="1929"/>
            <w:tcMar>
              <w:top w:type="dxa" w:w="60"/>
              <w:left w:type="dxa" w:w="100"/>
              <w:bottom w:type="dxa" w:w="60"/>
              <w:right w:type="dxa" w:w="100"/>
            </w:tcMar>
          </w:tcPr>
          <w:p>
            <w:r>
              <w:rPr>
                <w:sz w:val="19"/>
                <w:szCs w:val="19"/>
              </w:rPr>
              <w:t xml:space="preserve">+0.019 °/min</w:t>
            </w:r>
          </w:p>
        </w:tc>
      </w:tr>
      <w:tr>
        <w:trPr>
          <w:cantSplit/>
        </w:trPr>
        <w:tc>
          <w:tcPr>
            <w:tcW w:type="dxa" w:w="1630"/>
            <w:tcMar>
              <w:top w:type="dxa" w:w="60"/>
              <w:left w:type="dxa" w:w="100"/>
              <w:bottom w:type="dxa" w:w="60"/>
              <w:right w:type="dxa" w:w="100"/>
            </w:tcMar>
          </w:tcPr>
          <w:p>
            <w:r>
              <w:rPr>
                <w:sz w:val="19"/>
                <w:szCs w:val="19"/>
              </w:rPr>
              <w:t xml:space="preserve">1-hour hold</w:t>
            </w:r>
          </w:p>
        </w:tc>
        <w:tc>
          <w:tcPr>
            <w:tcW w:type="dxa" w:w="1927"/>
            <w:tcMar>
              <w:top w:type="dxa" w:w="60"/>
              <w:left w:type="dxa" w:w="100"/>
              <w:bottom w:type="dxa" w:w="60"/>
              <w:right w:type="dxa" w:w="100"/>
            </w:tcMar>
          </w:tcPr>
          <w:p>
            <w:r>
              <w:rPr>
                <w:sz w:val="19"/>
                <w:szCs w:val="19"/>
              </w:rPr>
              <w:t xml:space="preserve">+0.23°</w:t>
            </w:r>
          </w:p>
        </w:tc>
        <w:tc>
          <w:tcPr>
            <w:tcW w:type="dxa" w:w="1630"/>
            <w:tcMar>
              <w:top w:type="dxa" w:w="60"/>
              <w:left w:type="dxa" w:w="100"/>
              <w:bottom w:type="dxa" w:w="60"/>
              <w:right w:type="dxa" w:w="100"/>
            </w:tcMar>
          </w:tcPr>
          <w:p>
            <w:r>
              <w:rPr>
                <w:sz w:val="19"/>
                <w:szCs w:val="19"/>
              </w:rPr>
              <w:t xml:space="preserve">0.018°</w:t>
            </w:r>
          </w:p>
        </w:tc>
        <w:tc>
          <w:tcPr>
            <w:tcW w:type="dxa" w:w="2964"/>
            <w:tcMar>
              <w:top w:type="dxa" w:w="60"/>
              <w:left w:type="dxa" w:w="100"/>
              <w:bottom w:type="dxa" w:w="60"/>
              <w:right w:type="dxa" w:w="100"/>
            </w:tcMar>
          </w:tcPr>
          <w:p>
            <w:r>
              <w:rPr>
                <w:sz w:val="19"/>
                <w:szCs w:val="19"/>
              </w:rPr>
              <w:t xml:space="preserve">~0.06° over 57 min</w:t>
            </w:r>
          </w:p>
        </w:tc>
        <w:tc>
          <w:tcPr>
            <w:tcW w:type="dxa" w:w="1929"/>
            <w:tcMar>
              <w:top w:type="dxa" w:w="60"/>
              <w:left w:type="dxa" w:w="100"/>
              <w:bottom w:type="dxa" w:w="60"/>
              <w:right w:type="dxa" w:w="100"/>
            </w:tcMar>
          </w:tcPr>
          <w:p>
            <w:r>
              <w:rPr>
                <w:sz w:val="19"/>
                <w:szCs w:val="19"/>
              </w:rPr>
              <w:t xml:space="preserve">−0.001 °/min</w:t>
            </w:r>
          </w:p>
        </w:tc>
      </w:tr>
    </w:tbl>
    <w:p>
      <w:pPr>
        <w:spacing w:after="120"/>
      </w:pPr>
    </w:p>
    <w:p>
      <w:pPr>
        <w:spacing w:after="200"/>
      </w:pPr>
      <w:r>
        <w:rPr>
          <w:i/>
          <w:iCs/>
          <w:color w:val="5A5A5A"/>
          <w:sz w:val="18"/>
          <w:szCs w:val="18"/>
        </w:rPr>
        <w:t xml:space="preserve">∗Session 2 SD with the slow trend removed, so it measures jitter rather than the creep.</w:t>
      </w:r>
    </w:p>
    <w:p>
      <w:pPr>
        <w:pStyle w:val="ListParagraph"/>
        <w:numPr>
          <w:ilvl w:val="0"/>
          <w:numId w:val="2"/>
        </w:numPr>
        <w:spacing w:after="60"/>
      </w:pPr>
      <w:r>
        <w:rPr>
          <w:b/>
          <w:bCs/>
        </w:rPr>
        <w:t xml:space="preserve">Session 1 (flat desk):</w:t>
      </w:r>
      <w:r>
        <w:t xml:space="preserve"> the reading moved by 0.06° at most over 5 minutes, and the drift direction flips between runs. That's noise, not drift.</w:t>
      </w:r>
    </w:p>
    <w:p>
      <w:pPr>
        <w:pStyle w:val="ListParagraph"/>
        <w:numPr>
          <w:ilvl w:val="0"/>
          <w:numId w:val="2"/>
        </w:numPr>
        <w:spacing w:after="60"/>
      </w:pPr>
      <w:r>
        <w:rPr>
          <w:b/>
          <w:bCs/>
        </w:rPr>
        <w:t xml:space="preserve">Session 2 (raised rig):</w:t>
      </w:r>
      <w:r>
        <w:t xml:space="preserve"> the reading crept by 0.1–0.5°, and run 5 has two sudden steps. The desk node, which isn't part of the angle calculation, moved at the same time, so the creep most likely comes from the rig or wires settling. In a later run, the raw accelerometer confirmed that a similar creep was the ruler physically tilting.</w:t>
      </w:r>
    </w:p>
    <w:p>
      <w:pPr>
        <w:pStyle w:val="ListParagraph"/>
        <w:numPr>
          <w:ilvl w:val="0"/>
          <w:numId w:val="2"/>
        </w:numPr>
        <w:spacing w:after="60"/>
      </w:pPr>
      <w:r>
        <w:rPr>
          <w:b/>
          <w:bCs/>
        </w:rPr>
        <w:t xml:space="preserve">1-hour hold</w:t>
      </w:r>
      <w:r>
        <w:t xml:space="preserve"> (from the board-swap run, where the angle came from the healthy board): 57 minutes at 0.23° with 0.018° jitter. The 5 s averages stayed within a 0.1° range. This is the longest clean static record.</w:t>
      </w:r>
    </w:p>
    <w:p>
      <w:pPr>
        <w:pStyle w:val="ListParagraph"/>
        <w:numPr>
          <w:ilvl w:val="0"/>
          <w:numId w:val="2"/>
        </w:numPr>
        <w:spacing w:after="60"/>
      </w:pPr>
      <w:r>
        <w:rPr>
          <w:b/>
          <w:bCs/>
        </w:rPr>
        <w:t xml:space="preserve">Resting angle</w:t>
      </w:r>
      <w:r>
        <w:t xml:space="preserve"> is where the node came to rest after the calibration sweep, relative to where it was zeroed. It reflects placement, and it stays constant during the hold.</w:t>
      </w:r>
    </w:p>
    <w:p>
      <w:pPr>
        <w:pStyle w:val="Heading2"/>
      </w:pPr>
      <w:r>
        <w:t xml:space="preserve">Noise does not grow with time</w:t>
      </w:r>
    </w:p>
    <w:p>
      <w:pPr>
        <w:spacing w:after="120"/>
      </w:pPr>
      <w:r>
        <w:t xml:space="preserve">Allan deviation shows how much averages over a time window τ differ from one window to the next. If it stays flat or falls as τ grows, there's no drift at those time scales.</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423"/>
        <w:gridCol w:w="2282"/>
        <w:gridCol w:w="4375"/>
      </w:tblGrid>
      <w:tr>
        <w:trPr>
          <w:tblHeader/>
        </w:trPr>
        <w:tc>
          <w:tcPr>
            <w:tcW w:type="dxa" w:w="3423"/>
            <w:shd w:fill="DCE6F1" w:color="auto" w:val="clear"/>
            <w:tcMar>
              <w:top w:type="dxa" w:w="60"/>
              <w:left w:type="dxa" w:w="100"/>
              <w:bottom w:type="dxa" w:w="60"/>
              <w:right w:type="dxa" w:w="100"/>
            </w:tcMar>
          </w:tcPr>
          <w:p>
            <w:r>
              <w:rPr>
                <w:b/>
                <w:bCs/>
                <w:sz w:val="19"/>
                <w:szCs w:val="19"/>
              </w:rPr>
              <w:t xml:space="preserve">Averaging window τ</w:t>
            </w:r>
          </w:p>
        </w:tc>
        <w:tc>
          <w:tcPr>
            <w:tcW w:type="dxa" w:w="2282"/>
            <w:shd w:fill="DCE6F1" w:color="auto" w:val="clear"/>
            <w:tcMar>
              <w:top w:type="dxa" w:w="60"/>
              <w:left w:type="dxa" w:w="100"/>
              <w:bottom w:type="dxa" w:w="60"/>
              <w:right w:type="dxa" w:w="100"/>
            </w:tcMar>
          </w:tcPr>
          <w:p>
            <w:r>
              <w:rPr>
                <w:b/>
                <w:bCs/>
                <w:sz w:val="19"/>
                <w:szCs w:val="19"/>
              </w:rPr>
              <w:t xml:space="preserve">Session 1</w:t>
            </w:r>
          </w:p>
        </w:tc>
        <w:tc>
          <w:tcPr>
            <w:tcW w:type="dxa" w:w="4375"/>
            <w:shd w:fill="DCE6F1" w:color="auto" w:val="clear"/>
            <w:tcMar>
              <w:top w:type="dxa" w:w="60"/>
              <w:left w:type="dxa" w:w="100"/>
              <w:bottom w:type="dxa" w:w="60"/>
              <w:right w:type="dxa" w:w="100"/>
            </w:tcMar>
          </w:tcPr>
          <w:p>
            <w:r>
              <w:rPr>
                <w:b/>
                <w:bCs/>
                <w:sz w:val="19"/>
                <w:szCs w:val="19"/>
              </w:rPr>
              <w:t xml:space="preserve">Session 2</w:t>
            </w:r>
          </w:p>
        </w:tc>
      </w:tr>
      <w:tr>
        <w:trPr>
          <w:cantSplit/>
        </w:trPr>
        <w:tc>
          <w:tcPr>
            <w:tcW w:type="dxa" w:w="3423"/>
            <w:tcMar>
              <w:top w:type="dxa" w:w="60"/>
              <w:left w:type="dxa" w:w="100"/>
              <w:bottom w:type="dxa" w:w="60"/>
              <w:right w:type="dxa" w:w="100"/>
            </w:tcMar>
          </w:tcPr>
          <w:p>
            <w:r>
              <w:rPr>
                <w:sz w:val="19"/>
                <w:szCs w:val="19"/>
              </w:rPr>
              <w:t xml:space="preserve">0.1 s</w:t>
            </w:r>
          </w:p>
        </w:tc>
        <w:tc>
          <w:tcPr>
            <w:tcW w:type="dxa" w:w="2282"/>
            <w:tcMar>
              <w:top w:type="dxa" w:w="60"/>
              <w:left w:type="dxa" w:w="100"/>
              <w:bottom w:type="dxa" w:w="60"/>
              <w:right w:type="dxa" w:w="100"/>
            </w:tcMar>
          </w:tcPr>
          <w:p>
            <w:r>
              <w:rPr>
                <w:sz w:val="19"/>
                <w:szCs w:val="19"/>
              </w:rPr>
              <w:t xml:space="preserve">0.003°</w:t>
            </w:r>
          </w:p>
        </w:tc>
        <w:tc>
          <w:tcPr>
            <w:tcW w:type="dxa" w:w="4375"/>
            <w:tcMar>
              <w:top w:type="dxa" w:w="60"/>
              <w:left w:type="dxa" w:w="100"/>
              <w:bottom w:type="dxa" w:w="60"/>
              <w:right w:type="dxa" w:w="100"/>
            </w:tcMar>
          </w:tcPr>
          <w:p>
            <w:r>
              <w:rPr>
                <w:sz w:val="19"/>
                <w:szCs w:val="19"/>
              </w:rPr>
              <w:t xml:space="preserve">0.003°</w:t>
            </w:r>
          </w:p>
        </w:tc>
      </w:tr>
      <w:tr>
        <w:trPr>
          <w:cantSplit/>
        </w:trPr>
        <w:tc>
          <w:tcPr>
            <w:tcW w:type="dxa" w:w="3423"/>
            <w:tcMar>
              <w:top w:type="dxa" w:w="60"/>
              <w:left w:type="dxa" w:w="100"/>
              <w:bottom w:type="dxa" w:w="60"/>
              <w:right w:type="dxa" w:w="100"/>
            </w:tcMar>
          </w:tcPr>
          <w:p>
            <w:r>
              <w:rPr>
                <w:sz w:val="19"/>
                <w:szCs w:val="19"/>
              </w:rPr>
              <w:t xml:space="preserve">1 s</w:t>
            </w:r>
          </w:p>
        </w:tc>
        <w:tc>
          <w:tcPr>
            <w:tcW w:type="dxa" w:w="2282"/>
            <w:tcMar>
              <w:top w:type="dxa" w:w="60"/>
              <w:left w:type="dxa" w:w="100"/>
              <w:bottom w:type="dxa" w:w="60"/>
              <w:right w:type="dxa" w:w="100"/>
            </w:tcMar>
          </w:tcPr>
          <w:p>
            <w:r>
              <w:rPr>
                <w:sz w:val="19"/>
                <w:szCs w:val="19"/>
              </w:rPr>
              <w:t xml:space="preserve">0.005°</w:t>
            </w:r>
          </w:p>
        </w:tc>
        <w:tc>
          <w:tcPr>
            <w:tcW w:type="dxa" w:w="4375"/>
            <w:tcMar>
              <w:top w:type="dxa" w:w="60"/>
              <w:left w:type="dxa" w:w="100"/>
              <w:bottom w:type="dxa" w:w="60"/>
              <w:right w:type="dxa" w:w="100"/>
            </w:tcMar>
          </w:tcPr>
          <w:p>
            <w:r>
              <w:rPr>
                <w:sz w:val="19"/>
                <w:szCs w:val="19"/>
              </w:rPr>
              <w:t xml:space="preserve">0.005–0.007°</w:t>
            </w:r>
          </w:p>
        </w:tc>
      </w:tr>
      <w:tr>
        <w:trPr>
          <w:cantSplit/>
        </w:trPr>
        <w:tc>
          <w:tcPr>
            <w:tcW w:type="dxa" w:w="3423"/>
            <w:tcMar>
              <w:top w:type="dxa" w:w="60"/>
              <w:left w:type="dxa" w:w="100"/>
              <w:bottom w:type="dxa" w:w="60"/>
              <w:right w:type="dxa" w:w="100"/>
            </w:tcMar>
          </w:tcPr>
          <w:p>
            <w:r>
              <w:rPr>
                <w:sz w:val="19"/>
                <w:szCs w:val="19"/>
              </w:rPr>
              <w:t xml:space="preserve">60 s</w:t>
            </w:r>
          </w:p>
        </w:tc>
        <w:tc>
          <w:tcPr>
            <w:tcW w:type="dxa" w:w="2282"/>
            <w:tcMar>
              <w:top w:type="dxa" w:w="60"/>
              <w:left w:type="dxa" w:w="100"/>
              <w:bottom w:type="dxa" w:w="60"/>
              <w:right w:type="dxa" w:w="100"/>
            </w:tcMar>
          </w:tcPr>
          <w:p>
            <w:r>
              <w:rPr>
                <w:sz w:val="19"/>
                <w:szCs w:val="19"/>
              </w:rPr>
              <w:t xml:space="preserve">0.004–0.007°</w:t>
            </w:r>
          </w:p>
        </w:tc>
        <w:tc>
          <w:tcPr>
            <w:tcW w:type="dxa" w:w="4375"/>
            <w:tcMar>
              <w:top w:type="dxa" w:w="60"/>
              <w:left w:type="dxa" w:w="100"/>
              <w:bottom w:type="dxa" w:w="60"/>
              <w:right w:type="dxa" w:w="100"/>
            </w:tcMar>
          </w:tcPr>
          <w:p>
            <w:r>
              <w:rPr>
                <w:sz w:val="19"/>
                <w:szCs w:val="19"/>
              </w:rPr>
              <w:t xml:space="preserve">— (rig creep dominates)</w:t>
            </w:r>
          </w:p>
        </w:tc>
      </w:tr>
    </w:tbl>
    <w:p>
      <w:pPr>
        <w:spacing w:after="120"/>
      </w:pPr>
    </w:p>
    <w:p>
      <w:pPr>
        <w:spacing w:after="120"/>
      </w:pPr>
      <w:r>
        <w:t xml:space="preserve">Session 1 is flat from 10 s to 60 s, and the 1-hour hold drifted only −0.001 °/min, so no sensor drift shows up at any time scale tested.</w:t>
      </w:r>
    </w:p>
    <w:p>
      <w:pPr>
        <w:pStyle w:val="Heading2"/>
      </w:pPr>
      <w:r>
        <w:t xml:space="preserve">Preliminary angle check: 45° and 90° rigs</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08"/>
        <w:gridCol w:w="2646"/>
        <w:gridCol w:w="2142"/>
        <w:gridCol w:w="1386"/>
        <w:gridCol w:w="2898"/>
      </w:tblGrid>
      <w:tr>
        <w:trPr>
          <w:tblHeader/>
        </w:trPr>
        <w:tc>
          <w:tcPr>
            <w:tcW w:type="dxa" w:w="1008"/>
            <w:shd w:fill="DCE6F1" w:color="auto" w:val="clear"/>
            <w:tcMar>
              <w:top w:type="dxa" w:w="60"/>
              <w:left w:type="dxa" w:w="100"/>
              <w:bottom w:type="dxa" w:w="60"/>
              <w:right w:type="dxa" w:w="100"/>
            </w:tcMar>
          </w:tcPr>
          <w:p>
            <w:r>
              <w:rPr>
                <w:b/>
                <w:bCs/>
                <w:sz w:val="19"/>
                <w:szCs w:val="19"/>
              </w:rPr>
              <w:t xml:space="preserve">Rig</w:t>
            </w:r>
          </w:p>
        </w:tc>
        <w:tc>
          <w:tcPr>
            <w:tcW w:type="dxa" w:w="2646"/>
            <w:shd w:fill="DCE6F1" w:color="auto" w:val="clear"/>
            <w:tcMar>
              <w:top w:type="dxa" w:w="60"/>
              <w:left w:type="dxa" w:w="100"/>
              <w:bottom w:type="dxa" w:w="60"/>
              <w:right w:type="dxa" w:w="100"/>
            </w:tcMar>
          </w:tcPr>
          <w:p>
            <w:r>
              <w:rPr>
                <w:b/>
                <w:bCs/>
                <w:sz w:val="19"/>
                <w:szCs w:val="19"/>
              </w:rPr>
              <w:t xml:space="preserve">Reading (steady part)</w:t>
            </w:r>
          </w:p>
        </w:tc>
        <w:tc>
          <w:tcPr>
            <w:tcW w:type="dxa" w:w="2142"/>
            <w:shd w:fill="DCE6F1" w:color="auto" w:val="clear"/>
            <w:tcMar>
              <w:top w:type="dxa" w:w="60"/>
              <w:left w:type="dxa" w:w="100"/>
              <w:bottom w:type="dxa" w:w="60"/>
              <w:right w:type="dxa" w:w="100"/>
            </w:tcMar>
          </w:tcPr>
          <w:p>
            <w:r>
              <w:rPr>
                <w:b/>
                <w:bCs/>
                <w:sz w:val="19"/>
                <w:szCs w:val="19"/>
              </w:rPr>
              <w:t xml:space="preserve">Diff from nominal</w:t>
            </w:r>
          </w:p>
        </w:tc>
        <w:tc>
          <w:tcPr>
            <w:tcW w:type="dxa" w:w="1386"/>
            <w:shd w:fill="DCE6F1" w:color="auto" w:val="clear"/>
            <w:tcMar>
              <w:top w:type="dxa" w:w="60"/>
              <w:left w:type="dxa" w:w="100"/>
              <w:bottom w:type="dxa" w:w="60"/>
              <w:right w:type="dxa" w:w="100"/>
            </w:tcMar>
          </w:tcPr>
          <w:p>
            <w:r>
              <w:rPr>
                <w:b/>
                <w:bCs/>
                <w:sz w:val="19"/>
                <w:szCs w:val="19"/>
              </w:rPr>
              <w:t xml:space="preserve">Jitter (SD)</w:t>
            </w:r>
          </w:p>
        </w:tc>
        <w:tc>
          <w:tcPr>
            <w:tcW w:type="dxa" w:w="2898"/>
            <w:shd w:fill="DCE6F1" w:color="auto" w:val="clear"/>
            <w:tcMar>
              <w:top w:type="dxa" w:w="60"/>
              <w:left w:type="dxa" w:w="100"/>
              <w:bottom w:type="dxa" w:w="60"/>
              <w:right w:type="dxa" w:w="100"/>
            </w:tcMar>
          </w:tcPr>
          <w:p>
            <w:r>
              <w:rPr>
                <w:b/>
                <w:bCs/>
                <w:sz w:val="19"/>
                <w:szCs w:val="19"/>
              </w:rPr>
              <w:t xml:space="preserve">Raw-accelerometer check</w:t>
            </w:r>
          </w:p>
        </w:tc>
      </w:tr>
      <w:tr>
        <w:trPr>
          <w:cantSplit/>
        </w:trPr>
        <w:tc>
          <w:tcPr>
            <w:tcW w:type="dxa" w:w="1008"/>
            <w:tcMar>
              <w:top w:type="dxa" w:w="60"/>
              <w:left w:type="dxa" w:w="100"/>
              <w:bottom w:type="dxa" w:w="60"/>
              <w:right w:type="dxa" w:w="100"/>
            </w:tcMar>
          </w:tcPr>
          <w:p>
            <w:r>
              <w:rPr>
                <w:sz w:val="19"/>
                <w:szCs w:val="19"/>
              </w:rPr>
              <w:t xml:space="preserve">45°</w:t>
            </w:r>
          </w:p>
        </w:tc>
        <w:tc>
          <w:tcPr>
            <w:tcW w:type="dxa" w:w="2646"/>
            <w:tcMar>
              <w:top w:type="dxa" w:w="60"/>
              <w:left w:type="dxa" w:w="100"/>
              <w:bottom w:type="dxa" w:w="60"/>
              <w:right w:type="dxa" w:w="100"/>
            </w:tcMar>
          </w:tcPr>
          <w:p>
            <w:r>
              <w:rPr>
                <w:sz w:val="19"/>
                <w:szCs w:val="19"/>
              </w:rPr>
              <w:t xml:space="preserve">45.0°</w:t>
            </w:r>
          </w:p>
        </w:tc>
        <w:tc>
          <w:tcPr>
            <w:tcW w:type="dxa" w:w="2142"/>
            <w:tcMar>
              <w:top w:type="dxa" w:w="60"/>
              <w:left w:type="dxa" w:w="100"/>
              <w:bottom w:type="dxa" w:w="60"/>
              <w:right w:type="dxa" w:w="100"/>
            </w:tcMar>
          </w:tcPr>
          <w:p>
            <w:r>
              <w:rPr>
                <w:sz w:val="19"/>
                <w:szCs w:val="19"/>
              </w:rPr>
              <w:t xml:space="preserve">0.0°</w:t>
            </w:r>
          </w:p>
        </w:tc>
        <w:tc>
          <w:tcPr>
            <w:tcW w:type="dxa" w:w="1386"/>
            <w:tcMar>
              <w:top w:type="dxa" w:w="60"/>
              <w:left w:type="dxa" w:w="100"/>
              <w:bottom w:type="dxa" w:w="60"/>
              <w:right w:type="dxa" w:w="100"/>
            </w:tcMar>
          </w:tcPr>
          <w:p>
            <w:r>
              <w:rPr>
                <w:sz w:val="19"/>
                <w:szCs w:val="19"/>
              </w:rPr>
              <w:t xml:space="preserve">0.034°</w:t>
            </w:r>
          </w:p>
        </w:tc>
        <w:tc>
          <w:tcPr>
            <w:tcW w:type="dxa" w:w="2898"/>
            <w:tcMar>
              <w:top w:type="dxa" w:w="60"/>
              <w:left w:type="dxa" w:w="100"/>
              <w:bottom w:type="dxa" w:w="60"/>
              <w:right w:type="dxa" w:w="100"/>
            </w:tcMar>
          </w:tcPr>
          <w:p>
            <w:r>
              <w:rPr>
                <w:sz w:val="19"/>
                <w:szCs w:val="19"/>
              </w:rPr>
              <w:t xml:space="preserve">45.2°</w:t>
            </w:r>
          </w:p>
        </w:tc>
      </w:tr>
      <w:tr>
        <w:trPr>
          <w:cantSplit/>
        </w:trPr>
        <w:tc>
          <w:tcPr>
            <w:tcW w:type="dxa" w:w="1008"/>
            <w:tcMar>
              <w:top w:type="dxa" w:w="60"/>
              <w:left w:type="dxa" w:w="100"/>
              <w:bottom w:type="dxa" w:w="60"/>
              <w:right w:type="dxa" w:w="100"/>
            </w:tcMar>
          </w:tcPr>
          <w:p>
            <w:r>
              <w:rPr>
                <w:sz w:val="19"/>
                <w:szCs w:val="19"/>
              </w:rPr>
              <w:t xml:space="preserve">90°</w:t>
            </w:r>
          </w:p>
        </w:tc>
        <w:tc>
          <w:tcPr>
            <w:tcW w:type="dxa" w:w="2646"/>
            <w:tcMar>
              <w:top w:type="dxa" w:w="60"/>
              <w:left w:type="dxa" w:w="100"/>
              <w:bottom w:type="dxa" w:w="60"/>
              <w:right w:type="dxa" w:w="100"/>
            </w:tcMar>
          </w:tcPr>
          <w:p>
            <w:r>
              <w:rPr>
                <w:sz w:val="19"/>
                <w:szCs w:val="19"/>
              </w:rPr>
              <w:t xml:space="preserve">89.0°</w:t>
            </w:r>
          </w:p>
        </w:tc>
        <w:tc>
          <w:tcPr>
            <w:tcW w:type="dxa" w:w="2142"/>
            <w:tcMar>
              <w:top w:type="dxa" w:w="60"/>
              <w:left w:type="dxa" w:w="100"/>
              <w:bottom w:type="dxa" w:w="60"/>
              <w:right w:type="dxa" w:w="100"/>
            </w:tcMar>
          </w:tcPr>
          <w:p>
            <w:r>
              <w:rPr>
                <w:sz w:val="19"/>
                <w:szCs w:val="19"/>
              </w:rPr>
              <w:t xml:space="preserve">1.0°</w:t>
            </w:r>
          </w:p>
        </w:tc>
        <w:tc>
          <w:tcPr>
            <w:tcW w:type="dxa" w:w="1386"/>
            <w:tcMar>
              <w:top w:type="dxa" w:w="60"/>
              <w:left w:type="dxa" w:w="100"/>
              <w:bottom w:type="dxa" w:w="60"/>
              <w:right w:type="dxa" w:w="100"/>
            </w:tcMar>
          </w:tcPr>
          <w:p>
            <w:r>
              <w:rPr>
                <w:sz w:val="19"/>
                <w:szCs w:val="19"/>
              </w:rPr>
              <w:t xml:space="preserve">0.093°</w:t>
            </w:r>
          </w:p>
        </w:tc>
        <w:tc>
          <w:tcPr>
            <w:tcW w:type="dxa" w:w="2898"/>
            <w:tcMar>
              <w:top w:type="dxa" w:w="60"/>
              <w:left w:type="dxa" w:w="100"/>
              <w:bottom w:type="dxa" w:w="60"/>
              <w:right w:type="dxa" w:w="100"/>
            </w:tcMar>
          </w:tcPr>
          <w:p>
            <w:r>
              <w:rPr>
                <w:sz w:val="19"/>
                <w:szCs w:val="19"/>
              </w:rPr>
              <w:t xml:space="preserve">89.0°</w:t>
            </w:r>
          </w:p>
        </w:tc>
      </w:tr>
    </w:tbl>
    <w:p>
      <w:pPr>
        <w:spacing w:after="120"/>
      </w:pPr>
    </w:p>
    <w:p>
      <w:pPr>
        <w:spacing w:after="120"/>
      </w:pPr>
      <w:r>
        <w:t xml:space="preserve">The GUI shows these as negative angles because of the bending direction the calibration learned.</w:t>
      </w:r>
    </w:p>
    <w:p>
      <w:pPr>
        <w:pStyle w:val="ListParagraph"/>
        <w:numPr>
          <w:ilvl w:val="0"/>
          <w:numId w:val="2"/>
        </w:numPr>
        <w:spacing w:after="60"/>
      </w:pPr>
      <w:r>
        <w:rPr>
          <w:b/>
          <w:bCs/>
        </w:rPr>
        <w:t xml:space="preserve">The shank node's tilt is measured correctly.</w:t>
      </w:r>
      <w:r>
        <w:t xml:space="preserve"> The raw accelerometer, which doesn't depend on the filter or the calibration, agrees with the reported angle within about 0.2°. So the calibration learned the right bending direction, and a 90° hold is as steady as a 0° hold.</w:t>
      </w:r>
    </w:p>
    <w:p>
      <w:pPr>
        <w:pStyle w:val="ListParagraph"/>
        <w:numPr>
          <w:ilvl w:val="0"/>
          <w:numId w:val="2"/>
        </w:numPr>
        <w:spacing w:after="60"/>
      </w:pPr>
      <w:r>
        <w:rPr>
          <w:b/>
          <w:bCs/>
        </w:rPr>
        <w:t xml:space="preserve">Why this is preliminary:</w:t>
      </w:r>
    </w:p>
    <w:p>
      <w:pPr>
        <w:pStyle w:val="ListParagraph"/>
        <w:numPr>
          <w:ilvl w:val="1"/>
          <w:numId w:val="2"/>
        </w:numPr>
        <w:spacing w:after="60"/>
      </w:pPr>
      <w:r>
        <w:rPr>
          <w:b/>
          <w:bCs/>
        </w:rPr>
        <w:t xml:space="preserve">One placement each.</w:t>
      </w:r>
    </w:p>
    <w:p>
      <w:pPr>
        <w:pStyle w:val="ListParagraph"/>
        <w:numPr>
          <w:ilvl w:val="1"/>
          <w:numId w:val="2"/>
        </w:numPr>
        <w:spacing w:after="60"/>
      </w:pPr>
      <w:r>
        <w:rPr>
          <w:b/>
          <w:bCs/>
        </w:rPr>
        <w:t xml:space="preserve">The reference (thigh) node shifted 2.7° and 4.5° during placement,</w:t>
      </w:r>
      <w:r>
        <w:t xml:space="preserve"> probably pulled by its cable. The software ignores that node because it didn't tilt during calibration. If the upper segment stayed flat, as intended, the readings above stand. If the segment itself moved, the true angle between the segments could differ by up to ~2–3°.</w:t>
      </w:r>
    </w:p>
    <w:p>
      <w:pPr>
        <w:pStyle w:val="ListParagraph"/>
        <w:numPr>
          <w:ilvl w:val="1"/>
          <w:numId w:val="2"/>
        </w:numPr>
        <w:spacing w:after="60"/>
      </w:pPr>
      <w:r>
        <w:t xml:space="preserve">The data suggests the board shifted on its segment rather than the segment rotating, since it tilted about as much across the bending plane as along it. But this can't be confirmed.</w:t>
      </w:r>
    </w:p>
    <w:p>
      <w:pPr>
        <w:pStyle w:val="Heading2"/>
      </w:pPr>
      <w:r>
        <w:t xml:space="preserve">Other checks</w:t>
      </w:r>
    </w:p>
    <w:p>
      <w:pPr>
        <w:pStyle w:val="ListParagraph"/>
        <w:numPr>
          <w:ilvl w:val="0"/>
          <w:numId w:val="2"/>
        </w:numPr>
        <w:spacing w:after="60"/>
      </w:pPr>
      <w:r>
        <w:rPr>
          <w:b/>
          <w:bCs/>
        </w:rPr>
        <w:t xml:space="preserve">Heading drift doesn't affect the angle.</w:t>
      </w:r>
      <w:r>
        <w:t xml:space="preserve"> Each sensor's heading (compass direction) drifted by 0.2–5 °/min, as expected without a magnetometer, and the angle ignored it in every run. That's by design.</w:t>
      </w:r>
    </w:p>
    <w:p>
      <w:pPr>
        <w:pStyle w:val="ListParagraph"/>
        <w:numPr>
          <w:ilvl w:val="0"/>
          <w:numId w:val="2"/>
        </w:numPr>
        <w:spacing w:after="60"/>
      </w:pPr>
      <w:r>
        <w:rPr>
          <w:b/>
          <w:bCs/>
        </w:rPr>
        <w:t xml:space="preserve">Calibration copes with an imperfect setup.</w:t>
      </w:r>
      <w:r>
        <w:t xml:space="preserve"> In session 2 the ruler node was zeroed 4–15° off level, and the sweep was shorter (~55°) and in the opposite direction. Calibration still worked and the reading was just as steady.</w:t>
      </w:r>
    </w:p>
    <w:p>
      <w:pPr>
        <w:pStyle w:val="ListParagraph"/>
        <w:numPr>
          <w:ilvl w:val="0"/>
          <w:numId w:val="2"/>
        </w:numPr>
        <w:spacing w:after="60"/>
      </w:pPr>
      <w:r>
        <w:rPr>
          <w:b/>
          <w:bCs/>
        </w:rPr>
        <w:t xml:space="preserve">Link reliability:</w:t>
      </w:r>
      <w:r>
        <w:t xml:space="preserve"> 100 % valid samples in all six short runs. The long runs had no checksum failures while the boards were healthy, apart from 2 at start-up in one run.</w:t>
      </w:r>
    </w:p>
    <w:p>
      <w:pPr>
        <w:pStyle w:val="Heading1"/>
      </w:pPr>
      <w:r>
        <w:t xml:space="preserve">Issues found</w:t>
      </w:r>
    </w:p>
    <w:p>
      <w:pPr>
        <w:pStyle w:val="Heading2"/>
      </w:pPr>
      <w:r>
        <w:t xml:space="preserve">1. Sample rate was ~40 Hz, not 50 Hz — fixed</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4209"/>
        <w:gridCol w:w="3323"/>
        <w:gridCol w:w="2548"/>
      </w:tblGrid>
      <w:tr>
        <w:trPr>
          <w:tblHeader/>
        </w:trPr>
        <w:tc>
          <w:tcPr>
            <w:tcW w:type="dxa" w:w="4209"/>
            <w:shd w:fill="DCE6F1" w:color="auto" w:val="clear"/>
            <w:tcMar>
              <w:top w:type="dxa" w:w="60"/>
              <w:left w:type="dxa" w:w="100"/>
              <w:bottom w:type="dxa" w:w="60"/>
              <w:right w:type="dxa" w:w="100"/>
            </w:tcMar>
          </w:tcPr>
          <w:p/>
        </w:tc>
        <w:tc>
          <w:tcPr>
            <w:tcW w:type="dxa" w:w="3323"/>
            <w:shd w:fill="DCE6F1" w:color="auto" w:val="clear"/>
            <w:tcMar>
              <w:top w:type="dxa" w:w="60"/>
              <w:left w:type="dxa" w:w="100"/>
              <w:bottom w:type="dxa" w:w="60"/>
              <w:right w:type="dxa" w:w="100"/>
            </w:tcMar>
          </w:tcPr>
          <w:p>
            <w:r>
              <w:rPr>
                <w:b/>
                <w:bCs/>
                <w:sz w:val="19"/>
                <w:szCs w:val="19"/>
              </w:rPr>
              <w:t xml:space="preserve">Before</w:t>
            </w:r>
          </w:p>
        </w:tc>
        <w:tc>
          <w:tcPr>
            <w:tcW w:type="dxa" w:w="2548"/>
            <w:shd w:fill="DCE6F1" w:color="auto" w:val="clear"/>
            <w:tcMar>
              <w:top w:type="dxa" w:w="60"/>
              <w:left w:type="dxa" w:w="100"/>
              <w:bottom w:type="dxa" w:w="60"/>
              <w:right w:type="dxa" w:w="100"/>
            </w:tcMar>
          </w:tcPr>
          <w:p>
            <w:r>
              <w:rPr>
                <w:b/>
                <w:bCs/>
                <w:sz w:val="19"/>
                <w:szCs w:val="19"/>
              </w:rPr>
              <w:t xml:space="preserve">After the fixes</w:t>
            </w:r>
          </w:p>
        </w:tc>
      </w:tr>
      <w:tr>
        <w:trPr>
          <w:cantSplit/>
        </w:trPr>
        <w:tc>
          <w:tcPr>
            <w:tcW w:type="dxa" w:w="4209"/>
            <w:tcMar>
              <w:top w:type="dxa" w:w="60"/>
              <w:left w:type="dxa" w:w="100"/>
              <w:bottom w:type="dxa" w:w="60"/>
              <w:right w:type="dxa" w:w="100"/>
            </w:tcMar>
          </w:tcPr>
          <w:p>
            <w:r>
              <w:rPr>
                <w:sz w:val="19"/>
                <w:szCs w:val="19"/>
              </w:rPr>
              <w:t xml:space="preserve">Central board's cycle</w:t>
            </w:r>
          </w:p>
        </w:tc>
        <w:tc>
          <w:tcPr>
            <w:tcW w:type="dxa" w:w="3323"/>
            <w:tcMar>
              <w:top w:type="dxa" w:w="60"/>
              <w:left w:type="dxa" w:w="100"/>
              <w:bottom w:type="dxa" w:w="60"/>
              <w:right w:type="dxa" w:w="100"/>
            </w:tcMar>
          </w:tcPr>
          <w:p>
            <w:r>
              <w:rPr>
                <w:sz w:val="19"/>
                <w:szCs w:val="19"/>
              </w:rPr>
              <w:t xml:space="preserve">~23 ms (~43.5 Hz)</w:t>
            </w:r>
          </w:p>
        </w:tc>
        <w:tc>
          <w:tcPr>
            <w:tcW w:type="dxa" w:w="2548"/>
            <w:tcMar>
              <w:top w:type="dxa" w:w="60"/>
              <w:left w:type="dxa" w:w="100"/>
              <w:bottom w:type="dxa" w:w="60"/>
              <w:right w:type="dxa" w:w="100"/>
            </w:tcMar>
          </w:tcPr>
          <w:p>
            <w:r>
              <w:rPr>
                <w:sz w:val="19"/>
                <w:szCs w:val="19"/>
              </w:rPr>
              <w:t xml:space="preserve">20.0 ms (50 Hz)</w:t>
            </w:r>
          </w:p>
        </w:tc>
      </w:tr>
      <w:tr>
        <w:trPr>
          <w:cantSplit/>
        </w:trPr>
        <w:tc>
          <w:tcPr>
            <w:tcW w:type="dxa" w:w="4209"/>
            <w:tcMar>
              <w:top w:type="dxa" w:w="60"/>
              <w:left w:type="dxa" w:w="100"/>
              <w:bottom w:type="dxa" w:w="60"/>
              <w:right w:type="dxa" w:w="100"/>
            </w:tcMar>
          </w:tcPr>
          <w:p>
            <w:r>
              <w:rPr>
                <w:sz w:val="19"/>
                <w:szCs w:val="19"/>
              </w:rPr>
              <w:t xml:space="preserve">Printing each data line</w:t>
            </w:r>
          </w:p>
        </w:tc>
        <w:tc>
          <w:tcPr>
            <w:tcW w:type="dxa" w:w="3323"/>
            <w:tcMar>
              <w:top w:type="dxa" w:w="60"/>
              <w:left w:type="dxa" w:w="100"/>
              <w:bottom w:type="dxa" w:w="60"/>
              <w:right w:type="dxa" w:w="100"/>
            </w:tcMar>
          </w:tcPr>
          <w:p>
            <w:r>
              <w:rPr>
                <w:sz w:val="19"/>
                <w:szCs w:val="19"/>
              </w:rPr>
              <w:t xml:space="preserve">~11.7 ms (~36 separate prints)</w:t>
            </w:r>
          </w:p>
        </w:tc>
        <w:tc>
          <w:tcPr>
            <w:tcW w:type="dxa" w:w="2548"/>
            <w:tcMar>
              <w:top w:type="dxa" w:w="60"/>
              <w:left w:type="dxa" w:w="100"/>
              <w:bottom w:type="dxa" w:w="60"/>
              <w:right w:type="dxa" w:w="100"/>
            </w:tcMar>
          </w:tcPr>
          <w:p>
            <w:r>
              <w:rPr>
                <w:sz w:val="19"/>
                <w:szCs w:val="19"/>
              </w:rPr>
              <w:t xml:space="preserve">~1.0–1.8 ms (one write)</w:t>
            </w:r>
          </w:p>
        </w:tc>
      </w:tr>
      <w:tr>
        <w:trPr>
          <w:cantSplit/>
        </w:trPr>
        <w:tc>
          <w:tcPr>
            <w:tcW w:type="dxa" w:w="4209"/>
            <w:tcMar>
              <w:top w:type="dxa" w:w="60"/>
              <w:left w:type="dxa" w:w="100"/>
              <w:bottom w:type="dxa" w:w="60"/>
              <w:right w:type="dxa" w:w="100"/>
            </w:tcMar>
          </w:tcPr>
          <w:p>
            <w:r>
              <w:rPr>
                <w:sz w:val="19"/>
                <w:szCs w:val="19"/>
              </w:rPr>
              <w:t xml:space="preserve">Unique samples in the CSV</w:t>
            </w:r>
          </w:p>
        </w:tc>
        <w:tc>
          <w:tcPr>
            <w:tcW w:type="dxa" w:w="3323"/>
            <w:tcMar>
              <w:top w:type="dxa" w:w="60"/>
              <w:left w:type="dxa" w:w="100"/>
              <w:bottom w:type="dxa" w:w="60"/>
              <w:right w:type="dxa" w:w="100"/>
            </w:tcMar>
          </w:tcPr>
          <w:p>
            <w:r>
              <w:rPr>
                <w:sz w:val="19"/>
                <w:szCs w:val="19"/>
              </w:rPr>
              <w:t xml:space="preserve">~40.5 per second</w:t>
            </w:r>
          </w:p>
        </w:tc>
        <w:tc>
          <w:tcPr>
            <w:tcW w:type="dxa" w:w="2548"/>
            <w:tcMar>
              <w:top w:type="dxa" w:w="60"/>
              <w:left w:type="dxa" w:w="100"/>
              <w:bottom w:type="dxa" w:w="60"/>
              <w:right w:type="dxa" w:w="100"/>
            </w:tcMar>
          </w:tcPr>
          <w:p>
            <w:r>
              <w:rPr>
                <w:sz w:val="19"/>
                <w:szCs w:val="19"/>
              </w:rPr>
              <w:t xml:space="preserve">~50 per second</w:t>
            </w:r>
          </w:p>
        </w:tc>
      </w:tr>
      <w:tr>
        <w:trPr>
          <w:cantSplit/>
        </w:trPr>
        <w:tc>
          <w:tcPr>
            <w:tcW w:type="dxa" w:w="4209"/>
            <w:tcMar>
              <w:top w:type="dxa" w:w="60"/>
              <w:left w:type="dxa" w:w="100"/>
              <w:bottom w:type="dxa" w:w="60"/>
              <w:right w:type="dxa" w:w="100"/>
            </w:tcMar>
          </w:tcPr>
          <w:p>
            <w:r>
              <w:rPr>
                <w:sz w:val="19"/>
                <w:szCs w:val="19"/>
              </w:rPr>
              <w:t xml:space="preserve">CSV rows repeating the previous sample</w:t>
            </w:r>
          </w:p>
        </w:tc>
        <w:tc>
          <w:tcPr>
            <w:tcW w:type="dxa" w:w="3323"/>
            <w:tcMar>
              <w:top w:type="dxa" w:w="60"/>
              <w:left w:type="dxa" w:w="100"/>
              <w:bottom w:type="dxa" w:w="60"/>
              <w:right w:type="dxa" w:w="100"/>
            </w:tcMar>
          </w:tcPr>
          <w:p>
            <w:r>
              <w:rPr>
                <w:sz w:val="19"/>
                <w:szCs w:val="19"/>
              </w:rPr>
              <w:t xml:space="preserve">19–20 %</w:t>
            </w:r>
          </w:p>
        </w:tc>
        <w:tc>
          <w:tcPr>
            <w:tcW w:type="dxa" w:w="2548"/>
            <w:tcMar>
              <w:top w:type="dxa" w:w="60"/>
              <w:left w:type="dxa" w:w="100"/>
              <w:bottom w:type="dxa" w:w="60"/>
              <w:right w:type="dxa" w:w="100"/>
            </w:tcMar>
          </w:tcPr>
          <w:p>
            <w:r>
              <w:rPr>
                <w:sz w:val="19"/>
                <w:szCs w:val="19"/>
              </w:rPr>
              <w:t xml:space="preserve">0 %</w:t>
            </w:r>
          </w:p>
        </w:tc>
      </w:tr>
    </w:tbl>
    <w:p>
      <w:pPr>
        <w:spacing w:after="120"/>
      </w:pPr>
    </w:p>
    <w:p>
      <w:pPr>
        <w:spacing w:after="120"/>
      </w:pPr>
      <w:r>
        <w:rPr>
          <w:b/>
          <w:bCs/>
        </w:rPr>
        <w:t xml:space="preserve">Cause.</w:t>
      </w:r>
      <w:r>
        <w:t xml:space="preserve"> Two separate problems:</w:t>
      </w:r>
    </w:p>
    <w:p>
      <w:pPr>
        <w:pStyle w:val="ListParagraph"/>
        <w:numPr>
          <w:ilvl w:val="0"/>
          <w:numId w:val="2"/>
        </w:numPr>
        <w:spacing w:after="60"/>
      </w:pPr>
      <w:r>
        <w:rPr>
          <w:b/>
          <w:bCs/>
        </w:rPr>
        <w:t xml:space="preserve">The central board ran slow.</w:t>
      </w:r>
      <w:r>
        <w:t xml:space="preserve"> Each output cycle spent ~10.7 ms reading its IMU and ~11.7 ms printing the data line as ~36 separate blocking prints.</w:t>
      </w:r>
    </w:p>
    <w:p>
      <w:pPr>
        <w:pStyle w:val="ListParagraph"/>
        <w:numPr>
          <w:ilvl w:val="0"/>
          <w:numId w:val="2"/>
        </w:numPr>
        <w:spacing w:after="60"/>
      </w:pPr>
      <w:r>
        <w:rPr>
          <w:b/>
          <w:bCs/>
        </w:rPr>
        <w:t xml:space="preserve">The GUI wrote on its own timer.</w:t>
      </w:r>
      <w:r>
        <w:t xml:space="preserve"> It wrote a row every 20 ms whatever had arrived, and on Windows that timer ticks unevenly, so rows repeated some samples and skipped others.</w:t>
      </w:r>
    </w:p>
    <w:p>
      <w:pPr>
        <w:spacing w:after="120"/>
      </w:pPr>
      <w:r>
        <w:rPr>
          <w:b/>
          <w:bCs/>
        </w:rPr>
        <w:t xml:space="preserve">Fixes.</w:t>
      </w:r>
    </w:p>
    <w:p>
      <w:pPr>
        <w:pStyle w:val="ListParagraph"/>
        <w:numPr>
          <w:ilvl w:val="0"/>
          <w:numId w:val="2"/>
        </w:numPr>
        <w:spacing w:after="60"/>
      </w:pPr>
      <w:r>
        <w:t xml:space="preserve">The central now builds each line in memory and sends it with one write.</w:t>
      </w:r>
    </w:p>
    <w:p>
      <w:pPr>
        <w:pStyle w:val="ListParagraph"/>
        <w:numPr>
          <w:ilvl w:val="0"/>
          <w:numId w:val="2"/>
        </w:numPr>
        <w:spacing w:after="60"/>
      </w:pPr>
      <w:r>
        <w:t xml:space="preserve">The GUI now writes exactly one row per sample received, timed by the board's own clock.</w:t>
      </w:r>
    </w:p>
    <w:p>
      <w:pPr>
        <w:spacing w:after="120"/>
      </w:pPr>
      <w:r>
        <w:t xml:space="preserve">Both were confirmed in the hour-long run: 50 rows/s, 0 duplicates, rows 19.9 ms apart.</w:t>
      </w:r>
    </w:p>
    <w:p>
      <w:pPr>
        <w:spacing w:after="120"/>
      </w:pPr>
      <w:r>
        <w:rPr>
          <w:b/>
          <w:bCs/>
        </w:rPr>
        <w:t xml:space="preserve">Effect on these results: none.</w:t>
      </w:r>
      <w:r>
        <w:t xml:space="preserve"> With duplicates removed, every run's mean, SD and drift are identical to within 0.0002°. The fix matters for movement data.</w:t>
      </w:r>
    </w:p>
    <w:p>
      <w:pPr>
        <w:pStyle w:val="Heading2"/>
      </w:pPr>
      <w:r>
        <w:t xml:space="preserve">2. Poor data quality in long sessions: traced to one faulty board</w:t>
      </w:r>
    </w:p>
    <w:p>
      <w:pPr>
        <w:spacing w:after="120"/>
      </w:pPr>
      <w:r>
        <w:t xml:space="preserve">In long sessions, data quality from one node would break down after 20–47 minutes. The evidence points to a hardware fault on one of the two Arduino boards as the most likely cause.</w:t>
      </w:r>
    </w:p>
    <w:p>
      <w:pPr>
        <w:spacing w:after="120"/>
      </w:pPr>
      <w:r>
        <w:rPr>
          <w:b/>
          <w:bCs/>
        </w:rPr>
        <w:t xml:space="preserve">What happened.</w:t>
      </w:r>
      <w:r>
        <w:t xml:space="preserve"> On that board, individual sensor reads started </w:t>
      </w:r>
      <w:r>
        <w:rPr>
          <w:b/>
          <w:bCs/>
        </w:rPr>
        <w:t xml:space="preserve">hanging for ~190–200 ms</w:t>
      </w:r>
      <w:r>
        <w:t xml:space="preserve"> and returning garbage while the board sat still: accelerometer up to 4.4 g, gyro up to 2400 °/s. This made the reported orientation spin and the angle swing by tens of degrees. A few minutes later the sensor </w:t>
      </w:r>
      <w:r>
        <w:rPr>
          <w:b/>
          <w:bCs/>
        </w:rPr>
        <w:t xml:space="preserve">stopped producing data entirely</w:t>
      </w:r>
      <w:r>
        <w:t xml:space="preserve">. Restarting the sensor, or rebooting the board, didn't bring it back.</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52"/>
        <w:gridCol w:w="1260"/>
        <w:gridCol w:w="3483"/>
        <w:gridCol w:w="3485"/>
      </w:tblGrid>
      <w:tr>
        <w:trPr>
          <w:tblHeader/>
        </w:trPr>
        <w:tc>
          <w:tcPr>
            <w:tcW w:type="dxa" w:w="1852"/>
            <w:shd w:fill="DCE6F1" w:color="auto" w:val="clear"/>
            <w:tcMar>
              <w:top w:type="dxa" w:w="60"/>
              <w:left w:type="dxa" w:w="100"/>
              <w:bottom w:type="dxa" w:w="60"/>
              <w:right w:type="dxa" w:w="100"/>
            </w:tcMar>
          </w:tcPr>
          <w:p>
            <w:r>
              <w:rPr>
                <w:b/>
                <w:bCs/>
                <w:sz w:val="19"/>
                <w:szCs w:val="19"/>
              </w:rPr>
              <w:t xml:space="preserve">Recording</w:t>
            </w:r>
          </w:p>
        </w:tc>
        <w:tc>
          <w:tcPr>
            <w:tcW w:type="dxa" w:w="1260"/>
            <w:shd w:fill="DCE6F1" w:color="auto" w:val="clear"/>
            <w:tcMar>
              <w:top w:type="dxa" w:w="60"/>
              <w:left w:type="dxa" w:w="100"/>
              <w:bottom w:type="dxa" w:w="60"/>
              <w:right w:type="dxa" w:w="100"/>
            </w:tcMar>
          </w:tcPr>
          <w:p>
            <w:r>
              <w:rPr>
                <w:b/>
                <w:bCs/>
                <w:sz w:val="19"/>
                <w:szCs w:val="19"/>
              </w:rPr>
              <w:t xml:space="preserve">That board's role</w:t>
            </w:r>
          </w:p>
        </w:tc>
        <w:tc>
          <w:tcPr>
            <w:tcW w:type="dxa" w:w="3483"/>
            <w:shd w:fill="DCE6F1" w:color="auto" w:val="clear"/>
            <w:tcMar>
              <w:top w:type="dxa" w:w="60"/>
              <w:left w:type="dxa" w:w="100"/>
              <w:bottom w:type="dxa" w:w="60"/>
              <w:right w:type="dxa" w:w="100"/>
            </w:tcMar>
          </w:tcPr>
          <w:p>
            <w:r>
              <w:rPr>
                <w:b/>
                <w:bCs/>
                <w:sz w:val="19"/>
                <w:szCs w:val="19"/>
              </w:rPr>
              <w:t xml:space="preserve">Sensor trouble started</w:t>
            </w:r>
          </w:p>
        </w:tc>
        <w:tc>
          <w:tcPr>
            <w:tcW w:type="dxa" w:w="3485"/>
            <w:shd w:fill="DCE6F1" w:color="auto" w:val="clear"/>
            <w:tcMar>
              <w:top w:type="dxa" w:w="60"/>
              <w:left w:type="dxa" w:w="100"/>
              <w:bottom w:type="dxa" w:w="60"/>
              <w:right w:type="dxa" w:w="100"/>
            </w:tcMar>
          </w:tcPr>
          <w:p>
            <w:r>
              <w:rPr>
                <w:b/>
                <w:bCs/>
                <w:sz w:val="19"/>
                <w:szCs w:val="19"/>
              </w:rPr>
              <w:t xml:space="preserve">Sensor stopped</w:t>
            </w:r>
          </w:p>
        </w:tc>
      </w:tr>
      <w:tr>
        <w:trPr>
          <w:cantSplit/>
        </w:trPr>
        <w:tc>
          <w:tcPr>
            <w:tcW w:type="dxa" w:w="1852"/>
            <w:tcMar>
              <w:top w:type="dxa" w:w="60"/>
              <w:left w:type="dxa" w:w="100"/>
              <w:bottom w:type="dxa" w:w="60"/>
              <w:right w:type="dxa" w:w="100"/>
            </w:tcMar>
          </w:tcPr>
          <w:p>
            <w:r>
              <w:rPr>
                <w:sz w:val="19"/>
                <w:szCs w:val="19"/>
              </w:rPr>
              <w:t xml:space="preserve">No-motion test</w:t>
            </w:r>
          </w:p>
        </w:tc>
        <w:tc>
          <w:tcPr>
            <w:tcW w:type="dxa" w:w="1260"/>
            <w:tcMar>
              <w:top w:type="dxa" w:w="60"/>
              <w:left w:type="dxa" w:w="100"/>
              <w:bottom w:type="dxa" w:w="60"/>
              <w:right w:type="dxa" w:w="100"/>
            </w:tcMar>
          </w:tcPr>
          <w:p>
            <w:r>
              <w:rPr>
                <w:sz w:val="19"/>
                <w:szCs w:val="19"/>
              </w:rPr>
              <w:t xml:space="preserve">Shank (ruler)</w:t>
            </w:r>
          </w:p>
        </w:tc>
        <w:tc>
          <w:tcPr>
            <w:tcW w:type="dxa" w:w="3483"/>
            <w:tcMar>
              <w:top w:type="dxa" w:w="60"/>
              <w:left w:type="dxa" w:w="100"/>
              <w:bottom w:type="dxa" w:w="60"/>
              <w:right w:type="dxa" w:w="100"/>
            </w:tcMar>
          </w:tcPr>
          <w:p>
            <w:r>
              <w:rPr>
                <w:sz w:val="19"/>
                <w:szCs w:val="19"/>
              </w:rPr>
              <w:t xml:space="preserve">before 26 min</w:t>
            </w:r>
          </w:p>
        </w:tc>
        <w:tc>
          <w:tcPr>
            <w:tcW w:type="dxa" w:w="3485"/>
            <w:tcMar>
              <w:top w:type="dxa" w:w="60"/>
              <w:left w:type="dxa" w:w="100"/>
              <w:bottom w:type="dxa" w:w="60"/>
              <w:right w:type="dxa" w:w="100"/>
            </w:tcMar>
          </w:tcPr>
          <w:p>
            <w:r>
              <w:rPr>
                <w:sz w:val="19"/>
                <w:szCs w:val="19"/>
              </w:rPr>
              <w:t xml:space="preserve">~26 min</w:t>
            </w:r>
          </w:p>
        </w:tc>
      </w:tr>
      <w:tr>
        <w:trPr>
          <w:cantSplit/>
        </w:trPr>
        <w:tc>
          <w:tcPr>
            <w:tcW w:type="dxa" w:w="1852"/>
            <w:tcMar>
              <w:top w:type="dxa" w:w="60"/>
              <w:left w:type="dxa" w:w="100"/>
              <w:bottom w:type="dxa" w:w="60"/>
              <w:right w:type="dxa" w:w="100"/>
            </w:tcMar>
          </w:tcPr>
          <w:p>
            <w:r>
              <w:rPr>
                <w:sz w:val="19"/>
                <w:szCs w:val="19"/>
              </w:rPr>
              <w:t xml:space="preserve">Long run 1</w:t>
            </w:r>
          </w:p>
        </w:tc>
        <w:tc>
          <w:tcPr>
            <w:tcW w:type="dxa" w:w="1260"/>
            <w:tcMar>
              <w:top w:type="dxa" w:w="60"/>
              <w:left w:type="dxa" w:w="100"/>
              <w:bottom w:type="dxa" w:w="60"/>
              <w:right w:type="dxa" w:w="100"/>
            </w:tcMar>
          </w:tcPr>
          <w:p>
            <w:r>
              <w:rPr>
                <w:sz w:val="19"/>
                <w:szCs w:val="19"/>
              </w:rPr>
              <w:t xml:space="preserve">Shank</w:t>
            </w:r>
          </w:p>
        </w:tc>
        <w:tc>
          <w:tcPr>
            <w:tcW w:type="dxa" w:w="3483"/>
            <w:tcMar>
              <w:top w:type="dxa" w:w="60"/>
              <w:left w:type="dxa" w:w="100"/>
              <w:bottom w:type="dxa" w:w="60"/>
              <w:right w:type="dxa" w:w="100"/>
            </w:tcMar>
          </w:tcPr>
          <w:p>
            <w:r>
              <w:rPr>
                <w:sz w:val="19"/>
                <w:szCs w:val="19"/>
              </w:rPr>
              <w:t xml:space="preserve">20.4 min</w:t>
            </w:r>
          </w:p>
        </w:tc>
        <w:tc>
          <w:tcPr>
            <w:tcW w:type="dxa" w:w="3485"/>
            <w:tcMar>
              <w:top w:type="dxa" w:w="60"/>
              <w:left w:type="dxa" w:w="100"/>
              <w:bottom w:type="dxa" w:w="60"/>
              <w:right w:type="dxa" w:w="100"/>
            </w:tcMar>
          </w:tcPr>
          <w:p>
            <w:r>
              <w:rPr>
                <w:sz w:val="19"/>
                <w:szCs w:val="19"/>
              </w:rPr>
              <w:t xml:space="preserve">26.3 min</w:t>
            </w:r>
          </w:p>
        </w:tc>
      </w:tr>
      <w:tr>
        <w:trPr>
          <w:cantSplit/>
        </w:trPr>
        <w:tc>
          <w:tcPr>
            <w:tcW w:type="dxa" w:w="1852"/>
            <w:tcMar>
              <w:top w:type="dxa" w:w="60"/>
              <w:left w:type="dxa" w:w="100"/>
              <w:bottom w:type="dxa" w:w="60"/>
              <w:right w:type="dxa" w:w="100"/>
            </w:tcMar>
          </w:tcPr>
          <w:p>
            <w:r>
              <w:rPr>
                <w:sz w:val="19"/>
                <w:szCs w:val="19"/>
              </w:rPr>
              <w:t xml:space="preserve">Long run 2</w:t>
            </w:r>
          </w:p>
        </w:tc>
        <w:tc>
          <w:tcPr>
            <w:tcW w:type="dxa" w:w="1260"/>
            <w:tcMar>
              <w:top w:type="dxa" w:w="60"/>
              <w:left w:type="dxa" w:w="100"/>
              <w:bottom w:type="dxa" w:w="60"/>
              <w:right w:type="dxa" w:w="100"/>
            </w:tcMar>
          </w:tcPr>
          <w:p>
            <w:r>
              <w:rPr>
                <w:sz w:val="19"/>
                <w:szCs w:val="19"/>
              </w:rPr>
              <w:t xml:space="preserve">Shank</w:t>
            </w:r>
          </w:p>
        </w:tc>
        <w:tc>
          <w:tcPr>
            <w:tcW w:type="dxa" w:w="3483"/>
            <w:tcMar>
              <w:top w:type="dxa" w:w="60"/>
              <w:left w:type="dxa" w:w="100"/>
              <w:bottom w:type="dxa" w:w="60"/>
              <w:right w:type="dxa" w:w="100"/>
            </w:tcMar>
          </w:tcPr>
          <w:p>
            <w:r>
              <w:rPr>
                <w:sz w:val="19"/>
                <w:szCs w:val="19"/>
              </w:rPr>
              <w:t xml:space="preserve">24.8 min (abrupt)</w:t>
            </w:r>
          </w:p>
        </w:tc>
        <w:tc>
          <w:tcPr>
            <w:tcW w:type="dxa" w:w="3485"/>
            <w:tcMar>
              <w:top w:type="dxa" w:w="60"/>
              <w:left w:type="dxa" w:w="100"/>
              <w:bottom w:type="dxa" w:w="60"/>
              <w:right w:type="dxa" w:w="100"/>
            </w:tcMar>
          </w:tcPr>
          <w:p>
            <w:r>
              <w:rPr>
                <w:sz w:val="19"/>
                <w:szCs w:val="19"/>
              </w:rPr>
              <w:t xml:space="preserve">24.8 min; still dead after the automatic reboot</w:t>
            </w:r>
          </w:p>
        </w:tc>
      </w:tr>
      <w:tr>
        <w:trPr>
          <w:cantSplit/>
        </w:trPr>
        <w:tc>
          <w:tcPr>
            <w:tcW w:type="dxa" w:w="1852"/>
            <w:tcMar>
              <w:top w:type="dxa" w:w="60"/>
              <w:left w:type="dxa" w:w="100"/>
              <w:bottom w:type="dxa" w:w="60"/>
              <w:right w:type="dxa" w:w="100"/>
            </w:tcMar>
          </w:tcPr>
          <w:p>
            <w:r>
              <w:rPr>
                <w:sz w:val="19"/>
                <w:szCs w:val="19"/>
              </w:rPr>
              <w:t xml:space="preserve">Long run 3, </w:t>
            </w:r>
            <w:r>
              <w:rPr>
                <w:b/>
                <w:bCs/>
                <w:sz w:val="19"/>
                <w:szCs w:val="19"/>
              </w:rPr>
              <w:t xml:space="preserve">roles swapped</w:t>
            </w:r>
          </w:p>
        </w:tc>
        <w:tc>
          <w:tcPr>
            <w:tcW w:type="dxa" w:w="1260"/>
            <w:tcMar>
              <w:top w:type="dxa" w:w="60"/>
              <w:left w:type="dxa" w:w="100"/>
              <w:bottom w:type="dxa" w:w="60"/>
              <w:right w:type="dxa" w:w="100"/>
            </w:tcMar>
          </w:tcPr>
          <w:p>
            <w:r>
              <w:rPr>
                <w:sz w:val="19"/>
                <w:szCs w:val="19"/>
              </w:rPr>
              <w:t xml:space="preserve">Thigh (central)</w:t>
            </w:r>
          </w:p>
        </w:tc>
        <w:tc>
          <w:tcPr>
            <w:tcW w:type="dxa" w:w="3483"/>
            <w:tcMar>
              <w:top w:type="dxa" w:w="60"/>
              <w:left w:type="dxa" w:w="100"/>
              <w:bottom w:type="dxa" w:w="60"/>
              <w:right w:type="dxa" w:w="100"/>
            </w:tcMar>
          </w:tcPr>
          <w:p>
            <w:r>
              <w:rPr>
                <w:sz w:val="19"/>
                <w:szCs w:val="19"/>
              </w:rPr>
              <w:t xml:space="preserve">6.5 min (missed updates); 37.8 min (hung reads)</w:t>
            </w:r>
          </w:p>
        </w:tc>
        <w:tc>
          <w:tcPr>
            <w:tcW w:type="dxa" w:w="3485"/>
            <w:tcMar>
              <w:top w:type="dxa" w:w="60"/>
              <w:left w:type="dxa" w:w="100"/>
              <w:bottom w:type="dxa" w:w="60"/>
              <w:right w:type="dxa" w:w="100"/>
            </w:tcMar>
          </w:tcPr>
          <w:p>
            <w:r>
              <w:rPr>
                <w:sz w:val="19"/>
                <w:szCs w:val="19"/>
              </w:rPr>
              <w:t xml:space="preserve">47.3 min</w:t>
            </w:r>
          </w:p>
        </w:tc>
      </w:tr>
    </w:tbl>
    <w:p>
      <w:pPr>
        <w:spacing w:after="120"/>
      </w:pPr>
    </w:p>
    <w:p>
      <w:pPr>
        <w:spacing w:after="120"/>
      </w:pPr>
      <w:r>
        <w:rPr>
          <w:b/>
          <w:bCs/>
        </w:rPr>
        <w:t xml:space="preserve">How it was traced.</w:t>
      </w:r>
    </w:p>
    <w:p>
      <w:pPr>
        <w:pStyle w:val="ListParagraph"/>
        <w:numPr>
          <w:ilvl w:val="0"/>
          <w:numId w:val="2"/>
        </w:numPr>
        <w:spacing w:after="60"/>
      </w:pPr>
      <w:r>
        <w:rPr>
          <w:b/>
          <w:bCs/>
        </w:rPr>
        <w:t xml:space="preserve">Swapping the boards' firmware roles moved the fault with the board.</w:t>
      </w:r>
      <w:r>
        <w:t xml:space="preserve"> In long run 3, the board that had been failing as the shank node failed again as the thigh node. The other board ran the shank role for over an hour with 0 bad readings. Across all runs, the other board never had a sensor problem in either role.</w:t>
      </w:r>
    </w:p>
    <w:p>
      <w:pPr>
        <w:pStyle w:val="ListParagraph"/>
        <w:numPr>
          <w:ilvl w:val="0"/>
          <w:numId w:val="2"/>
        </w:numPr>
        <w:spacing w:after="60"/>
      </w:pPr>
      <w:r>
        <w:rPr>
          <w:b/>
          <w:bCs/>
        </w:rPr>
        <w:t xml:space="preserve">Ruled out:</w:t>
      </w:r>
    </w:p>
    <w:p>
      <w:pPr>
        <w:pStyle w:val="ListParagraph"/>
        <w:numPr>
          <w:ilvl w:val="1"/>
          <w:numId w:val="2"/>
        </w:numPr>
        <w:spacing w:after="60"/>
      </w:pPr>
      <w:r>
        <w:rPr>
          <w:b/>
          <w:bCs/>
        </w:rPr>
        <w:t xml:space="preserve">The link:</w:t>
      </w:r>
      <w:r>
        <w:t xml:space="preserve"> no checksum failures before the fault in any run (apart from 2 at start-up in one).</w:t>
      </w:r>
    </w:p>
    <w:p>
      <w:pPr>
        <w:pStyle w:val="ListParagraph"/>
        <w:numPr>
          <w:ilvl w:val="1"/>
          <w:numId w:val="2"/>
        </w:numPr>
        <w:spacing w:after="60"/>
      </w:pPr>
      <w:r>
        <w:rPr>
          <w:b/>
          <w:bCs/>
        </w:rPr>
        <w:t xml:space="preserve">Power loss or a board reset:</w:t>
      </w:r>
      <w:r>
        <w:t xml:space="preserve"> its uptime counter never restarted by itself.</w:t>
      </w:r>
    </w:p>
    <w:p>
      <w:pPr>
        <w:pStyle w:val="ListParagraph"/>
        <w:numPr>
          <w:ilvl w:val="1"/>
          <w:numId w:val="2"/>
        </w:numPr>
        <w:spacing w:after="60"/>
      </w:pPr>
      <w:r>
        <w:rPr>
          <w:b/>
          <w:bCs/>
        </w:rPr>
        <w:t xml:space="preserve">Calibration:</w:t>
      </w:r>
      <w:r>
        <w:t xml:space="preserve"> unrelated to how or whether the node moved.</w:t>
      </w:r>
    </w:p>
    <w:p>
      <w:pPr>
        <w:pStyle w:val="ListParagraph"/>
        <w:numPr>
          <w:ilvl w:val="1"/>
          <w:numId w:val="2"/>
        </w:numPr>
        <w:spacing w:after="60"/>
      </w:pPr>
      <w:r>
        <w:rPr>
          <w:b/>
          <w:bCs/>
        </w:rPr>
        <w:t xml:space="preserve">The firmware:</w:t>
      </w:r>
      <w:r>
        <w:t xml:space="preserve"> both firmware roles failed on this board, and neither failed on the other.</w:t>
      </w:r>
    </w:p>
    <w:p>
      <w:pPr>
        <w:pStyle w:val="ListParagraph"/>
        <w:numPr>
          <w:ilvl w:val="0"/>
          <w:numId w:val="2"/>
        </w:numPr>
        <w:spacing w:after="60"/>
      </w:pPr>
      <w:r>
        <w:t xml:space="preserve">Its cable, USB port and position stayed with it during the swap, so those weren't separately excluded. A faulty sensor chip or joint on the board itself remains the most likely explanation.</w:t>
      </w:r>
    </w:p>
    <w:p>
      <w:pPr>
        <w:spacing w:after="120"/>
      </w:pPr>
      <w:r>
        <w:rPr>
          <w:b/>
          <w:bCs/>
        </w:rPr>
        <w:t xml:space="preserve">Mitigation added along the way.</w:t>
      </w:r>
      <w:r>
        <w:t xml:space="preserve"> The shank firmware now rejects implausible sensor samples and sends them as gaps instead of wrong angles. It also resets its filter after each sensor restart, and reboots the board if the sensor produces nothing usable for 5 s. In long run 2 the guard caught the bad readings and the reboot fired, but the sensor stayed dead. That's further evidence the fault was in the hardware.</w:t>
      </w:r>
    </w:p>
    <w:p>
      <w:pPr>
        <w:pStyle w:val="Heading1"/>
      </w:pPr>
      <w:r>
        <w:t xml:space="preserve">Limitations</w:t>
      </w:r>
    </w:p>
    <w:p>
      <w:pPr>
        <w:pStyle w:val="ListParagraph"/>
        <w:numPr>
          <w:ilvl w:val="0"/>
          <w:numId w:val="2"/>
        </w:numPr>
        <w:spacing w:after="60"/>
      </w:pPr>
      <w:r>
        <w:rPr>
          <w:b/>
          <w:bCs/>
        </w:rPr>
        <w:t xml:space="preserve">Only one node was exercised in the angle.</w:t>
      </w:r>
      <w:r>
        <w:t xml:space="preserve"> The angle is the difference between the two nodes' tilts, but the software only uses a node's tilt if it moved at least 5° during the calibration sweep. In every test only the shank node was swept, so the thigh node was treated as fixed and the angle came from the shank node alone. The thigh node's own data shows it was just as stable, but its contribution to the angle wasn't tested.</w:t>
      </w:r>
    </w:p>
    <w:p>
      <w:pPr>
        <w:pStyle w:val="ListParagraph"/>
        <w:numPr>
          <w:ilvl w:val="0"/>
          <w:numId w:val="2"/>
        </w:numPr>
        <w:spacing w:after="60"/>
      </w:pPr>
      <w:r>
        <w:rPr>
          <w:b/>
          <w:bCs/>
        </w:rPr>
        <w:t xml:space="preserve">"Valid %" only reflects the shank node's data.</w:t>
      </w:r>
      <w:r>
        <w:t xml:space="preserve"> A failure of the thigh node doesn't show up in the valid % or, with the calibration above, in the angle. In long run 3 the failing board was the thigh node, and validity stayed ~100 % while its sensor died. It only showed in the diagnostic log and the CSV's </w:t>
      </w:r>
      <w:r>
        <w:rPr>
          <w:rFonts w:ascii="Consolas" w:cs="Consolas" w:eastAsia="Consolas" w:hAnsi="Consolas"/>
          <w:sz w:val="19"/>
          <w:szCs w:val="19"/>
        </w:rPr>
        <w:t xml:space="preserve">thigh_ax..az</w:t>
      </w:r>
      <w:r>
        <w:t xml:space="preserve"> columns.</w:t>
      </w:r>
    </w:p>
    <w:p>
      <w:pPr>
        <w:pStyle w:val="ListParagraph"/>
        <w:numPr>
          <w:ilvl w:val="0"/>
          <w:numId w:val="2"/>
        </w:numPr>
        <w:spacing w:after="60"/>
      </w:pPr>
      <w:r>
        <w:rPr>
          <w:b/>
          <w:bCs/>
        </w:rPr>
        <w:t xml:space="preserve">Accuracy is preliminary only.</w:t>
      </w:r>
      <w:r>
        <w:t xml:space="preserve"> The 45°/90° check was one placement each, and the reference node shifted 2.7–4.5° during placement.</w:t>
      </w:r>
    </w:p>
    <w:p>
      <w:pPr>
        <w:pStyle w:val="ListParagraph"/>
        <w:numPr>
          <w:ilvl w:val="0"/>
          <w:numId w:val="2"/>
        </w:numPr>
        <w:spacing w:after="60"/>
      </w:pPr>
      <w:r>
        <w:rPr>
          <w:b/>
          <w:bCs/>
        </w:rPr>
        <w:t xml:space="preserve">Jitter is limited by the log format.</w:t>
      </w:r>
      <w:r>
        <w:t xml:space="preserve"> Angles are logged to 0.01°, so the ~0.01° jitter is an upper bound; the true sensor noise is probably lower.</w:t>
      </w:r>
    </w:p>
    <w:p>
      <w:pPr>
        <w:pStyle w:val="ListParagraph"/>
        <w:numPr>
          <w:ilvl w:val="0"/>
          <w:numId w:val="2"/>
        </w:numPr>
        <w:spacing w:after="60"/>
      </w:pPr>
      <w:r>
        <w:rPr>
          <w:b/>
          <w:bCs/>
        </w:rPr>
        <w:t xml:space="preserve">Rig vs. sensor.</w:t>
      </w:r>
      <w:r>
        <w:t xml:space="preserve"> Where the rig moved (session 2), its movement couldn't be separated from sensor drift at the time. The GUI now logs the raw accelerometer, which does that; it confirmed a later creep was physical.</w:t>
      </w:r>
    </w:p>
    <w:p>
      <w:pPr>
        <w:pStyle w:val="Heading1"/>
      </w:pPr>
      <w:r>
        <w:t xml:space="preserve">Conclusions and next steps</w:t>
      </w:r>
    </w:p>
    <w:p>
      <w:pPr>
        <w:spacing w:after="120"/>
      </w:pPr>
      <w:r>
        <w:rPr>
          <w:b/>
          <w:bCs/>
        </w:rPr>
        <w:t xml:space="preserve">What was tested.</w:t>
      </w:r>
      <w:r>
        <w:t xml:space="preserve"> Six ~5-minute static holds on two setups (a flat desk and a raised rig), three long unattended sessions of 25–65 minutes with diagnostic firmware, a board-swap session, and a preliminary check on 45° and 90° rigs.</w:t>
      </w:r>
    </w:p>
    <w:p>
      <w:pPr>
        <w:spacing w:after="120"/>
      </w:pPr>
      <w:r>
        <w:rPr>
          <w:b/>
          <w:bCs/>
        </w:rPr>
        <w:t xml:space="preserve">What the tests showed.</w:t>
      </w:r>
    </w:p>
    <w:p>
      <w:pPr>
        <w:pStyle w:val="ListParagraph"/>
        <w:numPr>
          <w:ilvl w:val="0"/>
          <w:numId w:val="2"/>
        </w:numPr>
        <w:spacing w:after="60"/>
      </w:pPr>
      <w:r>
        <w:t xml:space="preserve">On healthy hardware the angle is very stable at rest:</w:t>
      </w:r>
    </w:p>
    <w:p>
      <w:pPr>
        <w:pStyle w:val="ListParagraph"/>
        <w:numPr>
          <w:ilvl w:val="1"/>
          <w:numId w:val="2"/>
        </w:numPr>
        <w:spacing w:after="60"/>
      </w:pPr>
      <w:r>
        <w:t xml:space="preserve">Jitter is about 0.01–0.02°.</w:t>
      </w:r>
    </w:p>
    <w:p>
      <w:pPr>
        <w:pStyle w:val="ListParagraph"/>
        <w:numPr>
          <w:ilvl w:val="1"/>
          <w:numId w:val="2"/>
        </w:numPr>
        <w:spacing w:after="60"/>
      </w:pPr>
      <w:r>
        <w:t xml:space="preserve">Drift was undetectable over 5 minutes and −0.001 °/min over a clean 57-minute hold (about 0.06° in total).</w:t>
      </w:r>
    </w:p>
    <w:p>
      <w:pPr>
        <w:pStyle w:val="ListParagraph"/>
        <w:numPr>
          <w:ilvl w:val="1"/>
          <w:numId w:val="2"/>
        </w:numPr>
        <w:spacing w:after="60"/>
      </w:pPr>
      <w:r>
        <w:t xml:space="preserve">Heading drift in the sensors didn't leak into the angle.</w:t>
      </w:r>
    </w:p>
    <w:p>
      <w:pPr>
        <w:pStyle w:val="ListParagraph"/>
        <w:numPr>
          <w:ilvl w:val="0"/>
          <w:numId w:val="2"/>
        </w:numPr>
        <w:spacing w:after="60"/>
      </w:pPr>
      <w:r>
        <w:t xml:space="preserve">Calibration worked even with a tilted zero pose and a short, reversed sweep.</w:t>
      </w:r>
    </w:p>
    <w:p>
      <w:pPr>
        <w:pStyle w:val="ListParagraph"/>
        <w:numPr>
          <w:ilvl w:val="0"/>
          <w:numId w:val="2"/>
        </w:numPr>
        <w:spacing w:after="60"/>
      </w:pPr>
      <w:r>
        <w:t xml:space="preserve">At the 45° and 90° rigs the shank node read 45.0° and 89.0°, and its filter-free accelerometer agreed within ~0.2°. This is encouraging, but only a preliminary result.</w:t>
      </w:r>
    </w:p>
    <w:p>
      <w:pPr>
        <w:spacing w:after="120"/>
      </w:pPr>
      <w:r>
        <w:rPr>
          <w:b/>
          <w:bCs/>
        </w:rPr>
        <w:t xml:space="preserve">What was found and addressed.</w:t>
      </w:r>
    </w:p>
    <w:p>
      <w:pPr>
        <w:pStyle w:val="ListParagraph"/>
        <w:numPr>
          <w:ilvl w:val="0"/>
          <w:numId w:val="2"/>
        </w:numPr>
        <w:spacing w:after="60"/>
      </w:pPr>
      <w:r>
        <w:rPr>
          <w:b/>
          <w:bCs/>
        </w:rPr>
        <w:t xml:space="preserve">Sample rate:</w:t>
      </w:r>
      <w:r>
        <w:t xml:space="preserve"> the system ran at ~40 Hz instead of 50 Hz, with ~20 % duplicate CSV rows. Two fixes brought it to a true 50 Hz with 0 duplicates:</w:t>
      </w:r>
    </w:p>
    <w:p>
      <w:pPr>
        <w:pStyle w:val="ListParagraph"/>
        <w:numPr>
          <w:ilvl w:val="1"/>
          <w:numId w:val="2"/>
        </w:numPr>
        <w:spacing w:after="60"/>
      </w:pPr>
      <w:r>
        <w:t xml:space="preserve">The central board now sends each line in one write.</w:t>
      </w:r>
    </w:p>
    <w:p>
      <w:pPr>
        <w:pStyle w:val="ListParagraph"/>
        <w:numPr>
          <w:ilvl w:val="1"/>
          <w:numId w:val="2"/>
        </w:numPr>
        <w:spacing w:after="60"/>
      </w:pPr>
      <w:r>
        <w:t xml:space="preserve">The GUI now writes one row per received sample, timed by the board's clock.</w:t>
      </w:r>
    </w:p>
    <w:p>
      <w:pPr>
        <w:pStyle w:val="ListParagraph"/>
        <w:numPr>
          <w:ilvl w:val="0"/>
          <w:numId w:val="2"/>
        </w:numPr>
        <w:spacing w:after="60"/>
      </w:pPr>
      <w:r>
        <w:rPr>
          <w:b/>
          <w:bCs/>
        </w:rPr>
        <w:t xml:space="preserve">Long-session data loss:</w:t>
      </w:r>
      <w:r>
        <w:t xml:space="preserve"> traced to a faulty sensor on one Arduino board. Firmware now limits the damage by turning bad samples into gaps and rebooting the node, but it can't repair the hardware.</w:t>
      </w:r>
    </w:p>
    <w:p>
      <w:pPr>
        <w:pStyle w:val="ListParagraph"/>
        <w:numPr>
          <w:ilvl w:val="0"/>
          <w:numId w:val="2"/>
        </w:numPr>
        <w:spacing w:after="60"/>
      </w:pPr>
      <w:r>
        <w:rPr>
          <w:b/>
          <w:bCs/>
        </w:rPr>
        <w:t xml:space="preserve">Diagnostics added:</w:t>
      </w:r>
    </w:p>
    <w:p>
      <w:pPr>
        <w:pStyle w:val="ListParagraph"/>
        <w:numPr>
          <w:ilvl w:val="1"/>
          <w:numId w:val="2"/>
        </w:numPr>
        <w:spacing w:after="60"/>
      </w:pPr>
      <w:r>
        <w:t xml:space="preserve">Once-a-second health reports from both boards, saved to a log.</w:t>
      </w:r>
    </w:p>
    <w:p>
      <w:pPr>
        <w:pStyle w:val="ListParagraph"/>
        <w:numPr>
          <w:ilvl w:val="1"/>
          <w:numId w:val="2"/>
        </w:numPr>
        <w:spacing w:after="60"/>
      </w:pPr>
      <w:r>
        <w:t xml:space="preserve">Raw accelerometer columns in the CSV, which separate physical movement from filter behaviour.</w:t>
      </w:r>
    </w:p>
    <w:p>
      <w:pPr>
        <w:spacing w:after="120"/>
      </w:pPr>
      <w:r>
        <w:rPr>
          <w:b/>
          <w:bCs/>
        </w:rPr>
        <w:t xml:space="preserve">Recommended next steps.</w:t>
      </w:r>
      <w:r>
        <w:t xml:space="preserve"> Anyone continuing this work should first replace the faulty board and repeat a one-hour static run on two healthy boards, to get a clean baseline. From there:</w:t>
      </w:r>
    </w:p>
    <w:p>
      <w:pPr>
        <w:pStyle w:val="ListParagraph"/>
        <w:numPr>
          <w:ilvl w:val="0"/>
          <w:numId w:val="2"/>
        </w:numPr>
        <w:spacing w:after="60"/>
      </w:pPr>
      <w:r>
        <w:t xml:space="preserve">Sweep </w:t>
      </w:r>
      <w:r>
        <w:rPr>
          <w:b/>
          <w:bCs/>
        </w:rPr>
        <w:t xml:space="preserve">both</w:t>
      </w:r>
      <w:r>
        <w:t xml:space="preserve"> nodes during calibration so the angle uses both sensors.</w:t>
      </w:r>
    </w:p>
    <w:p>
      <w:pPr>
        <w:pStyle w:val="ListParagraph"/>
        <w:numPr>
          <w:ilvl w:val="0"/>
          <w:numId w:val="2"/>
        </w:numPr>
        <w:spacing w:after="60"/>
      </w:pPr>
      <w:r>
        <w:t xml:space="preserve">Fix the reference node and its cable firmly so it can't shift.</w:t>
      </w:r>
    </w:p>
    <w:p>
      <w:pPr>
        <w:pStyle w:val="ListParagraph"/>
        <w:numPr>
          <w:ilvl w:val="0"/>
          <w:numId w:val="2"/>
        </w:numPr>
        <w:spacing w:after="60"/>
      </w:pPr>
      <w:r>
        <w:t xml:space="preserve">If a more precise rig is available, repeat the 0°, 45° and 90° placements several times each to turn the angle check into an accuracy figure.</w:t>
      </w:r>
    </w:p>
    <w:p>
      <w:pPr>
        <w:pStyle w:val="ListParagraph"/>
        <w:numPr>
          <w:ilvl w:val="0"/>
          <w:numId w:val="2"/>
        </w:numPr>
        <w:spacing w:after="60"/>
      </w:pPr>
      <w:r>
        <w:t xml:space="preserve">Log angles to more decimal places to measure the true noise floor.</w:t>
      </w:r>
    </w:p>
    <w:p>
      <w:pPr>
        <w:pStyle w:val="ListParagraph"/>
        <w:numPr>
          <w:ilvl w:val="0"/>
          <w:numId w:val="2"/>
        </w:numPr>
        <w:spacing w:after="60"/>
      </w:pPr>
      <w:r>
        <w:t xml:space="preserve">Move on to dynamic (movement) testing, now that the sample rate and CSV timing are sound.</w:t>
      </w:r>
    </w:p>
    <w:p>
      <w:pPr>
        <w:pStyle w:val="Heading1"/>
      </w:pPr>
      <w:r>
        <w:t xml:space="preserve">Files</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4631"/>
        <w:gridCol w:w="5449"/>
      </w:tblGrid>
      <w:tr>
        <w:trPr>
          <w:tblHeader/>
        </w:trPr>
        <w:tc>
          <w:tcPr>
            <w:tcW w:type="dxa" w:w="4631"/>
            <w:shd w:fill="DCE6F1" w:color="auto" w:val="clear"/>
            <w:tcMar>
              <w:top w:type="dxa" w:w="60"/>
              <w:left w:type="dxa" w:w="100"/>
              <w:bottom w:type="dxa" w:w="60"/>
              <w:right w:type="dxa" w:w="100"/>
            </w:tcMar>
          </w:tcPr>
          <w:p>
            <w:r>
              <w:rPr>
                <w:b/>
                <w:bCs/>
                <w:sz w:val="19"/>
                <w:szCs w:val="19"/>
              </w:rPr>
              <w:t xml:space="preserve">File</w:t>
            </w:r>
          </w:p>
        </w:tc>
        <w:tc>
          <w:tcPr>
            <w:tcW w:type="dxa" w:w="5449"/>
            <w:shd w:fill="DCE6F1" w:color="auto" w:val="clear"/>
            <w:tcMar>
              <w:top w:type="dxa" w:w="60"/>
              <w:left w:type="dxa" w:w="100"/>
              <w:bottom w:type="dxa" w:w="60"/>
              <w:right w:type="dxa" w:w="100"/>
            </w:tcMar>
          </w:tcPr>
          <w:p>
            <w:r>
              <w:rPr>
                <w:b/>
                <w:bCs/>
                <w:sz w:val="19"/>
                <w:szCs w:val="19"/>
              </w:rPr>
              <w:t xml:space="preserve">Contents</w:t>
            </w:r>
          </w:p>
        </w:tc>
      </w:tr>
      <w:tr>
        <w:trPr>
          <w:cantSplit/>
        </w:trPr>
        <w:tc>
          <w:tcPr>
            <w:tcW w:type="dxa" w:w="4631"/>
            <w:tcMar>
              <w:top w:type="dxa" w:w="60"/>
              <w:left w:type="dxa" w:w="100"/>
              <w:bottom w:type="dxa" w:w="60"/>
              <w:right w:type="dxa" w:w="100"/>
            </w:tcMar>
          </w:tcPr>
          <w:p>
            <w:r>
              <w:rPr>
                <w:sz w:val="19"/>
                <w:szCs w:val="19"/>
              </w:rPr>
              <w:t xml:space="preserve">FINDINGS.md</w:t>
            </w:r>
          </w:p>
        </w:tc>
        <w:tc>
          <w:tcPr>
            <w:tcW w:type="dxa" w:w="5449"/>
            <w:tcMar>
              <w:top w:type="dxa" w:w="60"/>
              <w:left w:type="dxa" w:w="100"/>
              <w:bottom w:type="dxa" w:w="60"/>
              <w:right w:type="dxa" w:w="100"/>
            </w:tcMar>
          </w:tcPr>
          <w:p>
            <w:r>
              <w:rPr>
                <w:sz w:val="19"/>
                <w:szCs w:val="19"/>
              </w:rPr>
              <w:t xml:space="preserve">Full analysis and per-run detail</w:t>
            </w:r>
          </w:p>
        </w:tc>
      </w:tr>
      <w:tr>
        <w:trPr>
          <w:cantSplit/>
        </w:trPr>
        <w:tc>
          <w:tcPr>
            <w:tcW w:type="dxa" w:w="4631"/>
            <w:tcMar>
              <w:top w:type="dxa" w:w="60"/>
              <w:left w:type="dxa" w:w="100"/>
              <w:bottom w:type="dxa" w:w="60"/>
              <w:right w:type="dxa" w:w="100"/>
            </w:tcMar>
          </w:tcPr>
          <w:p>
            <w:r>
              <w:rPr>
                <w:rFonts w:ascii="Consolas" w:cs="Consolas" w:eastAsia="Consolas" w:hAnsi="Consolas"/>
                <w:sz w:val="19"/>
                <w:szCs w:val="19"/>
              </w:rPr>
              <w:t xml:space="preserve">plot_report.py</w:t>
            </w:r>
          </w:p>
        </w:tc>
        <w:tc>
          <w:tcPr>
            <w:tcW w:type="dxa" w:w="5449"/>
            <w:tcMar>
              <w:top w:type="dxa" w:w="60"/>
              <w:left w:type="dxa" w:w="100"/>
              <w:bottom w:type="dxa" w:w="60"/>
              <w:right w:type="dxa" w:w="100"/>
            </w:tcMar>
          </w:tcPr>
          <w:p>
            <w:r>
              <w:rPr>
                <w:sz w:val="19"/>
                <w:szCs w:val="19"/>
              </w:rPr>
              <w:t xml:space="preserve">Recreates the figure above (needs the six CSVs in this folder)</w:t>
            </w:r>
          </w:p>
        </w:tc>
      </w:tr>
      <w:tr>
        <w:trPr>
          <w:cantSplit/>
        </w:trPr>
        <w:tc>
          <w:tcPr>
            <w:tcW w:type="dxa" w:w="4631"/>
            <w:tcMar>
              <w:top w:type="dxa" w:w="60"/>
              <w:left w:type="dxa" w:w="100"/>
              <w:bottom w:type="dxa" w:w="60"/>
              <w:right w:type="dxa" w:w="100"/>
            </w:tcMar>
          </w:tcPr>
          <w:p>
            <w:r>
              <w:rPr>
                <w:rFonts w:ascii="Consolas" w:cs="Consolas" w:eastAsia="Consolas" w:hAnsi="Consolas"/>
                <w:sz w:val="19"/>
                <w:szCs w:val="19"/>
              </w:rPr>
              <w:t xml:space="preserve">Static_Stability_Test_Report.docx</w:t>
            </w:r>
          </w:p>
        </w:tc>
        <w:tc>
          <w:tcPr>
            <w:tcW w:type="dxa" w:w="5449"/>
            <w:tcMar>
              <w:top w:type="dxa" w:w="60"/>
              <w:left w:type="dxa" w:w="100"/>
              <w:bottom w:type="dxa" w:w="60"/>
              <w:right w:type="dxa" w:w="100"/>
            </w:tcMar>
          </w:tcPr>
          <w:p>
            <w:r>
              <w:rPr>
                <w:sz w:val="19"/>
                <w:szCs w:val="19"/>
              </w:rPr>
              <w:t xml:space="preserve">Word version of this report, generated from this file by </w:t>
            </w:r>
            <w:r>
              <w:rPr>
                <w:rFonts w:ascii="Consolas" w:cs="Consolas" w:eastAsia="Consolas" w:hAnsi="Consolas"/>
                <w:sz w:val="19"/>
                <w:szCs w:val="19"/>
              </w:rPr>
              <w:t xml:space="preserve">build_report_docx.js</w:t>
            </w:r>
          </w:p>
        </w:tc>
      </w:tr>
      <w:tr>
        <w:trPr>
          <w:cantSplit/>
        </w:trPr>
        <w:tc>
          <w:tcPr>
            <w:tcW w:type="dxa" w:w="4631"/>
            <w:tcMar>
              <w:top w:type="dxa" w:w="60"/>
              <w:left w:type="dxa" w:w="100"/>
              <w:bottom w:type="dxa" w:w="60"/>
              <w:right w:type="dxa" w:w="100"/>
            </w:tcMar>
          </w:tcPr>
          <w:p>
            <w:r>
              <w:rPr>
                <w:rFonts w:ascii="Consolas" w:cs="Consolas" w:eastAsia="Consolas" w:hAnsi="Consolas"/>
                <w:sz w:val="19"/>
                <w:szCs w:val="19"/>
              </w:rPr>
              <w:t xml:space="preserve">stats.py</w:t>
            </w:r>
            <w:r>
              <w:rPr>
                <w:sz w:val="19"/>
                <w:szCs w:val="19"/>
              </w:rPr>
              <w:t xml:space="preserve">, </w:t>
            </w:r>
            <w:r>
              <w:rPr>
                <w:rFonts w:ascii="Consolas" w:cs="Consolas" w:eastAsia="Consolas" w:hAnsi="Consolas"/>
                <w:sz w:val="19"/>
                <w:szCs w:val="19"/>
              </w:rPr>
              <w:t xml:space="preserve">calibration.py</w:t>
            </w:r>
            <w:r>
              <w:rPr>
                <w:sz w:val="19"/>
                <w:szCs w:val="19"/>
              </w:rPr>
              <w:t xml:space="preserve">, </w:t>
            </w:r>
            <w:r>
              <w:rPr>
                <w:rFonts w:ascii="Consolas" w:cs="Consolas" w:eastAsia="Consolas" w:hAnsi="Consolas"/>
                <w:sz w:val="19"/>
                <w:szCs w:val="19"/>
              </w:rPr>
              <w:t xml:space="preserve">plot.py</w:t>
            </w:r>
            <w:r>
              <w:rPr>
                <w:sz w:val="19"/>
                <w:szCs w:val="19"/>
              </w:rPr>
              <w:t xml:space="preserve">, </w:t>
            </w:r>
            <w:r>
              <w:rPr>
                <w:rFonts w:ascii="Consolas" w:cs="Consolas" w:eastAsia="Consolas" w:hAnsi="Consolas"/>
                <w:sz w:val="19"/>
                <w:szCs w:val="19"/>
              </w:rPr>
              <w:t xml:space="preserve">plot_session2.py</w:t>
            </w:r>
          </w:p>
        </w:tc>
        <w:tc>
          <w:tcPr>
            <w:tcW w:type="dxa" w:w="5449"/>
            <w:tcMar>
              <w:top w:type="dxa" w:w="60"/>
              <w:left w:type="dxa" w:w="100"/>
              <w:bottom w:type="dxa" w:w="60"/>
              <w:right w:type="dxa" w:w="100"/>
            </w:tcMar>
          </w:tcPr>
          <w:p>
            <w:r>
              <w:rPr>
                <w:sz w:val="19"/>
                <w:szCs w:val="19"/>
              </w:rPr>
              <w:t xml:space="preserve">Detailed statistics and plots</w:t>
            </w:r>
          </w:p>
        </w:tc>
      </w:tr>
    </w:tbl>
    <w:p>
      <w:pPr>
        <w:spacing w:after="120"/>
      </w:pP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Static Test Report   ·   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40"/>
    </w:pPr>
    <w:rPr>
      <w:b/>
      <w:bCs/>
      <w:color w:val="1F1F1F"/>
      <w:sz w:val="44"/>
      <w:szCs w:val="44"/>
    </w:rPr>
  </w:style>
  <w:style w:type="paragraph" w:styleId="Heading1">
    <w:name w:val="Heading 1"/>
    <w:basedOn w:val="Normal"/>
    <w:next w:val="Normal"/>
    <w:qFormat/>
    <w:pPr>
      <w:keepNext/>
      <w:spacing w:after="120" w:before="280"/>
      <w:outlineLvl w:val="0"/>
    </w:pPr>
    <w:rPr>
      <w:b/>
      <w:bCs/>
      <w:color w:val="1F4E79"/>
      <w:sz w:val="28"/>
      <w:szCs w:val="28"/>
    </w:rPr>
  </w:style>
  <w:style w:type="paragraph" w:styleId="Heading2">
    <w:name w:val="Heading 2"/>
    <w:basedOn w:val="Normal"/>
    <w:next w:val="Normal"/>
    <w:qFormat/>
    <w:pPr>
      <w:keepNext/>
      <w:spacing w:after="100" w:before="200"/>
      <w:outlineLvl w:val="1"/>
    </w:pPr>
    <w:rPr>
      <w:b/>
      <w:bCs/>
      <w:color w:val="1F1F1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ee9df6650ee86e93b3ad5dd5838fb655f71e3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Static Test Report</dc:title>
  <dc:creator>Dual-IMU Goniometer project</dc:creator>
  <cp:lastModifiedBy>Un-named</cp:lastModifiedBy>
  <cp:revision>1</cp:revision>
  <dcterms:created xsi:type="dcterms:W3CDTF">2026-09-24T21:27:19.649Z</dcterms:created>
  <dcterms:modified xsi:type="dcterms:W3CDTF">2026-09-24T21:27:19.649Z</dcterms:modified>
</cp:coreProperties>
</file>

<file path=docProps/custom.xml><?xml version="1.0" encoding="utf-8"?>
<Properties xmlns="http://schemas.openxmlformats.org/officeDocument/2006/custom-properties" xmlns:vt="http://schemas.openxmlformats.org/officeDocument/2006/docPropsVTypes"/>
</file>