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Dual-IMU</w:t>
      </w:r>
      <w:r>
        <w:t xml:space="preserve"> </w:t>
      </w:r>
      <w:r>
        <w:t xml:space="preserve">Knee</w:t>
      </w:r>
      <w:r>
        <w:t xml:space="preserve"> </w:t>
      </w:r>
      <w:r>
        <w:t xml:space="preserve">Goniometer</w:t>
      </w:r>
      <w:r>
        <w:t xml:space="preserve"> </w:t>
      </w:r>
      <w:r>
        <w:t xml:space="preserve">—</w:t>
      </w:r>
      <w:r>
        <w:t xml:space="preserve"> </w:t>
      </w:r>
      <w:r>
        <w:t xml:space="preserve">Design</w:t>
      </w:r>
      <w:r>
        <w:t xml:space="preserve"> </w:t>
      </w:r>
      <w:r>
        <w:t xml:space="preserve">Decisions</w:t>
      </w:r>
    </w:p>
    <w:p>
      <w:pPr>
        <w:pStyle w:val="Subtitle"/>
      </w:pPr>
      <w:r>
        <w:t xml:space="preserve">Compilation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design</w:t>
      </w:r>
      <w:r>
        <w:t xml:space="preserve"> </w:t>
      </w:r>
      <w:r>
        <w:t xml:space="preserve">choices,</w:t>
      </w:r>
      <w:r>
        <w:t xml:space="preserve"> </w:t>
      </w:r>
      <w:r>
        <w:t xml:space="preserve">their</w:t>
      </w:r>
      <w:r>
        <w:t xml:space="preserve"> </w:t>
      </w:r>
      <w:r>
        <w:t xml:space="preserve">rationale,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done</w:t>
      </w:r>
    </w:p>
    <w:bookmarkStart w:id="20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document collects, in one place, the design decisions made during the</w:t>
      </w:r>
      <w:r>
        <w:t xml:space="preserve"> </w:t>
      </w:r>
      <w:r>
        <w:t xml:space="preserve">dual-IMU knee goniometer proof of concept (August–October 2026): what was</w:t>
      </w:r>
      <w:r>
        <w:t xml:space="preserve"> </w:t>
      </w:r>
      <w:r>
        <w:t xml:space="preserve">decided, why, which alternatives were considered, and where the evidence</w:t>
      </w:r>
      <w:r>
        <w:t xml:space="preserve"> </w:t>
      </w:r>
      <w:r>
        <w:t xml:space="preserve">lives. It is a companion to: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the technical reference (math, wire protocol, commands).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docs/SOP_Build_and_Use.md</w:t>
      </w:r>
      <w:r>
        <w:t xml:space="preserve"> </w:t>
      </w:r>
      <w:r>
        <w:t xml:space="preserve">— how to build and operate the device.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docs/HANDOVER.md</w:t>
      </w:r>
      <w:r>
        <w:t xml:space="preserve"> </w:t>
      </w:r>
      <w:r>
        <w:t xml:space="preserve">— current state, open issues and next steps.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docs/areas_to_explore.md</w:t>
      </w:r>
      <w:r>
        <w:t xml:space="preserve"> </w:t>
      </w:r>
      <w:r>
        <w:t xml:space="preserve">— longer analyses of directions not pursued yet.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analysis/static_test/Static_Stability_Test_Report.docx</w:t>
      </w:r>
      <w:r>
        <w:t xml:space="preserve"> </w:t>
      </w:r>
      <w:r>
        <w:t xml:space="preserve">— the Preliminary</w:t>
      </w:r>
      <w:r>
        <w:t xml:space="preserve"> </w:t>
      </w:r>
      <w:r>
        <w:t xml:space="preserve">Stationary Test Report, with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as its detailed working record.</w:t>
      </w:r>
    </w:p>
    <w:p>
      <w:pPr>
        <w:pStyle w:val="FirstParagraph"/>
      </w:pPr>
      <w:r>
        <w:t xml:space="preserve">Each decision follows the same layout:</w:t>
      </w:r>
      <w:r>
        <w:t xml:space="preserve"> </w:t>
      </w:r>
      <w:r>
        <w:rPr>
          <w:bCs/>
          <w:b/>
        </w:rPr>
        <w:t xml:space="preserve">Decision</w:t>
      </w:r>
      <w:r>
        <w:t xml:space="preserve">,</w:t>
      </w:r>
      <w:r>
        <w:t xml:space="preserve"> </w:t>
      </w:r>
      <w:r>
        <w:rPr>
          <w:bCs/>
          <w:b/>
        </w:rPr>
        <w:t xml:space="preserve">Why</w:t>
      </w:r>
      <w:r>
        <w:t xml:space="preserve">,</w:t>
      </w:r>
      <w:r>
        <w:t xml:space="preserve"> </w:t>
      </w:r>
      <w:r>
        <w:rPr>
          <w:bCs/>
          <w:b/>
        </w:rPr>
        <w:t xml:space="preserve">Alternatives considered</w:t>
      </w:r>
      <w:r>
        <w:t xml:space="preserve">,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(commits / documents),</w:t>
      </w:r>
      <w:r>
        <w:t xml:space="preserve"> </w:t>
      </w:r>
      <w:r>
        <w:rPr>
          <w:bCs/>
          <w:b/>
        </w:rPr>
        <w:t xml:space="preserve">Status</w:t>
      </w:r>
      <w:r>
        <w:t xml:space="preserve">.</w:t>
      </w:r>
      <w:r>
        <w:t xml:space="preserve"> </w:t>
      </w:r>
      <w:r>
        <w:t xml:space="preserve">Commit hashes refer to this repository’s history.</w:t>
      </w:r>
    </w:p>
    <w:bookmarkEnd w:id="20"/>
    <w:bookmarkStart w:id="21" w:name="problem-and-goals"/>
    <w:p>
      <w:pPr>
        <w:pStyle w:val="Heading1"/>
      </w:pPr>
      <w:r>
        <w:t xml:space="preserve">1. Problem and goals</w:t>
      </w:r>
    </w:p>
    <w:p>
      <w:pPr>
        <w:pStyle w:val="FirstParagraph"/>
      </w:pPr>
      <w:r>
        <w:t xml:space="preserve">The goal is a low-cost wearable that measures</w:t>
      </w:r>
      <w:r>
        <w:t xml:space="preserve"> </w:t>
      </w:r>
      <w:r>
        <w:rPr>
          <w:bCs/>
          <w:b/>
        </w:rPr>
        <w:t xml:space="preserve">knee flexion angle</w:t>
      </w:r>
      <w:r>
        <w:t xml:space="preserve"> </w:t>
      </w:r>
      <w:r>
        <w:t xml:space="preserve">from two</w:t>
      </w:r>
      <w:r>
        <w:t xml:space="preserve"> </w:t>
      </w:r>
      <w:r>
        <w:t xml:space="preserve">inertial sensors, one above and one below the knee.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Goal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What it means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Placement independence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boards should not need to be mounted at a precise or repeatable orientation on the limb.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Robust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Stable at rest, smooth through motion, no drift in the angle.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Simple, verifiable PoC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Prefer the smallest system that can be checked on the bench over more capable but unverified machinery.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Usable in testing 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GUI that drives calibration, shows live data, and saves every session automatically.</w:t>
            </w:r>
          </w:p>
        </w:tc>
      </w:tr>
    </w:tbl>
    <w:p>
      <w:pPr>
        <w:pStyle w:val="BodyText"/>
      </w:pPr>
      <w:r>
        <w:t xml:space="preserve">Scope:</w:t>
      </w:r>
      <w:r>
        <w:t xml:space="preserve"> </w:t>
      </w:r>
      <w:r>
        <w:rPr>
          <w:bCs/>
          <w:b/>
        </w:rPr>
        <w:t xml:space="preserve">sagittal-plane</w:t>
      </w:r>
      <w:r>
        <w:t xml:space="preserve"> </w:t>
      </w:r>
      <w:r>
        <w:t xml:space="preserve">knee flexion (standing ROM, gait, sit-to-stand),</w:t>
      </w:r>
      <w:r>
        <w:t xml:space="preserve"> </w:t>
      </w:r>
      <w:r>
        <w:t xml:space="preserve">relative to a calibration pose. Absolute anatomical angles and 3-D kinematics</w:t>
      </w:r>
      <w:r>
        <w:t xml:space="preserve"> </w:t>
      </w:r>
      <w:r>
        <w:t xml:space="preserve">are out of scope (see §4.5 and §9).</w:t>
      </w:r>
    </w:p>
    <w:bookmarkEnd w:id="21"/>
    <w:bookmarkStart w:id="25" w:name="system-architecture"/>
    <w:p>
      <w:pPr>
        <w:pStyle w:val="Heading1"/>
      </w:pPr>
      <w:r>
        <w:t xml:space="preserve">2. System architecture</w:t>
      </w:r>
    </w:p>
    <w:p>
      <w:pPr>
        <w:pStyle w:val="SourceCode"/>
      </w:pPr>
      <w:r>
        <w:rPr>
          <w:rStyle w:val="VerbatimChar"/>
        </w:rPr>
        <w:t xml:space="preserve"> shank board (peripheral)  --UART--&gt;  thigh board (central)  --USB serial--&gt;  PC</w:t>
      </w:r>
      <w:r>
        <w:br/>
      </w:r>
      <w:r>
        <w:rPr>
          <w:rStyle w:val="VerbatimChar"/>
        </w:rPr>
        <w:t xml:space="preserve">   BMI270, Mahony filter   &lt;--keep--    BMI270, Mahony filter                 knee_gui.py / knee_collector_uart.py</w:t>
      </w:r>
      <w:r>
        <w:br/>
      </w:r>
      <w:r>
        <w:rPr>
          <w:rStyle w:val="VerbatimChar"/>
        </w:rPr>
        <w:t xml:space="preserve">                              alive                                           (calibration, angle, CSV)</w:t>
      </w:r>
    </w:p>
    <w:bookmarkStart w:id="22" w:name="two-board-centralperipheral-topology"/>
    <w:p>
      <w:pPr>
        <w:pStyle w:val="Heading2"/>
      </w:pPr>
      <w:r>
        <w:t xml:space="preserve">2.1 Two-board central/peripheral topology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The thigh board (</w:t>
      </w:r>
      <w:r>
        <w:rPr>
          <w:iCs/>
          <w:i/>
        </w:rPr>
        <w:t xml:space="preserve">central</w:t>
      </w:r>
      <w:r>
        <w:t xml:space="preserve">) runs its own filter, receives the</w:t>
      </w:r>
      <w:r>
        <w:t xml:space="preserve"> </w:t>
      </w:r>
      <w:r>
        <w:t xml:space="preserve">shank board’s (</w:t>
      </w:r>
      <w:r>
        <w:rPr>
          <w:iCs/>
          <w:i/>
        </w:rPr>
        <w:t xml:space="preserve">peripheral</w:t>
      </w:r>
      <w:r>
        <w:t xml:space="preserve">) state over a wire, merges both and sends one</w:t>
      </w:r>
      <w:r>
        <w:t xml:space="preserve"> </w:t>
      </w:r>
      <w:r>
        <w:t xml:space="preserve">line per sample to the PC. The PC computes the angle.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Only one board needs a PC connection; both segments arrive already</w:t>
      </w:r>
      <w:r>
        <w:t xml:space="preserve"> </w:t>
      </w:r>
      <w:r>
        <w:t xml:space="preserve">time-aligned on the central’s clock; the angle math stays in Python where it</w:t>
      </w:r>
      <w:r>
        <w:t xml:space="preserve"> </w:t>
      </w:r>
      <w:r>
        <w:t xml:space="preserve">is easy to test and change without reflashing.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Each board on its own USB port (needs PC-side time</w:t>
      </w:r>
      <w:r>
        <w:t xml:space="preserve"> </w:t>
      </w:r>
      <w:r>
        <w:t xml:space="preserve">alignment of two streams); computing the angle on the board (harder to</w:t>
      </w:r>
      <w:r>
        <w:t xml:space="preserve"> </w:t>
      </w:r>
      <w:r>
        <w:t xml:space="preserve">test and iterate).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(Hardware &amp; wiring);</w:t>
      </w:r>
      <w:r>
        <w:t xml:space="preserve"> </w:t>
      </w:r>
      <w:r>
        <w:rPr>
          <w:rStyle w:val="VerbatimChar"/>
        </w:rPr>
        <w:t xml:space="preserve">d9ccd14</w:t>
      </w:r>
      <w:r>
        <w:t xml:space="preserve"> </w:t>
      </w:r>
      <w:r>
        <w:t xml:space="preserve">renamed</w:t>
      </w:r>
      <w:r>
        <w:t xml:space="preserve"> </w:t>
      </w:r>
      <w:r>
        <w:t xml:space="preserve">master/slave → central/peripheral.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</w:t>
      </w:r>
    </w:p>
    <w:bookmarkEnd w:id="22"/>
    <w:bookmarkStart w:id="23" w:name="hardware-arduino-nano-33-ble-rev2"/>
    <w:p>
      <w:pPr>
        <w:pStyle w:val="Heading2"/>
      </w:pPr>
      <w:r>
        <w:t xml:space="preserve">2.2 Hardware: Arduino Nano 33 BLE Rev2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Two Arduino Nano 33 BLE Rev2 boards, using the onboard</w:t>
      </w:r>
      <w:r>
        <w:t xml:space="preserve"> </w:t>
      </w:r>
      <w:r>
        <w:rPr>
          <w:bCs/>
          <w:b/>
        </w:rPr>
        <w:t xml:space="preserve">BMI270</w:t>
      </w:r>
      <w:r>
        <w:t xml:space="preserve"> </w:t>
      </w:r>
      <w:r>
        <w:t xml:space="preserve">accelerometer + gyroscope. The onboard</w:t>
      </w:r>
      <w:r>
        <w:t xml:space="preserve"> </w:t>
      </w:r>
      <w:r>
        <w:rPr>
          <w:bCs/>
          <w:b/>
        </w:rPr>
        <w:t xml:space="preserve">BMM150 magnetometer is</w:t>
      </w:r>
      <w:r>
        <w:rPr>
          <w:bCs/>
          <w:b/>
        </w:rPr>
        <w:t xml:space="preserve"> </w:t>
      </w:r>
      <w:r>
        <w:rPr>
          <w:bCs/>
          <w:b/>
        </w:rPr>
        <w:t xml:space="preserve">not used.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Off-the-shelf, inexpensive, IMU on board, Arduino tooling, BLE radio</w:t>
      </w:r>
      <w:r>
        <w:t xml:space="preserve"> </w:t>
      </w:r>
      <w:r>
        <w:t xml:space="preserve">available for a future wireless version.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 One of the two boards has a faulty BMI270 (see §8.1).</w:t>
      </w:r>
    </w:p>
    <w:bookmarkEnd w:id="23"/>
    <w:bookmarkStart w:id="24" w:name="physical-build-as-it-stands"/>
    <w:p>
      <w:pPr>
        <w:pStyle w:val="Heading2"/>
      </w:pPr>
      <w:r>
        <w:t xml:space="preserve">2.3 Physical build as it stands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Each board sits in a basic case. The boards are joined by</w:t>
      </w:r>
      <w:r>
        <w:t xml:space="preserve"> </w:t>
      </w:r>
      <w:r>
        <w:rPr>
          <w:bCs/>
          <w:b/>
        </w:rPr>
        <w:t xml:space="preserve">soldered wires</w:t>
      </w:r>
      <w:r>
        <w:t xml:space="preserve"> </w:t>
      </w:r>
      <w:r>
        <w:t xml:space="preserve">(two UART lines + ground).</w:t>
      </w:r>
      <w:r>
        <w:t xml:space="preserve"> </w:t>
      </w:r>
      <w:r>
        <w:rPr>
          <w:bCs/>
          <w:b/>
        </w:rPr>
        <w:t xml:space="preserve">Each board is powered by its</w:t>
      </w:r>
      <w:r>
        <w:rPr>
          <w:bCs/>
          <w:b/>
        </w:rPr>
        <w:t xml:space="preserve"> </w:t>
      </w:r>
      <w:r>
        <w:rPr>
          <w:bCs/>
          <w:b/>
        </w:rPr>
        <w:t xml:space="preserve">own external USB supply</w:t>
      </w:r>
      <w:r>
        <w:t xml:space="preserve">, and the central is connected to the PC over USB</w:t>
      </w:r>
      <w:r>
        <w:t xml:space="preserve"> </w:t>
      </w:r>
      <w:r>
        <w:t xml:space="preserve">serial for data.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Fastest route to a working, reliable bench prototype.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Trade-offs:</w:t>
      </w:r>
      <w:r>
        <w:t xml:space="preserve"> </w:t>
      </w:r>
      <w:r>
        <w:t xml:space="preserve">The subject is tethered to the PC and to power; a wire runs</w:t>
      </w:r>
      <w:r>
        <w:t xml:space="preserve"> </w:t>
      </w:r>
      <w:r>
        <w:t xml:space="preserve">across the knee. Battery power and wireless links are future work (§9).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Bench prototype. No strap or on-body mounting has been finalised.</w:t>
      </w:r>
    </w:p>
    <w:bookmarkEnd w:id="24"/>
    <w:bookmarkEnd w:id="25"/>
    <w:bookmarkStart w:id="30" w:name="sensor-fusion-on-each-board"/>
    <w:p>
      <w:pPr>
        <w:pStyle w:val="Heading1"/>
      </w:pPr>
      <w:r>
        <w:t xml:space="preserve">3. Sensor fusion (on each board)</w:t>
      </w:r>
    </w:p>
    <w:bookmarkStart w:id="26" w:name="dof-mahony-filter-no-magnetometer"/>
    <w:p>
      <w:pPr>
        <w:pStyle w:val="Heading2"/>
      </w:pPr>
      <w:r>
        <w:t xml:space="preserve">3.1 6-DOF Mahony filter, no magnetometer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Each board estimates its orientation with a 6-DOF Mahony</w:t>
      </w:r>
      <w:r>
        <w:t xml:space="preserve"> </w:t>
      </w:r>
      <w:r>
        <w:t xml:space="preserve">filter (accelerometer + gyroscope),</w:t>
      </w:r>
      <w:r>
        <w:t xml:space="preserve"> </w:t>
      </w:r>
      <w:r>
        <w:rPr>
          <w:rStyle w:val="VerbatimChar"/>
        </w:rPr>
        <w:t xml:space="preserve">TWO_KP =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TWO_KI = 0.04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The angle method (§4) only needs the direction of gravity in each</w:t>
      </w:r>
      <w:r>
        <w:t xml:space="preserve"> </w:t>
      </w:r>
      <w:r>
        <w:t xml:space="preserve">board’s frame, which 6-DOF provides without drift. A magnetometer is</w:t>
      </w:r>
      <w:r>
        <w:t xml:space="preserve"> </w:t>
      </w:r>
      <w:r>
        <w:t xml:space="preserve">disturbed by nearby metal (furniture, treadmills, the USB cable, the other</w:t>
      </w:r>
      <w:r>
        <w:t xml:space="preserve"> </w:t>
      </w:r>
      <w:r>
        <w:t xml:space="preserve">board) and needs per-board hard/soft-iron calibration.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A 9-DOF path with runtime magnetometer calibration and an</w:t>
      </w:r>
      <w:r>
        <w:t xml:space="preserve"> </w:t>
      </w:r>
      <w:r>
        <w:t xml:space="preserve">automatic BMM150→BMI270 axis solver was built (</w:t>
      </w:r>
      <w:r>
        <w:rPr>
          <w:rStyle w:val="VerbatimChar"/>
        </w:rPr>
        <w:t xml:space="preserve">146cc14</w:t>
      </w:r>
      <w:r>
        <w:t xml:space="preserve">,</w:t>
      </w:r>
      <w:r>
        <w:t xml:space="preserve"> </w:t>
      </w:r>
      <w:r>
        <w:rPr>
          <w:rStyle w:val="VerbatimChar"/>
        </w:rPr>
        <w:t xml:space="preserve">87096d9</w:t>
      </w:r>
      <w:r>
        <w:t xml:space="preserve">,</w:t>
      </w:r>
      <w:r>
        <w:t xml:space="preserve"> </w:t>
      </w:r>
      <w:r>
        <w:rPr>
          <w:rStyle w:val="VerbatimChar"/>
        </w:rPr>
        <w:t xml:space="preserve">d79e51a</w:t>
      </w:r>
      <w:r>
        <w:t xml:space="preserve">,</w:t>
      </w:r>
      <w:r>
        <w:t xml:space="preserve"> </w:t>
      </w:r>
      <w:r>
        <w:rPr>
          <w:rStyle w:val="VerbatimChar"/>
        </w:rPr>
        <w:t xml:space="preserve">9cf21cb</w:t>
      </w:r>
      <w:r>
        <w:t xml:space="preserve">) and then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0dd3a93</w:t>
      </w:r>
      <w:r>
        <w:t xml:space="preserve">) to get back to a clean,</w:t>
      </w:r>
      <w:r>
        <w:t xml:space="preserve"> </w:t>
      </w:r>
      <w:r>
        <w:t xml:space="preserve">verifiable baseline — it was never confirmed on hardware, not measured and</w:t>
      </w:r>
      <w:r>
        <w:t xml:space="preserve"> </w:t>
      </w:r>
      <w:r>
        <w:t xml:space="preserve">found worse. Analysis in</w:t>
      </w:r>
      <w:r>
        <w:t xml:space="preserve"> </w:t>
      </w:r>
      <w:r>
        <w:rPr>
          <w:rStyle w:val="VerbatimChar"/>
        </w:rPr>
        <w:t xml:space="preserve">docs/areas_to_explore.md</w:t>
      </w:r>
      <w:r>
        <w:t xml:space="preserve"> </w:t>
      </w:r>
      <w:r>
        <w:t xml:space="preserve">Area 1 concludes it adds</w:t>
      </w:r>
      <w:r>
        <w:t xml:space="preserve"> </w:t>
      </w:r>
      <w:r>
        <w:t xml:space="preserve">nothing for sagittal angles.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 9-DOF code is recoverable from history if 3-D is ever needed.</w:t>
      </w:r>
    </w:p>
    <w:bookmarkEnd w:id="26"/>
    <w:bookmarkStart w:id="27" w:name="fixing-the-librarys-left-handed-axes"/>
    <w:p>
      <w:pPr>
        <w:pStyle w:val="Heading2"/>
      </w:pPr>
      <w:r>
        <w:t xml:space="preserve">3.2 Fixing the library’s left-handed axes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Negate the x axis of both accelerometer and gyroscope after</w:t>
      </w:r>
      <w:r>
        <w:t xml:space="preserve"> </w:t>
      </w:r>
      <w:r>
        <w:t xml:space="preserve">reading them.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rPr>
          <w:rStyle w:val="VerbatimChar"/>
        </w:rPr>
        <w:t xml:space="preserve">Arduino_BMI270_BMM150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x=-sensor.y, y=-sensor.x, z=sensor.z</w:t>
      </w:r>
      <w:r>
        <w:t xml:space="preserve"> </w:t>
      </w:r>
      <w:r>
        <w:t xml:space="preserve">— a reflection (determinant −1). A quaternion filter needs a right-handed</w:t>
      </w:r>
      <w:r>
        <w:t xml:space="preserve"> </w:t>
      </w:r>
      <w:r>
        <w:t xml:space="preserve">frame; without the fix the gyro’s rotation sense was mirrored and the filter</w:t>
      </w:r>
      <w:r>
        <w:t xml:space="preserve"> </w:t>
      </w:r>
      <w:r>
        <w:t xml:space="preserve">wandered.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6f1bdc7</w:t>
      </w:r>
      <w:r>
        <w:t xml:space="preserve">; README finding #1; comment block at the top of both sketches.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</w:t>
      </w:r>
      <w:r>
        <w:t xml:space="preserve"> </w:t>
      </w:r>
      <w:r>
        <w:rPr>
          <w:bCs/>
          <w:b/>
        </w:rPr>
        <w:t xml:space="preserve">Any new firmware must keep this.</w:t>
      </w:r>
    </w:p>
    <w:bookmarkEnd w:id="27"/>
    <w:bookmarkStart w:id="28" w:name="gyro-bias-calibration-with-a-sanity-gate"/>
    <w:p>
      <w:pPr>
        <w:pStyle w:val="Heading2"/>
      </w:pPr>
      <w:r>
        <w:t xml:space="preserve">3.3 Gyro bias calibration with a sanity gate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At the start of each collection, average ~300 gyro samples</w:t>
      </w:r>
      <w:r>
        <w:t xml:space="preserve"> </w:t>
      </w:r>
      <w:r>
        <w:t xml:space="preserve">(up to 4 s) and subtract the result as bias, but</w:t>
      </w:r>
      <w:r>
        <w:t xml:space="preserve"> </w:t>
      </w:r>
      <w:r>
        <w:rPr>
          <w:bCs/>
          <w:b/>
        </w:rPr>
        <w:t xml:space="preserve">discard it</w:t>
      </w:r>
      <w:r>
        <w:t xml:space="preserve"> </w:t>
      </w:r>
      <w:r>
        <w:t xml:space="preserve">if any axis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BIAS_SANITY_DPS</w:t>
      </w:r>
      <w:r>
        <w:t xml:space="preserve"> </w:t>
      </w:r>
      <w:r>
        <w:t xml:space="preserve">= 3 °/s.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Bias is the main drift source in a 6-DOF filter. If the board is</w:t>
      </w:r>
      <w:r>
        <w:t xml:space="preserve"> </w:t>
      </w:r>
      <w:r>
        <w:t xml:space="preserve">moving during calibration, the</w:t>
      </w:r>
      <w:r>
        <w:t xml:space="preserve"> </w:t>
      </w:r>
      <w:r>
        <w:t xml:space="preserve">“</w:t>
      </w:r>
      <w:r>
        <w:t xml:space="preserve">bias</w:t>
      </w:r>
      <w:r>
        <w:t xml:space="preserve">”</w:t>
      </w:r>
      <w:r>
        <w:t xml:space="preserve"> </w:t>
      </w:r>
      <w:r>
        <w:t xml:space="preserve">is a false rate that can make the</w:t>
      </w:r>
      <w:r>
        <w:t xml:space="preserve"> </w:t>
      </w:r>
      <w:r>
        <w:t xml:space="preserve">filter diverge, so it is safer to use zero.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fd0d53b</w:t>
      </w:r>
      <w:r>
        <w:t xml:space="preserve">,</w:t>
      </w:r>
      <w:r>
        <w:t xml:space="preserve"> </w:t>
      </w:r>
      <w:r>
        <w:rPr>
          <w:rStyle w:val="VerbatimChar"/>
        </w:rPr>
        <w:t xml:space="preserve">6f1bdc7</w:t>
      </w:r>
      <w:r>
        <w:t xml:space="preserve">; README finding #2.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 Calibration happens when a collection starts (USB port</w:t>
      </w:r>
      <w:r>
        <w:t xml:space="preserve"> </w:t>
      </w:r>
      <w:r>
        <w:t xml:space="preserve">opened), not at power-up (</w:t>
      </w:r>
      <w:r>
        <w:rPr>
          <w:rStyle w:val="VerbatimChar"/>
        </w:rPr>
        <w:t xml:space="preserve">86efe6d</w:t>
      </w:r>
      <w:r>
        <w:t xml:space="preserve">).</w:t>
      </w:r>
    </w:p>
    <w:bookmarkEnd w:id="28"/>
    <w:bookmarkStart w:id="29" w:name="soft-accelerometer-trust-gate"/>
    <w:p>
      <w:pPr>
        <w:pStyle w:val="Heading2"/>
      </w:pPr>
      <w:r>
        <w:t xml:space="preserve">3.4 Soft accelerometer-trust gate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Weight the accelerometer correction by how close</w:t>
      </w:r>
      <w:r>
        <w:t xml:space="preserve"> </w:t>
      </w:r>
      <w:r>
        <w:rPr>
          <w:rStyle w:val="VerbatimChar"/>
        </w:rPr>
        <w:t xml:space="preserve">|accel|</w:t>
      </w:r>
      <w:r>
        <w:t xml:space="preserve"> </w:t>
      </w:r>
      <w:r>
        <w:t xml:space="preserve">is</w:t>
      </w:r>
      <w:r>
        <w:t xml:space="preserve"> </w:t>
      </w:r>
      <w:r>
        <w:t xml:space="preserve">to 1 g: full trust within 0.10 g (</w:t>
      </w:r>
      <w:r>
        <w:rPr>
          <w:rStyle w:val="VerbatimChar"/>
        </w:rPr>
        <w:t xml:space="preserve">ACC_TRUST_FULL_G</w:t>
      </w:r>
      <w:r>
        <w:t xml:space="preserve">), ramping to none at</w:t>
      </w:r>
      <w:r>
        <w:t xml:space="preserve"> </w:t>
      </w:r>
      <w:r>
        <w:t xml:space="preserve">0.60 g (</w:t>
      </w:r>
      <w:r>
        <w:rPr>
          <w:rStyle w:val="VerbatimChar"/>
        </w:rPr>
        <w:t xml:space="preserve">ACC_TRUST_ZERO_G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During brisk motion the accelerometer reads gravity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linear</w:t>
      </w:r>
      <w:r>
        <w:t xml:space="preserve"> </w:t>
      </w:r>
      <w:r>
        <w:t xml:space="preserve">acceleration. A hard on/off gate let the filter run gyro-only through a fast</w:t>
      </w:r>
      <w:r>
        <w:t xml:space="preserve"> </w:t>
      </w:r>
      <w:r>
        <w:t xml:space="preserve">move, drift, then snap back — the</w:t>
      </w:r>
      <w:r>
        <w:t xml:space="preserve"> </w:t>
      </w:r>
      <w:r>
        <w:t xml:space="preserve">“</w:t>
      </w:r>
      <w:r>
        <w:t xml:space="preserve">wrong reading right after returning from</w:t>
      </w:r>
      <w:r>
        <w:t xml:space="preserve"> </w:t>
      </w:r>
      <w:r>
        <w:t xml:space="preserve">a big angle</w:t>
      </w:r>
      <w:r>
        <w:t xml:space="preserve">”</w:t>
      </w:r>
      <w:r>
        <w:t xml:space="preserve"> </w:t>
      </w:r>
      <w:r>
        <w:t xml:space="preserve">symptom. A soft ramp always applies some correction.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fd0fbaa</w:t>
      </w:r>
      <w:r>
        <w:t xml:space="preserve"> </w:t>
      </w:r>
      <w:r>
        <w:t xml:space="preserve">(hard gate),</w:t>
      </w:r>
      <w:r>
        <w:t xml:space="preserve"> </w:t>
      </w:r>
      <w:r>
        <w:rPr>
          <w:rStyle w:val="VerbatimChar"/>
        </w:rPr>
        <w:t xml:space="preserve">4effe4c</w:t>
      </w:r>
      <w:r>
        <w:t xml:space="preserve"> </w:t>
      </w:r>
      <w:r>
        <w:t xml:space="preserve">(soft gate); README finding #7.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use; not yet tuned on dynamic data.</w:t>
      </w:r>
    </w:p>
    <w:bookmarkEnd w:id="29"/>
    <w:bookmarkEnd w:id="30"/>
    <w:bookmarkStart w:id="37" w:name="knee-angle-method-pc-side"/>
    <w:p>
      <w:pPr>
        <w:pStyle w:val="Heading1"/>
      </w:pPr>
      <w:r>
        <w:t xml:space="preserve">4. Knee-angle method (PC side)</w:t>
      </w:r>
    </w:p>
    <w:bookmarkStart w:id="31" w:name="gravity-referenced-sagittal-inclinometer"/>
    <w:p>
      <w:pPr>
        <w:pStyle w:val="Heading2"/>
      </w:pPr>
      <w:r>
        <w:t xml:space="preserve">4.1 Gravity-referenced sagittal inclinometer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For each board, take the direction of gravity in the board’s</w:t>
      </w:r>
      <w:r>
        <w:t xml:space="preserve"> </w:t>
      </w:r>
      <w:r>
        <w:t xml:space="preserve">own frame (from the fused quaternion), express it as a signed inclination in</w:t>
      </w:r>
      <w:r>
        <w:t xml:space="preserve"> </w:t>
      </w:r>
      <w:r>
        <w:t xml:space="preserve">that segment’s sagittal plane, and define the knee angle as</w:t>
      </w:r>
      <w:r>
        <w:t xml:space="preserve"> </w:t>
      </w:r>
      <w:r>
        <w:rPr>
          <w:rStyle w:val="VerbatimChar"/>
        </w:rPr>
        <w:t xml:space="preserve">incl_thigh − incl_shank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Gravity-in-board is drift-free in tilt (the accelerometer pins it)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invariant to heading</w:t>
      </w:r>
      <w:r>
        <w:t xml:space="preserve">, so the 6-DOF yaw drift never enters. Any</w:t>
      </w:r>
      <w:r>
        <w:t xml:space="preserve"> </w:t>
      </w:r>
      <w:r>
        <w:t xml:space="preserve">constant mounting rotation cancels, which gives placement independence.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(a) Relative quaternion</w:t>
      </w:r>
      <w:r>
        <w:t xml:space="preserve"> </w:t>
      </w:r>
      <w:r>
        <w:rPr>
          <w:rStyle w:val="VerbatimChar"/>
        </w:rPr>
        <w:t xml:space="preserve">q_thigh* ⊗ q_shank</w:t>
      </w:r>
      <w:r>
        <w:t xml:space="preserve"> </w:t>
      </w:r>
      <w:r>
        <w:t xml:space="preserve">with</w:t>
      </w:r>
      <w:r>
        <w:t xml:space="preserve"> </w:t>
      </w:r>
      <w:r>
        <w:t xml:space="preserve">swing–twist decomposition — rejected because each board’s yaw drifts</w:t>
      </w:r>
      <w:r>
        <w:t xml:space="preserve"> </w:t>
      </w:r>
      <w:r>
        <w:t xml:space="preserve">independently in 6-DOF, so the angle drifted even on a rigid ruler</w:t>
      </w:r>
      <w:r>
        <w:t xml:space="preserve"> </w:t>
      </w:r>
      <w:r>
        <w:t xml:space="preserve">(README finding #3). (b) Four selectable modes (</w:t>
      </w:r>
      <w:r>
        <w:rPr>
          <w:rStyle w:val="VerbatimChar"/>
        </w:rPr>
        <w:t xml:space="preserve">--method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--gravity-source</w:t>
      </w:r>
      <w:r>
        <w:t xml:space="preserve">) — consolidated to one to stop modes masking each other’s</w:t>
      </w:r>
      <w:r>
        <w:t xml:space="preserve"> </w:t>
      </w:r>
      <w:r>
        <w:t xml:space="preserve">failures (</w:t>
      </w:r>
      <w:r>
        <w:rPr>
          <w:rStyle w:val="VerbatimChar"/>
        </w:rPr>
        <w:t xml:space="preserve">4effe4c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276d9dc</w:t>
      </w:r>
      <w:r>
        <w:t xml:space="preserve">,</w:t>
      </w:r>
      <w:r>
        <w:t xml:space="preserve"> </w:t>
      </w:r>
      <w:r>
        <w:rPr>
          <w:rStyle w:val="VerbatimChar"/>
        </w:rPr>
        <w:t xml:space="preserve">4effe4c</w:t>
      </w:r>
      <w:r>
        <w:t xml:space="preserve">,</w:t>
      </w:r>
      <w:r>
        <w:t xml:space="preserve"> </w:t>
      </w:r>
      <w:r>
        <w:rPr>
          <w:rStyle w:val="VerbatimChar"/>
        </w:rPr>
        <w:t xml:space="preserve">9f5c8c9</w:t>
      </w:r>
      <w:r>
        <w:t xml:space="preserve">; README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proves cancellation against random mounts and per-board yaw drift.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 Code:</w:t>
      </w:r>
      <w:r>
        <w:t xml:space="preserve"> </w:t>
      </w:r>
      <w:r>
        <w:rPr>
          <w:rStyle w:val="VerbatimChar"/>
        </w:rPr>
        <w:t xml:space="preserve">gravity_in_board()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sagittal_inclination()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gravity_knee_angle()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knee_collector_uart.py</w:t>
      </w:r>
      <w:r>
        <w:t xml:space="preserve">.</w:t>
      </w:r>
    </w:p>
    <w:bookmarkEnd w:id="31"/>
    <w:bookmarkStart w:id="32" w:name="X97d5e3f26b1ca11014ae7eae0bbd81408510ca1"/>
    <w:p>
      <w:pPr>
        <w:pStyle w:val="Heading2"/>
      </w:pPr>
      <w:r>
        <w:t xml:space="preserve">4.2 Gravity from the fused quaternion, not the raw accelerometer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Read gravity from the Mahony quaternion; keep the raw</w:t>
      </w:r>
      <w:r>
        <w:t xml:space="preserve"> </w:t>
      </w:r>
      <w:r>
        <w:t xml:space="preserve">accelerometer only as a filter-free cross-check.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The raw accelerometer is corrupted during motion; the fused</w:t>
      </w:r>
      <w:r>
        <w:t xml:space="preserve"> </w:t>
      </w:r>
      <w:r>
        <w:t xml:space="preserve">quaternion lets the gyro carry fast movement while the accelerometer keeps</w:t>
      </w:r>
      <w:r>
        <w:t xml:space="preserve"> </w:t>
      </w:r>
      <w:r>
        <w:t xml:space="preserve">tilt drift-free. (Raw accelerometer was briefly the default while the</w:t>
      </w:r>
      <w:r>
        <w:t xml:space="preserve"> </w:t>
      </w:r>
      <w:r>
        <w:t xml:space="preserve">handedness bug made the quaternion wrong — README finding #4.)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 Raw accelerometer values are still streamed and logged</w:t>
      </w:r>
      <w:r>
        <w:t xml:space="preserve"> </w:t>
      </w:r>
      <w:r>
        <w:t xml:space="preserve">(useful for checking physical movement, as in the stationary report).</w:t>
      </w:r>
    </w:p>
    <w:bookmarkEnd w:id="32"/>
    <w:bookmarkStart w:id="33" w:name="Xabfd864ddf85676607d213ccc73fb815a58b541"/>
    <w:p>
      <w:pPr>
        <w:pStyle w:val="Heading2"/>
      </w:pPr>
      <w:r>
        <w:t xml:space="preserve">4.3 Two-step calibration: static zero + functional sweep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Each session starts with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Zeroing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CAL_SECONDS</w:t>
      </w:r>
      <w:r>
        <w:t xml:space="preserve"> </w:t>
      </w:r>
      <w:r>
        <w:t xml:space="preserve">= 2 s): leg straight and still; the average</w:t>
      </w:r>
      <w:r>
        <w:t xml:space="preserve"> </w:t>
      </w:r>
      <w:r>
        <w:t xml:space="preserve">gravity direction becomes each segment’s 0° axis</w:t>
      </w:r>
      <w:r>
        <w:t xml:space="preserve"> </w:t>
      </w:r>
      <w:r>
        <w:rPr>
          <w:rStyle w:val="VerbatimChar"/>
        </w:rPr>
        <w:t xml:space="preserve">d_i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SWEEP_SECONDS</w:t>
      </w:r>
      <w:r>
        <w:t xml:space="preserve"> </w:t>
      </w:r>
      <w:r>
        <w:t xml:space="preserve">= 6 s): a few slow movements bending knee and</w:t>
      </w:r>
      <w:r>
        <w:t xml:space="preserve"> </w:t>
      </w:r>
      <w:r>
        <w:t xml:space="preserve">hip; the in-plane tilt direction becomes each segment’s forward axis</w:t>
      </w:r>
      <w:r>
        <w:t xml:space="preserve"> </w:t>
      </w:r>
      <w:r>
        <w:rPr>
          <w:rStyle w:val="VerbatimChar"/>
        </w:rPr>
        <w:t xml:space="preserve">f_i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These two vectors define each segment’s sagittal plane in its own</w:t>
      </w:r>
      <w:r>
        <w:t xml:space="preserve"> </w:t>
      </w:r>
      <w:r>
        <w:t xml:space="preserve">board frame without knowing how the board is mounted.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Detail:</w:t>
      </w:r>
      <w:r>
        <w:t xml:space="preserve"> </w:t>
      </w:r>
      <w:r>
        <w:t xml:space="preserve">Samples tilting less than</w:t>
      </w:r>
      <w:r>
        <w:t xml:space="preserve"> </w:t>
      </w:r>
      <w:r>
        <w:rPr>
          <w:rStyle w:val="VerbatimChar"/>
        </w:rPr>
        <w:t xml:space="preserve">SWEEP_MIN_ANGLE_DEG</w:t>
      </w:r>
      <w:r>
        <w:t xml:space="preserve"> </w:t>
      </w:r>
      <w:r>
        <w:t xml:space="preserve">= 5° are ignored</w:t>
      </w:r>
      <w:r>
        <w:t xml:space="preserve"> </w:t>
      </w:r>
      <w:r>
        <w:t xml:space="preserve">so noise cannot define the direction.</w:t>
      </w:r>
      <w:r>
        <w:t xml:space="preserve"> </w:t>
      </w:r>
      <w:r>
        <w:rPr>
          <w:bCs/>
          <w:b/>
        </w:rPr>
        <w:t xml:space="preserve">A segment that does not tilt ≥ 5°</w:t>
      </w:r>
      <w:r>
        <w:rPr>
          <w:bCs/>
          <w:b/>
        </w:rPr>
        <w:t xml:space="preserve"> </w:t>
      </w:r>
      <w:r>
        <w:rPr>
          <w:bCs/>
          <w:b/>
        </w:rPr>
        <w:t xml:space="preserve">during the sweep contributes 0</w:t>
      </w:r>
      <w:r>
        <w:t xml:space="preserve"> </w:t>
      </w:r>
      <w:r>
        <w:t xml:space="preserve">(treated as fixed).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Consequence observed in testing:</w:t>
      </w:r>
      <w:r>
        <w:t xml:space="preserve"> </w:t>
      </w:r>
      <w:r>
        <w:t xml:space="preserve">In all bench tests only the shank node</w:t>
      </w:r>
      <w:r>
        <w:t xml:space="preserve"> </w:t>
      </w:r>
      <w:r>
        <w:t xml:space="preserve">was swept, so the angle came from the shank alone. Both-node sweeps are a</w:t>
      </w:r>
      <w:r>
        <w:t xml:space="preserve"> </w:t>
      </w:r>
      <w:r>
        <w:t xml:space="preserve">required next step (Stationary Test Report, Limitations).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use.</w:t>
      </w:r>
    </w:p>
    <w:bookmarkEnd w:id="33"/>
    <w:bookmarkStart w:id="34" w:name="signed-continuous-angle"/>
    <w:p>
      <w:pPr>
        <w:pStyle w:val="Heading2"/>
      </w:pPr>
      <w:r>
        <w:t xml:space="preserve">4.4 Signed, continuous angle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incl = atan2(g·f, g·d)</w:t>
      </w:r>
      <w:r>
        <w:t xml:space="preserve">: flexion positive, hyperextension</w:t>
      </w:r>
      <w:r>
        <w:t xml:space="preserve"> </w:t>
      </w:r>
      <w:r>
        <w:t xml:space="preserve">negative, continuous through the full range with no ±90° wrap.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A signed four-quadrant angle distinguishes flexion from</w:t>
      </w:r>
      <w:r>
        <w:t xml:space="preserve"> </w:t>
      </w:r>
      <w:r>
        <w:t xml:space="preserve">hyperextension and retraces identically on the way back from high flexion</w:t>
      </w:r>
      <w:r>
        <w:t xml:space="preserve"> </w:t>
      </w:r>
      <w:r>
        <w:t xml:space="preserve">(verified in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with a 0→130°→0 sweep, no stuck zeros on return).</w:t>
      </w:r>
    </w:p>
    <w:bookmarkEnd w:id="34"/>
    <w:bookmarkStart w:id="35" w:name="Xd30e279da17d6640a8a4dcedc2691a7156864c9"/>
    <w:p>
      <w:pPr>
        <w:pStyle w:val="Heading2"/>
      </w:pPr>
      <w:r>
        <w:t xml:space="preserve">4.5 Relative zero, not an absolute anatomical angle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Accept that 0° is</w:t>
      </w:r>
      <w:r>
        <w:t xml:space="preserve"> </w:t>
      </w:r>
      <w:r>
        <w:t xml:space="preserve">“</w:t>
      </w:r>
      <w:r>
        <w:t xml:space="preserve">the pose held during zeroing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ROM, rep counting, gait and movement quality are difference-based,</w:t>
      </w:r>
      <w:r>
        <w:t xml:space="preserve"> </w:t>
      </w:r>
      <w:r>
        <w:t xml:space="preserve">so the zero cancels. An absolute angle (e.g. a flexion contracture) needs an</w:t>
      </w:r>
      <w:r>
        <w:t xml:space="preserve"> </w:t>
      </w:r>
      <w:r>
        <w:t xml:space="preserve">external reference that observes the anatomy; the sensors cannot supply it,</w:t>
      </w:r>
      <w:r>
        <w:t xml:space="preserve"> </w:t>
      </w:r>
      <w:r>
        <w:t xml:space="preserve">and a magnetometer does not help (Area 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Functional joint-axis calibration or a known-pose fixture</w:t>
      </w:r>
      <w:r>
        <w:t xml:space="preserve"> </w:t>
      </w:r>
      <w:r>
        <w:t xml:space="preserve">(Area 2) — identified, not prototyped.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91bc803</w:t>
      </w:r>
      <w:r>
        <w:t xml:space="preserve">; README</w:t>
      </w:r>
      <w:r>
        <w:t xml:space="preserve"> </w:t>
      </w:r>
      <w:r>
        <w:t xml:space="preserve">“</w:t>
      </w:r>
      <w:r>
        <w:t xml:space="preserve">What 0° means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docs/areas_to_explore.md</w:t>
      </w:r>
      <w:r>
        <w:t xml:space="preserve"> </w:t>
      </w:r>
      <w:r>
        <w:t xml:space="preserve">Areas 1–2.</w:t>
      </w:r>
    </w:p>
    <w:bookmarkEnd w:id="35"/>
    <w:bookmarkStart w:id="36" w:name="accepted-limitation-sagittal-plane-only"/>
    <w:p>
      <w:pPr>
        <w:pStyle w:val="Heading2"/>
      </w:pPr>
      <w:r>
        <w:t xml:space="preserve">4.6 Accepted limitation: sagittal plane only</w:t>
      </w:r>
    </w:p>
    <w:p>
      <w:pPr>
        <w:pStyle w:val="FirstParagraph"/>
      </w:pPr>
      <w:r>
        <w:t xml:space="preserve">Gravity gives 2 of 3 rotational degrees of freedom; rotation about vertical is</w:t>
      </w:r>
      <w:r>
        <w:t xml:space="preserve"> </w:t>
      </w:r>
      <w:r>
        <w:t xml:space="preserve">unobservable. The method therefore under-reads motion well out of the vertical</w:t>
      </w:r>
      <w:r>
        <w:t xml:space="preserve"> </w:t>
      </w:r>
      <w:r>
        <w:t xml:space="preserve">plane (e.g. lying down with large hip rotation). This is an observability</w:t>
      </w:r>
      <w:r>
        <w:t xml:space="preserve"> </w:t>
      </w:r>
      <w:r>
        <w:t xml:space="preserve">limit, accepted for upright knee flexion.</w:t>
      </w:r>
    </w:p>
    <w:bookmarkEnd w:id="36"/>
    <w:bookmarkEnd w:id="37"/>
    <w:bookmarkStart w:id="44" w:name="board-to-board-link-and-data-protocol"/>
    <w:p>
      <w:pPr>
        <w:pStyle w:val="Heading1"/>
      </w:pPr>
      <w:r>
        <w:t xml:space="preserve">5. Board-to-board link and data protocol</w:t>
      </w:r>
    </w:p>
    <w:bookmarkStart w:id="38" w:name="wired-uart-at-115-200-baud"/>
    <w:p>
      <w:pPr>
        <w:pStyle w:val="Heading2"/>
      </w:pPr>
      <w:r>
        <w:t xml:space="preserve">5.1 Wired UART at 115 200 baud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Serial1</w:t>
      </w:r>
      <w:r>
        <w:t xml:space="preserve"> </w:t>
      </w:r>
      <w:r>
        <w:t xml:space="preserve">UART at 115 200 baud, both directions wired</w:t>
      </w:r>
      <w:r>
        <w:t xml:space="preserve"> </w:t>
      </w:r>
      <w:r>
        <w:t xml:space="preserve">(peripheral TX → central RX for data; central TX → peripheral RX for the</w:t>
      </w:r>
      <w:r>
        <w:t xml:space="preserve"> </w:t>
      </w:r>
      <w:r>
        <w:t xml:space="preserve">keepalive), common ground.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Simple and deterministic. The rate was briefly raised to 460 800 to</w:t>
      </w:r>
      <w:r>
        <w:t xml:space="preserve"> </w:t>
      </w:r>
      <w:r>
        <w:t xml:space="preserve">shorten time on the wire, which masked a framing bug and added sensitivity to</w:t>
      </w:r>
      <w:r>
        <w:t xml:space="preserve"> </w:t>
      </w:r>
      <w:r>
        <w:t xml:space="preserve">clock drift as boards warm up; 115 200 gives ~4× the per-byte timing margin</w:t>
      </w:r>
      <w:r>
        <w:t xml:space="preserve"> </w:t>
      </w:r>
      <w:r>
        <w:t xml:space="preserve">and is far above the ~15 kbit/s needed.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BLE (Area 3) — deferred.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fd0fbaa</w:t>
      </w:r>
      <w:r>
        <w:t xml:space="preserve">,</w:t>
      </w:r>
      <w:r>
        <w:t xml:space="preserve"> </w:t>
      </w:r>
      <w:r>
        <w:rPr>
          <w:rStyle w:val="VerbatimChar"/>
        </w:rPr>
        <w:t xml:space="preserve">c767bc7</w:t>
      </w:r>
      <w:r>
        <w:t xml:space="preserve">; README finding #6.</w:t>
      </w:r>
    </w:p>
    <w:bookmarkEnd w:id="38"/>
    <w:bookmarkStart w:id="39" w:name="Xab921e0515e8d36de9d321a90e702d9b3b8ecb2"/>
    <w:p>
      <w:pPr>
        <w:pStyle w:val="Heading2"/>
      </w:pPr>
      <w:r>
        <w:t xml:space="preserve">5.2 Framed binary packet with resync and checksum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30-byte packet:</w:t>
      </w:r>
      <w:r>
        <w:t xml:space="preserve"> </w:t>
      </w:r>
      <w:r>
        <w:rPr>
          <w:rStyle w:val="VerbatimChar"/>
        </w:rPr>
        <w:t xml:space="preserve">0xAA</w:t>
      </w:r>
      <w:r>
        <w:t xml:space="preserve"> </w:t>
      </w:r>
      <w:r>
        <w:t xml:space="preserve">header, quaternion (4 floats),</w:t>
      </w:r>
      <w:r>
        <w:t xml:space="preserve"> </w:t>
      </w:r>
      <w:r>
        <w:t xml:space="preserve">raw accel (3 floats), XOR checksum. The central resyncs on the header and</w:t>
      </w:r>
      <w:r>
        <w:t xml:space="preserve"> </w:t>
      </w:r>
      <w:r>
        <w:t xml:space="preserve">drops packets that fail the checksum.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The original fixed-length read had no resync, so one lost byte</w:t>
      </w:r>
      <w:r>
        <w:t xml:space="preserve"> </w:t>
      </w:r>
      <w:r>
        <w:t xml:space="preserve">shifted every following packet. Now a glitch costs one packet.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c767bc7</w:t>
      </w:r>
      <w:r>
        <w:t xml:space="preserve">.</w:t>
      </w:r>
    </w:p>
    <w:bookmarkEnd w:id="39"/>
    <w:bookmarkStart w:id="40" w:name="peripheral-streams-central-never-waits"/>
    <w:p>
      <w:pPr>
        <w:pStyle w:val="Heading2"/>
      </w:pPr>
      <w:r>
        <w:t xml:space="preserve">5.3 Peripheral streams; central never waits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The peripheral</w:t>
      </w:r>
      <w:r>
        <w:t xml:space="preserve"> </w:t>
      </w:r>
      <w:r>
        <w:rPr>
          <w:bCs/>
          <w:b/>
        </w:rPr>
        <w:t xml:space="preserve">streams</w:t>
      </w:r>
      <w:r>
        <w:t xml:space="preserve"> </w:t>
      </w:r>
      <w:r>
        <w:t xml:space="preserve">packets at 50 Hz; the central</w:t>
      </w:r>
      <w:r>
        <w:t xml:space="preserve"> </w:t>
      </w:r>
      <w:r>
        <w:t xml:space="preserve">drains its UART buffer each loop and keeps the freshest valid packet. If that</w:t>
      </w:r>
      <w:r>
        <w:t xml:space="preserve"> </w:t>
      </w:r>
      <w:r>
        <w:t xml:space="preserve">packet is older than</w:t>
      </w:r>
      <w:r>
        <w:t xml:space="preserve"> </w:t>
      </w:r>
      <w:r>
        <w:rPr>
          <w:rStyle w:val="VerbatimChar"/>
        </w:rPr>
        <w:t xml:space="preserve">SHANK_STALE_US</w:t>
      </w:r>
      <w:r>
        <w:t xml:space="preserve"> </w:t>
      </w:r>
      <w:r>
        <w:t xml:space="preserve">= 30 ms the shank is reported invalid</w:t>
      </w:r>
      <w:r>
        <w:t xml:space="preserve"> </w:t>
      </w:r>
      <w:r>
        <w:t xml:space="preserve">(zeros) and the PC forward-fills it. The packet age is the line’s last field.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Polling with a deadline lost samples whenever the peripheral’s RTOS</w:t>
      </w:r>
      <w:r>
        <w:t xml:space="preserve"> </w:t>
      </w:r>
      <w:r>
        <w:t xml:space="preserve">stalled for a few ms; widening the deadline only stalled the central. Streaming</w:t>
      </w:r>
      <w:r>
        <w:t xml:space="preserve"> </w:t>
      </w:r>
      <w:r>
        <w:t xml:space="preserve">decouples the two boards.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3b97e85</w:t>
      </w:r>
      <w:r>
        <w:t xml:space="preserve">,</w:t>
      </w:r>
      <w:r>
        <w:t xml:space="preserve"> </w:t>
      </w:r>
      <w:r>
        <w:rPr>
          <w:rStyle w:val="VerbatimChar"/>
        </w:rPr>
        <w:t xml:space="preserve">7197327</w:t>
      </w:r>
      <w:r>
        <w:t xml:space="preserve">,</w:t>
      </w:r>
      <w:r>
        <w:t xml:space="preserve"> </w:t>
      </w:r>
      <w:r>
        <w:rPr>
          <w:rStyle w:val="VerbatimChar"/>
        </w:rPr>
        <w:t xml:space="preserve">4fc3a07</w:t>
      </w:r>
      <w:r>
        <w:t xml:space="preserve">,</w:t>
      </w:r>
      <w:r>
        <w:t xml:space="preserve"> </w:t>
      </w:r>
      <w:r>
        <w:rPr>
          <w:rStyle w:val="VerbatimChar"/>
        </w:rPr>
        <w:t xml:space="preserve">c111974</w:t>
      </w:r>
      <w:r>
        <w:t xml:space="preserve">; README finding #6.</w:t>
      </w:r>
    </w:p>
    <w:bookmarkEnd w:id="40"/>
    <w:bookmarkStart w:id="41" w:name="collect-on-demand"/>
    <w:p>
      <w:pPr>
        <w:pStyle w:val="Heading2"/>
      </w:pPr>
      <w:r>
        <w:t xml:space="preserve">5.4 Collect-on-demand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Both boards run their IMUs only while the central’s USB port</w:t>
      </w:r>
      <w:r>
        <w:t xml:space="preserve"> </w:t>
      </w:r>
      <w:r>
        <w:t xml:space="preserve">is open. On open, the central calibrates and sends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keepalives every</w:t>
      </w:r>
      <w:r>
        <w:t xml:space="preserve"> </w:t>
      </w:r>
      <w:r>
        <w:t xml:space="preserve">200 ms; the peripheral idles if none arrives for 1 s, or on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Nothing runs unobserved; each session starts with a fresh bias</w:t>
      </w:r>
      <w:r>
        <w:t xml:space="preserve"> </w:t>
      </w:r>
      <w:r>
        <w:t xml:space="preserve">calibration on a still board, rather than relying on a boot-time one.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86efe6d</w:t>
      </w:r>
      <w:r>
        <w:t xml:space="preserve">.</w:t>
      </w:r>
    </w:p>
    <w:bookmarkEnd w:id="41"/>
    <w:bookmarkStart w:id="42" w:name="fixed-50-hz-output-one-write-per-line"/>
    <w:p>
      <w:pPr>
        <w:pStyle w:val="Heading2"/>
      </w:pPr>
      <w:r>
        <w:t xml:space="preserve">5.5 Fixed 50 Hz output, one write per line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Both boards emit at a fixed 50 Hz (</w:t>
      </w:r>
      <w:r>
        <w:rPr>
          <w:rStyle w:val="VerbatimChar"/>
        </w:rPr>
        <w:t xml:space="preserve">EMIT_PERIOD_US</w:t>
      </w:r>
      <w:r>
        <w:t xml:space="preserve"> </w:t>
      </w:r>
      <w:r>
        <w:t xml:space="preserve">= 20 000)</w:t>
      </w:r>
      <w:r>
        <w:t xml:space="preserve"> </w:t>
      </w:r>
      <w:r>
        <w:t xml:space="preserve">on a fixed schedule; the central builds each PC line in memory and sends it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write. Filters still run at the sensor’s native rate.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~104 Hz left little timing margin and 50 Hz is ample for knee ROM.</w:t>
      </w:r>
      <w:r>
        <w:t xml:space="preserve"> </w:t>
      </w:r>
      <w:r>
        <w:t xml:space="preserve">Testing showed the central actually ran at ~43.5 Hz because it printed each</w:t>
      </w:r>
      <w:r>
        <w:t xml:space="preserve"> </w:t>
      </w:r>
      <w:r>
        <w:t xml:space="preserve">line as ~36 blocking prints (~11.7 ms); the one-write line takes ~1–1.8 ms</w:t>
      </w:r>
      <w:r>
        <w:t xml:space="preserve"> </w:t>
      </w:r>
      <w:r>
        <w:t xml:space="preserve">and restored a true 50 Hz.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8211f4a</w:t>
      </w:r>
      <w:r>
        <w:t xml:space="preserve">,</w:t>
      </w:r>
      <w:r>
        <w:t xml:space="preserve"> </w:t>
      </w:r>
      <w:r>
        <w:rPr>
          <w:rStyle w:val="VerbatimChar"/>
        </w:rPr>
        <w:t xml:space="preserve">5c8f67d</w:t>
      </w:r>
      <w:r>
        <w:t xml:space="preserve">,</w:t>
      </w:r>
      <w:r>
        <w:t xml:space="preserve"> </w:t>
      </w:r>
      <w:r>
        <w:rPr>
          <w:rStyle w:val="VerbatimChar"/>
        </w:rPr>
        <w:t xml:space="preserve">e02ae6d</w:t>
      </w:r>
      <w:r>
        <w:t xml:space="preserve">; Stationary Test Report, Appendix.</w:t>
      </w:r>
    </w:p>
    <w:bookmarkEnd w:id="42"/>
    <w:bookmarkStart w:id="43" w:name="diagnostics-channel"/>
    <w:p>
      <w:pPr>
        <w:pStyle w:val="Heading2"/>
      </w:pPr>
      <w:r>
        <w:t xml:space="preserve">5.6 Diagnostics channel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DIAG 1</w:t>
      </w:r>
      <w:r>
        <w:t xml:space="preserve"> </w:t>
      </w:r>
      <w:r>
        <w:t xml:space="preserve">(the current default in both sketches) the</w:t>
      </w:r>
      <w:r>
        <w:t xml:space="preserve"> </w:t>
      </w:r>
      <w:r>
        <w:t xml:space="preserve">peripheral sends a once-a-second health frame (</w:t>
      </w:r>
      <w:r>
        <w:rPr>
          <w:rStyle w:val="VerbatimChar"/>
        </w:rPr>
        <w:t xml:space="preserve">0xAB</w:t>
      </w:r>
      <w:r>
        <w:t xml:space="preserve"> </w:t>
      </w:r>
      <w:r>
        <w:t xml:space="preserve">header) that the central</w:t>
      </w:r>
      <w:r>
        <w:t xml:space="preserve"> </w:t>
      </w:r>
      <w:r>
        <w:t xml:space="preserve">relays as</w:t>
      </w:r>
      <w:r>
        <w:t xml:space="preserve"> </w:t>
      </w:r>
      <w:r>
        <w:rPr>
          <w:rStyle w:val="VerbatimChar"/>
        </w:rPr>
        <w:t xml:space="preserve"># PDIAG …</w:t>
      </w:r>
      <w:r>
        <w:t xml:space="preserve">, and the central adds</w:t>
      </w:r>
      <w:r>
        <w:t xml:space="preserve"> </w:t>
      </w:r>
      <w:r>
        <w:rPr>
          <w:rStyle w:val="VerbatimChar"/>
        </w:rPr>
        <w:t xml:space="preserve"># CDIAG …</w:t>
      </w:r>
      <w:r>
        <w:t xml:space="preserve">. The GUI saves all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lines to</w:t>
      </w:r>
      <w:r>
        <w:t xml:space="preserve"> </w:t>
      </w:r>
      <w:r>
        <w:rPr>
          <w:rStyle w:val="VerbatimChar"/>
        </w:rPr>
        <w:t xml:space="preserve">knee_diag_&lt;timestamp&gt;.log</w:t>
      </w:r>
      <w:r>
        <w:t xml:space="preserve">;</w:t>
      </w:r>
      <w:r>
        <w:t xml:space="preserve"> </w:t>
      </w:r>
      <w:r>
        <w:rPr>
          <w:rStyle w:val="VerbatimChar"/>
        </w:rPr>
        <w:t xml:space="preserve">analysis/diagnostics/parse_diag.py</w:t>
      </w:r>
      <w:r>
        <w:t xml:space="preserve"> </w:t>
      </w:r>
      <w:r>
        <w:t xml:space="preserve">turns them into tables.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Needed to find the sample-rate shortfall and the faulty sensor.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Constraint: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PDiag</w:t>
      </w:r>
      <w:r>
        <w:t xml:space="preserve"> </w:t>
      </w:r>
      <w:r>
        <w:t xml:space="preserve">struct must match byte for byte in both sketches;</w:t>
      </w:r>
      <w:r>
        <w:t xml:space="preserve"> </w:t>
      </w:r>
      <w:r>
        <w:t xml:space="preserve">flash both boards from the same commit.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72943ba</w:t>
      </w:r>
      <w:r>
        <w:t xml:space="preserve">.</w:t>
      </w:r>
    </w:p>
    <w:bookmarkEnd w:id="43"/>
    <w:bookmarkEnd w:id="44"/>
    <w:bookmarkStart w:id="48" w:name="robustness-and-fault-handling"/>
    <w:p>
      <w:pPr>
        <w:pStyle w:val="Heading1"/>
      </w:pPr>
      <w:r>
        <w:t xml:space="preserve">6. Robustness and fault handling</w:t>
      </w:r>
    </w:p>
    <w:bookmarkStart w:id="45" w:name="peripheral-self-healing"/>
    <w:p>
      <w:pPr>
        <w:pStyle w:val="Heading2"/>
      </w:pPr>
      <w:r>
        <w:t xml:space="preserve">6.1 Peripheral self-healing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Low-rate start:</w:t>
      </w:r>
      <w:r>
        <w:t xml:space="preserve"> </w:t>
      </w:r>
      <w:r>
        <w:t xml:space="preserve">if fewer than 30 samples arrive in 1 s, re-initialise the</w:t>
      </w:r>
      <w:r>
        <w:t xml:space="preserve"> </w:t>
      </w:r>
      <w:r>
        <w:t xml:space="preserve">sensor (the BMI270 occasionally starts at a wrong ~10 Hz rate) —</w:t>
      </w:r>
      <w:r>
        <w:t xml:space="preserve"> </w:t>
      </w:r>
      <w:r>
        <w:rPr>
          <w:rStyle w:val="VerbatimChar"/>
        </w:rPr>
        <w:t xml:space="preserve">4036498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Data-ready stall:</w:t>
      </w:r>
      <w:r>
        <w:t xml:space="preserve"> </w:t>
      </w:r>
      <w:r>
        <w:t xml:space="preserve">if no sample for 250 ms, LED solid and re-init every</w:t>
      </w:r>
      <w:r>
        <w:t xml:space="preserve"> </w:t>
      </w:r>
      <w:r>
        <w:t xml:space="preserve">500 ms —</w:t>
      </w:r>
      <w:r>
        <w:t xml:space="preserve"> </w:t>
      </w:r>
      <w:r>
        <w:rPr>
          <w:rStyle w:val="VerbatimChar"/>
        </w:rPr>
        <w:t xml:space="preserve">5f8aaff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IMU init failure at boot:</w:t>
      </w:r>
      <w:r>
        <w:t xml:space="preserve"> </w:t>
      </w:r>
      <w:r>
        <w:t xml:space="preserve">fast-blink ~3 s, then reboot.</w:t>
      </w:r>
    </w:p>
    <w:bookmarkEnd w:id="45"/>
    <w:bookmarkStart w:id="46" w:name="sensor-fault-guard"/>
    <w:p>
      <w:pPr>
        <w:pStyle w:val="Heading2"/>
      </w:pPr>
      <w:r>
        <w:t xml:space="preserve">6.2 Sensor-fault guard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On the peripheral, reject a sample if the read took &gt; 50 ms,</w:t>
      </w:r>
      <w:r>
        <w:t xml:space="preserve"> </w:t>
      </w:r>
      <w:r>
        <w:rPr>
          <w:rStyle w:val="VerbatimChar"/>
        </w:rPr>
        <w:t xml:space="preserve">|accel|</w:t>
      </w:r>
      <w:r>
        <w:t xml:space="preserve"> </w:t>
      </w:r>
      <w:r>
        <w:t xml:space="preserve">is &lt; 0.25 g or &gt; 4 g, or the gyro reads &gt; 1000 °/s while</w:t>
      </w:r>
      <w:r>
        <w:t xml:space="preserve"> </w:t>
      </w:r>
      <w:r>
        <w:rPr>
          <w:rStyle w:val="VerbatimChar"/>
        </w:rPr>
        <w:t xml:space="preserve">|accel|</w:t>
      </w:r>
      <w:r>
        <w:t xml:space="preserve"> </w:t>
      </w:r>
      <w:r>
        <w:t xml:space="preserve">is within 0.15 g of 1 g. Rejected samples are sent as an all-zero quaternion</w:t>
      </w:r>
      <w:r>
        <w:t xml:space="preserve"> </w:t>
      </w:r>
      <w:r>
        <w:t xml:space="preserve">(a gap, not a wrong angle). Each re-init resets the filter’s integral term.</w:t>
      </w:r>
      <w:r>
        <w:t xml:space="preserve"> </w:t>
      </w:r>
      <w:r>
        <w:t xml:space="preserve">If no good sample arrives for 5 s, the board reboots.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In endurance runs one board’s BMI270 began returning garbage after</w:t>
      </w:r>
      <w:r>
        <w:t xml:space="preserve"> </w:t>
      </w:r>
      <w:r>
        <w:t xml:space="preserve">20–38 min and then stopped entirely; this turns wrong angles into visible gaps.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Only the peripheral has this guard. The central does not.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e02ae6d</w:t>
      </w:r>
      <w:r>
        <w:t xml:space="preserve">; Stationary Test Report,</w:t>
      </w:r>
      <w:r>
        <w:t xml:space="preserve"> </w:t>
      </w:r>
      <w:r>
        <w:t xml:space="preserve">“</w:t>
      </w:r>
      <w:r>
        <w:t xml:space="preserve">Cause: one faulty board</w:t>
      </w:r>
      <w:r>
        <w:t xml:space="preserve">”</w:t>
      </w:r>
      <w:r>
        <w:t xml:space="preserve">.</w:t>
      </w:r>
    </w:p>
    <w:bookmarkEnd w:id="46"/>
    <w:bookmarkStart w:id="47" w:name="led-indicators"/>
    <w:p>
      <w:pPr>
        <w:pStyle w:val="Heading2"/>
      </w:pPr>
      <w:r>
        <w:t xml:space="preserve">6.3 LED indicators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Board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Pattern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Collecting (USB port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 quick flashes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Slow blink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Idle, waiting for keepalive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Fast blink (~3 Hz)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Active,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Solid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Sensor stalled (re-init firing)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 / frozen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Unpowered or hard fault</w:t>
            </w:r>
          </w:p>
        </w:tc>
      </w:tr>
    </w:tbl>
    <w:bookmarkEnd w:id="47"/>
    <w:bookmarkEnd w:id="48"/>
    <w:bookmarkStart w:id="54" w:name="pc-software"/>
    <w:p>
      <w:pPr>
        <w:pStyle w:val="Heading1"/>
      </w:pPr>
      <w:r>
        <w:t xml:space="preserve">7. PC software</w:t>
      </w:r>
    </w:p>
    <w:bookmarkStart w:id="49" w:name="cli-collector-plus-a-live-gui"/>
    <w:p>
      <w:pPr>
        <w:pStyle w:val="Heading2"/>
      </w:pPr>
      <w:r>
        <w:t xml:space="preserve">7.1 CLI collector plus a live GUI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knee_collector_uart.py</w:t>
      </w:r>
      <w:r>
        <w:t xml:space="preserve"> </w:t>
      </w:r>
      <w:r>
        <w:t xml:space="preserve">holds the math, calibration, CSV logic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;</w:t>
      </w:r>
      <w:r>
        <w:t xml:space="preserve"> </w:t>
      </w:r>
      <w:r>
        <w:rPr>
          <w:rStyle w:val="VerbatimChar"/>
        </w:rPr>
        <w:t xml:space="preserve">knee_gui.py</w:t>
      </w:r>
      <w:r>
        <w:t xml:space="preserve"> </w:t>
      </w:r>
      <w:r>
        <w:t xml:space="preserve">(Tkinter + Matplotlib) reuses it and adds port</w:t>
      </w:r>
      <w:r>
        <w:t xml:space="preserve"> </w:t>
      </w:r>
      <w:r>
        <w:t xml:space="preserve">scanning, a colour-coded calibration banner, live plots, and auto-saved sessions.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One tested implementation of the math; a GUI makes test sessions</w:t>
      </w:r>
      <w:r>
        <w:t xml:space="preserve"> </w:t>
      </w:r>
      <w:r>
        <w:t xml:space="preserve">repeatable for non-developers.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9ef5550</w:t>
      </w:r>
      <w:r>
        <w:t xml:space="preserve">,</w:t>
      </w:r>
      <w:r>
        <w:t xml:space="preserve"> </w:t>
      </w:r>
      <w:r>
        <w:rPr>
          <w:rStyle w:val="VerbatimChar"/>
        </w:rPr>
        <w:t xml:space="preserve">d15c4db</w:t>
      </w:r>
      <w:r>
        <w:t xml:space="preserve">,</w:t>
      </w:r>
      <w:r>
        <w:t xml:space="preserve"> </w:t>
      </w:r>
      <w:r>
        <w:rPr>
          <w:rStyle w:val="VerbatimChar"/>
        </w:rPr>
        <w:t xml:space="preserve">1a79b4d</w:t>
      </w:r>
      <w:r>
        <w:t xml:space="preserve">,</w:t>
      </w:r>
      <w:r>
        <w:t xml:space="preserve"> </w:t>
      </w:r>
      <w:r>
        <w:rPr>
          <w:rStyle w:val="VerbatimChar"/>
        </w:rPr>
        <w:t xml:space="preserve">a0e852a</w:t>
      </w:r>
      <w:r>
        <w:t xml:space="preserve">.</w:t>
      </w:r>
    </w:p>
    <w:bookmarkEnd w:id="49"/>
    <w:bookmarkStart w:id="50" w:name="session-based-collect-stop"/>
    <w:p>
      <w:pPr>
        <w:pStyle w:val="Heading2"/>
      </w:pPr>
      <w:r>
        <w:t xml:space="preserve">7.2 Session-based collect / stop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Each</w:t>
      </w:r>
      <w:r>
        <w:t xml:space="preserve"> </w:t>
      </w:r>
      <w:r>
        <w:t xml:space="preserve">“</w:t>
      </w:r>
      <w:r>
        <w:t xml:space="preserve">Calibrate &amp; collect</w:t>
      </w:r>
      <w:r>
        <w:t xml:space="preserve">”</w:t>
      </w:r>
      <w:r>
        <w:t xml:space="preserve"> </w:t>
      </w:r>
      <w:r>
        <w:t xml:space="preserve">starts a new session with fresh</w:t>
      </w:r>
      <w:r>
        <w:t xml:space="preserve"> </w:t>
      </w:r>
      <w:r>
        <w:t xml:space="preserve">calibration and a new timestamped CSV;</w:t>
      </w:r>
      <w:r>
        <w:t xml:space="preserve"> </w:t>
      </w:r>
      <w:r>
        <w:t xml:space="preserve">“</w:t>
      </w:r>
      <w:r>
        <w:t xml:space="preserve">Stop collecting</w:t>
      </w:r>
      <w:r>
        <w:t xml:space="preserve">”</w:t>
      </w:r>
      <w:r>
        <w:t xml:space="preserve"> </w:t>
      </w:r>
      <w:r>
        <w:t xml:space="preserve">freezes the plot on</w:t>
      </w:r>
      <w:r>
        <w:t xml:space="preserve"> </w:t>
      </w:r>
      <w:r>
        <w:t xml:space="preserve">the full session for inspection. No pause/resume.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Avoids mixing calibrations in one file; makes every file self-contained.</w:t>
      </w:r>
    </w:p>
    <w:bookmarkEnd w:id="50"/>
    <w:bookmarkStart w:id="51" w:name="one-csv-row-per-received-sample"/>
    <w:p>
      <w:pPr>
        <w:pStyle w:val="Heading2"/>
      </w:pPr>
      <w:r>
        <w:t xml:space="preserve">7.3 One CSV row per received sample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Write exactly one row per line from the central, timed by the</w:t>
      </w:r>
      <w:r>
        <w:t xml:space="preserve"> </w:t>
      </w:r>
      <w:r>
        <w:t xml:space="preserve">board’s clock (</w:t>
      </w:r>
      <w:r>
        <w:rPr>
          <w:rStyle w:val="VerbatimChar"/>
        </w:rPr>
        <w:t xml:space="preserve">t_session_s</w:t>
      </w:r>
      <w:r>
        <w:t xml:space="preserve">), plus the PC receive time (</w:t>
      </w:r>
      <w:r>
        <w:rPr>
          <w:rStyle w:val="VerbatimChar"/>
        </w:rPr>
        <w:t xml:space="preserve">t_wall_iso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The GUI used to write rows on its own 20 ms timer, which ticks</w:t>
      </w:r>
      <w:r>
        <w:t xml:space="preserve"> </w:t>
      </w:r>
      <w:r>
        <w:t xml:space="preserve">unevenly on Windows: ~20 % of rows repeated a sample and others were skipped.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8a9aaf4</w:t>
      </w:r>
      <w:r>
        <w:t xml:space="preserve">; Stationary Test Report, Appendix.</w:t>
      </w:r>
    </w:p>
    <w:bookmarkEnd w:id="51"/>
    <w:bookmarkStart w:id="52" w:name="dropouts-forward-fill-vs-gap"/>
    <w:p>
      <w:pPr>
        <w:pStyle w:val="Heading2"/>
      </w:pPr>
      <w:r>
        <w:t xml:space="preserve">7.4 Dropouts: forward-fill vs gap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Short gaps (≤</w:t>
      </w:r>
      <w:r>
        <w:t xml:space="preserve"> </w:t>
      </w:r>
      <w:r>
        <w:rPr>
          <w:rStyle w:val="VerbatimChar"/>
        </w:rPr>
        <w:t xml:space="preserve">MAX_FILL</w:t>
      </w:r>
      <w:r>
        <w:t xml:space="preserve"> </w:t>
      </w:r>
      <w:r>
        <w:t xml:space="preserve">= 10 samples) are forward-filled;</w:t>
      </w:r>
      <w:r>
        <w:t xml:space="preserve"> </w:t>
      </w:r>
      <w:r>
        <w:t xml:space="preserve">longer gaps are marked missing. The CSV records the status of every sample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 / filled / missing</w:t>
      </w:r>
      <w:r>
        <w:t xml:space="preserve">), and the GUI can display either a filled line or</w:t>
      </w:r>
      <w:r>
        <w:t xml:space="preserve"> </w:t>
      </w:r>
      <w:r>
        <w:t xml:space="preserve">discrete points.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Keeps plots readable without hiding where data was real.</w:t>
      </w:r>
    </w:p>
    <w:bookmarkEnd w:id="52"/>
    <w:bookmarkStart w:id="53" w:name="clear-error-diagnosis"/>
    <w:p>
      <w:pPr>
        <w:pStyle w:val="Heading2"/>
      </w:pPr>
      <w:r>
        <w:t xml:space="preserve">7.5 Clear error diagnosis</w:t>
      </w:r>
    </w:p>
    <w:p>
      <w:pPr>
        <w:pStyle w:val="FirstParagraph"/>
      </w:pPr>
      <w:r>
        <w:rPr>
          <w:rStyle w:val="VerbatimChar"/>
        </w:rPr>
        <w:t xml:space="preserve">diagnose_stream()</w:t>
      </w:r>
      <w:r>
        <w:t xml:space="preserve"> </w:t>
      </w:r>
      <w:r>
        <w:t xml:space="preserve">names the failing link: no data on the port, wrong/old</w:t>
      </w:r>
      <w:r>
        <w:t xml:space="preserve"> </w:t>
      </w:r>
      <w:r>
        <w:t xml:space="preserve">firmware (not an 18-field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line), or a dead peripheral (all shank samples</w:t>
      </w:r>
      <w:r>
        <w:t xml:space="preserve"> </w:t>
      </w:r>
      <w:r>
        <w:t xml:space="preserve">invalid). The CLI and GUI share it.</w:t>
      </w:r>
    </w:p>
    <w:bookmarkEnd w:id="53"/>
    <w:bookmarkEnd w:id="54"/>
    <w:bookmarkStart w:id="58" w:name="testing-and-validation"/>
    <w:p>
      <w:pPr>
        <w:pStyle w:val="Heading1"/>
      </w:pPr>
      <w:r>
        <w:t xml:space="preserve">8. Testing and validation</w:t>
      </w:r>
    </w:p>
    <w:bookmarkStart w:id="55" w:name="preliminary-stationary-testing-sept-2026"/>
    <w:p>
      <w:pPr>
        <w:pStyle w:val="Heading2"/>
      </w:pPr>
      <w:r>
        <w:t xml:space="preserve">8.1 Preliminary stationary testing (Sept 2026)</w:t>
      </w:r>
    </w:p>
    <w:p>
      <w:pPr>
        <w:pStyle w:val="FirstParagraph"/>
      </w:pPr>
      <w:r>
        <w:t xml:space="preserve">Full results:</w:t>
      </w:r>
      <w:r>
        <w:t xml:space="preserve"> </w:t>
      </w:r>
      <w:r>
        <w:rPr>
          <w:rStyle w:val="VerbatimChar"/>
        </w:rPr>
        <w:t xml:space="preserve">analysis/static_test/Static_Stability_Test_Report.docx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Test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Stability (6 × ~5 min holds)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~0.01–0.02° noise; no noise growth (Allan deviation flat 0.1–60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Endurance (24–60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Stable for 33 min on healthy hardware; ≈ −0.001 °/min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45° / 90° rigs (preliminary)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Read 45.0° and 89.0°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Sample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~40 Hz found; fixed to a true 50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 loss in long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Traced to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faulty BMI270 on one board</w:t>
            </w:r>
            <w:r>
              <w:rPr>
                <w:sz w:val="19"/>
              </w:rPr>
              <w:t xml:space="preserve">; the other ran &gt; 1 h clean in either role</w:t>
            </w:r>
          </w:p>
        </w:tc>
      </w:tr>
    </w:tbl>
    <w:p>
      <w:pPr>
        <w:pStyle w:val="BodyText"/>
      </w:pPr>
      <w:r>
        <w:t xml:space="preserve">Key decisions from testing: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Exclude the first 20 s</w:t>
      </w:r>
      <w:r>
        <w:t xml:space="preserve"> </w:t>
      </w:r>
      <w:r>
        <w:t xml:space="preserve">of each session from stationary analysis</w:t>
      </w:r>
      <w:r>
        <w:t xml:space="preserve"> </w:t>
      </w:r>
      <w:r>
        <w:t xml:space="preserve">(calibration and settling).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Board-swap test</w:t>
      </w:r>
      <w:r>
        <w:t xml:space="preserve"> </w:t>
      </w:r>
      <w:r>
        <w:t xml:space="preserve">to separate a hardware fault from a firmware fault — the</w:t>
      </w:r>
      <w:r>
        <w:t xml:space="preserve"> </w:t>
      </w:r>
      <w:r>
        <w:t xml:space="preserve">fault moved with the board.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Raw accelerometer as an independent check</w:t>
      </w:r>
      <w:r>
        <w:t xml:space="preserve"> </w:t>
      </w:r>
      <w:r>
        <w:t xml:space="preserve">of physical movement, which</w:t>
      </w:r>
      <w:r>
        <w:t xml:space="preserve"> </w:t>
      </w:r>
      <w:r>
        <w:t xml:space="preserve">showed that Session 2’s creep was the rig settling, not sensor drift.</w:t>
      </w:r>
    </w:p>
    <w:bookmarkEnd w:id="55"/>
    <w:bookmarkStart w:id="56" w:name="earlier-bench-checks"/>
    <w:p>
      <w:pPr>
        <w:pStyle w:val="Heading2"/>
      </w:pPr>
      <w:r>
        <w:t xml:space="preserve">8.2 Earlier bench checks</w:t>
      </w:r>
    </w:p>
    <w:p>
      <w:pPr>
        <w:pStyle w:val="FirstParagraph"/>
      </w:pPr>
      <w:r>
        <w:t xml:space="preserve">Rigid-ruler test (both boards on one ruler, true relative angle constant) was</w:t>
      </w:r>
      <w:r>
        <w:t xml:space="preserve"> </w:t>
      </w:r>
      <w:r>
        <w:t xml:space="preserve">the key diagnostic for drift; the right-angle placement read ~90°. Math is</w:t>
      </w:r>
      <w:r>
        <w:t xml:space="preserve"> </w:t>
      </w:r>
      <w:r>
        <w:t xml:space="preserve">covered by</w:t>
      </w:r>
      <w:r>
        <w:t xml:space="preserve"> </w:t>
      </w:r>
      <w:r>
        <w:rPr>
          <w:rStyle w:val="VerbatimChar"/>
        </w:rPr>
        <w:t xml:space="preserve">knee_collector_uart.py --selftest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knee_gui.py --selftest</w:t>
      </w:r>
      <w:r>
        <w:t xml:space="preserve">.</w:t>
      </w:r>
    </w:p>
    <w:bookmarkEnd w:id="56"/>
    <w:bookmarkStart w:id="57" w:name="not-yet-tested"/>
    <w:p>
      <w:pPr>
        <w:pStyle w:val="Heading2"/>
      </w:pPr>
      <w:r>
        <w:t xml:space="preserve">8.3 Not yet tested</w:t>
      </w:r>
    </w:p>
    <w:p>
      <w:pPr>
        <w:pStyle w:val="FirstParagraph"/>
      </w:pPr>
      <w:r>
        <w:t xml:space="preserve">Both-node calibration; dynamic movement; on-body use; controlled accuracy</w:t>
      </w:r>
      <w:r>
        <w:t xml:space="preserve"> </w:t>
      </w:r>
      <w:r>
        <w:t xml:space="preserve">against a goniometer or precise rig; noise below the 0.01° log resolution.</w:t>
      </w:r>
    </w:p>
    <w:bookmarkEnd w:id="57"/>
    <w:bookmarkEnd w:id="58"/>
    <w:bookmarkStart w:id="59" w:name="directions-considered-but-not-pursued"/>
    <w:p>
      <w:pPr>
        <w:pStyle w:val="Heading1"/>
      </w:pPr>
      <w:r>
        <w:t xml:space="preserve">9. Directions considered but not pursued</w:t>
      </w:r>
    </w:p>
    <w:p>
      <w:pPr>
        <w:pStyle w:val="FirstParagraph"/>
      </w:pPr>
      <w:r>
        <w:t xml:space="preserve">Detailed in</w:t>
      </w:r>
      <w:r>
        <w:t xml:space="preserve"> </w:t>
      </w:r>
      <w:r>
        <w:rPr>
          <w:rStyle w:val="VerbatimChar"/>
        </w:rPr>
        <w:t xml:space="preserve">docs/areas_to_explore.md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Area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 Magnetometer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 not add for sagittal angles; only for a true 3-D requirement, after checking the magnetic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2. Absolute anatomical angle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Functional joint-axis calibration or a known-pose reference; not prototyped.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3. BLE (wireless)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Start with the board-to-PC link; needs source timestamps and batteries. Main benefit is safety / REB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4. More nodes / joints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Needs node IDs, a generalised data model and cross-node time sync; BLE suits a star topology.</w:t>
            </w:r>
          </w:p>
        </w:tc>
      </w:tr>
    </w:tbl>
    <w:bookmarkEnd w:id="59"/>
    <w:bookmarkStart w:id="60" w:name="timeline-of-major-milestones"/>
    <w:p>
      <w:pPr>
        <w:pStyle w:val="Heading1"/>
      </w:pPr>
      <w:r>
        <w:t xml:space="preserve">10. Timeline of major milestones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Date (2026)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Milestone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Aug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Initial UART master/slave prototype (pitch-based complementary filter)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09f3557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4b2fd42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Aug 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Quaternion, placement-independent angle; 9-DOF magnetometer path tried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557ba29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146cc14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Aug 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Strip back to clean 6-DOF; handedness fix; gyro bias; gravity-referenced angle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0dd3a93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6f1bdc7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276d9dc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Aug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angle method; live GUI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4effe4c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9ef5550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Aug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Link fixes (resync, stream not poll); collect-on-demand; 50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c767bc7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7197327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86efe6d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Sep 21–22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Central/peripheral rename; research directions documented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d9ccd14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170580c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Sep 23–24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Stationary testing; diagnostics; rate fix; sensor-fault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99a2446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72943ba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e02ae6d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8a9aaf4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Sep–Oct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Preliminary Stationary Test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70815cf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38724bf</w:t>
            </w:r>
          </w:p>
        </w:tc>
      </w:tr>
    </w:tbl>
    <w:bookmarkEnd w:id="60"/>
    <w:sectPr>
      <w:pgSz w:h="15840" w:w="12240"/>
      <w:pgMar w:bottom="108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0B0B0B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0B0B0B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0B0B0B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B0B0B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Calibri" w:asciiTheme="majorHAnsi" w:cstheme="majorBidi" w:eastAsiaTheme="majorEastAsia" w:hAnsi="Calibri" w:hAnsiTheme="majorHAnsi"/>
      <w:b/>
      <w:bCs/>
      <w:color w:val="0B0B0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Calibri" w:hAnsi="Calibri"/>
      <w:color w:val="0B0B0B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  <w:rPr>
      <w:rFonts w:ascii="Calibri" w:hAnsi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Calibri" w:hAnsi="Calibri"/>
    </w:rPr>
  </w:style>
  <w:style w:styleId="FootnoteReference" w:type="character">
    <w:name w:val="Footnote Reference"/>
    <w:basedOn w:val="BodyTextChar"/>
    <w:rPr>
      <w:rFonts w:ascii="Calibri" w:hAnsi="Calibri"/>
      <w:vertAlign w:val="superscript"/>
    </w:rPr>
  </w:style>
  <w:style w:styleId="Hyperlink" w:type="character">
    <w:name w:val="Hyperlink"/>
    <w:basedOn w:val="BodyTextChar"/>
    <w:rPr>
      <w:rFonts w:ascii="Calibr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Dual-IMU Knee Goniometer — Design Decisions</dc:title>
  <dc:creator/>
  <cp:keywords/>
  <dcterms:created xsi:type="dcterms:W3CDTF">2026-10-09T17:24:48Z</dcterms:created>
  <dcterms:modified xsi:type="dcterms:W3CDTF">2026-10-09T17:24:48Z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Compilation of the design choices, their rationale, and what was done</vt:lpwstr>
  </property>
</Properties>
</file>