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They take a reading every 5 minutes, and the app estimates wear time from those readings. The detection has not yet been fully validated against a record of actual wear.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 CR2450 (~620 mAh) at ~750 µA gives a rough upper bound of about 34 days, consistent with the ~36-day recording; until measured, fit a new cell for every deployment. One logger on the bench for a full month or until the battery dies, which is the duration of expected battery life.</w:t>
            </w:r>
          </w:p>
        </w:tc>
        <w:tc>
          <w:tcPr/>
          <w:p>
            <w:pPr>
              <w:pStyle w:val="Compact"/>
              <w:jc w:val="left"/>
            </w:pPr>
            <w:r>
              <w:rPr>
                <w:sz w:val="19"/>
              </w:rPr>
              <w:t xml:space="preserve">§3.2; §4.3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submission covering the device (worn against the skin, battery-powered, research prototype), what is recorded, and how data is handled (item 4).</w:t>
            </w:r>
          </w:p>
        </w:tc>
        <w:tc>
          <w:tcPr/>
          <w:p>
            <w:pPr>
              <w:pStyle w:val="Compact"/>
              <w:jc w:val="left"/>
            </w:pPr>
            <w:r>
              <w:rPr>
                <w:sz w:val="19"/>
              </w:rPr>
              <w:t xml:space="preserve">§7.1; SOP §1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 then update the SOP (§10).</w:t>
            </w:r>
          </w:p>
        </w:tc>
        <w:tc>
          <w:tcPr/>
          <w:p>
            <w:pPr>
              <w:pStyle w:val="Compact"/>
              <w:jc w:val="left"/>
            </w:pPr>
            <w:r>
              <w:rPr>
                <w:sz w:val="19"/>
              </w:rPr>
              <w:t xml:space="preserve">§7.1; SOP §10</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(wear diary or reference sensor),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Run the bench test in SOP Appendix D once; the difference should be under one interval (5 minutes).</w:t>
            </w:r>
          </w:p>
        </w:tc>
        <w:tc>
          <w:tcPr/>
          <w:p>
            <w:pPr>
              <w:pStyle w:val="Compact"/>
              <w:jc w:val="left"/>
            </w:pPr>
            <w:r>
              <w:rPr>
                <w:sz w:val="19"/>
              </w:rPr>
              <w:t xml:space="preserve">§4.4; SOP Appendix D</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diary or a second sensor),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p>
      <w:pPr>
        <w:numPr>
          <w:ilvl w:val="0"/>
          <w:numId w:val="1005"/>
        </w:numPr>
        <w:pStyle w:val="Compact"/>
      </w:pPr>
      <w:r>
        <w:rPr>
          <w:bCs/>
          <w:b/>
        </w:rPr>
        <w:t xml:space="preserve">Power:</w:t>
      </w:r>
      <w:r>
        <w:t xml:space="preserve"> </w:t>
      </w:r>
      <w:r>
        <w:t xml:space="preserve">A CR2450 coin cell on the 3.3 V pin, with the 3.3 V jumper on the back of the board cut so the board’s regulator and USB circuitry draw no power. As a result, USB alone cannot power the logger: the cell must be connected whenever it is used with the app, and flashing new firmware needs the jumper bridged, then cut again (SOP §4.2). This is why one logger currently needs its 3.3 V trace reconnected before its firmware can be updated (§1.1).</w:t>
      </w:r>
    </w:p>
    <w:p>
      <w:pPr>
        <w:numPr>
          <w:ilvl w:val="0"/>
          <w:numId w:val="1005"/>
        </w:numPr>
        <w:pStyle w:val="Compact"/>
      </w:pPr>
      <w:r>
        <w:rPr>
          <w:bCs/>
          <w:b/>
        </w:rPr>
        <w:t xml:space="preserve">Case and mounting:</w:t>
      </w:r>
      <w:r>
        <w:t xml:space="preserve"> </w:t>
      </w:r>
      <w:r>
        <w:t xml:space="preserve">A 3D-printed case (</w:t>
      </w:r>
      <w:r>
        <w:rPr>
          <w:rStyle w:val="VerbatimChar"/>
        </w:rPr>
        <w:t xml:space="preserve">splint_adherece_case.stl</w:t>
      </w:r>
      <w:r>
        <w:t xml:space="preserve"> </w:t>
      </w:r>
      <w:r>
        <w:t xml:space="preserve">in the repository) holds the board with the sensors facing the skin, behind skin-friendly tape. It is moulded into each participant’s custom splint and secured through the thermoplastic with a Chicago screw, so the case and logger can be moved to the next participant’s splint.</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Secure the battery and record any interruption in the deployment log.</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End w:id="47"/>
    <w:bookmarkStart w:id="48" w:name="time-handling"/>
    <w:p>
      <w:pPr>
        <w:pStyle w:val="Heading1"/>
      </w:pPr>
      <w:r>
        <w:t xml:space="preserve">6. Time handling</w:t>
      </w:r>
    </w:p>
    <w:p>
      <w:pPr>
        <w:numPr>
          <w:ilvl w:val="0"/>
          <w:numId w:val="1016"/>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6"/>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6"/>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6"/>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50" w:name="desktop-application"/>
    <w:p>
      <w:pPr>
        <w:pStyle w:val="Heading1"/>
      </w:pPr>
      <w:r>
        <w:t xml:space="preserve">7. Desktop application</w:t>
      </w:r>
    </w:p>
    <w:p>
      <w:pPr>
        <w:numPr>
          <w:ilvl w:val="0"/>
          <w:numId w:val="1017"/>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7"/>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7"/>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7"/>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7"/>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49"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8"/>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8"/>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8"/>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8"/>
        </w:numPr>
        <w:pStyle w:val="Compact"/>
      </w:pPr>
      <w:r>
        <w:rPr>
          <w:bCs/>
          <w:b/>
        </w:rPr>
        <w:t xml:space="preserve">Analysis page.</w:t>
      </w:r>
      <w:r>
        <w:t xml:space="preserve"> </w:t>
      </w:r>
      <w:r>
        <w:t xml:space="preserve">An uploaded file is processed in memory and is not saved by the app.</w:t>
      </w:r>
    </w:p>
    <w:p>
      <w:pPr>
        <w:numPr>
          <w:ilvl w:val="0"/>
          <w:numId w:val="1018"/>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8"/>
        </w:numPr>
        <w:pStyle w:val="Compact"/>
      </w:pPr>
      <w:r>
        <w:rPr>
          <w:bCs/>
          <w:b/>
        </w:rPr>
        <w:t xml:space="preserve">Logs.</w:t>
      </w:r>
      <w:r>
        <w:t xml:space="preserve"> </w:t>
      </w:r>
      <w:r>
        <w:t xml:space="preserve">The app’s messages go to its console window only; it writes no log files.</w:t>
      </w:r>
    </w:p>
    <w:bookmarkEnd w:id="49"/>
    <w:bookmarkEnd w:id="50"/>
    <w:bookmarkStart w:id="51"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2026-10-16T18:42:43Z</dcterms:created>
  <dcterms:modified xsi:type="dcterms:W3CDTF">2026-10-16T18:42:43Z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