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observing how much the splint deactivates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wear-detection algorithm. Two loggers have been built: one is ready for deployment; the other needs its rear 3.3 V trace reconnected to update its firmware and has a tag attached saying so.</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running the app from Python; SOP Appendix A)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Leave one logger on the bench for a full month, or until the battery dies, to measure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study protocol, including participant wear instructions and how often to check the skin, and the submission covering the device (worn against the skin, battery-powered, research prototype), what is recorded, and how data is handled (item 4).</w:t>
            </w:r>
          </w:p>
        </w:tc>
        <w:tc>
          <w:tcPr/>
          <w:p>
            <w:pPr>
              <w:pStyle w:val="Compact"/>
              <w:jc w:val="left"/>
            </w:pPr>
            <w:r>
              <w:rPr>
                <w:sz w:val="19"/>
              </w:rPr>
              <w:t xml:space="preserve">§7.1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w:t>
            </w:r>
          </w:p>
        </w:tc>
        <w:tc>
          <w:tcPr/>
          <w:p>
            <w:pPr>
              <w:pStyle w:val="Compact"/>
              <w:jc w:val="left"/>
            </w:pPr>
            <w:r>
              <w:rPr>
                <w:sz w:val="19"/>
              </w:rPr>
              <w:t xml:space="preserve">§7.1</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(e.g. a wear diary or supervised sessions),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r>
        <w:tc>
          <w:tcPr/>
          <w:p>
            <w:pPr>
              <w:pStyle w:val="Compact"/>
              <w:jc w:val="left"/>
            </w:pPr>
            <w:r>
              <w:rPr>
                <w:sz w:val="19"/>
              </w:rPr>
              <w:t xml:space="preserve">7. Daily average definition</w:t>
            </w:r>
          </w:p>
        </w:tc>
        <w:tc>
          <w:tcPr/>
          <w:p>
            <w:pPr>
              <w:pStyle w:val="Compact"/>
              <w:jc w:val="left"/>
            </w:pPr>
            <w:r>
              <w:rPr>
                <w:sz w:val="19"/>
              </w:rPr>
              <w:t xml:space="preserve">To confirm</w:t>
            </w:r>
          </w:p>
        </w:tc>
        <w:tc>
          <w:tcPr/>
          <w:p>
            <w:pPr>
              <w:pStyle w:val="Compact"/>
              <w:jc w:val="left"/>
            </w:pPr>
            <w:r>
              <w:rPr>
                <w:iCs/>
                <w:i/>
                <w:sz w:val="19"/>
              </w:rPr>
              <w:t xml:space="preserve">Why:</w:t>
            </w:r>
            <w:r>
              <w:rPr>
                <w:sz w:val="19"/>
              </w:rPr>
              <w:t xml:space="preserve"> </w:t>
            </w:r>
            <w:r>
              <w:rPr>
                <w:sz w:val="19"/>
              </w:rPr>
              <w:t xml:space="preserve">the app averages wear time only over days with detected wear (§5.5). Decide which definition the study uses. If every day of the recording should count, divide Total Wear Time by the number of days (SOP §8), or change the app to do so.</w:t>
            </w:r>
          </w:p>
        </w:tc>
        <w:tc>
          <w:tcPr/>
          <w:p>
            <w:pPr>
              <w:pStyle w:val="Compact"/>
              <w:jc w:val="left"/>
            </w:pPr>
            <w:r>
              <w:rPr>
                <w:sz w:val="19"/>
              </w:rPr>
              <w:t xml:space="preserve">§5.5; SOP §8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wear diary or a supervised session),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 Originally estimated at about $60 per logger, mostly the Arduino Nano 33 BLE Sense Rev2, whose price has been fluctuating and recently rising</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§3.2).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The PI (an orthopedist) moulds the case into each participant’s custom splint while moulding the splint itself, and it is secured through the thermoplastic with Chicago screws,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this has not been measured directly, but it is typical of an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8"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Finer tuning may be needed once more data are available; SOP Appendix C describes how.</w:t>
      </w:r>
    </w:p>
    <w:bookmarkEnd w:id="46"/>
    <w:bookmarkStart w:id="47" w:name="daily-summary"/>
    <w:p>
      <w:pPr>
        <w:pStyle w:val="Heading2"/>
      </w:pPr>
      <w:r>
        <w:t xml:space="preserve">5.5 Daily summary</w:t>
      </w:r>
    </w:p>
    <w:p>
      <w:pPr>
        <w:numPr>
          <w:ilvl w:val="0"/>
          <w:numId w:val="1016"/>
        </w:numPr>
        <w:pStyle w:val="Compact"/>
      </w:pPr>
      <w:r>
        <w:rPr>
          <w:bCs/>
          <w:b/>
        </w:rPr>
        <w:t xml:space="preserve">Note:</w:t>
      </w:r>
      <w:r>
        <w:t xml:space="preserve"> </w:t>
      </w:r>
      <w:r>
        <w:t xml:space="preserve">“</w:t>
      </w:r>
      <w:r>
        <w:t xml:space="preserve">Average Wear Time Per Day</w:t>
      </w:r>
      <w:r>
        <w:t xml:space="preserve">”</w:t>
      </w:r>
      <w:r>
        <w:t xml:space="preserve"> </w:t>
      </w:r>
      <w:r>
        <w:t xml:space="preserve">is the mean over days with at least one detected wear event, so a day with no detected wear (e.g. the splint was not worn at all) is not counted, and the partial first and last days count as days. If this is not the definition the study needs, divide Total Wear Time by the number of days in the recording (SOP §8).</w:t>
      </w:r>
    </w:p>
    <w:bookmarkEnd w:id="47"/>
    <w:bookmarkEnd w:id="48"/>
    <w:bookmarkStart w:id="49" w:name="time-handling"/>
    <w:p>
      <w:pPr>
        <w:pStyle w:val="Heading1"/>
      </w:pPr>
      <w:r>
        <w:t xml:space="preserve">6. Time handling</w:t>
      </w:r>
    </w:p>
    <w:p>
      <w:pPr>
        <w:numPr>
          <w:ilvl w:val="0"/>
          <w:numId w:val="1017"/>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7"/>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7"/>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7"/>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9"/>
    <w:bookmarkStart w:id="51" w:name="desktop-application"/>
    <w:p>
      <w:pPr>
        <w:pStyle w:val="Heading1"/>
      </w:pPr>
      <w:r>
        <w:t xml:space="preserve">7. Desktop application</w:t>
      </w:r>
    </w:p>
    <w:p>
      <w:pPr>
        <w:numPr>
          <w:ilvl w:val="0"/>
          <w:numId w:val="1018"/>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8"/>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w:t>
      </w:r>
    </w:p>
    <w:p>
      <w:pPr>
        <w:numPr>
          <w:ilvl w:val="0"/>
          <w:numId w:val="1018"/>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8"/>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8"/>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50"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9"/>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9"/>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9"/>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9"/>
        </w:numPr>
        <w:pStyle w:val="Compact"/>
      </w:pPr>
      <w:r>
        <w:rPr>
          <w:bCs/>
          <w:b/>
        </w:rPr>
        <w:t xml:space="preserve">Analysis page.</w:t>
      </w:r>
      <w:r>
        <w:t xml:space="preserve"> </w:t>
      </w:r>
      <w:r>
        <w:t xml:space="preserve">An uploaded file is processed in memory and is not saved by the app.</w:t>
      </w:r>
    </w:p>
    <w:p>
      <w:pPr>
        <w:numPr>
          <w:ilvl w:val="0"/>
          <w:numId w:val="1019"/>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9"/>
        </w:numPr>
        <w:pStyle w:val="Compact"/>
      </w:pPr>
      <w:r>
        <w:rPr>
          <w:bCs/>
          <w:b/>
        </w:rPr>
        <w:t xml:space="preserve">Logs.</w:t>
      </w:r>
      <w:r>
        <w:t xml:space="preserve"> </w:t>
      </w:r>
      <w:r>
        <w:t xml:space="preserve">The app’s messages go to its console window only; it writes no log files.</w:t>
      </w:r>
    </w:p>
    <w:bookmarkEnd w:id="50"/>
    <w:bookmarkEnd w:id="51"/>
    <w:bookmarkStart w:id="52"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2026-10-16T19:24:01Z</dcterms:created>
  <dcterms:modified xsi:type="dcterms:W3CDTF">2026-10-16T19:24:01Z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