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Ecommerce_Product_Analytics_Project — BRD (Dashboard-aligned)</w:t>
      </w:r>
    </w:p>
    <w:p>
      <w:r>
        <w:t>Owner: Business Analyst (Jamie Christian) | Date: January 27, 2026</w:t>
      </w:r>
    </w:p>
    <w:p>
      <w:pPr>
        <w:pStyle w:val="Heading1"/>
      </w:pPr>
      <w:r>
        <w:t>Business Context</w:t>
      </w:r>
    </w:p>
    <w:p>
      <w:r>
        <w:t>This project is intentionally aligned to the uploaded dashboard file in /Dashboard. KPI names and field terminology match the dashboard model.</w:t>
      </w:r>
    </w:p>
    <w:p>
      <w:r>
        <w:t>Problem statement: Decision-making was slowed by inconsistent definitions and manual reporting. Stakeholders required a single source of truth dashboard with standardized KPIs and drilldowns.</w:t>
      </w:r>
    </w:p>
    <w:p>
      <w:pPr>
        <w:pStyle w:val="Heading1"/>
      </w:pPr>
      <w:r>
        <w:t>Stakeholders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Decision Rights</w:t>
            </w:r>
          </w:p>
        </w:tc>
        <w:tc>
          <w:tcPr>
            <w:tcW w:type="dxa" w:w="2160"/>
          </w:tcPr>
          <w:p>
            <w:r>
              <w:t>Primary KPI Focus</w:t>
            </w:r>
          </w:p>
        </w:tc>
      </w:tr>
      <w:tr>
        <w:tc>
          <w:tcPr>
            <w:tcW w:type="dxa" w:w="2160"/>
          </w:tcPr>
          <w:p>
            <w:r>
              <w:t>Renee Wallace</w:t>
            </w:r>
          </w:p>
        </w:tc>
        <w:tc>
          <w:tcPr>
            <w:tcW w:type="dxa" w:w="2160"/>
          </w:tcPr>
          <w:p>
            <w:r>
              <w:t>Head of E-commerce</w:t>
            </w:r>
          </w:p>
        </w:tc>
        <w:tc>
          <w:tcPr>
            <w:tcW w:type="dxa" w:w="2160"/>
          </w:tcPr>
          <w:p>
            <w:r>
              <w:t>Approve experiments</w:t>
            </w:r>
          </w:p>
        </w:tc>
        <w:tc>
          <w:tcPr>
            <w:tcW w:type="dxa" w:w="2160"/>
          </w:tcPr>
          <w:p>
            <w:r>
              <w:t>View → Cart % / Checkout → Purchase % / Total Revenue</w:t>
            </w:r>
          </w:p>
        </w:tc>
      </w:tr>
      <w:tr>
        <w:tc>
          <w:tcPr>
            <w:tcW w:type="dxa" w:w="2160"/>
          </w:tcPr>
          <w:p>
            <w:r>
              <w:t>Caleb Ford</w:t>
            </w:r>
          </w:p>
        </w:tc>
        <w:tc>
          <w:tcPr>
            <w:tcW w:type="dxa" w:w="2160"/>
          </w:tcPr>
          <w:p>
            <w:r>
              <w:t>PM Checkout</w:t>
            </w:r>
          </w:p>
        </w:tc>
        <w:tc>
          <w:tcPr>
            <w:tcW w:type="dxa" w:w="2160"/>
          </w:tcPr>
          <w:p>
            <w:r>
              <w:t>Backlog priorities</w:t>
            </w:r>
          </w:p>
        </w:tc>
        <w:tc>
          <w:tcPr>
            <w:tcW w:type="dxa" w:w="2160"/>
          </w:tcPr>
          <w:p>
            <w:r>
              <w:t>Drop-off (Cart→Checkout)</w:t>
            </w:r>
          </w:p>
        </w:tc>
      </w:tr>
      <w:tr>
        <w:tc>
          <w:tcPr>
            <w:tcW w:type="dxa" w:w="2160"/>
          </w:tcPr>
          <w:p>
            <w:r>
              <w:t>Imani Brooks</w:t>
            </w:r>
          </w:p>
        </w:tc>
        <w:tc>
          <w:tcPr>
            <w:tcW w:type="dxa" w:w="2160"/>
          </w:tcPr>
          <w:p>
            <w:r>
              <w:t>CRM Manager</w:t>
            </w:r>
          </w:p>
        </w:tc>
        <w:tc>
          <w:tcPr>
            <w:tcW w:type="dxa" w:w="2160"/>
          </w:tcPr>
          <w:p>
            <w:r>
              <w:t>Lifecycle optimization</w:t>
            </w:r>
          </w:p>
        </w:tc>
        <w:tc>
          <w:tcPr>
            <w:tcW w:type="dxa" w:w="2160"/>
          </w:tcPr>
          <w:p>
            <w:r>
              <w:t>Total Orders / AOV</w:t>
            </w:r>
          </w:p>
        </w:tc>
      </w:tr>
    </w:tbl>
    <w:p>
      <w:pPr>
        <w:pStyle w:val="Heading1"/>
      </w:pPr>
      <w:r>
        <w:t>KPIs (Dashboard terminology)</w:t>
      </w:r>
    </w:p>
    <w:p>
      <w:pPr>
        <w:pStyle w:val="ListBullet"/>
      </w:pPr>
      <w:r>
        <w:t>Total Revenue</w:t>
      </w:r>
    </w:p>
    <w:p>
      <w:pPr>
        <w:pStyle w:val="ListBullet"/>
      </w:pPr>
      <w:r>
        <w:t>Total Orders</w:t>
      </w:r>
    </w:p>
    <w:p>
      <w:pPr>
        <w:pStyle w:val="ListBullet"/>
      </w:pPr>
      <w:r>
        <w:t>Profit</w:t>
      </w:r>
    </w:p>
    <w:p>
      <w:pPr>
        <w:pStyle w:val="ListBullet"/>
      </w:pPr>
      <w:r>
        <w:t>Profit Margin</w:t>
      </w:r>
    </w:p>
    <w:p>
      <w:pPr>
        <w:pStyle w:val="ListBullet"/>
      </w:pPr>
      <w:r>
        <w:t>Viewed Customers</w:t>
      </w:r>
    </w:p>
    <w:p>
      <w:pPr>
        <w:pStyle w:val="ListBullet"/>
      </w:pPr>
      <w:r>
        <w:t>Cart Customers</w:t>
      </w:r>
    </w:p>
    <w:p>
      <w:pPr>
        <w:pStyle w:val="ListBullet"/>
      </w:pPr>
      <w:r>
        <w:t>Checkout Customers</w:t>
      </w:r>
    </w:p>
    <w:p>
      <w:pPr>
        <w:pStyle w:val="ListBullet"/>
      </w:pPr>
      <w:r>
        <w:t>Purchased Customers</w:t>
      </w:r>
    </w:p>
    <w:p>
      <w:pPr>
        <w:pStyle w:val="ListBullet"/>
      </w:pPr>
      <w:r>
        <w:t>View → Cart %</w:t>
      </w:r>
    </w:p>
    <w:p>
      <w:pPr>
        <w:pStyle w:val="ListBullet"/>
      </w:pPr>
      <w:r>
        <w:t>Cart → Checkout %</w:t>
      </w:r>
    </w:p>
    <w:p>
      <w:pPr>
        <w:pStyle w:val="ListBullet"/>
      </w:pPr>
      <w:r>
        <w:t>Checkout → Purchase %</w:t>
      </w:r>
    </w:p>
    <w:p>
      <w:pPr>
        <w:pStyle w:val="ListBullet"/>
      </w:pPr>
      <w:r>
        <w:t>Drop-off (Views→Cart)</w:t>
      </w:r>
    </w:p>
    <w:p>
      <w:pPr>
        <w:pStyle w:val="Heading1"/>
      </w:pPr>
      <w:r>
        <w:t>Scope</w:t>
      </w:r>
    </w:p>
    <w:p>
      <w:r>
        <w:t>In-scope: KPI definitions, dataset design, refresh rules, dashboard requirements, governance artifacts (stakeholders/RAID/traceability), and executive communication.</w:t>
      </w:r>
    </w:p>
    <w:p>
      <w:r>
        <w:t>Out-of-scope: platform replacements, contract negotiations, or upstream system re-architecture.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