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F21AF" w14:textId="77777777" w:rsidR="004241CE" w:rsidRDefault="00000000">
      <w:pPr>
        <w:pStyle w:val="Title"/>
      </w:pPr>
      <w:r>
        <w:t>Marketing_Performance_ROI_Project — FRD (Dashboard-aligned)</w:t>
      </w:r>
    </w:p>
    <w:p w14:paraId="431C089F" w14:textId="77777777" w:rsidR="004241CE" w:rsidRDefault="00000000">
      <w:r>
        <w:t>This FRD documents the functional calculations and filter behavior used in the dashboard.</w:t>
      </w:r>
    </w:p>
    <w:p w14:paraId="258391A2" w14:textId="77777777" w:rsidR="004241CE" w:rsidRDefault="00000000">
      <w:pPr>
        <w:pStyle w:val="Heading1"/>
      </w:pPr>
      <w:r>
        <w:t>Key Fields &amp; Definitions (matching dashboard)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241CE" w14:paraId="058AB28A" w14:textId="77777777" w:rsidTr="00103DC2">
        <w:tc>
          <w:tcPr>
            <w:tcW w:w="2160" w:type="dxa"/>
          </w:tcPr>
          <w:p w14:paraId="4376AD79" w14:textId="77777777" w:rsidR="004241CE" w:rsidRDefault="00000000">
            <w:r>
              <w:t>Field/Measure</w:t>
            </w:r>
          </w:p>
        </w:tc>
        <w:tc>
          <w:tcPr>
            <w:tcW w:w="2160" w:type="dxa"/>
          </w:tcPr>
          <w:p w14:paraId="3AE9C895" w14:textId="77777777" w:rsidR="004241CE" w:rsidRDefault="00000000">
            <w:r>
              <w:t>Type</w:t>
            </w:r>
          </w:p>
        </w:tc>
        <w:tc>
          <w:tcPr>
            <w:tcW w:w="2160" w:type="dxa"/>
          </w:tcPr>
          <w:p w14:paraId="35C0DCDD" w14:textId="77777777" w:rsidR="004241CE" w:rsidRDefault="00000000">
            <w:r>
              <w:t>Definition</w:t>
            </w:r>
          </w:p>
        </w:tc>
        <w:tc>
          <w:tcPr>
            <w:tcW w:w="2160" w:type="dxa"/>
          </w:tcPr>
          <w:p w14:paraId="42E5D0DE" w14:textId="77777777" w:rsidR="004241CE" w:rsidRDefault="00000000">
            <w:r>
              <w:t>Example</w:t>
            </w:r>
          </w:p>
        </w:tc>
      </w:tr>
      <w:tr w:rsidR="004241CE" w14:paraId="726B67AC" w14:textId="77777777" w:rsidTr="00103DC2">
        <w:tc>
          <w:tcPr>
            <w:tcW w:w="2160" w:type="dxa"/>
          </w:tcPr>
          <w:p w14:paraId="34EFFC19" w14:textId="77777777" w:rsidR="004241CE" w:rsidRDefault="00000000">
            <w:r>
              <w:t>Month</w:t>
            </w:r>
          </w:p>
        </w:tc>
        <w:tc>
          <w:tcPr>
            <w:tcW w:w="2160" w:type="dxa"/>
          </w:tcPr>
          <w:p w14:paraId="75A72C1C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295436FE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1ECE7BAD" w14:textId="77777777" w:rsidR="004241CE" w:rsidRDefault="00000000">
            <w:r>
              <w:t>(see /Excel KPI_Calc)</w:t>
            </w:r>
          </w:p>
        </w:tc>
      </w:tr>
      <w:tr w:rsidR="004241CE" w14:paraId="037E99A5" w14:textId="77777777" w:rsidTr="00103DC2">
        <w:tc>
          <w:tcPr>
            <w:tcW w:w="2160" w:type="dxa"/>
          </w:tcPr>
          <w:p w14:paraId="1D752ACC" w14:textId="77777777" w:rsidR="004241CE" w:rsidRDefault="00000000">
            <w:r>
              <w:t>Ad Group</w:t>
            </w:r>
          </w:p>
        </w:tc>
        <w:tc>
          <w:tcPr>
            <w:tcW w:w="2160" w:type="dxa"/>
          </w:tcPr>
          <w:p w14:paraId="32F78A95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5D8C51FD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6B324B45" w14:textId="77777777" w:rsidR="004241CE" w:rsidRDefault="00000000">
            <w:r>
              <w:t>(see /Excel KPI_Calc)</w:t>
            </w:r>
          </w:p>
        </w:tc>
      </w:tr>
      <w:tr w:rsidR="004241CE" w14:paraId="71C781AC" w14:textId="77777777" w:rsidTr="00103DC2">
        <w:tc>
          <w:tcPr>
            <w:tcW w:w="2160" w:type="dxa"/>
          </w:tcPr>
          <w:p w14:paraId="2AD900EC" w14:textId="77777777" w:rsidR="004241CE" w:rsidRDefault="00000000">
            <w:r>
              <w:t>Device</w:t>
            </w:r>
          </w:p>
        </w:tc>
        <w:tc>
          <w:tcPr>
            <w:tcW w:w="2160" w:type="dxa"/>
          </w:tcPr>
          <w:p w14:paraId="62051721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78552C12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76889BA2" w14:textId="77777777" w:rsidR="004241CE" w:rsidRDefault="00000000">
            <w:r>
              <w:t>(see /Excel KPI_Calc)</w:t>
            </w:r>
          </w:p>
        </w:tc>
      </w:tr>
      <w:tr w:rsidR="004241CE" w14:paraId="6E1E38FC" w14:textId="77777777" w:rsidTr="00103DC2">
        <w:tc>
          <w:tcPr>
            <w:tcW w:w="2160" w:type="dxa"/>
          </w:tcPr>
          <w:p w14:paraId="0DC68C03" w14:textId="77777777" w:rsidR="004241CE" w:rsidRDefault="00000000">
            <w:r>
              <w:t>Impressions</w:t>
            </w:r>
          </w:p>
        </w:tc>
        <w:tc>
          <w:tcPr>
            <w:tcW w:w="2160" w:type="dxa"/>
          </w:tcPr>
          <w:p w14:paraId="14F6118E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3F0C2C7C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511357DA" w14:textId="77777777" w:rsidR="004241CE" w:rsidRDefault="00000000">
            <w:r>
              <w:t>(see /Excel KPI_Calc)</w:t>
            </w:r>
          </w:p>
        </w:tc>
      </w:tr>
      <w:tr w:rsidR="004241CE" w14:paraId="2E359163" w14:textId="77777777" w:rsidTr="00103DC2">
        <w:tc>
          <w:tcPr>
            <w:tcW w:w="2160" w:type="dxa"/>
          </w:tcPr>
          <w:p w14:paraId="187CFFE1" w14:textId="77777777" w:rsidR="004241CE" w:rsidRDefault="00000000">
            <w:r>
              <w:t>Clicks</w:t>
            </w:r>
          </w:p>
        </w:tc>
        <w:tc>
          <w:tcPr>
            <w:tcW w:w="2160" w:type="dxa"/>
          </w:tcPr>
          <w:p w14:paraId="0E71169C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237D172B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10EEA4D1" w14:textId="77777777" w:rsidR="004241CE" w:rsidRDefault="00000000">
            <w:r>
              <w:t>(see /Excel KPI_Calc)</w:t>
            </w:r>
          </w:p>
        </w:tc>
      </w:tr>
      <w:tr w:rsidR="004241CE" w14:paraId="29E6A660" w14:textId="77777777" w:rsidTr="00103DC2">
        <w:tc>
          <w:tcPr>
            <w:tcW w:w="2160" w:type="dxa"/>
          </w:tcPr>
          <w:p w14:paraId="581743ED" w14:textId="77777777" w:rsidR="004241CE" w:rsidRDefault="00000000">
            <w:r>
              <w:t>CTR</w:t>
            </w:r>
          </w:p>
        </w:tc>
        <w:tc>
          <w:tcPr>
            <w:tcW w:w="2160" w:type="dxa"/>
          </w:tcPr>
          <w:p w14:paraId="0F95C772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00112CEC" w14:textId="77777777" w:rsidR="004241CE" w:rsidRDefault="00000000">
            <w:r>
              <w:t xml:space="preserve">Defined per dashboard model; used consistently </w:t>
            </w:r>
            <w:r>
              <w:lastRenderedPageBreak/>
              <w:t>across visuals and totals.</w:t>
            </w:r>
          </w:p>
        </w:tc>
        <w:tc>
          <w:tcPr>
            <w:tcW w:w="2160" w:type="dxa"/>
          </w:tcPr>
          <w:p w14:paraId="2DF4F84E" w14:textId="77777777" w:rsidR="004241CE" w:rsidRDefault="00000000">
            <w:r>
              <w:lastRenderedPageBreak/>
              <w:t>(see /Excel KPI_Calc)</w:t>
            </w:r>
          </w:p>
        </w:tc>
      </w:tr>
      <w:tr w:rsidR="004241CE" w14:paraId="3B46E495" w14:textId="77777777" w:rsidTr="00103DC2">
        <w:tc>
          <w:tcPr>
            <w:tcW w:w="2160" w:type="dxa"/>
          </w:tcPr>
          <w:p w14:paraId="1089706B" w14:textId="77777777" w:rsidR="004241CE" w:rsidRDefault="00000000">
            <w:r>
              <w:t>CPC</w:t>
            </w:r>
          </w:p>
        </w:tc>
        <w:tc>
          <w:tcPr>
            <w:tcW w:w="2160" w:type="dxa"/>
          </w:tcPr>
          <w:p w14:paraId="03AA6D8D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3C3961EF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006EF202" w14:textId="77777777" w:rsidR="004241CE" w:rsidRDefault="00000000">
            <w:r>
              <w:t>(see /Excel KPI_Calc)</w:t>
            </w:r>
          </w:p>
        </w:tc>
      </w:tr>
      <w:tr w:rsidR="004241CE" w14:paraId="77FF4C2F" w14:textId="77777777" w:rsidTr="00103DC2">
        <w:tc>
          <w:tcPr>
            <w:tcW w:w="2160" w:type="dxa"/>
          </w:tcPr>
          <w:p w14:paraId="29BC0844" w14:textId="77777777" w:rsidR="004241CE" w:rsidRDefault="00000000">
            <w:r>
              <w:t>Conv Rate</w:t>
            </w:r>
          </w:p>
        </w:tc>
        <w:tc>
          <w:tcPr>
            <w:tcW w:w="2160" w:type="dxa"/>
          </w:tcPr>
          <w:p w14:paraId="2D95D95E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68C0BB9F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44EA9FBF" w14:textId="77777777" w:rsidR="004241CE" w:rsidRDefault="00000000">
            <w:r>
              <w:t>(see /Excel KPI_Calc)</w:t>
            </w:r>
          </w:p>
        </w:tc>
      </w:tr>
      <w:tr w:rsidR="004241CE" w14:paraId="4EAF49F9" w14:textId="77777777" w:rsidTr="00103DC2">
        <w:tc>
          <w:tcPr>
            <w:tcW w:w="2160" w:type="dxa"/>
          </w:tcPr>
          <w:p w14:paraId="181A9333" w14:textId="77777777" w:rsidR="004241CE" w:rsidRDefault="00000000">
            <w:r>
              <w:t>Conversions</w:t>
            </w:r>
          </w:p>
        </w:tc>
        <w:tc>
          <w:tcPr>
            <w:tcW w:w="2160" w:type="dxa"/>
          </w:tcPr>
          <w:p w14:paraId="4E8DC333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2F8653CB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4F496B89" w14:textId="77777777" w:rsidR="004241CE" w:rsidRDefault="00000000">
            <w:r>
              <w:t>(see /Excel KPI_Calc)</w:t>
            </w:r>
          </w:p>
        </w:tc>
      </w:tr>
      <w:tr w:rsidR="004241CE" w14:paraId="490400BB" w14:textId="77777777" w:rsidTr="00103DC2">
        <w:tc>
          <w:tcPr>
            <w:tcW w:w="2160" w:type="dxa"/>
          </w:tcPr>
          <w:p w14:paraId="35B5C22E" w14:textId="77777777" w:rsidR="004241CE" w:rsidRDefault="00000000">
            <w:r>
              <w:t>Cost</w:t>
            </w:r>
          </w:p>
        </w:tc>
        <w:tc>
          <w:tcPr>
            <w:tcW w:w="2160" w:type="dxa"/>
          </w:tcPr>
          <w:p w14:paraId="18E727B2" w14:textId="77777777" w:rsidR="004241CE" w:rsidRDefault="00000000">
            <w:r>
              <w:t>Measure</w:t>
            </w:r>
          </w:p>
        </w:tc>
        <w:tc>
          <w:tcPr>
            <w:tcW w:w="2160" w:type="dxa"/>
          </w:tcPr>
          <w:p w14:paraId="76EA87FD" w14:textId="77777777" w:rsidR="004241CE" w:rsidRDefault="00000000">
            <w:r>
              <w:t>Defined per dashboard model; used consistently across visuals and totals.</w:t>
            </w:r>
          </w:p>
        </w:tc>
        <w:tc>
          <w:tcPr>
            <w:tcW w:w="2160" w:type="dxa"/>
          </w:tcPr>
          <w:p w14:paraId="1E6FFB2F" w14:textId="77777777" w:rsidR="004241CE" w:rsidRDefault="00000000">
            <w:r>
              <w:t>(see /Excel KPI_Calc)</w:t>
            </w:r>
          </w:p>
        </w:tc>
      </w:tr>
    </w:tbl>
    <w:p w14:paraId="399CEACA" w14:textId="77777777" w:rsidR="004241CE" w:rsidRDefault="00000000">
      <w:pPr>
        <w:pStyle w:val="Heading1"/>
      </w:pPr>
      <w:r>
        <w:t>User Stories (Agile)</w:t>
      </w:r>
    </w:p>
    <w:p w14:paraId="53E80D97" w14:textId="77777777" w:rsidR="004241CE" w:rsidRDefault="00000000">
      <w:pPr>
        <w:pStyle w:val="ListNumber"/>
      </w:pPr>
      <w:r>
        <w:t>As a VP Growth, I want to monitor Cost, Revenue and P&amp;L by Month and Ad Group so I can reallocate spend.</w:t>
      </w:r>
    </w:p>
    <w:p w14:paraId="085E3B44" w14:textId="77777777" w:rsidR="004241CE" w:rsidRDefault="00000000">
      <w:r>
        <w:t>Acceptance Criteria:</w:t>
      </w:r>
    </w:p>
    <w:p w14:paraId="22145847" w14:textId="77777777" w:rsidR="004241CE" w:rsidRDefault="00000000">
      <w:pPr>
        <w:pStyle w:val="ListBullet2"/>
      </w:pPr>
      <w:r>
        <w:t>Cost/Revenue/P&amp;L totals match monthly aggregates.</w:t>
      </w:r>
    </w:p>
    <w:p w14:paraId="018B5498" w14:textId="77777777" w:rsidR="004241CE" w:rsidRDefault="00000000">
      <w:pPr>
        <w:pStyle w:val="ListBullet2"/>
      </w:pPr>
      <w:r>
        <w:t>Device filter updates all KPIs and charts.</w:t>
      </w:r>
    </w:p>
    <w:p w14:paraId="5938F28E" w14:textId="77777777" w:rsidR="004241CE" w:rsidRDefault="00000000">
      <w:pPr>
        <w:pStyle w:val="ListNumber"/>
      </w:pPr>
      <w:r>
        <w:t>As Marketing Ops, I want CTR, CPC, and Conv Rate to be consistent so I can trust performance comparisons.</w:t>
      </w:r>
    </w:p>
    <w:p w14:paraId="78BE1949" w14:textId="77777777" w:rsidR="004241CE" w:rsidRDefault="00000000">
      <w:r>
        <w:t>Acceptance Criteria:</w:t>
      </w:r>
    </w:p>
    <w:p w14:paraId="2FDCF9CF" w14:textId="77777777" w:rsidR="004241CE" w:rsidRDefault="00000000">
      <w:pPr>
        <w:pStyle w:val="ListBullet2"/>
      </w:pPr>
      <w:r>
        <w:t>CTR is Clicks/Impressions.</w:t>
      </w:r>
    </w:p>
    <w:p w14:paraId="4B685071" w14:textId="77777777" w:rsidR="004241CE" w:rsidRDefault="00000000">
      <w:pPr>
        <w:pStyle w:val="ListBullet2"/>
      </w:pPr>
      <w:r>
        <w:t>Conv Rate is Conversions/Clicks.</w:t>
      </w:r>
    </w:p>
    <w:p w14:paraId="7BE2DB82" w14:textId="77777777" w:rsidR="004241CE" w:rsidRDefault="00000000">
      <w:pPr>
        <w:pStyle w:val="Heading1"/>
      </w:pPr>
      <w:r>
        <w:lastRenderedPageBreak/>
        <w:t>Dataset File</w:t>
      </w:r>
    </w:p>
    <w:p w14:paraId="490C0FF9" w14:textId="77777777" w:rsidR="004241CE" w:rsidRDefault="00000000">
      <w:r>
        <w:t>Source dataset for analysis and testing: /Data/marketing_ads_roi_dashboard_aligned.csv</w:t>
      </w:r>
    </w:p>
    <w:sectPr w:rsidR="004241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1030044">
    <w:abstractNumId w:val="8"/>
  </w:num>
  <w:num w:numId="2" w16cid:durableId="1439908346">
    <w:abstractNumId w:val="6"/>
  </w:num>
  <w:num w:numId="3" w16cid:durableId="732854163">
    <w:abstractNumId w:val="5"/>
  </w:num>
  <w:num w:numId="4" w16cid:durableId="692342368">
    <w:abstractNumId w:val="4"/>
  </w:num>
  <w:num w:numId="5" w16cid:durableId="647591148">
    <w:abstractNumId w:val="7"/>
  </w:num>
  <w:num w:numId="6" w16cid:durableId="672535108">
    <w:abstractNumId w:val="3"/>
  </w:num>
  <w:num w:numId="7" w16cid:durableId="1819417214">
    <w:abstractNumId w:val="2"/>
  </w:num>
  <w:num w:numId="8" w16cid:durableId="976255677">
    <w:abstractNumId w:val="1"/>
  </w:num>
  <w:num w:numId="9" w16cid:durableId="189203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DC2"/>
    <w:rsid w:val="0015074B"/>
    <w:rsid w:val="0029639D"/>
    <w:rsid w:val="00326F90"/>
    <w:rsid w:val="004241CE"/>
    <w:rsid w:val="00881A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E5A602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2026-01-29T03:28:00Z</dcterms:modified>
  <cp:category/>
</cp:coreProperties>
</file>