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73E" w:rsidRDefault="00DD573E" w:rsidP="00DD573E">
      <w:pPr>
        <w:spacing w:after="0"/>
      </w:pPr>
      <w:r>
        <w:rPr>
          <w:b/>
          <w:sz w:val="24"/>
        </w:rPr>
        <w:t>Operators:</w:t>
      </w:r>
    </w:p>
    <w:p w:rsidR="00DD573E" w:rsidRDefault="00DD573E" w:rsidP="00DD573E">
      <w:pPr>
        <w:pStyle w:val="ListParagraph"/>
        <w:numPr>
          <w:ilvl w:val="0"/>
          <w:numId w:val="2"/>
        </w:numPr>
        <w:spacing w:after="0"/>
      </w:pPr>
      <w:r>
        <w:t>Model – Allows for changes in the model being represented in the vis</w:t>
      </w:r>
    </w:p>
    <w:p w:rsidR="003233E2" w:rsidRDefault="00DD573E" w:rsidP="00DD573E">
      <w:pPr>
        <w:pStyle w:val="ListParagraph"/>
        <w:numPr>
          <w:ilvl w:val="0"/>
          <w:numId w:val="2"/>
        </w:numPr>
        <w:spacing w:after="0"/>
      </w:pPr>
      <w:r>
        <w:t xml:space="preserve">Steps – The number of </w:t>
      </w:r>
      <w:r w:rsidR="003233E2">
        <w:t>boxes the 3D model is divided into</w:t>
      </w:r>
      <w:r>
        <w:t xml:space="preserve"> </w:t>
      </w:r>
    </w:p>
    <w:p w:rsidR="00DD573E" w:rsidRDefault="00DD573E" w:rsidP="00DD573E">
      <w:pPr>
        <w:pStyle w:val="ListParagraph"/>
        <w:numPr>
          <w:ilvl w:val="0"/>
          <w:numId w:val="2"/>
        </w:numPr>
        <w:spacing w:after="0"/>
      </w:pPr>
      <w:r>
        <w:t>Alpha Correction – Changes the alpha of the colours in the vis</w:t>
      </w:r>
    </w:p>
    <w:p w:rsidR="00DD573E" w:rsidRDefault="00DD573E" w:rsidP="00DD573E">
      <w:pPr>
        <w:pStyle w:val="ListParagraph"/>
        <w:numPr>
          <w:ilvl w:val="0"/>
          <w:numId w:val="2"/>
        </w:numPr>
        <w:spacing w:after="0"/>
      </w:pPr>
      <w:r>
        <w:t>Colour 1/2/3 – The colours used to demonstrate depth</w:t>
      </w:r>
    </w:p>
    <w:p w:rsidR="004B2E6E" w:rsidRDefault="004B2E6E" w:rsidP="00DD573E">
      <w:pPr>
        <w:pStyle w:val="ListParagraph"/>
        <w:numPr>
          <w:ilvl w:val="0"/>
          <w:numId w:val="2"/>
        </w:numPr>
        <w:spacing w:after="0"/>
      </w:pPr>
      <w:r>
        <w:t>Step Position 1/2/3 – A scale used to determine the depth of the colours to which they are assigned</w:t>
      </w:r>
    </w:p>
    <w:p w:rsidR="003233E2" w:rsidRDefault="003233E2" w:rsidP="00DD573E">
      <w:pPr>
        <w:pStyle w:val="ListParagraph"/>
        <w:numPr>
          <w:ilvl w:val="0"/>
          <w:numId w:val="2"/>
        </w:numPr>
        <w:spacing w:after="0"/>
      </w:pPr>
      <w:r>
        <w:t>Navigation – Mouse movement and input can be used to pan and rotate the image</w:t>
      </w:r>
    </w:p>
    <w:p w:rsidR="003233E2" w:rsidRDefault="003233E2" w:rsidP="00DD573E">
      <w:pPr>
        <w:pStyle w:val="ListParagraph"/>
        <w:numPr>
          <w:ilvl w:val="0"/>
          <w:numId w:val="2"/>
        </w:numPr>
        <w:spacing w:after="0"/>
      </w:pPr>
      <w:r>
        <w:t>Zoom – Mouse wheel scrolling or pressing allows the user to increase the size of the object</w:t>
      </w:r>
    </w:p>
    <w:p w:rsidR="00DD573E" w:rsidRDefault="00DD573E" w:rsidP="00DD573E">
      <w:pPr>
        <w:spacing w:after="0"/>
      </w:pPr>
    </w:p>
    <w:p w:rsidR="00DD573E" w:rsidRDefault="00DD573E" w:rsidP="00DD573E">
      <w:pPr>
        <w:spacing w:after="0"/>
      </w:pPr>
      <w:r>
        <w:rPr>
          <w:b/>
          <w:sz w:val="24"/>
        </w:rPr>
        <w:t>Operands:</w:t>
      </w:r>
    </w:p>
    <w:p w:rsidR="00DD573E" w:rsidRDefault="00DD573E" w:rsidP="00DD573E">
      <w:pPr>
        <w:pStyle w:val="ListParagraph"/>
        <w:numPr>
          <w:ilvl w:val="0"/>
          <w:numId w:val="3"/>
        </w:numPr>
        <w:spacing w:after="0"/>
      </w:pPr>
      <w:r>
        <w:t xml:space="preserve">The three model types provided </w:t>
      </w:r>
      <w:r w:rsidR="004B2E6E">
        <w:t>are a foot, a teapot, and a bonsai tree</w:t>
      </w:r>
    </w:p>
    <w:p w:rsidR="004B2E6E" w:rsidRDefault="004B2E6E" w:rsidP="00DD573E">
      <w:pPr>
        <w:pStyle w:val="ListParagraph"/>
        <w:numPr>
          <w:ilvl w:val="0"/>
          <w:numId w:val="3"/>
        </w:numPr>
        <w:spacing w:after="0"/>
      </w:pPr>
      <w:r>
        <w:t>The operand for steps is any integer between 0-512</w:t>
      </w:r>
    </w:p>
    <w:p w:rsidR="004B2E6E" w:rsidRDefault="004B2E6E" w:rsidP="00DD573E">
      <w:pPr>
        <w:pStyle w:val="ListParagraph"/>
        <w:numPr>
          <w:ilvl w:val="0"/>
          <w:numId w:val="3"/>
        </w:numPr>
        <w:spacing w:after="0"/>
      </w:pPr>
      <w:r>
        <w:t>The operand for alpha correction is any decimal between 0.01 and 5 rounded to 2 digits</w:t>
      </w:r>
    </w:p>
    <w:p w:rsidR="004B2E6E" w:rsidRDefault="00676D0F" w:rsidP="00DD573E">
      <w:pPr>
        <w:pStyle w:val="ListParagraph"/>
        <w:numPr>
          <w:ilvl w:val="0"/>
          <w:numId w:val="3"/>
        </w:numPr>
        <w:spacing w:after="0"/>
      </w:pPr>
      <w:r>
        <w:t>Six-digit</w:t>
      </w:r>
      <w:r w:rsidR="004B2E6E">
        <w:t xml:space="preserve"> Hexadecimal values representing shades in the R</w:t>
      </w:r>
      <w:r>
        <w:t>GB</w:t>
      </w:r>
      <w:r w:rsidR="004B2E6E">
        <w:t xml:space="preserve"> colour space are the operands used by the Colour operator</w:t>
      </w:r>
    </w:p>
    <w:p w:rsidR="004B2E6E" w:rsidRDefault="004B2E6E" w:rsidP="00DD573E">
      <w:pPr>
        <w:pStyle w:val="ListParagraph"/>
        <w:numPr>
          <w:ilvl w:val="0"/>
          <w:numId w:val="3"/>
        </w:numPr>
        <w:spacing w:after="0"/>
      </w:pPr>
      <w:r>
        <w:t>Step position uses a decimal number between 0-1 rounded to 2 decimal places</w:t>
      </w:r>
    </w:p>
    <w:p w:rsidR="004B2E6E" w:rsidRDefault="004B2E6E" w:rsidP="004B2E6E">
      <w:pPr>
        <w:spacing w:after="0"/>
      </w:pPr>
    </w:p>
    <w:p w:rsidR="004B2E6E" w:rsidRDefault="004B2E6E" w:rsidP="004B2E6E">
      <w:pPr>
        <w:spacing w:after="0"/>
      </w:pPr>
      <w:r>
        <w:rPr>
          <w:b/>
          <w:sz w:val="24"/>
        </w:rPr>
        <w:t>Parameters of Interaction:</w:t>
      </w:r>
    </w:p>
    <w:p w:rsidR="004B2E6E" w:rsidRDefault="004B2E6E" w:rsidP="004B2E6E">
      <w:pPr>
        <w:pStyle w:val="ListParagraph"/>
        <w:numPr>
          <w:ilvl w:val="0"/>
          <w:numId w:val="4"/>
        </w:numPr>
        <w:spacing w:after="0"/>
      </w:pPr>
      <w:r>
        <w:t xml:space="preserve">The Model operator uses a simple </w:t>
      </w:r>
      <w:r w:rsidR="00676D0F">
        <w:t>drop-down</w:t>
      </w:r>
      <w:r>
        <w:t xml:space="preserve"> menu containing the 3 options available</w:t>
      </w:r>
    </w:p>
    <w:p w:rsidR="004B2E6E" w:rsidRDefault="004B2E6E" w:rsidP="004B2E6E">
      <w:pPr>
        <w:pStyle w:val="ListParagraph"/>
        <w:numPr>
          <w:ilvl w:val="0"/>
          <w:numId w:val="4"/>
        </w:numPr>
        <w:spacing w:after="0"/>
      </w:pPr>
      <w:r>
        <w:t>Steps is contro</w:t>
      </w:r>
      <w:r w:rsidR="000C56C8">
        <w:t>lled by a slider for simplicity;</w:t>
      </w:r>
      <w:r>
        <w:t xml:space="preserve"> or a text box which displays accurate values and can be used</w:t>
      </w:r>
      <w:r w:rsidR="000C56C8">
        <w:t xml:space="preserve"> to key in numbers as desired.</w:t>
      </w:r>
    </w:p>
    <w:p w:rsidR="000C56C8" w:rsidRDefault="000C56C8" w:rsidP="004B2E6E">
      <w:pPr>
        <w:pStyle w:val="ListParagraph"/>
        <w:numPr>
          <w:ilvl w:val="0"/>
          <w:numId w:val="4"/>
        </w:numPr>
        <w:spacing w:after="0"/>
      </w:pPr>
      <w:r>
        <w:t>Alpha Correction and Step Position both work on the same principle as steps</w:t>
      </w:r>
    </w:p>
    <w:p w:rsidR="000C56C8" w:rsidRDefault="000C56C8" w:rsidP="004B2E6E">
      <w:pPr>
        <w:pStyle w:val="ListParagraph"/>
        <w:numPr>
          <w:ilvl w:val="0"/>
          <w:numId w:val="4"/>
        </w:numPr>
        <w:spacing w:after="0"/>
      </w:pPr>
      <w:r>
        <w:t>Colour has a text box which displays the current hexadecimal value on a background of the colour it represents.</w:t>
      </w:r>
    </w:p>
    <w:p w:rsidR="000C56C8" w:rsidRDefault="000C56C8" w:rsidP="004B2E6E">
      <w:pPr>
        <w:pStyle w:val="ListParagraph"/>
        <w:numPr>
          <w:ilvl w:val="0"/>
          <w:numId w:val="4"/>
        </w:numPr>
        <w:spacing w:after="0"/>
      </w:pPr>
      <w:r>
        <w:t>It can be changed by hovering over the text bo</w:t>
      </w:r>
      <w:r w:rsidR="00676D0F">
        <w:t>x and using the RGB</w:t>
      </w:r>
      <w:r>
        <w:t xml:space="preserve"> colour scale to pick a shade; or by simply typing the desired hexadecimal value in the text box</w:t>
      </w:r>
    </w:p>
    <w:p w:rsidR="000C56C8" w:rsidRDefault="000C56C8" w:rsidP="000C56C8">
      <w:pPr>
        <w:spacing w:after="0"/>
      </w:pPr>
    </w:p>
    <w:p w:rsidR="000C56C8" w:rsidRDefault="000C56C8" w:rsidP="000C56C8">
      <w:pPr>
        <w:spacing w:after="0"/>
      </w:pPr>
      <w:r>
        <w:rPr>
          <w:b/>
          <w:sz w:val="24"/>
        </w:rPr>
        <w:t xml:space="preserve">Suggestions for additional </w:t>
      </w:r>
      <w:r w:rsidR="00676D0F">
        <w:rPr>
          <w:b/>
          <w:sz w:val="24"/>
        </w:rPr>
        <w:t>operators/</w:t>
      </w:r>
      <w:r>
        <w:rPr>
          <w:b/>
          <w:sz w:val="24"/>
        </w:rPr>
        <w:t>operands:</w:t>
      </w:r>
    </w:p>
    <w:p w:rsidR="00676D0F" w:rsidRDefault="00E729D1" w:rsidP="000C56C8">
      <w:pPr>
        <w:pStyle w:val="ListParagraph"/>
        <w:numPr>
          <w:ilvl w:val="0"/>
          <w:numId w:val="5"/>
        </w:numPr>
        <w:spacing w:after="0"/>
      </w:pPr>
      <w:r>
        <w:t>Selection</w:t>
      </w:r>
    </w:p>
    <w:p w:rsidR="00DD573E" w:rsidRDefault="00E729D1" w:rsidP="005B2BC1">
      <w:pPr>
        <w:pStyle w:val="ListParagraph"/>
        <w:numPr>
          <w:ilvl w:val="1"/>
          <w:numId w:val="6"/>
        </w:numPr>
        <w:spacing w:after="0"/>
      </w:pPr>
      <w:r>
        <w:t>The ability to select certain</w:t>
      </w:r>
      <w:r w:rsidR="00676D0F">
        <w:t xml:space="preserve"> </w:t>
      </w:r>
      <w:r>
        <w:t>steps or slices for a more detailed and less crowded analysis of the object in the x</w:t>
      </w:r>
      <w:r w:rsidR="003233E2">
        <w:t>-</w:t>
      </w:r>
      <w:r>
        <w:t>ray</w:t>
      </w:r>
    </w:p>
    <w:p w:rsidR="005B2BC1" w:rsidRDefault="005B2BC1" w:rsidP="005B2BC1">
      <w:pPr>
        <w:pStyle w:val="ListParagraph"/>
        <w:numPr>
          <w:ilvl w:val="0"/>
          <w:numId w:val="5"/>
        </w:numPr>
        <w:spacing w:after="0"/>
      </w:pPr>
      <w:bookmarkStart w:id="0" w:name="_GoBack"/>
      <w:bookmarkEnd w:id="0"/>
      <w:r>
        <w:t>Filtering</w:t>
      </w:r>
    </w:p>
    <w:p w:rsidR="005B2BC1" w:rsidRDefault="005B2BC1" w:rsidP="005B2BC1">
      <w:pPr>
        <w:pStyle w:val="ListParagraph"/>
        <w:numPr>
          <w:ilvl w:val="1"/>
          <w:numId w:val="6"/>
        </w:numPr>
        <w:spacing w:after="0"/>
      </w:pPr>
      <w:r>
        <w:t xml:space="preserve">The vis allows the user to colour items in the slices </w:t>
      </w:r>
      <w:r w:rsidR="00E729D1">
        <w:t>based on their depths or thickness but does not allow the user to properly see through the outer layers clearly.</w:t>
      </w:r>
    </w:p>
    <w:p w:rsidR="00E729D1" w:rsidRDefault="00E729D1" w:rsidP="005B2BC1">
      <w:pPr>
        <w:pStyle w:val="ListParagraph"/>
        <w:numPr>
          <w:ilvl w:val="1"/>
          <w:numId w:val="6"/>
        </w:numPr>
        <w:spacing w:after="0"/>
      </w:pPr>
      <w:r>
        <w:t>Lowering the alpha helps but by being able to filter out the pixels on the slices that are a certain colour would allow for a more detailed view of the x-ray.</w:t>
      </w:r>
    </w:p>
    <w:p w:rsidR="005B2BC1" w:rsidRDefault="005B2BC1" w:rsidP="00DD573E">
      <w:pPr>
        <w:spacing w:after="0"/>
      </w:pPr>
    </w:p>
    <w:p w:rsidR="00DD573E" w:rsidRPr="003233E2" w:rsidRDefault="00DD573E" w:rsidP="00DD573E">
      <w:pPr>
        <w:spacing w:after="0"/>
        <w:rPr>
          <w:b/>
          <w:color w:val="000000" w:themeColor="text1"/>
        </w:rPr>
      </w:pPr>
      <w:r w:rsidRPr="003233E2">
        <w:rPr>
          <w:b/>
          <w:color w:val="000000" w:themeColor="text1"/>
        </w:rPr>
        <w:t>References:</w:t>
      </w:r>
    </w:p>
    <w:p w:rsidR="009C12BE" w:rsidRPr="003233E2" w:rsidRDefault="003233E2" w:rsidP="003233E2">
      <w:pPr>
        <w:ind w:left="720"/>
        <w:rPr>
          <w:color w:val="000000" w:themeColor="text1"/>
        </w:rPr>
      </w:pPr>
      <w:r w:rsidRPr="003233E2">
        <w:rPr>
          <w:rFonts w:ascii="Helvetica" w:hAnsi="Helvetica" w:cs="Helvetica"/>
          <w:color w:val="000000" w:themeColor="text1"/>
          <w:shd w:val="clear" w:color="auto" w:fill="FDFF9A"/>
        </w:rPr>
        <w:t xml:space="preserve">Leandro R </w:t>
      </w:r>
      <w:proofErr w:type="spellStart"/>
      <w:r w:rsidRPr="003233E2">
        <w:rPr>
          <w:rFonts w:ascii="Helvetica" w:hAnsi="Helvetica" w:cs="Helvetica"/>
          <w:color w:val="000000" w:themeColor="text1"/>
          <w:shd w:val="clear" w:color="auto" w:fill="FDFF9A"/>
        </w:rPr>
        <w:t>Barbagallo</w:t>
      </w:r>
      <w:proofErr w:type="spellEnd"/>
      <w:r w:rsidRPr="003233E2">
        <w:rPr>
          <w:rFonts w:ascii="Helvetica" w:hAnsi="Helvetica" w:cs="Helvetica"/>
          <w:color w:val="000000" w:themeColor="text1"/>
          <w:shd w:val="clear" w:color="auto" w:fill="FDFF9A"/>
        </w:rPr>
        <w:t>. 2018. </w:t>
      </w:r>
      <w:r w:rsidRPr="003233E2">
        <w:rPr>
          <w:rFonts w:ascii="Helvetica" w:hAnsi="Helvetica" w:cs="Helvetica"/>
          <w:i/>
          <w:iCs/>
          <w:color w:val="000000" w:themeColor="text1"/>
          <w:shd w:val="clear" w:color="auto" w:fill="FDFF9A"/>
        </w:rPr>
        <w:t>LEBARBA</w:t>
      </w:r>
      <w:r w:rsidRPr="003233E2">
        <w:rPr>
          <w:rFonts w:ascii="Helvetica" w:hAnsi="Helvetica" w:cs="Helvetica"/>
          <w:color w:val="000000" w:themeColor="text1"/>
          <w:shd w:val="clear" w:color="auto" w:fill="FDFF9A"/>
        </w:rPr>
        <w:t>. [ONLINE] Available at: </w:t>
      </w:r>
      <w:hyperlink r:id="rId5" w:history="1">
        <w:r w:rsidRPr="003233E2">
          <w:rPr>
            <w:rStyle w:val="Hyperlink"/>
            <w:rFonts w:ascii="Helvetica" w:hAnsi="Helvetica" w:cs="Helvetica"/>
            <w:color w:val="000000" w:themeColor="text1"/>
            <w:shd w:val="clear" w:color="auto" w:fill="FDFF9A"/>
          </w:rPr>
          <w:t>http://www.lebarba.com/WebGL/</w:t>
        </w:r>
      </w:hyperlink>
      <w:r w:rsidRPr="003233E2">
        <w:rPr>
          <w:rFonts w:ascii="Helvetica" w:hAnsi="Helvetica" w:cs="Helvetica"/>
          <w:color w:val="000000" w:themeColor="text1"/>
          <w:shd w:val="clear" w:color="auto" w:fill="FDFF9A"/>
        </w:rPr>
        <w:t>. [Accessed 27 March 2018].</w:t>
      </w:r>
    </w:p>
    <w:sectPr w:rsidR="009C12BE" w:rsidRPr="0032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618C"/>
    <w:multiLevelType w:val="hybridMultilevel"/>
    <w:tmpl w:val="F716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643C4"/>
    <w:multiLevelType w:val="hybridMultilevel"/>
    <w:tmpl w:val="DD0EE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AD1"/>
    <w:multiLevelType w:val="hybridMultilevel"/>
    <w:tmpl w:val="9496D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7DF3"/>
    <w:multiLevelType w:val="hybridMultilevel"/>
    <w:tmpl w:val="5A32A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13158"/>
    <w:multiLevelType w:val="hybridMultilevel"/>
    <w:tmpl w:val="6DFCF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C325A"/>
    <w:multiLevelType w:val="hybridMultilevel"/>
    <w:tmpl w:val="A0DC9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3E"/>
    <w:rsid w:val="000C56C8"/>
    <w:rsid w:val="00242F92"/>
    <w:rsid w:val="00307391"/>
    <w:rsid w:val="003233E2"/>
    <w:rsid w:val="00366D80"/>
    <w:rsid w:val="004B2E6E"/>
    <w:rsid w:val="005B2BC1"/>
    <w:rsid w:val="00676D0F"/>
    <w:rsid w:val="00DD573E"/>
    <w:rsid w:val="00E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3B91"/>
  <w15:chartTrackingRefBased/>
  <w15:docId w15:val="{4FD2493D-82B2-4318-8FDA-D110A486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33E2"/>
    <w:rPr>
      <w:i/>
      <w:iCs/>
    </w:rPr>
  </w:style>
  <w:style w:type="character" w:styleId="Hyperlink">
    <w:name w:val="Hyperlink"/>
    <w:basedOn w:val="DefaultParagraphFont"/>
    <w:uiPriority w:val="99"/>
    <w:unhideWhenUsed/>
    <w:rsid w:val="003233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barba.com/Web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Holohan</dc:creator>
  <cp:keywords/>
  <dc:description/>
  <cp:lastModifiedBy>Jamie Holohan</cp:lastModifiedBy>
  <cp:revision>1</cp:revision>
  <dcterms:created xsi:type="dcterms:W3CDTF">2018-03-27T16:43:00Z</dcterms:created>
  <dcterms:modified xsi:type="dcterms:W3CDTF">2018-03-27T18:08:00Z</dcterms:modified>
</cp:coreProperties>
</file>