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tii-similarity-U1VCTUlUVEVEX1dPUktfb2lkOjE6MzQ2NDUxMDY3NA=="/>
        <w:id w:val="993062011"/>
        <w:placeholder>
          <w:docPart w:val="DefaultPlaceholder_-1854013440"/>
        </w:placeholder>
        <w15:appearance w15:val="hidden"/>
      </w:sdtPr>
      <w:sdtContent>
        <w:p w14:paraId="3E1E9C61" w14:textId="059B6927" w:rsidR="009714E8" w:rsidRPr="000B05B1" w:rsidRDefault="41D64C08" w:rsidP="7F73268C">
          <w:pPr>
            <w:pStyle w:val="Heading1"/>
            <w:rPr>
              <w:rFonts w:eastAsia="Times New Roman"/>
              <w:sz w:val="22"/>
              <w:szCs w:val="22"/>
            </w:rPr>
          </w:pPr>
          <w:r w:rsidRPr="7F73268C">
            <w:t>CS 305 Project One Template</w:t>
          </w:r>
        </w:p>
      </w:sdtContent>
    </w:sdt>
    <w:p w14:paraId="06613801" w14:textId="77777777" w:rsidR="00BF4E7E" w:rsidRPr="004079F2" w:rsidRDefault="00BF4E7E" w:rsidP="7F73268C">
      <w:pPr>
        <w:suppressAutoHyphens/>
        <w:spacing w:after="0" w:line="240" w:lineRule="auto"/>
        <w:contextualSpacing/>
      </w:pPr>
      <w:bookmarkStart w:id="0" w:name="_Toc32574607"/>
      <w:bookmarkStart w:id="1" w:name="_Toc1483357155"/>
      <w:bookmarkStart w:id="2" w:name="_Toc714089909"/>
    </w:p>
    <w:bookmarkStart w:id="3" w:name="_Toc32574609" w:displacedByCustomXml="next"/>
    <w:bookmarkStart w:id="4" w:name="_Toc553343011" w:displacedByCustomXml="next"/>
    <w:bookmarkStart w:id="5" w:name="_Toc1663275437" w:displacedByCustomXml="next"/>
    <w:sdt>
      <w:sdtPr>
        <w:tag w:val="tii-similarity-U1VCTUlUVEVEX1dPUktfb2lkOjE6MzQ2NDUxMDY3NA=="/>
        <w:id w:val="1675864108"/>
        <w:placeholder>
          <w:docPart w:val="DefaultPlaceholder_-1854013440"/>
        </w:placeholder>
        <w15:appearance w15:val="hidden"/>
      </w:sdtPr>
      <w:sdtContent>
        <w:p w14:paraId="68198029" w14:textId="77777777" w:rsidR="00705D42" w:rsidRPr="000B05B1" w:rsidRDefault="3A08D63B" w:rsidP="7F73268C">
          <w:pPr>
            <w:pStyle w:val="Heading2"/>
          </w:pPr>
          <w:r w:rsidRPr="7F73268C">
            <w:t>Document Revision History</w:t>
          </w:r>
        </w:p>
      </w:sdtContent>
    </w:sdt>
    <w:p w14:paraId="35569450" w14:textId="77777777" w:rsidR="00705D42" w:rsidRPr="000B05B1" w:rsidRDefault="00705D42" w:rsidP="7F73268C">
      <w:pPr>
        <w:suppressAutoHyphens/>
        <w:spacing w:after="0" w:line="240" w:lineRule="auto"/>
        <w:contextualSpacing/>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7F73268C">
        <w:trPr>
          <w:cantSplit/>
          <w:tblHeader/>
        </w:trPr>
        <w:tc>
          <w:tcPr>
            <w:tcW w:w="2337" w:type="dxa"/>
            <w:tcMar>
              <w:left w:w="115" w:type="dxa"/>
              <w:right w:w="115" w:type="dxa"/>
            </w:tcMar>
          </w:tcPr>
          <w:p w14:paraId="55849EB9" w14:textId="77777777" w:rsidR="00705D42" w:rsidRPr="000B05B1" w:rsidRDefault="3A08D63B" w:rsidP="7F73268C">
            <w:pPr>
              <w:suppressAutoHyphens/>
              <w:spacing w:after="0" w:line="240" w:lineRule="auto"/>
              <w:contextualSpacing/>
              <w:jc w:val="center"/>
              <w:rPr>
                <w:rFonts w:eastAsia="Times New Roman"/>
                <w:b/>
                <w:bCs/>
              </w:rPr>
            </w:pPr>
            <w:r w:rsidRPr="7F73268C">
              <w:rPr>
                <w:rFonts w:eastAsia="Times New Roman"/>
                <w:b/>
                <w:bCs/>
              </w:rPr>
              <w:t>Version</w:t>
            </w:r>
          </w:p>
        </w:tc>
        <w:tc>
          <w:tcPr>
            <w:tcW w:w="2337" w:type="dxa"/>
            <w:tcMar>
              <w:left w:w="115" w:type="dxa"/>
              <w:right w:w="115" w:type="dxa"/>
            </w:tcMar>
          </w:tcPr>
          <w:p w14:paraId="5BC9FAFE" w14:textId="77777777" w:rsidR="00705D42" w:rsidRPr="000B05B1" w:rsidRDefault="3A08D63B" w:rsidP="7F73268C">
            <w:pPr>
              <w:suppressAutoHyphens/>
              <w:spacing w:after="0" w:line="240" w:lineRule="auto"/>
              <w:contextualSpacing/>
              <w:jc w:val="center"/>
              <w:rPr>
                <w:rFonts w:eastAsia="Times New Roman"/>
                <w:b/>
                <w:bCs/>
              </w:rPr>
            </w:pPr>
            <w:r w:rsidRPr="7F73268C">
              <w:rPr>
                <w:rFonts w:eastAsia="Times New Roman"/>
                <w:b/>
                <w:bCs/>
              </w:rPr>
              <w:t>Date</w:t>
            </w:r>
          </w:p>
        </w:tc>
        <w:tc>
          <w:tcPr>
            <w:tcW w:w="2338" w:type="dxa"/>
            <w:tcMar>
              <w:left w:w="115" w:type="dxa"/>
              <w:right w:w="115" w:type="dxa"/>
            </w:tcMar>
          </w:tcPr>
          <w:p w14:paraId="6EAECFAB" w14:textId="77777777" w:rsidR="00705D42" w:rsidRPr="000B05B1" w:rsidRDefault="3A08D63B" w:rsidP="7F73268C">
            <w:pPr>
              <w:suppressAutoHyphens/>
              <w:spacing w:after="0" w:line="240" w:lineRule="auto"/>
              <w:contextualSpacing/>
              <w:jc w:val="center"/>
              <w:rPr>
                <w:rFonts w:eastAsia="Times New Roman"/>
                <w:b/>
                <w:bCs/>
              </w:rPr>
            </w:pPr>
            <w:r w:rsidRPr="7F73268C">
              <w:rPr>
                <w:rFonts w:eastAsia="Times New Roman"/>
                <w:b/>
                <w:bCs/>
              </w:rPr>
              <w:t>Author</w:t>
            </w:r>
          </w:p>
        </w:tc>
        <w:tc>
          <w:tcPr>
            <w:tcW w:w="2338" w:type="dxa"/>
            <w:tcMar>
              <w:left w:w="115" w:type="dxa"/>
              <w:right w:w="115" w:type="dxa"/>
            </w:tcMar>
          </w:tcPr>
          <w:sdt>
            <w:sdtPr>
              <w:rPr>
                <w:rFonts w:eastAsia="Times New Roman"/>
                <w:b/>
                <w:bCs/>
              </w:rPr>
              <w:tag w:val="tii-similarity-U1VCTUlUVEVEX1dPUktfb2lkOjE6MzQ2NDUxMDY3NA=="/>
              <w:id w:val="1720154482"/>
              <w:placeholder>
                <w:docPart w:val="DefaultPlaceholder_-1854013440"/>
              </w:placeholder>
              <w15:appearance w15:val="hidden"/>
            </w:sdtPr>
            <w:sdtContent>
              <w:p w14:paraId="4361B474" w14:textId="77777777" w:rsidR="00705D42" w:rsidRPr="000B05B1" w:rsidRDefault="3A08D63B" w:rsidP="7F73268C">
                <w:pPr>
                  <w:suppressAutoHyphens/>
                  <w:spacing w:after="0" w:line="240" w:lineRule="auto"/>
                  <w:contextualSpacing/>
                  <w:jc w:val="center"/>
                  <w:rPr>
                    <w:rFonts w:eastAsia="Times New Roman"/>
                    <w:b/>
                    <w:bCs/>
                  </w:rPr>
                </w:pPr>
                <w:r w:rsidRPr="7F73268C">
                  <w:rPr>
                    <w:rFonts w:eastAsia="Times New Roman"/>
                    <w:b/>
                    <w:bCs/>
                  </w:rPr>
                  <w:t>Comments</w:t>
                </w:r>
              </w:p>
            </w:sdtContent>
          </w:sdt>
        </w:tc>
      </w:tr>
      <w:tr w:rsidR="00705D42" w:rsidRPr="000B05B1" w14:paraId="5D341E9F" w14:textId="77777777" w:rsidTr="7F73268C">
        <w:trPr>
          <w:cantSplit/>
          <w:tblHeader/>
        </w:trPr>
        <w:tc>
          <w:tcPr>
            <w:tcW w:w="2337" w:type="dxa"/>
            <w:tcMar>
              <w:left w:w="115" w:type="dxa"/>
              <w:right w:w="115" w:type="dxa"/>
            </w:tcMar>
          </w:tcPr>
          <w:sdt>
            <w:sdtPr>
              <w:rPr>
                <w:rFonts w:eastAsia="Times New Roman"/>
                <w:b/>
                <w:bCs/>
              </w:rPr>
              <w:tag w:val="tii-similarity-U1VCTUlUVEVEX1dPUktfb2lkOjE6MzQ2NDUxMDY3NA=="/>
              <w:id w:val="432657139"/>
              <w:placeholder>
                <w:docPart w:val="DefaultPlaceholder_-1854013440"/>
              </w:placeholder>
              <w15:appearance w15:val="hidden"/>
            </w:sdtPr>
            <w:sdtContent>
              <w:p w14:paraId="474534F6" w14:textId="77777777" w:rsidR="00705D42" w:rsidRPr="000B05B1" w:rsidRDefault="3A08D63B" w:rsidP="7F73268C">
                <w:pPr>
                  <w:suppressAutoHyphens/>
                  <w:spacing w:after="0" w:line="240" w:lineRule="auto"/>
                  <w:contextualSpacing/>
                  <w:jc w:val="center"/>
                  <w:rPr>
                    <w:rFonts w:eastAsia="Times New Roman"/>
                    <w:b/>
                    <w:bCs/>
                  </w:rPr>
                </w:pPr>
                <w:r w:rsidRPr="7F73268C">
                  <w:rPr>
                    <w:rFonts w:eastAsia="Times New Roman"/>
                    <w:b/>
                    <w:bCs/>
                  </w:rPr>
                  <w:t>1.0</w:t>
                </w:r>
              </w:p>
            </w:sdtContent>
          </w:sdt>
        </w:tc>
        <w:tc>
          <w:tcPr>
            <w:tcW w:w="2337" w:type="dxa"/>
            <w:tcMar>
              <w:left w:w="115" w:type="dxa"/>
              <w:right w:w="115" w:type="dxa"/>
            </w:tcMar>
          </w:tcPr>
          <w:sdt>
            <w:sdtPr>
              <w:rPr>
                <w:rFonts w:eastAsia="Times New Roman"/>
                <w:b/>
                <w:bCs/>
              </w:rPr>
              <w:tag w:val="tii-similarity-U1VCTUlUVEVEX1dPUktfb2lkOjE6MzQ2NDUxMDY3NA=="/>
              <w:id w:val="487356713"/>
              <w:placeholder>
                <w:docPart w:val="DefaultPlaceholder_-1854013440"/>
              </w:placeholder>
              <w15:appearance w15:val="hidden"/>
            </w:sdtPr>
            <w:sdtContent>
              <w:p w14:paraId="450D8A92" w14:textId="41DC3F6A" w:rsidR="00705D42" w:rsidRPr="000B05B1" w:rsidRDefault="4B54BBD9" w:rsidP="7F73268C">
                <w:pPr>
                  <w:suppressAutoHyphens/>
                  <w:spacing w:after="0" w:line="240" w:lineRule="auto"/>
                  <w:contextualSpacing/>
                  <w:jc w:val="center"/>
                  <w:rPr>
                    <w:rFonts w:eastAsia="Times New Roman"/>
                    <w:b/>
                    <w:bCs/>
                  </w:rPr>
                </w:pPr>
                <w:r w:rsidRPr="7F73268C">
                  <w:rPr>
                    <w:rFonts w:eastAsia="Times New Roman"/>
                    <w:b/>
                    <w:bCs/>
                  </w:rPr>
                  <w:t>01/25/2026</w:t>
                </w:r>
              </w:p>
            </w:sdtContent>
          </w:sdt>
        </w:tc>
        <w:tc>
          <w:tcPr>
            <w:tcW w:w="2338" w:type="dxa"/>
            <w:tcMar>
              <w:left w:w="115" w:type="dxa"/>
              <w:right w:w="115" w:type="dxa"/>
            </w:tcMar>
          </w:tcPr>
          <w:p w14:paraId="3389EEA3" w14:textId="7C50B3A5" w:rsidR="00705D42" w:rsidRPr="000B05B1" w:rsidRDefault="4B54BBD9" w:rsidP="7F73268C">
            <w:pPr>
              <w:suppressAutoHyphens/>
              <w:spacing w:after="0" w:line="240" w:lineRule="auto"/>
              <w:contextualSpacing/>
              <w:jc w:val="center"/>
              <w:rPr>
                <w:rFonts w:eastAsia="Times New Roman"/>
                <w:b/>
                <w:bCs/>
              </w:rPr>
            </w:pPr>
            <w:r w:rsidRPr="7F73268C">
              <w:rPr>
                <w:rFonts w:eastAsia="Times New Roman"/>
                <w:b/>
                <w:bCs/>
              </w:rPr>
              <w:t>Jamie Kutzer</w:t>
            </w:r>
          </w:p>
        </w:tc>
        <w:tc>
          <w:tcPr>
            <w:tcW w:w="2338" w:type="dxa"/>
            <w:tcMar>
              <w:left w:w="115" w:type="dxa"/>
              <w:right w:w="115" w:type="dxa"/>
            </w:tcMar>
          </w:tcPr>
          <w:p w14:paraId="4D94B6C2" w14:textId="77777777" w:rsidR="00705D42" w:rsidRPr="000B05B1" w:rsidRDefault="00705D42" w:rsidP="7F73268C">
            <w:pPr>
              <w:suppressAutoHyphens/>
              <w:spacing w:after="0" w:line="240" w:lineRule="auto"/>
              <w:contextualSpacing/>
              <w:jc w:val="center"/>
              <w:rPr>
                <w:rFonts w:eastAsia="Times New Roman"/>
                <w:b/>
                <w:bCs/>
              </w:rPr>
            </w:pPr>
          </w:p>
        </w:tc>
      </w:tr>
    </w:tbl>
    <w:p w14:paraId="3387940D" w14:textId="77777777" w:rsidR="00705D42" w:rsidRPr="000B05B1" w:rsidRDefault="00705D42" w:rsidP="7F73268C">
      <w:pPr>
        <w:suppressAutoHyphens/>
        <w:spacing w:after="0" w:line="240" w:lineRule="auto"/>
        <w:contextualSpacing/>
        <w:rPr>
          <w:rFonts w:eastAsia="Times New Roman"/>
          <w:b/>
          <w:bCs/>
        </w:rPr>
      </w:pPr>
    </w:p>
    <w:p w14:paraId="73478BD7" w14:textId="77777777" w:rsidR="00705D42" w:rsidRPr="000B05B1" w:rsidRDefault="3A08D63B" w:rsidP="004609FD">
      <w:pPr>
        <w:pStyle w:val="Heading2"/>
      </w:pPr>
      <w:bookmarkStart w:id="6" w:name="_Toc32574608"/>
      <w:bookmarkStart w:id="7" w:name="_Toc302021790"/>
      <w:bookmarkStart w:id="8" w:name="_Toc1639619014"/>
      <w:r>
        <w:t>Client</w:t>
      </w:r>
      <w:bookmarkEnd w:id="6"/>
      <w:bookmarkEnd w:id="7"/>
      <w:bookmarkEnd w:id="8"/>
    </w:p>
    <w:p w14:paraId="1ACC9E22" w14:textId="77777777" w:rsidR="00705D42" w:rsidRPr="000B05B1" w:rsidRDefault="00705D42" w:rsidP="7F73268C">
      <w:pPr>
        <w:suppressAutoHyphens/>
        <w:spacing w:after="0" w:line="240" w:lineRule="auto"/>
        <w:contextualSpacing/>
      </w:pPr>
    </w:p>
    <w:p w14:paraId="71F9651E" w14:textId="77777777" w:rsidR="004609FD" w:rsidRDefault="00705D42" w:rsidP="7F73268C">
      <w:pPr>
        <w:suppressAutoHyphens/>
        <w:spacing w:after="0" w:line="240" w:lineRule="auto"/>
        <w:contextualSpacing/>
        <w:rPr>
          <w:bdr w:val="none" w:sz="0" w:space="0" w:color="auto" w:frame="1"/>
          <w:shd w:val="clear" w:color="auto" w:fill="FFFFFF"/>
        </w:rPr>
      </w:pPr>
      <w:r w:rsidRPr="7F73268C">
        <w:fldChar w:fldCharType="begin"/>
      </w:r>
      <w:r w:rsidRPr="7F73268C">
        <w:instrText xml:space="preserve"> INCLUDEPICTURE "https://lh4.googleusercontent.com/bXIqjERsGg8-4Hbn1KSzn4_MPeNbnZL9VR8gwmxaka3wW_SQNsUA_vUsf64sAz6U5i9AsKJlDfX4saBLICAe9BYUeotNqujoO92eUEf5EJGWrpMF-6Np1HTDWpONpCmH0OWIe856" \* MERGEFORMATINET </w:instrText>
      </w:r>
      <w:r w:rsidRPr="7F73268C">
        <w:fldChar w:fldCharType="separate"/>
      </w:r>
      <w:r w:rsidR="3A08D63B">
        <w:rPr>
          <w:noProof/>
        </w:rPr>
        <w:drawing>
          <wp:inline distT="0" distB="0" distL="0" distR="0" wp14:anchorId="166EB183" wp14:editId="03A71B09">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7F73268C">
        <w:fldChar w:fldCharType="end"/>
      </w:r>
    </w:p>
    <w:p w14:paraId="7EC15D1F" w14:textId="77777777" w:rsidR="004609FD" w:rsidRPr="004609FD" w:rsidRDefault="004609FD" w:rsidP="7F73268C">
      <w:pPr>
        <w:suppressAutoHyphens/>
        <w:spacing w:after="0" w:line="240" w:lineRule="auto"/>
        <w:contextualSpacing/>
      </w:pPr>
    </w:p>
    <w:p w14:paraId="79B8FC42" w14:textId="07A92371" w:rsidR="004079F2" w:rsidRPr="000B05B1" w:rsidRDefault="002FE5DC" w:rsidP="004609FD">
      <w:pPr>
        <w:pStyle w:val="Heading2"/>
      </w:pPr>
      <w:r>
        <w:t>Instructions</w:t>
      </w:r>
      <w:bookmarkEnd w:id="5"/>
      <w:bookmarkEnd w:id="4"/>
      <w:bookmarkEnd w:id="3"/>
    </w:p>
    <w:p w14:paraId="7E4A601D" w14:textId="77777777" w:rsidR="004079F2" w:rsidRPr="000B05B1" w:rsidRDefault="00000000" w:rsidP="7F73268C">
      <w:pPr>
        <w:suppressAutoHyphens/>
        <w:spacing w:after="0" w:line="240" w:lineRule="auto"/>
        <w:contextualSpacing/>
        <w:rPr>
          <w:rFonts w:eastAsia="Times New Roman"/>
        </w:rPr>
      </w:pPr>
      <w:sdt>
        <w:sdtPr>
          <w:rPr>
            <w:rFonts w:eastAsia="Times New Roman"/>
            <w:b/>
            <w:bCs/>
          </w:rPr>
          <w:tag w:val="tii-similarity-U1VCTUlUVEVEX1dPUktfb2lkOjE6MzQ2NDUxMDY3NA=="/>
          <w:id w:val="2144400766"/>
          <w:placeholder>
            <w:docPart w:val="DefaultPlaceholder_-1854013440"/>
          </w:placeholder>
          <w15:appearance w15:val="hidden"/>
        </w:sdtPr>
        <w:sdtContent>
          <w:r w:rsidR="002FE5DC" w:rsidRPr="7F73268C">
            <w:rPr>
              <w:rFonts w:eastAsia="Times New Roman"/>
              <w:b/>
              <w:bCs/>
            </w:rPr>
            <w:t>Submit this completed vulnerability assessment report. R</w:t>
          </w:r>
          <w:r w:rsidR="002FE5DC" w:rsidRPr="7F73268C">
            <w:rPr>
              <w:rStyle w:val="normaltextrun"/>
              <w:b/>
              <w:bCs/>
              <w:color w:val="000000"/>
              <w:shd w:val="clear" w:color="auto" w:fill="FFFFFF"/>
            </w:rPr>
            <w:t>eplace the</w:t>
          </w:r>
        </w:sdtContent>
      </w:sdt>
      <w:r w:rsidR="002FE5DC" w:rsidRPr="7F73268C">
        <w:rPr>
          <w:rStyle w:val="normaltextrun"/>
          <w:color w:val="000000"/>
          <w:shd w:val="clear" w:color="auto" w:fill="FFFFFF"/>
        </w:rPr>
        <w:t xml:space="preserve"> </w:t>
      </w:r>
      <w:sdt>
        <w:sdtPr>
          <w:rPr>
            <w:rStyle w:val="normaltextrun"/>
            <w:b/>
            <w:bCs/>
            <w:color w:val="000000" w:themeColor="text1"/>
          </w:rPr>
          <w:tag w:val="tii-similarity-U1VCTUlUVEVEX1dPUktfb2lkOjE6MzQ2NDUxMDY3NA=="/>
          <w:id w:val="657785382"/>
          <w:placeholder>
            <w:docPart w:val="DefaultPlaceholder_-1854013440"/>
          </w:placeholder>
          <w15:appearance w15:val="hidden"/>
        </w:sdtPr>
        <w:sdtContent>
          <w:r w:rsidR="002FE5DC" w:rsidRPr="7F73268C">
            <w:rPr>
              <w:rStyle w:val="normaltextrun"/>
              <w:b/>
              <w:bCs/>
              <w:color w:val="000000"/>
              <w:shd w:val="clear" w:color="auto" w:fill="FFFFFF"/>
            </w:rPr>
            <w:t>bracketed text with the relevant information.</w:t>
          </w:r>
          <w:r w:rsidR="002FE5DC" w:rsidRPr="7F73268C">
            <w:rPr>
              <w:rFonts w:eastAsia="Times New Roman"/>
              <w:b/>
              <w:bCs/>
            </w:rPr>
            <w:t xml:space="preserve"> In this report, identify</w:t>
          </w:r>
        </w:sdtContent>
      </w:sdt>
      <w:r w:rsidR="002FE5DC" w:rsidRPr="7F73268C">
        <w:rPr>
          <w:rFonts w:eastAsia="Times New Roman"/>
        </w:rPr>
        <w:t xml:space="preserve"> </w:t>
      </w:r>
      <w:sdt>
        <w:sdtPr>
          <w:rPr>
            <w:rFonts w:eastAsia="Times New Roman"/>
            <w:b/>
            <w:bCs/>
          </w:rPr>
          <w:tag w:val="tii-similarity-U1VCTUlUVEVEX1dPUktfb2lkOjE6MzQ2NDUxMDY3NA=="/>
          <w:id w:val="2011483242"/>
          <w:placeholder>
            <w:docPart w:val="DefaultPlaceholder_-1854013440"/>
          </w:placeholder>
          <w15:appearance w15:val="hidden"/>
        </w:sdtPr>
        <w:sdtContent>
          <w:r w:rsidR="002FE5DC" w:rsidRPr="7F73268C">
            <w:rPr>
              <w:rFonts w:eastAsia="Times New Roman"/>
              <w:b/>
              <w:bCs/>
            </w:rPr>
            <w:t>your security vulnerability findings and recommend the next steps to</w:t>
          </w:r>
        </w:sdtContent>
      </w:sdt>
      <w:r w:rsidR="002FE5DC" w:rsidRPr="7F73268C">
        <w:rPr>
          <w:rFonts w:eastAsia="Times New Roman"/>
        </w:rPr>
        <w:t xml:space="preserve"> </w:t>
      </w:r>
      <w:sdt>
        <w:sdtPr>
          <w:rPr>
            <w:rFonts w:eastAsia="Times New Roman"/>
            <w:b/>
            <w:bCs/>
          </w:rPr>
          <w:tag w:val="tii-similarity-U1VCTUlUVEVEX1dPUktfb2lkOjE6MzQ2NDUxMDY3NA=="/>
          <w:id w:val="187203672"/>
          <w:placeholder>
            <w:docPart w:val="DefaultPlaceholder_-1854013440"/>
          </w:placeholder>
          <w15:appearance w15:val="hidden"/>
        </w:sdtPr>
        <w:sdtContent>
          <w:r w:rsidR="002FE5DC" w:rsidRPr="7F73268C">
            <w:rPr>
              <w:rFonts w:eastAsia="Times New Roman"/>
              <w:b/>
              <w:bCs/>
            </w:rPr>
            <w:t>remedy the issues you have found.</w:t>
          </w:r>
        </w:sdtContent>
      </w:sdt>
    </w:p>
    <w:p w14:paraId="065646C1" w14:textId="77777777" w:rsidR="004079F2" w:rsidRPr="000B05B1" w:rsidRDefault="004079F2" w:rsidP="7F73268C">
      <w:pPr>
        <w:suppressAutoHyphens/>
        <w:spacing w:after="0" w:line="240" w:lineRule="auto"/>
        <w:contextualSpacing/>
        <w:rPr>
          <w:rFonts w:eastAsia="Times New Roman"/>
        </w:rPr>
      </w:pPr>
    </w:p>
    <w:p w14:paraId="36E5044C" w14:textId="77777777" w:rsidR="004079F2" w:rsidRPr="000B05B1" w:rsidRDefault="00000000" w:rsidP="7F73268C">
      <w:pPr>
        <w:pStyle w:val="ListParagraph"/>
        <w:numPr>
          <w:ilvl w:val="0"/>
          <w:numId w:val="8"/>
        </w:numPr>
        <w:suppressAutoHyphens/>
        <w:spacing w:after="0" w:line="240" w:lineRule="auto"/>
      </w:pPr>
      <w:sdt>
        <w:sdtPr>
          <w:rPr>
            <w:rFonts w:eastAsia="Times New Roman"/>
            <w:b/>
            <w:bCs/>
          </w:rPr>
          <w:tag w:val="tii-similarity-U1VCTUlUVEVEX1dPUktfb2lkOjE6MzQ2NDUxMDY3NA=="/>
          <w:id w:val="791426671"/>
          <w:placeholder>
            <w:docPart w:val="DefaultPlaceholder_-1854013440"/>
          </w:placeholder>
          <w15:appearance w15:val="hidden"/>
        </w:sdtPr>
        <w:sdtContent>
          <w:r w:rsidR="002FE5DC" w:rsidRPr="7F73268C">
            <w:rPr>
              <w:rFonts w:eastAsia="Times New Roman"/>
              <w:b/>
              <w:bCs/>
            </w:rPr>
            <w:t>Respond to the five steps outlined below and include your findings.</w:t>
          </w:r>
        </w:sdtContent>
      </w:sdt>
      <w:r w:rsidR="002FE5DC" w:rsidRPr="7F73268C">
        <w:rPr>
          <w:rFonts w:eastAsia="Times New Roman"/>
        </w:rPr>
        <w:t xml:space="preserve"> </w:t>
      </w:r>
    </w:p>
    <w:p w14:paraId="0AE2BB91" w14:textId="77777777" w:rsidR="004079F2" w:rsidRPr="000B05B1" w:rsidRDefault="00000000" w:rsidP="7F73268C">
      <w:pPr>
        <w:pStyle w:val="ListParagraph"/>
        <w:numPr>
          <w:ilvl w:val="0"/>
          <w:numId w:val="8"/>
        </w:numPr>
        <w:suppressAutoHyphens/>
        <w:spacing w:after="0" w:line="240" w:lineRule="auto"/>
      </w:pPr>
      <w:sdt>
        <w:sdtPr>
          <w:rPr>
            <w:rFonts w:eastAsia="Times New Roman"/>
            <w:b/>
            <w:bCs/>
          </w:rPr>
          <w:tag w:val="tii-similarity-U1VCTUlUVEVEX1dPUktfb2lkOjE6MzQ2NDUxMDY3NA=="/>
          <w:id w:val="2125051786"/>
          <w:placeholder>
            <w:docPart w:val="DefaultPlaceholder_-1854013440"/>
          </w:placeholder>
          <w15:appearance w15:val="hidden"/>
        </w:sdtPr>
        <w:sdtContent>
          <w:r w:rsidR="002FE5DC" w:rsidRPr="7F73268C">
            <w:rPr>
              <w:rFonts w:eastAsia="Times New Roman"/>
              <w:b/>
              <w:bCs/>
            </w:rPr>
            <w:t>Respond using your own words. You may also include images or supporting</w:t>
          </w:r>
        </w:sdtContent>
      </w:sdt>
      <w:r w:rsidR="002FE5DC" w:rsidRPr="7F73268C">
        <w:rPr>
          <w:rFonts w:eastAsia="Times New Roman"/>
        </w:rPr>
        <w:t xml:space="preserve"> </w:t>
      </w:r>
      <w:sdt>
        <w:sdtPr>
          <w:rPr>
            <w:rFonts w:eastAsia="Times New Roman"/>
            <w:b/>
            <w:bCs/>
          </w:rPr>
          <w:tag w:val="tii-similarity-U1VCTUlUVEVEX1dPUktfb2lkOjE6MzQ2NDUxMDY3NA=="/>
          <w:id w:val="528892054"/>
          <w:placeholder>
            <w:docPart w:val="DefaultPlaceholder_-1854013440"/>
          </w:placeholder>
          <w15:appearance w15:val="hidden"/>
        </w:sdtPr>
        <w:sdtContent>
          <w:r w:rsidR="002FE5DC" w:rsidRPr="7F73268C">
            <w:rPr>
              <w:rFonts w:eastAsia="Times New Roman"/>
              <w:b/>
              <w:bCs/>
            </w:rPr>
            <w:t>materials. If you include them, make certain to insert them in the</w:t>
          </w:r>
        </w:sdtContent>
      </w:sdt>
      <w:r w:rsidR="002FE5DC" w:rsidRPr="7F73268C">
        <w:rPr>
          <w:rFonts w:eastAsia="Times New Roman"/>
        </w:rPr>
        <w:t xml:space="preserve"> </w:t>
      </w:r>
      <w:sdt>
        <w:sdtPr>
          <w:rPr>
            <w:rFonts w:eastAsia="Times New Roman"/>
            <w:b/>
            <w:bCs/>
          </w:rPr>
          <w:tag w:val="tii-similarity-U1VCTUlUVEVEX1dPUktfb2lkOjE6MzQ2NDUxMDY3NA=="/>
          <w:id w:val="1361839195"/>
          <w:placeholder>
            <w:docPart w:val="DefaultPlaceholder_-1854013440"/>
          </w:placeholder>
          <w15:appearance w15:val="hidden"/>
        </w:sdtPr>
        <w:sdtContent>
          <w:r w:rsidR="002FE5DC" w:rsidRPr="7F73268C">
            <w:rPr>
              <w:rFonts w:eastAsia="Times New Roman"/>
              <w:b/>
              <w:bCs/>
            </w:rPr>
            <w:t>relevant locations in the document.</w:t>
          </w:r>
        </w:sdtContent>
      </w:sdt>
    </w:p>
    <w:p w14:paraId="77B6C061" w14:textId="0E0411B6" w:rsidR="00BF4E7E" w:rsidRPr="002628AD" w:rsidRDefault="00000000" w:rsidP="7F73268C">
      <w:pPr>
        <w:pStyle w:val="ListParagraph"/>
        <w:numPr>
          <w:ilvl w:val="0"/>
          <w:numId w:val="8"/>
        </w:numPr>
        <w:suppressAutoHyphens/>
        <w:spacing w:after="0" w:line="240" w:lineRule="auto"/>
      </w:pPr>
      <w:sdt>
        <w:sdtPr>
          <w:rPr>
            <w:rFonts w:eastAsia="Times New Roman"/>
            <w:b/>
            <w:bCs/>
          </w:rPr>
          <w:tag w:val="tii-similarity-U1VCTUlUVEVEX1dPUktfb2lkOjE6MzQ2NDUxMDY3NA=="/>
          <w:id w:val="463498944"/>
          <w:placeholder>
            <w:docPart w:val="DefaultPlaceholder_-1854013440"/>
          </w:placeholder>
          <w15:appearance w15:val="hidden"/>
        </w:sdtPr>
        <w:sdtContent>
          <w:r w:rsidR="002FE5DC" w:rsidRPr="7F73268C">
            <w:rPr>
              <w:rFonts w:eastAsia="Times New Roman"/>
              <w:b/>
              <w:bCs/>
            </w:rPr>
            <w:t>Refer to the Project One Guidelines and Rubric for more detailed</w:t>
          </w:r>
        </w:sdtContent>
      </w:sdt>
      <w:r w:rsidR="002FE5DC" w:rsidRPr="7F73268C">
        <w:rPr>
          <w:rFonts w:eastAsia="Times New Roman"/>
        </w:rPr>
        <w:t xml:space="preserve"> </w:t>
      </w:r>
      <w:sdt>
        <w:sdtPr>
          <w:rPr>
            <w:rFonts w:eastAsia="Times New Roman"/>
            <w:b/>
            <w:bCs/>
          </w:rPr>
          <w:tag w:val="tii-similarity-U1VCTUlUVEVEX1dPUktfb2lkOjE6MzQ2NDUxMDY3NA=="/>
          <w:id w:val="1606508688"/>
          <w:placeholder>
            <w:docPart w:val="DefaultPlaceholder_-1854013440"/>
          </w:placeholder>
          <w15:appearance w15:val="hidden"/>
        </w:sdtPr>
        <w:sdtContent>
          <w:r w:rsidR="002FE5DC" w:rsidRPr="7F73268C">
            <w:rPr>
              <w:rFonts w:eastAsia="Times New Roman"/>
              <w:b/>
              <w:bCs/>
            </w:rPr>
            <w:t>instructions about each section of the template.</w:t>
          </w:r>
          <w:bookmarkEnd w:id="0"/>
          <w:bookmarkEnd w:id="1"/>
          <w:bookmarkEnd w:id="2"/>
        </w:sdtContent>
      </w:sdt>
      <w:r w:rsidR="004079F2">
        <w:br w:type="page"/>
      </w:r>
    </w:p>
    <w:sdt>
      <w:sdtPr>
        <w:tag w:val="tii-similarity-U1VCTUlUVEVEX1dPUktfb2lkOjE6MzQ2NDUxMDY3NA=="/>
        <w:id w:val="318752762"/>
        <w:placeholder>
          <w:docPart w:val="DefaultPlaceholder_-1854013440"/>
        </w:placeholder>
        <w15:appearance w15:val="hidden"/>
      </w:sdtPr>
      <w:sdtContent>
        <w:p w14:paraId="7549C261" w14:textId="04EC48F0" w:rsidR="00283077" w:rsidRPr="000B05B1" w:rsidRDefault="2358D87D" w:rsidP="7F73268C">
          <w:pPr>
            <w:pStyle w:val="Heading2"/>
            <w:rPr>
              <w:rFonts w:eastAsiaTheme="minorEastAsia"/>
              <w:color w:val="000000" w:themeColor="text1"/>
            </w:rPr>
          </w:pPr>
          <w:r w:rsidRPr="7F73268C">
            <w:t>Developer</w:t>
          </w:r>
        </w:p>
      </w:sdtContent>
    </w:sdt>
    <w:p w14:paraId="4EBFDCD8" w14:textId="4DCC4305" w:rsidR="531DB269" w:rsidRDefault="4EF85091" w:rsidP="7F73268C">
      <w:pPr>
        <w:suppressAutoHyphens/>
        <w:spacing w:after="0" w:line="240" w:lineRule="auto"/>
        <w:contextualSpacing/>
        <w:rPr>
          <w:color w:val="000000" w:themeColor="text1"/>
        </w:rPr>
      </w:pPr>
      <w:r w:rsidRPr="7F73268C">
        <w:rPr>
          <w:color w:val="000000" w:themeColor="text1"/>
        </w:rPr>
        <w:t>Jamie Kutzer</w:t>
      </w:r>
    </w:p>
    <w:p w14:paraId="40D77775" w14:textId="77777777" w:rsidR="003A2F8A" w:rsidRPr="000B05B1" w:rsidRDefault="003A2F8A" w:rsidP="7F73268C">
      <w:pPr>
        <w:suppressAutoHyphens/>
        <w:spacing w:after="0" w:line="240" w:lineRule="auto"/>
        <w:contextualSpacing/>
        <w:rPr>
          <w:color w:val="000000" w:themeColor="text1"/>
        </w:rPr>
      </w:pPr>
    </w:p>
    <w:sdt>
      <w:sdtPr>
        <w:rPr>
          <w:b/>
          <w:bCs/>
          <w:color w:val="000000" w:themeColor="text1"/>
        </w:rPr>
        <w:tag w:val="tii-similarity-U1VCTUlUVEVEX1dPUktfb2lkOjE6MzQ2NDUxMDY3NA=="/>
        <w:id w:val="1935974329"/>
        <w:placeholder>
          <w:docPart w:val="DefaultPlaceholder_-1854013440"/>
        </w:placeholder>
        <w15:appearance w15:val="hidden"/>
      </w:sdtPr>
      <w:sdtContent>
        <w:p w14:paraId="7DFAAD8D" w14:textId="7789F647" w:rsidR="531DB269" w:rsidRPr="000B05B1" w:rsidRDefault="2358D87D" w:rsidP="7F73268C">
          <w:pPr>
            <w:suppressAutoHyphens/>
            <w:spacing w:after="0" w:line="240" w:lineRule="auto"/>
            <w:contextualSpacing/>
            <w:rPr>
              <w:b/>
              <w:bCs/>
              <w:color w:val="000000" w:themeColor="text1"/>
            </w:rPr>
          </w:pPr>
          <w:r w:rsidRPr="7F73268C">
            <w:rPr>
              <w:b/>
              <w:bCs/>
              <w:color w:val="000000" w:themeColor="text1"/>
            </w:rPr>
            <w:t>1. Interpreting Client Needs</w:t>
          </w:r>
        </w:p>
      </w:sdtContent>
    </w:sdt>
    <w:p w14:paraId="1AAC2F52" w14:textId="259C017A" w:rsidR="531DB269" w:rsidRDefault="00000000" w:rsidP="7F73268C">
      <w:pPr>
        <w:suppressAutoHyphens/>
        <w:spacing w:after="0" w:line="240" w:lineRule="auto"/>
        <w:contextualSpacing/>
        <w:rPr>
          <w:color w:val="000000" w:themeColor="text1"/>
        </w:rPr>
      </w:pPr>
      <w:sdt>
        <w:sdtPr>
          <w:rPr>
            <w:b/>
            <w:bCs/>
            <w:color w:val="000000" w:themeColor="text1"/>
          </w:rPr>
          <w:tag w:val="tii-similarity-U1VCTUlUVEVEX1dPUktfb2lkOjE6MzQ2NDUxMDY3NA=="/>
          <w:id w:val="460202645"/>
          <w:placeholder>
            <w:docPart w:val="DefaultPlaceholder_-1854013440"/>
          </w:placeholder>
          <w15:appearance w15:val="hidden"/>
        </w:sdtPr>
        <w:sdtContent>
          <w:r w:rsidR="2358D87D" w:rsidRPr="7F73268C">
            <w:rPr>
              <w:b/>
              <w:bCs/>
              <w:color w:val="000000" w:themeColor="text1"/>
            </w:rPr>
            <w:t>Determine your client’s needs and potential threats and attacks</w:t>
          </w:r>
        </w:sdtContent>
      </w:sdt>
      <w:r w:rsidR="2358D87D" w:rsidRPr="7F73268C">
        <w:rPr>
          <w:color w:val="000000" w:themeColor="text1"/>
        </w:rPr>
        <w:t xml:space="preserve"> </w:t>
      </w:r>
      <w:sdt>
        <w:sdtPr>
          <w:rPr>
            <w:b/>
            <w:bCs/>
            <w:color w:val="000000" w:themeColor="text1"/>
          </w:rPr>
          <w:tag w:val="tii-similarity-U1VCTUlUVEVEX1dPUktfb2lkOjE6MzQ2NDUxMDY3NA=="/>
          <w:id w:val="1724638126"/>
          <w:placeholder>
            <w:docPart w:val="DefaultPlaceholder_-1854013440"/>
          </w:placeholder>
          <w15:appearance w15:val="hidden"/>
        </w:sdtPr>
        <w:sdtContent>
          <w:r w:rsidR="2358D87D" w:rsidRPr="7F73268C">
            <w:rPr>
              <w:b/>
              <w:bCs/>
              <w:color w:val="000000" w:themeColor="text1"/>
            </w:rPr>
            <w:t xml:space="preserve">associated with </w:t>
          </w:r>
          <w:r w:rsidR="6E891E34" w:rsidRPr="7F73268C">
            <w:rPr>
              <w:b/>
              <w:bCs/>
              <w:color w:val="000000" w:themeColor="text1"/>
            </w:rPr>
            <w:t>the company’s</w:t>
          </w:r>
          <w:r w:rsidR="2358D87D" w:rsidRPr="7F73268C">
            <w:rPr>
              <w:b/>
              <w:bCs/>
              <w:color w:val="000000" w:themeColor="text1"/>
            </w:rPr>
            <w:t xml:space="preserve"> application and software security</w:t>
          </w:r>
        </w:sdtContent>
      </w:sdt>
      <w:r w:rsidR="2358D87D" w:rsidRPr="7F73268C">
        <w:rPr>
          <w:color w:val="000000" w:themeColor="text1"/>
        </w:rPr>
        <w:t xml:space="preserve"> </w:t>
      </w:r>
      <w:sdt>
        <w:sdtPr>
          <w:rPr>
            <w:b/>
            <w:bCs/>
            <w:color w:val="000000" w:themeColor="text1"/>
          </w:rPr>
          <w:tag w:val="tii-similarity-U1VCTUlUVEVEX1dPUktfb2lkOjE6MzQ2NDUxMDY3NA=="/>
          <w:id w:val="1041322671"/>
          <w:placeholder>
            <w:docPart w:val="DefaultPlaceholder_-1854013440"/>
          </w:placeholder>
          <w15:appearance w15:val="hidden"/>
        </w:sdtPr>
        <w:sdtContent>
          <w:r w:rsidR="2358D87D" w:rsidRPr="7F73268C">
            <w:rPr>
              <w:b/>
              <w:bCs/>
              <w:color w:val="000000" w:themeColor="text1"/>
            </w:rPr>
            <w:t xml:space="preserve">requirements. Consider the following </w:t>
          </w:r>
          <w:r w:rsidR="6ED94710" w:rsidRPr="7F73268C">
            <w:rPr>
              <w:b/>
              <w:bCs/>
              <w:color w:val="000000" w:themeColor="text1"/>
            </w:rPr>
            <w:t xml:space="preserve">questions </w:t>
          </w:r>
          <w:r w:rsidR="2358D87D" w:rsidRPr="7F73268C">
            <w:rPr>
              <w:b/>
              <w:bCs/>
              <w:color w:val="000000" w:themeColor="text1"/>
            </w:rPr>
            <w:t>regarding how companies</w:t>
          </w:r>
        </w:sdtContent>
      </w:sdt>
      <w:r w:rsidR="2358D87D" w:rsidRPr="7F73268C">
        <w:rPr>
          <w:color w:val="000000" w:themeColor="text1"/>
        </w:rPr>
        <w:t xml:space="preserve"> </w:t>
      </w:r>
      <w:sdt>
        <w:sdtPr>
          <w:rPr>
            <w:b/>
            <w:bCs/>
            <w:color w:val="000000" w:themeColor="text1"/>
          </w:rPr>
          <w:tag w:val="tii-similarity-U1VCTUlUVEVEX1dPUktfb2lkOjE6MzQ2NDUxMDY3NA=="/>
          <w:id w:val="172349224"/>
          <w:placeholder>
            <w:docPart w:val="DefaultPlaceholder_-1854013440"/>
          </w:placeholder>
          <w15:appearance w15:val="hidden"/>
        </w:sdtPr>
        <w:sdtContent>
          <w:r w:rsidR="2358D87D" w:rsidRPr="7F73268C">
            <w:rPr>
              <w:b/>
              <w:bCs/>
              <w:color w:val="000000" w:themeColor="text1"/>
            </w:rPr>
            <w:t>protect against external threats based on the scenario information:</w:t>
          </w:r>
        </w:sdtContent>
      </w:sdt>
    </w:p>
    <w:p w14:paraId="3D6F025D" w14:textId="77777777" w:rsidR="003A2F8A" w:rsidRPr="000B05B1" w:rsidRDefault="003A2F8A" w:rsidP="7F73268C">
      <w:pPr>
        <w:suppressAutoHyphens/>
        <w:spacing w:after="0" w:line="240" w:lineRule="auto"/>
        <w:contextualSpacing/>
        <w:rPr>
          <w:color w:val="000000" w:themeColor="text1"/>
        </w:rPr>
      </w:pPr>
    </w:p>
    <w:sdt>
      <w:sdtPr>
        <w:rPr>
          <w:b/>
          <w:bCs/>
          <w:color w:val="000000" w:themeColor="text1"/>
        </w:rPr>
        <w:tag w:val="tii-similarity-U1VCTUlUVEVEX1dPUktfb2lkOjE6MzQ2NDUxMDY3NA=="/>
        <w:id w:val="550699562"/>
        <w:placeholder>
          <w:docPart w:val="DefaultPlaceholder_-1854013440"/>
        </w:placeholder>
        <w15:appearance w15:val="hidden"/>
      </w:sdtPr>
      <w:sdtContent>
        <w:p w14:paraId="6CF93D7B" w14:textId="047933EA" w:rsidR="531DB269" w:rsidRPr="000B05B1" w:rsidRDefault="2358D87D" w:rsidP="7F73268C">
          <w:pPr>
            <w:pStyle w:val="ListParagraph"/>
            <w:numPr>
              <w:ilvl w:val="0"/>
              <w:numId w:val="24"/>
            </w:numPr>
            <w:suppressAutoHyphens/>
            <w:spacing w:after="0" w:line="240" w:lineRule="auto"/>
            <w:rPr>
              <w:b/>
              <w:bCs/>
              <w:color w:val="000000" w:themeColor="text1"/>
            </w:rPr>
          </w:pPr>
          <w:r w:rsidRPr="7F73268C">
            <w:rPr>
              <w:b/>
              <w:bCs/>
              <w:color w:val="000000" w:themeColor="text1"/>
            </w:rPr>
            <w:t>What is the value of secure communications to the company?</w:t>
          </w:r>
        </w:p>
      </w:sdtContent>
    </w:sdt>
    <w:sdt>
      <w:sdtPr>
        <w:rPr>
          <w:b/>
          <w:bCs/>
          <w:color w:val="000000" w:themeColor="text1"/>
        </w:rPr>
        <w:tag w:val="tii-similarity-U1VCTUlUVEVEX1dPUktfb2lkOjE6MzQ2NDUxMDY3NA=="/>
        <w:id w:val="77605208"/>
        <w:placeholder>
          <w:docPart w:val="DefaultPlaceholder_-1854013440"/>
        </w:placeholder>
        <w15:appearance w15:val="hidden"/>
      </w:sdtPr>
      <w:sdtContent>
        <w:p w14:paraId="7B11504C" w14:textId="118CD093" w:rsidR="531DB269" w:rsidRPr="000B05B1" w:rsidRDefault="2358D87D" w:rsidP="7F73268C">
          <w:pPr>
            <w:pStyle w:val="ListParagraph"/>
            <w:numPr>
              <w:ilvl w:val="0"/>
              <w:numId w:val="24"/>
            </w:numPr>
            <w:suppressAutoHyphens/>
            <w:spacing w:after="0" w:line="240" w:lineRule="auto"/>
            <w:rPr>
              <w:b/>
              <w:bCs/>
              <w:color w:val="000000" w:themeColor="text1"/>
            </w:rPr>
          </w:pPr>
          <w:r w:rsidRPr="7F73268C">
            <w:rPr>
              <w:b/>
              <w:bCs/>
              <w:color w:val="000000" w:themeColor="text1"/>
            </w:rPr>
            <w:t>Are there any international transactions that the company produces?</w:t>
          </w:r>
        </w:p>
      </w:sdtContent>
    </w:sdt>
    <w:sdt>
      <w:sdtPr>
        <w:rPr>
          <w:b/>
          <w:bCs/>
          <w:color w:val="000000" w:themeColor="text1"/>
        </w:rPr>
        <w:tag w:val="tii-similarity-U1VCTUlUVEVEX1dPUktfb2lkOjE6MzQ2NDUxMDY3NA=="/>
        <w:id w:val="327113159"/>
        <w:placeholder>
          <w:docPart w:val="DefaultPlaceholder_-1854013440"/>
        </w:placeholder>
        <w15:appearance w15:val="hidden"/>
      </w:sdtPr>
      <w:sdtContent>
        <w:p w14:paraId="28DEA8FB" w14:textId="28999059" w:rsidR="531DB269" w:rsidRPr="000B05B1" w:rsidRDefault="2358D87D" w:rsidP="7F73268C">
          <w:pPr>
            <w:pStyle w:val="ListParagraph"/>
            <w:numPr>
              <w:ilvl w:val="0"/>
              <w:numId w:val="24"/>
            </w:numPr>
            <w:suppressAutoHyphens/>
            <w:spacing w:after="0" w:line="240" w:lineRule="auto"/>
            <w:rPr>
              <w:b/>
              <w:bCs/>
              <w:color w:val="000000" w:themeColor="text1"/>
            </w:rPr>
          </w:pPr>
          <w:r w:rsidRPr="7F73268C">
            <w:rPr>
              <w:b/>
              <w:bCs/>
              <w:color w:val="000000" w:themeColor="text1"/>
            </w:rPr>
            <w:t xml:space="preserve">Are there governmental restrictions </w:t>
          </w:r>
          <w:r w:rsidR="25F2521A" w:rsidRPr="7F73268C">
            <w:rPr>
              <w:b/>
              <w:bCs/>
              <w:color w:val="000000" w:themeColor="text1"/>
            </w:rPr>
            <w:t>on</w:t>
          </w:r>
          <w:r w:rsidRPr="7F73268C">
            <w:rPr>
              <w:b/>
              <w:bCs/>
              <w:color w:val="000000" w:themeColor="text1"/>
            </w:rPr>
            <w:t xml:space="preserve"> secure communications to consider?</w:t>
          </w:r>
        </w:p>
      </w:sdtContent>
    </w:sdt>
    <w:sdt>
      <w:sdtPr>
        <w:rPr>
          <w:b/>
          <w:bCs/>
          <w:color w:val="000000" w:themeColor="text1"/>
        </w:rPr>
        <w:tag w:val="tii-similarity-U1VCTUlUVEVEX1dPUktfb2lkOjE6MzQ2NDUxMDY3NA=="/>
        <w:id w:val="356046511"/>
        <w:placeholder>
          <w:docPart w:val="DefaultPlaceholder_-1854013440"/>
        </w:placeholder>
        <w15:appearance w15:val="hidden"/>
      </w:sdtPr>
      <w:sdtContent>
        <w:p w14:paraId="0E4E7037" w14:textId="6F3020E4" w:rsidR="531DB269" w:rsidRPr="000B05B1" w:rsidRDefault="2358D87D" w:rsidP="7F73268C">
          <w:pPr>
            <w:pStyle w:val="ListParagraph"/>
            <w:numPr>
              <w:ilvl w:val="0"/>
              <w:numId w:val="24"/>
            </w:numPr>
            <w:suppressAutoHyphens/>
            <w:spacing w:after="0" w:line="240" w:lineRule="auto"/>
            <w:rPr>
              <w:b/>
              <w:bCs/>
              <w:color w:val="000000" w:themeColor="text1"/>
            </w:rPr>
          </w:pPr>
          <w:r w:rsidRPr="7F73268C">
            <w:rPr>
              <w:b/>
              <w:bCs/>
              <w:color w:val="000000" w:themeColor="text1"/>
            </w:rPr>
            <w:t>What external threats might be present now and in the immediate future?</w:t>
          </w:r>
        </w:p>
      </w:sdtContent>
    </w:sdt>
    <w:p w14:paraId="2D04EEB4" w14:textId="57771C81" w:rsidR="531DB269" w:rsidRPr="000B05B1" w:rsidRDefault="00000000" w:rsidP="7F73268C">
      <w:pPr>
        <w:pStyle w:val="ListParagraph"/>
        <w:numPr>
          <w:ilvl w:val="0"/>
          <w:numId w:val="24"/>
        </w:numPr>
        <w:suppressAutoHyphens/>
        <w:spacing w:after="0" w:line="240" w:lineRule="auto"/>
        <w:rPr>
          <w:color w:val="000000" w:themeColor="text1"/>
        </w:rPr>
      </w:pPr>
      <w:sdt>
        <w:sdtPr>
          <w:rPr>
            <w:b/>
            <w:bCs/>
            <w:color w:val="000000" w:themeColor="text1"/>
          </w:rPr>
          <w:tag w:val="tii-similarity-U1VCTUlUVEVEX1dPUktfb2lkOjE6MzQ2NDUxMDY3NA=="/>
          <w:id w:val="203804678"/>
          <w:placeholder>
            <w:docPart w:val="DefaultPlaceholder_-1854013440"/>
          </w:placeholder>
          <w15:appearance w15:val="hidden"/>
        </w:sdtPr>
        <w:sdtContent>
          <w:r w:rsidR="2358D87D" w:rsidRPr="7F73268C">
            <w:rPr>
              <w:b/>
              <w:bCs/>
              <w:color w:val="000000" w:themeColor="text1"/>
            </w:rPr>
            <w:t>What modernization requirements must be considered, such as the role of</w:t>
          </w:r>
        </w:sdtContent>
      </w:sdt>
      <w:r w:rsidR="2358D87D" w:rsidRPr="7F73268C">
        <w:rPr>
          <w:color w:val="000000" w:themeColor="text1"/>
        </w:rPr>
        <w:t xml:space="preserve"> </w:t>
      </w:r>
      <w:sdt>
        <w:sdtPr>
          <w:rPr>
            <w:b/>
            <w:bCs/>
            <w:color w:val="000000" w:themeColor="text1"/>
          </w:rPr>
          <w:tag w:val="tii-similarity-U1VCTUlUVEVEX1dPUktfb2lkOjE6MzQ2NDUxMDY3NA=="/>
          <w:id w:val="832844741"/>
          <w:placeholder>
            <w:docPart w:val="DefaultPlaceholder_-1854013440"/>
          </w:placeholder>
          <w15:appearance w15:val="hidden"/>
        </w:sdtPr>
        <w:sdtContent>
          <w:r w:rsidR="6D85819A" w:rsidRPr="7F73268C">
            <w:rPr>
              <w:b/>
              <w:bCs/>
              <w:color w:val="000000" w:themeColor="text1"/>
            </w:rPr>
            <w:t>open</w:t>
          </w:r>
          <w:r w:rsidR="00829C42" w:rsidRPr="7F73268C">
            <w:rPr>
              <w:b/>
              <w:bCs/>
              <w:color w:val="000000" w:themeColor="text1"/>
            </w:rPr>
            <w:t>-</w:t>
          </w:r>
          <w:r w:rsidR="6D85819A" w:rsidRPr="7F73268C">
            <w:rPr>
              <w:b/>
              <w:bCs/>
              <w:color w:val="000000" w:themeColor="text1"/>
            </w:rPr>
            <w:t>source</w:t>
          </w:r>
          <w:r w:rsidR="2358D87D" w:rsidRPr="7F73268C">
            <w:rPr>
              <w:b/>
              <w:bCs/>
              <w:color w:val="000000" w:themeColor="text1"/>
            </w:rPr>
            <w:t xml:space="preserve"> libraries and evolving web application technologies?</w:t>
          </w:r>
        </w:sdtContent>
      </w:sdt>
    </w:p>
    <w:p w14:paraId="1CFF1B4C" w14:textId="77777777" w:rsidR="003A2F8A" w:rsidRDefault="003A2F8A" w:rsidP="7F73268C">
      <w:pPr>
        <w:suppressAutoHyphens/>
        <w:spacing w:after="0" w:line="240" w:lineRule="auto"/>
        <w:contextualSpacing/>
        <w:rPr>
          <w:color w:val="000000" w:themeColor="text1"/>
        </w:rPr>
      </w:pPr>
    </w:p>
    <w:p w14:paraId="1A1D7CBF" w14:textId="18FBDE45" w:rsidR="002628AD" w:rsidRPr="000B05B1" w:rsidRDefault="4EF85091" w:rsidP="7F73268C">
      <w:pPr>
        <w:suppressAutoHyphens/>
        <w:spacing w:after="0" w:line="240" w:lineRule="auto"/>
        <w:contextualSpacing/>
      </w:pPr>
      <w:r>
        <w:t>Artemis Financial’s web application exposes a RESTful API used to support customers’ financial planning data (</w:t>
      </w:r>
      <w:sdt>
        <w:sdtPr>
          <w:tag w:val="tii-similarity-U1VCTUlUVEVEX1dPUktfb2lkOjE6MjM5MzU5NTQ3Nw=="/>
          <w:id w:val="1723093213"/>
          <w:placeholder>
            <w:docPart w:val="DefaultPlaceholder_-1854013440"/>
          </w:placeholder>
          <w15:appearance w15:val="hidden"/>
        </w:sdtPr>
        <w:sdtContent>
          <w:r>
            <w:t>savings, retirement, investments, and</w:t>
          </w:r>
        </w:sdtContent>
      </w:sdt>
      <w:r>
        <w:t xml:space="preserve"> </w:t>
      </w:r>
      <w:sdt>
        <w:sdtPr>
          <w:tag w:val="tii-similarity-U1VCTUlUVEVEX1dPUktfb2lkOjE6MjM5MzU5NTQ3Nw=="/>
          <w:id w:val="1552028517"/>
          <w:placeholder>
            <w:docPart w:val="DefaultPlaceholder_-1854013440"/>
          </w:placeholder>
          <w15:appearance w15:val="hidden"/>
        </w:sdtPr>
        <w:sdtContent>
          <w:r>
            <w:t>insurance</w:t>
          </w:r>
        </w:sdtContent>
      </w:sdt>
      <w:r>
        <w:t xml:space="preserve">). Because </w:t>
      </w:r>
      <w:sdt>
        <w:sdtPr>
          <w:tag w:val="tii-similarity-U1VCTUlUVEVEX1dPUktfb2lkOjE6MjM5MzU5NTQ3Nw=="/>
          <w:id w:val="1277888220"/>
          <w:placeholder>
            <w:docPart w:val="DefaultPlaceholder_-1854013440"/>
          </w:placeholder>
          <w15:appearance w15:val="hidden"/>
        </w:sdtPr>
        <w:sdtContent>
          <w:r>
            <w:t>this is financial</w:t>
          </w:r>
        </w:sdtContent>
      </w:sdt>
      <w:r>
        <w:t xml:space="preserve"> data, secure communications and strong software security controls are critical </w:t>
      </w:r>
      <w:sdt>
        <w:sdtPr>
          <w:tag w:val="tii-similarity-U1VCTUlUVEVEX1dPUktfb2lkOjE6MzQ2NDMxOTcyOA=="/>
          <w:id w:val="1942764993"/>
          <w:placeholder>
            <w:docPart w:val="DefaultPlaceholder_-1854013440"/>
          </w:placeholder>
          <w15:appearance w15:val="hidden"/>
        </w:sdtPr>
        <w:sdtContent>
          <w:r>
            <w:t>to protect</w:t>
          </w:r>
        </w:sdtContent>
      </w:sdt>
      <w:r>
        <w:t xml:space="preserve"> confidentiality, integrity, and availability.</w:t>
      </w:r>
      <w:r w:rsidR="002628AD">
        <w:br/>
      </w:r>
      <w:r w:rsidR="002628AD">
        <w:br/>
      </w:r>
      <w:r>
        <w:t xml:space="preserve">• Value of secure communications: Encrypting </w:t>
      </w:r>
      <w:sdt>
        <w:sdtPr>
          <w:tag w:val="tii-similarity-U1VCTUlUVEVEX1dPUktfb2lkOjE6MzQ2NDMxOTcyOA=="/>
          <w:id w:val="1704369603"/>
          <w:placeholder>
            <w:docPart w:val="DefaultPlaceholder_-1854013440"/>
          </w:placeholder>
          <w15:appearance w15:val="hidden"/>
        </w:sdtPr>
        <w:sdtContent>
          <w:r>
            <w:t>data in transit</w:t>
          </w:r>
        </w:sdtContent>
      </w:sdt>
      <w:r>
        <w:t xml:space="preserve"> (TLS/HTTPS) prevents </w:t>
      </w:r>
      <w:sdt>
        <w:sdtPr>
          <w:tag w:val="tii-similarity-U1VCTUlUVEVEX1dPUktfb2lkOjE6MzQ2NDMxOTcyOA=="/>
          <w:id w:val="1046424669"/>
          <w:placeholder>
            <w:docPart w:val="DefaultPlaceholder_-1854013440"/>
          </w:placeholder>
          <w15:appearance w15:val="hidden"/>
        </w:sdtPr>
        <w:sdtContent>
          <w:r>
            <w:t>eavesdropping and man-in-the-middle attacks</w:t>
          </w:r>
        </w:sdtContent>
      </w:sdt>
      <w:r>
        <w:t>, protects credentials/tokens and customer PII, and reduces the risk of data tampering. It also helps protect Artemis’ reputation and customer trust.</w:t>
      </w:r>
      <w:r w:rsidR="002628AD">
        <w:br/>
      </w:r>
    </w:p>
    <w:p w14:paraId="188FFE4F" w14:textId="43729483" w:rsidR="002628AD" w:rsidRPr="000B05B1" w:rsidRDefault="4EF85091" w:rsidP="7F73268C">
      <w:pPr>
        <w:suppressAutoHyphens/>
        <w:spacing w:after="0" w:line="240" w:lineRule="auto"/>
        <w:contextualSpacing/>
      </w:pPr>
      <w:r>
        <w:t xml:space="preserve">• International </w:t>
      </w:r>
      <w:sdt>
        <w:sdtPr>
          <w:tag w:val="tii-similarity-U1VCTUlUVEVEX1dPUktfb2lkOjE6MzEzODU3MzcyOQ=="/>
          <w:id w:val="2127218832"/>
          <w:placeholder>
            <w:docPart w:val="DefaultPlaceholder_-1854013440"/>
          </w:placeholder>
          <w15:appearance w15:val="hidden"/>
        </w:sdtPr>
        <w:sdtContent>
          <w:r>
            <w:t>transactions: While the scenario does not explicitly confirm</w:t>
          </w:r>
        </w:sdtContent>
      </w:sdt>
      <w:r>
        <w:t xml:space="preserve"> </w:t>
      </w:r>
      <w:sdt>
        <w:sdtPr>
          <w:tag w:val="tii-similarity-U1VCTUlUVEVEX1dPUktfb2lkOjE6MzEzODU3MzcyOQ=="/>
          <w:id w:val="1370252399"/>
          <w:placeholder>
            <w:docPart w:val="DefaultPlaceholder_-1854013440"/>
          </w:placeholder>
          <w15:appearance w15:val="hidden"/>
        </w:sdtPr>
        <w:sdtContent>
          <w:r>
            <w:t>international transactions, Artemis</w:t>
          </w:r>
        </w:sdtContent>
      </w:sdt>
      <w:r>
        <w:t xml:space="preserve"> is a consulting company and may support customers across regions; </w:t>
      </w:r>
      <w:sdt>
        <w:sdtPr>
          <w:tag w:val="tii-similarity-U1VCTUlUVEVEX1dPUktfb2lkOjE6MzQ0OTM4NDYwNw=="/>
          <w:id w:val="650708188"/>
          <w:placeholder>
            <w:docPart w:val="DefaultPlaceholder_-1854013440"/>
          </w:placeholder>
          <w15:appearance w15:val="hidden"/>
        </w:sdtPr>
        <w:sdtContent>
          <w:r>
            <w:t>this increases exposure to a</w:t>
          </w:r>
        </w:sdtContent>
      </w:sdt>
      <w:r>
        <w:t xml:space="preserve"> wider </w:t>
      </w:r>
      <w:sdt>
        <w:sdtPr>
          <w:tag w:val="tii-similarity-U1VCTUlUVEVEX1dPUktfb2lkOjE6MzQ0OTM4NDYwNw=="/>
          <w:id w:val="1930019759"/>
          <w:placeholder>
            <w:docPart w:val="DefaultPlaceholder_-1854013440"/>
          </w:placeholder>
          <w15:appearance w15:val="hidden"/>
        </w:sdtPr>
        <w:sdtContent>
          <w:r>
            <w:t>threat landscape and</w:t>
          </w:r>
        </w:sdtContent>
      </w:sdt>
      <w:r>
        <w:t xml:space="preserve"> potentially stricter compliance expectations.</w:t>
      </w:r>
      <w:r w:rsidR="002628AD">
        <w:br/>
      </w:r>
    </w:p>
    <w:p w14:paraId="0F19CFC3" w14:textId="606B36A0" w:rsidR="002628AD" w:rsidRPr="000B05B1" w:rsidRDefault="4EF85091" w:rsidP="7F73268C">
      <w:pPr>
        <w:suppressAutoHyphens/>
        <w:spacing w:after="0" w:line="240" w:lineRule="auto"/>
        <w:contextualSpacing/>
      </w:pPr>
      <w:r>
        <w:t>• Government restrictions/compliance: Financial services often fall under regulatory expectations for safeguarding customer information (e.g., strong encryption in transit, access controls, auditability, secure retention). If serving customers in other jurisdictions, privacy/security requirements (e.g., GDPR-like controls) may apply.</w:t>
      </w:r>
      <w:r w:rsidR="002628AD">
        <w:br/>
      </w:r>
    </w:p>
    <w:p w14:paraId="5E1FD3C4" w14:textId="6EE6922D" w:rsidR="002628AD" w:rsidRPr="000B05B1" w:rsidRDefault="4EF85091" w:rsidP="7F73268C">
      <w:pPr>
        <w:suppressAutoHyphens/>
        <w:spacing w:after="0" w:line="240" w:lineRule="auto"/>
        <w:contextualSpacing/>
      </w:pPr>
      <w:r>
        <w:t xml:space="preserve">• </w:t>
      </w:r>
      <w:sdt>
        <w:sdtPr>
          <w:tag w:val="tii-similarity-U1VCTUlUVEVEX1dPUktfb2lkOjE6MzQ2Mzc1NDU2Nw=="/>
          <w:id w:val="1792384391"/>
          <w:placeholder>
            <w:docPart w:val="DefaultPlaceholder_-1854013440"/>
          </w:placeholder>
          <w15:appearance w15:val="hidden"/>
        </w:sdtPr>
        <w:sdtContent>
          <w:r>
            <w:t>External threats (now</w:t>
          </w:r>
        </w:sdtContent>
      </w:sdt>
      <w:r>
        <w:t xml:space="preserve"> and </w:t>
      </w:r>
      <w:sdt>
        <w:sdtPr>
          <w:tag w:val="tii-similarity-U1VCTUlUVEVEX1dPUktfb2lkOjE6MzQ2Mzc1NDU2Nw=="/>
          <w:id w:val="441314247"/>
          <w:placeholder>
            <w:docPart w:val="DefaultPlaceholder_-1854013440"/>
          </w:placeholder>
          <w15:appearance w15:val="hidden"/>
        </w:sdtPr>
        <w:sdtContent>
          <w:r>
            <w:t>near future): API abuse (credential stuffing</w:t>
          </w:r>
        </w:sdtContent>
      </w:sdt>
      <w:r>
        <w:t xml:space="preserve">, brute force), injection attacks, </w:t>
      </w:r>
      <w:sdt>
        <w:sdtPr>
          <w:tag w:val="tii-similarity-U1VCTUlUVEVEX1dPUktfb2lkOjE6MzQ2Mzc1NDU2Nw=="/>
          <w:id w:val="1255817588"/>
          <w:placeholder>
            <w:docPart w:val="DefaultPlaceholder_-1854013440"/>
          </w:placeholder>
          <w15:appearance w15:val="hidden"/>
        </w:sdtPr>
        <w:sdtContent>
          <w:r>
            <w:t>exploitation of known</w:t>
          </w:r>
        </w:sdtContent>
      </w:sdt>
      <w:r>
        <w:t xml:space="preserve"> vulnerabilities </w:t>
      </w:r>
      <w:sdt>
        <w:sdtPr>
          <w:tag w:val="tii-similarity-U1VCTUlUVEVEX1dPUktfb2lkOjE6MzQ2Mzc1NDU2Nw=="/>
          <w:id w:val="34083494"/>
          <w:placeholder>
            <w:docPart w:val="DefaultPlaceholder_-1854013440"/>
          </w:placeholder>
          <w15:appearance w15:val="hidden"/>
        </w:sdtPr>
        <w:sdtContent>
          <w:r>
            <w:t>in open-source</w:t>
          </w:r>
        </w:sdtContent>
      </w:sdt>
      <w:r>
        <w:t xml:space="preserve"> components, data leakage through logs/errors, and denial-of-service attacks (including large uploads).</w:t>
      </w:r>
      <w:r w:rsidR="002628AD">
        <w:br/>
      </w:r>
    </w:p>
    <w:p w14:paraId="4930C24F" w14:textId="2613760E" w:rsidR="002628AD" w:rsidRPr="000B05B1" w:rsidRDefault="4EF85091" w:rsidP="7F73268C">
      <w:pPr>
        <w:suppressAutoHyphens/>
        <w:spacing w:after="0" w:line="240" w:lineRule="auto"/>
        <w:contextualSpacing/>
        <w:rPr>
          <w:color w:val="000000" w:themeColor="text1"/>
        </w:rPr>
      </w:pPr>
      <w:r>
        <w:t xml:space="preserve">• </w:t>
      </w:r>
      <w:sdt>
        <w:sdtPr>
          <w:tag w:val="tii-similarity-U1VCTUlUVEVEX1dPUktfb2lkOjE6MzQ2MzMwODgxMQ=="/>
          <w:id w:val="1183084776"/>
          <w:placeholder>
            <w:docPart w:val="DefaultPlaceholder_-1854013440"/>
          </w:placeholder>
          <w15:appearance w15:val="hidden"/>
        </w:sdtPr>
        <w:sdtContent>
          <w:r>
            <w:t>Modernization requirements: The application</w:t>
          </w:r>
        </w:sdtContent>
      </w:sdt>
      <w:r>
        <w:t xml:space="preserve"> </w:t>
      </w:r>
      <w:sdt>
        <w:sdtPr>
          <w:tag w:val="tii-similarity-U1VCTUlUVEVEX1dPUktfb2lkOjE6MzQ2MzMwODgxMQ=="/>
          <w:id w:val="61352898"/>
          <w:placeholder>
            <w:docPart w:val="DefaultPlaceholder_-1854013440"/>
          </w:placeholder>
          <w15:appearance w15:val="hidden"/>
        </w:sdtPr>
        <w:sdtContent>
          <w:r>
            <w:t>uses open-source libraries (Spring Boot and</w:t>
          </w:r>
        </w:sdtContent>
      </w:sdt>
      <w:r>
        <w:t xml:space="preserve"> cryptography providers). Modernization requires actively tracking and patching known CVEs, keeping frameworks current, enforcing secure defaults (TLS, headers), and continuously scanning dependencies (static analysis / dependency-check).</w:t>
      </w:r>
    </w:p>
    <w:p w14:paraId="4AD0F97C" w14:textId="77777777" w:rsidR="003A2F8A" w:rsidRDefault="003A2F8A" w:rsidP="7F73268C">
      <w:pPr>
        <w:suppressAutoHyphens/>
        <w:spacing w:after="0" w:line="240" w:lineRule="auto"/>
        <w:contextualSpacing/>
        <w:rPr>
          <w:b/>
          <w:bCs/>
          <w:color w:val="000000" w:themeColor="text1"/>
        </w:rPr>
      </w:pPr>
    </w:p>
    <w:p w14:paraId="3E759933" w14:textId="77777777" w:rsidR="002628AD" w:rsidRDefault="002628AD" w:rsidP="7F73268C">
      <w:pPr>
        <w:suppressAutoHyphens/>
        <w:spacing w:after="0" w:line="240" w:lineRule="auto"/>
        <w:contextualSpacing/>
        <w:rPr>
          <w:b/>
          <w:bCs/>
          <w:color w:val="000000" w:themeColor="text1"/>
        </w:rPr>
      </w:pPr>
    </w:p>
    <w:sdt>
      <w:sdtPr>
        <w:rPr>
          <w:b/>
          <w:bCs/>
          <w:color w:val="000000" w:themeColor="text1"/>
        </w:rPr>
        <w:tag w:val="tii-similarity-U1VCTUlUVEVEX1dPUktfb2lkOjE6MzQxMzQzMjE5MQ=="/>
        <w:id w:val="438695602"/>
        <w:placeholder>
          <w:docPart w:val="DefaultPlaceholder_-1854013440"/>
        </w:placeholder>
        <w15:appearance w15:val="hidden"/>
      </w:sdtPr>
      <w:sdtContent>
        <w:p w14:paraId="0415926D" w14:textId="01C70329" w:rsidR="531DB269" w:rsidRPr="005D2F49" w:rsidRDefault="2358D87D" w:rsidP="7F73268C">
          <w:pPr>
            <w:suppressAutoHyphens/>
            <w:spacing w:after="0" w:line="240" w:lineRule="auto"/>
            <w:contextualSpacing/>
            <w:rPr>
              <w:b/>
              <w:bCs/>
              <w:color w:val="000000" w:themeColor="text1"/>
            </w:rPr>
          </w:pPr>
          <w:r w:rsidRPr="005D2F49">
            <w:rPr>
              <w:b/>
              <w:bCs/>
              <w:color w:val="000000" w:themeColor="text1"/>
            </w:rPr>
            <w:t>2. Areas of Security</w:t>
          </w:r>
        </w:p>
      </w:sdtContent>
    </w:sdt>
    <w:p w14:paraId="2F0E7882" w14:textId="183B63D1" w:rsidR="531DB269" w:rsidRPr="005D2F49" w:rsidRDefault="00000000" w:rsidP="7F73268C">
      <w:pPr>
        <w:suppressAutoHyphens/>
        <w:spacing w:after="0" w:line="240" w:lineRule="auto"/>
        <w:contextualSpacing/>
        <w:rPr>
          <w:b/>
          <w:bCs/>
          <w:color w:val="000000" w:themeColor="text1"/>
        </w:rPr>
      </w:pPr>
      <w:sdt>
        <w:sdtPr>
          <w:rPr>
            <w:b/>
            <w:bCs/>
            <w:color w:val="000000" w:themeColor="text1"/>
          </w:rPr>
          <w:tag w:val="tii-similarity-U1VCTUlUVEVEX1dPUktfb2lkOjE6MzQxMzQzMjE5MQ=="/>
          <w:id w:val="2092459439"/>
          <w:placeholder>
            <w:docPart w:val="DefaultPlaceholder_-1854013440"/>
          </w:placeholder>
          <w15:appearance w15:val="hidden"/>
        </w:sdtPr>
        <w:sdtContent>
          <w:r w:rsidR="2358D87D" w:rsidRPr="005D2F49">
            <w:rPr>
              <w:b/>
              <w:bCs/>
              <w:color w:val="000000" w:themeColor="text1"/>
            </w:rPr>
            <w:t xml:space="preserve">Refer to the </w:t>
          </w:r>
          <w:r w:rsidR="2DFDE256" w:rsidRPr="005D2F49">
            <w:rPr>
              <w:b/>
              <w:bCs/>
              <w:color w:val="000000" w:themeColor="text1"/>
            </w:rPr>
            <w:t>v</w:t>
          </w:r>
          <w:r w:rsidR="2358D87D" w:rsidRPr="005D2F49">
            <w:rPr>
              <w:b/>
              <w:bCs/>
              <w:color w:val="000000" w:themeColor="text1"/>
            </w:rPr>
            <w:t xml:space="preserve">ulnerability </w:t>
          </w:r>
          <w:r w:rsidR="2DFDE256" w:rsidRPr="005D2F49">
            <w:rPr>
              <w:b/>
              <w:bCs/>
              <w:color w:val="000000" w:themeColor="text1"/>
            </w:rPr>
            <w:t>a</w:t>
          </w:r>
          <w:r w:rsidR="2358D87D" w:rsidRPr="005D2F49">
            <w:rPr>
              <w:b/>
              <w:bCs/>
              <w:color w:val="000000" w:themeColor="text1"/>
            </w:rPr>
            <w:t xml:space="preserve">ssessment </w:t>
          </w:r>
          <w:r w:rsidR="2DFDE256" w:rsidRPr="005D2F49">
            <w:rPr>
              <w:b/>
              <w:bCs/>
              <w:color w:val="000000" w:themeColor="text1"/>
            </w:rPr>
            <w:t>p</w:t>
          </w:r>
          <w:r w:rsidR="2358D87D" w:rsidRPr="005D2F49">
            <w:rPr>
              <w:b/>
              <w:bCs/>
              <w:color w:val="000000" w:themeColor="text1"/>
            </w:rPr>
            <w:t xml:space="preserve">rocess </w:t>
          </w:r>
          <w:r w:rsidR="2DFDE256" w:rsidRPr="005D2F49">
            <w:rPr>
              <w:b/>
              <w:bCs/>
              <w:color w:val="000000" w:themeColor="text1"/>
            </w:rPr>
            <w:t>f</w:t>
          </w:r>
          <w:r w:rsidR="2358D87D" w:rsidRPr="005D2F49">
            <w:rPr>
              <w:b/>
              <w:bCs/>
              <w:color w:val="000000" w:themeColor="text1"/>
            </w:rPr>
            <w:t xml:space="preserve">low </w:t>
          </w:r>
          <w:r w:rsidR="2DFDE256" w:rsidRPr="005D2F49">
            <w:rPr>
              <w:b/>
              <w:bCs/>
              <w:color w:val="000000" w:themeColor="text1"/>
            </w:rPr>
            <w:t>d</w:t>
          </w:r>
          <w:r w:rsidR="2358D87D" w:rsidRPr="005D2F49">
            <w:rPr>
              <w:b/>
              <w:bCs/>
              <w:color w:val="000000" w:themeColor="text1"/>
            </w:rPr>
            <w:t>iagram</w:t>
          </w:r>
          <w:r w:rsidR="635C4284" w:rsidRPr="005D2F49">
            <w:rPr>
              <w:b/>
              <w:bCs/>
              <w:color w:val="000000" w:themeColor="text1"/>
            </w:rPr>
            <w:t>.</w:t>
          </w:r>
          <w:r w:rsidR="2358D87D" w:rsidRPr="005D2F49">
            <w:rPr>
              <w:b/>
              <w:bCs/>
              <w:color w:val="000000" w:themeColor="text1"/>
            </w:rPr>
            <w:t xml:space="preserve"> </w:t>
          </w:r>
          <w:r w:rsidR="635C4284" w:rsidRPr="005D2F49">
            <w:rPr>
              <w:b/>
              <w:bCs/>
              <w:color w:val="000000" w:themeColor="text1"/>
            </w:rPr>
            <w:t>I</w:t>
          </w:r>
          <w:r w:rsidR="2358D87D" w:rsidRPr="005D2F49">
            <w:rPr>
              <w:b/>
              <w:bCs/>
              <w:color w:val="000000" w:themeColor="text1"/>
            </w:rPr>
            <w:t>dentify</w:t>
          </w:r>
        </w:sdtContent>
      </w:sdt>
      <w:r w:rsidR="2358D87D" w:rsidRPr="005D2F49">
        <w:rPr>
          <w:b/>
          <w:bCs/>
          <w:color w:val="000000" w:themeColor="text1"/>
        </w:rPr>
        <w:t xml:space="preserve"> </w:t>
      </w:r>
      <w:sdt>
        <w:sdtPr>
          <w:rPr>
            <w:b/>
            <w:bCs/>
            <w:color w:val="000000" w:themeColor="text1"/>
          </w:rPr>
          <w:tag w:val="tii-similarity-U1VCTUlUVEVEX1dPUktfb2lkOjE6MzQxMzQzMjE5MQ=="/>
          <w:id w:val="1198503034"/>
          <w:placeholder>
            <w:docPart w:val="DefaultPlaceholder_-1854013440"/>
          </w:placeholder>
          <w15:appearance w15:val="hidden"/>
        </w:sdtPr>
        <w:sdtContent>
          <w:r w:rsidR="2358D87D" w:rsidRPr="005D2F49">
            <w:rPr>
              <w:b/>
              <w:bCs/>
              <w:color w:val="000000" w:themeColor="text1"/>
            </w:rPr>
            <w:t>which areas of security appl</w:t>
          </w:r>
          <w:r w:rsidR="37A08B81" w:rsidRPr="005D2F49">
            <w:rPr>
              <w:b/>
              <w:bCs/>
              <w:color w:val="000000" w:themeColor="text1"/>
            </w:rPr>
            <w:t>y</w:t>
          </w:r>
          <w:r w:rsidR="2358D87D" w:rsidRPr="005D2F49">
            <w:rPr>
              <w:b/>
              <w:bCs/>
              <w:color w:val="000000" w:themeColor="text1"/>
            </w:rPr>
            <w:t xml:space="preserve"> to Artemis Financial’s software</w:t>
          </w:r>
        </w:sdtContent>
      </w:sdt>
      <w:r w:rsidR="2358D87D" w:rsidRPr="005D2F49">
        <w:rPr>
          <w:b/>
          <w:bCs/>
          <w:color w:val="000000" w:themeColor="text1"/>
        </w:rPr>
        <w:t xml:space="preserve"> </w:t>
      </w:r>
      <w:sdt>
        <w:sdtPr>
          <w:rPr>
            <w:b/>
            <w:bCs/>
            <w:color w:val="000000" w:themeColor="text1"/>
          </w:rPr>
          <w:tag w:val="tii-similarity-U1VCTUlUVEVEX1dPUktfb2lkOjE6MzQxMzQzMjE5MQ=="/>
          <w:id w:val="353538573"/>
          <w:placeholder>
            <w:docPart w:val="DefaultPlaceholder_-1854013440"/>
          </w:placeholder>
          <w15:appearance w15:val="hidden"/>
        </w:sdtPr>
        <w:sdtContent>
          <w:r w:rsidR="2358D87D" w:rsidRPr="005D2F49">
            <w:rPr>
              <w:b/>
              <w:bCs/>
              <w:color w:val="000000" w:themeColor="text1"/>
            </w:rPr>
            <w:t>application. Justify your reasoning for why each area is relevant to the</w:t>
          </w:r>
        </w:sdtContent>
      </w:sdt>
      <w:r w:rsidR="2358D87D" w:rsidRPr="005D2F49">
        <w:rPr>
          <w:b/>
          <w:bCs/>
          <w:color w:val="000000" w:themeColor="text1"/>
        </w:rPr>
        <w:t xml:space="preserve"> software application.</w:t>
      </w:r>
    </w:p>
    <w:p w14:paraId="05D983A8" w14:textId="77777777" w:rsidR="003A2F8A" w:rsidRDefault="003A2F8A" w:rsidP="7F73268C">
      <w:pPr>
        <w:suppressAutoHyphens/>
        <w:spacing w:after="0" w:line="240" w:lineRule="auto"/>
        <w:contextualSpacing/>
        <w:rPr>
          <w:color w:val="000000" w:themeColor="text1"/>
        </w:rPr>
      </w:pPr>
    </w:p>
    <w:p w14:paraId="0DE94642" w14:textId="4FD1B512" w:rsidR="003A2F8A" w:rsidRDefault="00000000" w:rsidP="7F73268C">
      <w:pPr>
        <w:suppressAutoHyphens/>
        <w:spacing w:after="0" w:line="240" w:lineRule="auto"/>
        <w:contextualSpacing/>
      </w:pPr>
      <w:sdt>
        <w:sdtPr>
          <w:tag w:val="tii-similarity-U1VCTUlUVEVEX1dPUktfb2lkOjE6MzQxMzQzMjE5MQ=="/>
          <w:id w:val="2040031521"/>
          <w:placeholder>
            <w:docPart w:val="DefaultPlaceholder_-1854013440"/>
          </w:placeholder>
          <w15:appearance w15:val="hidden"/>
        </w:sdtPr>
        <w:sdtContent>
          <w:r w:rsidR="4EF85091">
            <w:t>Using the vulnerability assessment process flow, the following areas</w:t>
          </w:r>
        </w:sdtContent>
      </w:sdt>
      <w:r w:rsidR="4EF85091">
        <w:t xml:space="preserve"> of security </w:t>
      </w:r>
      <w:sdt>
        <w:sdtPr>
          <w:tag w:val="tii-similarity-U1VCTUlUVEVEX1dPUktfb2lkOjE6MzQxMzQzMjE5MQ=="/>
          <w:id w:val="1065266112"/>
          <w:placeholder>
            <w:docPart w:val="DefaultPlaceholder_-1854013440"/>
          </w:placeholder>
          <w15:appearance w15:val="hidden"/>
        </w:sdtPr>
        <w:sdtContent>
          <w:r w:rsidR="4EF85091">
            <w:t xml:space="preserve">are relevant to Artemis </w:t>
          </w:r>
          <w:proofErr w:type="spellStart"/>
          <w:r w:rsidR="4EF85091">
            <w:t>Financial’s</w:t>
          </w:r>
          <w:proofErr w:type="spellEnd"/>
        </w:sdtContent>
      </w:sdt>
      <w:r w:rsidR="4EF85091">
        <w:t xml:space="preserve"> REST API:</w:t>
      </w:r>
      <w:r w:rsidR="002628AD">
        <w:br/>
      </w:r>
      <w:sdt>
        <w:sdtPr>
          <w:tag w:val="tii-similarity-U1VCTUlUVEVEX1dPUktfb2lkOjE6MzM0NjA2ODUzMw=="/>
          <w:id w:val="535960512"/>
          <w:placeholder>
            <w:docPart w:val="DefaultPlaceholder_-1854013440"/>
          </w:placeholder>
          <w15:appearance w15:val="hidden"/>
        </w:sdtPr>
        <w:sdtEndPr/>
        <w:sdtContent>
          <w:r w:rsidR="002628AD">
            <w:tab/>
          </w:r>
          <w:r w:rsidR="002628AD">
            <w:tab/>
          </w:r>
          <w:r w:rsidR="002628AD">
            <w:tab/>
          </w:r>
          <w:r w:rsidR="002628AD">
            <w:tab/>
          </w:r>
          <w:r w:rsidR="002628AD">
            <w:tab/>
          </w:r>
          <w:r w:rsidR="002628AD">
            <w:tab/>
          </w:r>
          <w:r w:rsidR="002628AD">
            <w:tab/>
          </w:r>
          <w:r w:rsidR="002628AD">
            <w:tab/>
          </w:r>
          <w:r w:rsidR="002628AD" w:rsidRPr="00BA3EE7">
            <w:tab/>
          </w:r>
          <w:r w:rsidR="002628AD" w:rsidRPr="00BA3EE7">
            <w:tab/>
          </w:r>
          <w:r w:rsidR="002628AD" w:rsidRPr="00BA3EE7">
            <w:tab/>
          </w:r>
          <w:r w:rsidR="002628AD" w:rsidRPr="00BA3EE7">
            <w:tab/>
          </w:r>
          <w:r w:rsidR="00BA3EE7" w:rsidRPr="00BA3EE7">
            <w:t xml:space="preserve">           </w:t>
          </w:r>
          <w:r w:rsidR="00BA3EE7">
            <w:t>1</w:t>
          </w:r>
          <w:r w:rsidR="4EF85091" w:rsidRPr="00BA3EE7">
            <w:t>) Input Validation: Endpoints accept user</w:t>
          </w:r>
        </w:sdtContent>
      </w:sdt>
      <w:r w:rsidR="4EF85091" w:rsidRPr="00BA3EE7">
        <w:t xml:space="preserve">-controlled input via </w:t>
      </w:r>
      <w:sdt>
        <w:sdtPr>
          <w:tag w:val="tii-similarity-U1VCTUlUVEVEX1dPUktfb2lkOjE6MzQ2NDUxMDY3NA=="/>
          <w:id w:val="1380523167"/>
          <w:placeholder>
            <w:docPart w:val="DefaultPlaceholder_-1854013440"/>
          </w:placeholder>
          <w15:appearance w15:val="hidden"/>
        </w:sdtPr>
        <w:sdtContent>
          <w:r w:rsidR="4EF85091" w:rsidRPr="00BA3EE7">
            <w:t>request parameters; validation is required to</w:t>
          </w:r>
        </w:sdtContent>
      </w:sdt>
      <w:r w:rsidR="4EF85091" w:rsidRPr="00BA3EE7">
        <w:t xml:space="preserve"> </w:t>
      </w:r>
      <w:sdt>
        <w:sdtPr>
          <w:tag w:val="tii-similarity-U1VCTUlUVEVEX1dPUktfb2lkOjE6MzQ2NDUxMDY3NA=="/>
          <w:id w:val="960918844"/>
          <w:placeholder>
            <w:docPart w:val="DefaultPlaceholder_-1854013440"/>
          </w:placeholder>
          <w15:appearance w15:val="hidden"/>
        </w:sdtPr>
        <w:sdtContent>
          <w:r w:rsidR="4EF85091" w:rsidRPr="00BA3EE7">
            <w:t>prevent injection and unexpected</w:t>
          </w:r>
        </w:sdtContent>
      </w:sdt>
      <w:r w:rsidR="4EF85091" w:rsidRPr="00BA3EE7">
        <w:t xml:space="preserve"> behavior.</w:t>
      </w:r>
      <w:r w:rsidR="002628AD">
        <w:br/>
      </w:r>
    </w:p>
    <w:p w14:paraId="271D3BD3" w14:textId="486F6CCC" w:rsidR="003A2F8A" w:rsidRDefault="00BA3EE7" w:rsidP="7F73268C">
      <w:pPr>
        <w:suppressAutoHyphens/>
        <w:spacing w:after="0" w:line="240" w:lineRule="auto"/>
        <w:contextualSpacing/>
      </w:pPr>
      <w:r>
        <w:t>2</w:t>
      </w:r>
      <w:r w:rsidR="4EF85091">
        <w:t xml:space="preserve">) APIs: As a RESTful API, </w:t>
      </w:r>
      <w:r w:rsidR="4EF85091" w:rsidRPr="00BA3EE7">
        <w:t xml:space="preserve">the </w:t>
      </w:r>
      <w:sdt>
        <w:sdtPr>
          <w:tag w:val="tii-similarity-U1VCTUlUVEVEX1dPUktfb2lkOjE6MzQ2NDUxMDY3NA=="/>
          <w:id w:val="222318528"/>
          <w:placeholder>
            <w:docPart w:val="DefaultPlaceholder_-1854013440"/>
          </w:placeholder>
          <w15:appearance w15:val="hidden"/>
        </w:sdtPr>
        <w:sdtContent>
          <w:r w:rsidR="4EF85091" w:rsidRPr="00BA3EE7">
            <w:t>primary attack</w:t>
          </w:r>
        </w:sdtContent>
      </w:sdt>
      <w:r w:rsidR="4EF85091" w:rsidRPr="00BA3EE7">
        <w:t xml:space="preserve"> surface</w:t>
      </w:r>
      <w:r w:rsidR="4EF85091">
        <w:t xml:space="preserve"> is the HTTP endpoints; secure API interactions (authn/authz, rate limiting, CORS, error handling) are essential.</w:t>
      </w:r>
      <w:r w:rsidR="002628AD">
        <w:br/>
      </w:r>
    </w:p>
    <w:p w14:paraId="627F6E6B" w14:textId="2286C1A6" w:rsidR="003A2F8A" w:rsidRDefault="00BA3EE7" w:rsidP="7F73268C">
      <w:pPr>
        <w:suppressAutoHyphens/>
        <w:spacing w:after="0" w:line="240" w:lineRule="auto"/>
        <w:contextualSpacing/>
      </w:pPr>
      <w:r>
        <w:t>3</w:t>
      </w:r>
      <w:r w:rsidR="4EF85091">
        <w:t>) Cryptography: Financial applications require correct encryption usage; crypto libraries must be modern and patched.</w:t>
      </w:r>
      <w:r w:rsidR="002628AD">
        <w:br/>
      </w:r>
    </w:p>
    <w:p w14:paraId="43F71FF1" w14:textId="264C1388" w:rsidR="003A2F8A" w:rsidRDefault="00BA3EE7" w:rsidP="7F73268C">
      <w:pPr>
        <w:suppressAutoHyphens/>
        <w:spacing w:after="0" w:line="240" w:lineRule="auto"/>
        <w:contextualSpacing/>
      </w:pPr>
      <w:r>
        <w:t>4</w:t>
      </w:r>
      <w:r w:rsidR="4EF85091">
        <w:t xml:space="preserve">) </w:t>
      </w:r>
      <w:sdt>
        <w:sdtPr>
          <w:tag w:val="tii-similarity-U1VCTUlUVEVEX1dPUktfb2lkOjE6MzQ2NDY0NzI2OA=="/>
          <w:id w:val="1027259233"/>
          <w:placeholder>
            <w:docPart w:val="DefaultPlaceholder_-1854013440"/>
          </w:placeholder>
          <w15:appearance w15:val="hidden"/>
        </w:sdtPr>
        <w:sdtContent>
          <w:r w:rsidR="4EF85091">
            <w:t>Client/Server: The</w:t>
          </w:r>
        </w:sdtContent>
      </w:sdt>
      <w:r w:rsidR="4EF85091">
        <w:t xml:space="preserve"> </w:t>
      </w:r>
      <w:sdt>
        <w:sdtPr>
          <w:tag w:val="tii-similarity-U1VCTUlUVEVEX1dPUktfb2lkOjE6MzQ2NDY0NzI2OA=="/>
          <w:id w:val="239723079"/>
          <w:placeholder>
            <w:docPart w:val="DefaultPlaceholder_-1854013440"/>
          </w:placeholder>
          <w15:appearance w15:val="hidden"/>
        </w:sdtPr>
        <w:sdtContent>
          <w:r w:rsidR="4EF85091">
            <w:t>application is a</w:t>
          </w:r>
        </w:sdtContent>
      </w:sdt>
      <w:r w:rsidR="4EF85091">
        <w:t xml:space="preserve"> distributed </w:t>
      </w:r>
      <w:sdt>
        <w:sdtPr>
          <w:tag w:val="tii-similarity-U1VCTUlUVEVEX1dPUktfb2lkOjE6MzQ2NDY0NzI2OA=="/>
          <w:id w:val="56224954"/>
          <w:placeholder>
            <w:docPart w:val="DefaultPlaceholder_-1854013440"/>
          </w:placeholder>
          <w15:appearance w15:val="hidden"/>
        </w:sdtPr>
        <w:sdtContent>
          <w:r w:rsidR="4EF85091">
            <w:t>client/server system</w:t>
          </w:r>
        </w:sdtContent>
      </w:sdt>
      <w:r w:rsidR="4EF85091">
        <w:t>; transport security (TLS) and secure session/token handling are necessary.</w:t>
      </w:r>
      <w:r w:rsidR="002628AD">
        <w:br/>
      </w:r>
    </w:p>
    <w:p w14:paraId="16A8A7A1" w14:textId="4C4DEC56" w:rsidR="003A2F8A" w:rsidRDefault="00BA3EE7" w:rsidP="7F73268C">
      <w:pPr>
        <w:suppressAutoHyphens/>
        <w:spacing w:after="0" w:line="240" w:lineRule="auto"/>
        <w:contextualSpacing/>
      </w:pPr>
      <w:r>
        <w:t>5</w:t>
      </w:r>
      <w:r w:rsidR="4EF85091">
        <w:t>) Code Error: The code contains exception handling patterns that can leak details; safe error handling prevents information disclosure.</w:t>
      </w:r>
      <w:r w:rsidR="002628AD">
        <w:br/>
      </w:r>
    </w:p>
    <w:p w14:paraId="6E9C8FB4" w14:textId="4A6BE618" w:rsidR="003A2F8A" w:rsidRDefault="00BA3EE7" w:rsidP="7F73268C">
      <w:pPr>
        <w:suppressAutoHyphens/>
        <w:spacing w:after="0" w:line="240" w:lineRule="auto"/>
        <w:contextualSpacing/>
        <w:rPr>
          <w:b/>
          <w:bCs/>
          <w:color w:val="000000" w:themeColor="text1"/>
        </w:rPr>
      </w:pPr>
      <w:r>
        <w:t>6</w:t>
      </w:r>
      <w:r w:rsidR="4EF85091">
        <w:t xml:space="preserve">) </w:t>
      </w:r>
      <w:sdt>
        <w:sdtPr>
          <w:tag w:val="tii-similarity-U1VCTUlUVEVEX1dPUktfb2lkOjE6MzEzMzE3MzUwMg=="/>
          <w:id w:val="1313730526"/>
          <w:placeholder>
            <w:docPart w:val="DefaultPlaceholder_-1854013440"/>
          </w:placeholder>
          <w15:appearance w15:val="hidden"/>
        </w:sdtPr>
        <w:sdtContent>
          <w:r w:rsidR="4EF85091">
            <w:t>Code Quality &amp;</w:t>
          </w:r>
        </w:sdtContent>
      </w:sdt>
      <w:r w:rsidR="4EF85091">
        <w:t xml:space="preserve"> </w:t>
      </w:r>
      <w:sdt>
        <w:sdtPr>
          <w:tag w:val="tii-similarity-U1VCTUlUVEVEX1dPUktfb2lkOjE6MzEzMzE3MzUwMg=="/>
          <w:id w:val="1839112464"/>
          <w:placeholder>
            <w:docPart w:val="DefaultPlaceholder_-1854013440"/>
          </w:placeholder>
          <w15:appearance w15:val="hidden"/>
        </w:sdtPr>
        <w:sdtContent>
          <w:r w:rsidR="4EF85091">
            <w:t>Encapsulation: Secure coding practices and proper encapsulation</w:t>
          </w:r>
        </w:sdtContent>
      </w:sdt>
      <w:r w:rsidR="4EF85091">
        <w:t xml:space="preserve"> help prevent unintended data exposure and reduce misuse of internal state.</w:t>
      </w:r>
      <w:r w:rsidR="002628AD">
        <w:br/>
      </w:r>
      <w:r w:rsidR="002628AD">
        <w:br/>
      </w:r>
      <w:r w:rsidR="4EF85091">
        <w:t>These areas are relevant because the code base includes controllers (API surface), configuration (upload limits, ports), cryptographic dependencies, and data access patterns.</w:t>
      </w:r>
    </w:p>
    <w:p w14:paraId="2B4B1FB0" w14:textId="77777777" w:rsidR="002628AD" w:rsidRDefault="002628AD" w:rsidP="7F73268C">
      <w:pPr>
        <w:suppressAutoHyphens/>
        <w:spacing w:after="0" w:line="240" w:lineRule="auto"/>
        <w:contextualSpacing/>
        <w:rPr>
          <w:b/>
          <w:bCs/>
          <w:color w:val="000000" w:themeColor="text1"/>
        </w:rPr>
      </w:pPr>
    </w:p>
    <w:p w14:paraId="5E4BE0A5" w14:textId="77777777" w:rsidR="002628AD" w:rsidRDefault="002628AD" w:rsidP="7F73268C">
      <w:pPr>
        <w:suppressAutoHyphens/>
        <w:spacing w:after="0" w:line="240" w:lineRule="auto"/>
        <w:contextualSpacing/>
        <w:rPr>
          <w:b/>
          <w:bCs/>
          <w:color w:val="000000" w:themeColor="text1"/>
        </w:rPr>
      </w:pPr>
    </w:p>
    <w:sdt>
      <w:sdtPr>
        <w:rPr>
          <w:b/>
          <w:bCs/>
          <w:color w:val="000000" w:themeColor="text1"/>
        </w:rPr>
        <w:tag w:val="tii-similarity-U1VCTUlUVEVEX1dPUktfb2lkOjE6MzQ2NDMxOTcyOA=="/>
        <w:id w:val="474973059"/>
        <w:placeholder>
          <w:docPart w:val="DefaultPlaceholder_-1854013440"/>
        </w:placeholder>
        <w15:appearance w15:val="hidden"/>
      </w:sdtPr>
      <w:sdtContent>
        <w:p w14:paraId="6E9781D5" w14:textId="7C0B731C" w:rsidR="531DB269" w:rsidRPr="005D2F49" w:rsidRDefault="2358D87D" w:rsidP="7F73268C">
          <w:pPr>
            <w:suppressAutoHyphens/>
            <w:spacing w:after="0" w:line="240" w:lineRule="auto"/>
            <w:contextualSpacing/>
            <w:rPr>
              <w:b/>
              <w:bCs/>
              <w:color w:val="000000" w:themeColor="text1"/>
            </w:rPr>
          </w:pPr>
          <w:r w:rsidRPr="005D2F49">
            <w:rPr>
              <w:b/>
              <w:bCs/>
              <w:color w:val="000000" w:themeColor="text1"/>
            </w:rPr>
            <w:t>3. Manual Review</w:t>
          </w:r>
        </w:p>
      </w:sdtContent>
    </w:sdt>
    <w:p w14:paraId="48F6474A" w14:textId="7FAD0D2D" w:rsidR="531DB269" w:rsidRPr="005D2F49" w:rsidRDefault="00000000" w:rsidP="7F73268C">
      <w:pPr>
        <w:suppressAutoHyphens/>
        <w:spacing w:after="0" w:line="240" w:lineRule="auto"/>
        <w:contextualSpacing/>
        <w:rPr>
          <w:b/>
          <w:bCs/>
          <w:color w:val="000000" w:themeColor="text1"/>
        </w:rPr>
      </w:pPr>
      <w:sdt>
        <w:sdtPr>
          <w:rPr>
            <w:b/>
            <w:bCs/>
            <w:color w:val="000000" w:themeColor="text1"/>
          </w:rPr>
          <w:tag w:val="tii-similarity-U1VCTUlUVEVEX1dPUktfb2lkOjE6MzQ2NDMxOTcyOA=="/>
          <w:id w:val="158827552"/>
          <w:placeholder>
            <w:docPart w:val="DefaultPlaceholder_-1854013440"/>
          </w:placeholder>
          <w15:appearance w15:val="hidden"/>
        </w:sdtPr>
        <w:sdtContent>
          <w:r w:rsidR="2358D87D" w:rsidRPr="005D2F49">
            <w:rPr>
              <w:b/>
              <w:bCs/>
              <w:color w:val="000000" w:themeColor="text1"/>
            </w:rPr>
            <w:t xml:space="preserve">Continue working through the </w:t>
          </w:r>
          <w:r w:rsidR="29D06A04" w:rsidRPr="005D2F49">
            <w:rPr>
              <w:b/>
              <w:bCs/>
              <w:color w:val="000000" w:themeColor="text1"/>
            </w:rPr>
            <w:t>vulnerability assessment process flow</w:t>
          </w:r>
        </w:sdtContent>
      </w:sdt>
      <w:r w:rsidR="29D06A04" w:rsidRPr="005D2F49">
        <w:rPr>
          <w:b/>
          <w:bCs/>
          <w:color w:val="000000" w:themeColor="text1"/>
        </w:rPr>
        <w:t xml:space="preserve"> </w:t>
      </w:r>
      <w:sdt>
        <w:sdtPr>
          <w:rPr>
            <w:b/>
            <w:bCs/>
            <w:color w:val="000000" w:themeColor="text1"/>
          </w:rPr>
          <w:tag w:val="tii-similarity-U1VCTUlUVEVEX1dPUktfb2lkOjE6MzQ2NDMxOTcyOA=="/>
          <w:id w:val="413592717"/>
          <w:placeholder>
            <w:docPart w:val="DefaultPlaceholder_-1854013440"/>
          </w:placeholder>
          <w15:appearance w15:val="hidden"/>
        </w:sdtPr>
        <w:sdtContent>
          <w:r w:rsidR="29D06A04" w:rsidRPr="005D2F49">
            <w:rPr>
              <w:b/>
              <w:bCs/>
              <w:color w:val="000000" w:themeColor="text1"/>
            </w:rPr>
            <w:t>diagram</w:t>
          </w:r>
          <w:r w:rsidR="2358D87D" w:rsidRPr="005D2F49">
            <w:rPr>
              <w:b/>
              <w:bCs/>
              <w:color w:val="000000" w:themeColor="text1"/>
            </w:rPr>
            <w:t>. Identify all vulnerabilities in the code base by manually</w:t>
          </w:r>
        </w:sdtContent>
      </w:sdt>
      <w:r w:rsidR="2358D87D" w:rsidRPr="005D2F49">
        <w:rPr>
          <w:b/>
          <w:bCs/>
          <w:color w:val="000000" w:themeColor="text1"/>
        </w:rPr>
        <w:t xml:space="preserve"> </w:t>
      </w:r>
      <w:sdt>
        <w:sdtPr>
          <w:rPr>
            <w:b/>
            <w:bCs/>
            <w:color w:val="000000" w:themeColor="text1"/>
          </w:rPr>
          <w:tag w:val="tii-similarity-U1VCTUlUVEVEX1dPUktfb2lkOjE6MzQ2NDMxOTcyOA=="/>
          <w:id w:val="1975984938"/>
          <w:placeholder>
            <w:docPart w:val="DefaultPlaceholder_-1854013440"/>
          </w:placeholder>
          <w15:appearance w15:val="hidden"/>
        </w:sdtPr>
        <w:sdtContent>
          <w:r w:rsidR="2358D87D" w:rsidRPr="005D2F49">
            <w:rPr>
              <w:b/>
              <w:bCs/>
              <w:color w:val="000000" w:themeColor="text1"/>
            </w:rPr>
            <w:t>inspecting the code.</w:t>
          </w:r>
        </w:sdtContent>
      </w:sdt>
    </w:p>
    <w:p w14:paraId="04730771" w14:textId="77777777" w:rsidR="003A2F8A" w:rsidRDefault="003A2F8A" w:rsidP="7F73268C">
      <w:pPr>
        <w:suppressAutoHyphens/>
        <w:spacing w:after="0" w:line="240" w:lineRule="auto"/>
        <w:contextualSpacing/>
        <w:rPr>
          <w:color w:val="000000" w:themeColor="text1"/>
        </w:rPr>
      </w:pPr>
    </w:p>
    <w:p w14:paraId="71185AFB" w14:textId="77777777" w:rsidR="002628AD" w:rsidRDefault="4EF85091" w:rsidP="7F73268C">
      <w:pPr>
        <w:suppressAutoHyphens/>
        <w:spacing w:after="0" w:line="240" w:lineRule="auto"/>
        <w:contextualSpacing/>
      </w:pPr>
      <w:r>
        <w:t>Manual code review findings (7–10):</w:t>
      </w:r>
      <w:r w:rsidR="002628AD">
        <w:br/>
      </w:r>
      <w:r w:rsidR="002628AD">
        <w:br/>
      </w:r>
      <w:r>
        <w:t>1) Hardcoded database credentials (DocData.java): Uses root/root in DriverManager.getConnection("</w:t>
      </w:r>
      <w:sdt>
        <w:sdtPr>
          <w:tag w:val="tii-similarity-U1VCTUlUVEVEX1dPUktfb2lkOjE6MzQ2NDMxOTcyOA=="/>
          <w:id w:val="1412336268"/>
          <w:placeholder>
            <w:docPart w:val="DefaultPlaceholder_-1854013440"/>
          </w:placeholder>
          <w15:appearance w15:val="hidden"/>
        </w:sdtPr>
        <w:sdtContent>
          <w:r>
            <w:t>jdbc:mysql://localhost:3306/test","root</w:t>
          </w:r>
        </w:sdtContent>
      </w:sdt>
      <w:r>
        <w:t xml:space="preserve">","root"). </w:t>
      </w:r>
      <w:sdt>
        <w:sdtPr>
          <w:tag w:val="tii-similarity-U1VCTUlUVEVEX1dPUktfb2lkOjE6MzQ2NDMxOTcyOA=="/>
          <w:id w:val="1067108780"/>
          <w:placeholder>
            <w:docPart w:val="DefaultPlaceholder_-1854013440"/>
          </w:placeholder>
          <w15:appearance w15:val="hidden"/>
        </w:sdtPr>
        <w:sdtContent>
          <w:r>
            <w:t>This risks credential</w:t>
          </w:r>
        </w:sdtContent>
      </w:sdt>
      <w:r>
        <w:t xml:space="preserve"> leakage and encourages insecure secret management.</w:t>
      </w:r>
      <w:r w:rsidR="002628AD">
        <w:br/>
      </w:r>
    </w:p>
    <w:p w14:paraId="6C20FD5A" w14:textId="77777777" w:rsidR="002628AD" w:rsidRDefault="4EF85091" w:rsidP="7F73268C">
      <w:pPr>
        <w:suppressAutoHyphens/>
        <w:spacing w:after="0" w:line="240" w:lineRule="auto"/>
        <w:contextualSpacing/>
      </w:pPr>
      <w:r>
        <w:t>2) Unvalidated user input in API endpoint (</w:t>
      </w:r>
      <w:sdt>
        <w:sdtPr>
          <w:tag w:val="tii-similarity-U1VCTUlUVEVEX1dPUktfb2lkOjE6MzI5ODU1MzQwOQ=="/>
          <w:id w:val="1569131609"/>
          <w:placeholder>
            <w:docPart w:val="DefaultPlaceholder_-1854013440"/>
          </w:placeholder>
          <w15:appearance w15:val="hidden"/>
        </w:sdtPr>
        <w:sdtContent>
          <w:r>
            <w:t>CRUDController.java): The</w:t>
          </w:r>
        </w:sdtContent>
      </w:sdt>
      <w:r>
        <w:t xml:space="preserve"> </w:t>
      </w:r>
      <w:sdt>
        <w:sdtPr>
          <w:tag w:val="tii-similarity-U1VCTUlUVEVEX1dPUktfb2lkOjE6MzI5ODU1MzQwOQ=="/>
          <w:id w:val="1801376249"/>
          <w:placeholder>
            <w:docPart w:val="DefaultPlaceholder_-1854013440"/>
          </w:placeholder>
          <w15:appearance w15:val="hidden"/>
        </w:sdtPr>
        <w:sdtContent>
          <w:r>
            <w:t>/read endpoint accepts business_name</w:t>
          </w:r>
        </w:sdtContent>
      </w:sdt>
      <w:r>
        <w:t xml:space="preserve"> as a request </w:t>
      </w:r>
      <w:sdt>
        <w:sdtPr>
          <w:tag w:val="tii-similarity-U1VCTUlUVEVEX1dPUktfb2lkOjE6MzI5ODU1MzQwOQ=="/>
          <w:id w:val="2095748702"/>
          <w:placeholder>
            <w:docPart w:val="DefaultPlaceholder_-1854013440"/>
          </w:placeholder>
          <w15:appearance w15:val="hidden"/>
        </w:sdtPr>
        <w:sdtContent>
          <w:r>
            <w:t>parameter but does not</w:t>
          </w:r>
        </w:sdtContent>
      </w:sdt>
      <w:r>
        <w:t xml:space="preserve"> </w:t>
      </w:r>
      <w:sdt>
        <w:sdtPr>
          <w:tag w:val="tii-similarity-U1VCTUlUVEVEX1dPUktfb2lkOjE6MzI5ODU1MzQwOQ=="/>
          <w:id w:val="244924236"/>
          <w:placeholder>
            <w:docPart w:val="DefaultPlaceholder_-1854013440"/>
          </w:placeholder>
          <w15:appearance w15:val="hidden"/>
        </w:sdtPr>
        <w:sdtContent>
          <w:r>
            <w:t>validate or sanitize</w:t>
          </w:r>
        </w:sdtContent>
      </w:sdt>
      <w:r>
        <w:t xml:space="preserve"> it. If </w:t>
      </w:r>
      <w:sdt>
        <w:sdtPr>
          <w:tag w:val="tii-similarity-U1VCTUlUVEVEX1dPUktfb2lkOjE6MzQ2NDE0OTQ5Ng=="/>
          <w:id w:val="331523871"/>
          <w:placeholder>
            <w:docPart w:val="DefaultPlaceholder_-1854013440"/>
          </w:placeholder>
          <w15:appearance w15:val="hidden"/>
        </w:sdtPr>
        <w:sdtContent>
          <w:r>
            <w:t>later used in queries or file operations</w:t>
          </w:r>
        </w:sdtContent>
      </w:sdt>
      <w:r>
        <w:t>, this can enable injection or unexpected behavior.</w:t>
      </w:r>
      <w:r w:rsidR="002628AD">
        <w:br/>
      </w:r>
    </w:p>
    <w:p w14:paraId="618D8C46" w14:textId="77777777" w:rsidR="002628AD" w:rsidRDefault="4EF85091" w:rsidP="7F73268C">
      <w:pPr>
        <w:suppressAutoHyphens/>
        <w:spacing w:after="0" w:line="240" w:lineRule="auto"/>
        <w:contextualSpacing/>
      </w:pPr>
      <w:r>
        <w:t xml:space="preserve">3) </w:t>
      </w:r>
      <w:sdt>
        <w:sdtPr>
          <w:tag w:val="tii-similarity-U1VCTUlUVEVEX1dPUktfb2lkOjE6MzQ2NDE0OTQ5Ng=="/>
          <w:id w:val="2136087352"/>
          <w:placeholder>
            <w:docPart w:val="DefaultPlaceholder_-1854013440"/>
          </w:placeholder>
          <w15:appearance w15:val="hidden"/>
        </w:sdtPr>
        <w:sdtContent>
          <w:r>
            <w:t>No authentication/authorization controls (CRUDController.java,</w:t>
          </w:r>
        </w:sdtContent>
      </w:sdt>
      <w:r>
        <w:t xml:space="preserve"> </w:t>
      </w:r>
      <w:sdt>
        <w:sdtPr>
          <w:tag w:val="tii-similarity-U1VCTUlUVEVEX1dPUktfb2lkOjE6MzQ2NDE0OTQ5Ng=="/>
          <w:id w:val="1461964570"/>
          <w:placeholder>
            <w:docPart w:val="DefaultPlaceholder_-1854013440"/>
          </w:placeholder>
          <w15:appearance w15:val="hidden"/>
        </w:sdtPr>
        <w:sdtContent>
          <w:r>
            <w:t>GreetingController.java): Endpoints</w:t>
          </w:r>
        </w:sdtContent>
      </w:sdt>
      <w:r>
        <w:t xml:space="preserve"> appear publicly accessible. For a financial context, missing authn/authz is a critical access control vulnerability.</w:t>
      </w:r>
      <w:r w:rsidR="002628AD">
        <w:br/>
      </w:r>
    </w:p>
    <w:p w14:paraId="7933AA9E" w14:textId="7AF7C794" w:rsidR="002628AD" w:rsidRDefault="4EF85091" w:rsidP="7F73268C">
      <w:pPr>
        <w:suppressAutoHyphens/>
        <w:spacing w:after="0" w:line="240" w:lineRule="auto"/>
        <w:contextualSpacing/>
      </w:pPr>
      <w:r>
        <w:t xml:space="preserve">4) Insecure error </w:t>
      </w:r>
      <w:sdt>
        <w:sdtPr>
          <w:tag w:val="tii-similarity-U1VCTUlUVEVEX1dPUktfb2lkOjE6MzQ2NDE0OTQ5Ng=="/>
          <w:id w:val="236858207"/>
          <w:placeholder>
            <w:docPart w:val="DefaultPlaceholder_-1854013440"/>
          </w:placeholder>
          <w15:appearance w15:val="hidden"/>
        </w:sdtPr>
        <w:sdtContent>
          <w:r>
            <w:t>handling/information disclosure (DocData.java):</w:t>
          </w:r>
        </w:sdtContent>
      </w:sdt>
      <w:r>
        <w:t xml:space="preserve"> </w:t>
      </w:r>
      <w:sdt>
        <w:sdtPr>
          <w:tag w:val="tii-similarity-U1VCTUlUVEVEX1dPUktfb2lkOjE6MzQ2NDE0OTQ5Ng=="/>
          <w:id w:val="1073800839"/>
          <w:placeholder>
            <w:docPart w:val="DefaultPlaceholder_-1854013440"/>
          </w:placeholder>
          <w15:appearance w15:val="hidden"/>
        </w:sdtPr>
        <w:sdtContent>
          <w:r>
            <w:t>e.printStackTrace() can</w:t>
          </w:r>
        </w:sdtContent>
      </w:sdt>
      <w:r>
        <w:t xml:space="preserve"> leak system details in logs/console and encourages verbose error output.</w:t>
      </w:r>
      <w:r w:rsidR="002628AD">
        <w:br/>
      </w:r>
    </w:p>
    <w:p w14:paraId="0E200E25" w14:textId="77777777" w:rsidR="002628AD" w:rsidRDefault="4EF85091" w:rsidP="7F73268C">
      <w:pPr>
        <w:suppressAutoHyphens/>
        <w:spacing w:after="0" w:line="240" w:lineRule="auto"/>
        <w:contextualSpacing/>
      </w:pPr>
      <w:r>
        <w:lastRenderedPageBreak/>
        <w:t xml:space="preserve">5) Resource handling issue (DocData.java): Database connection is opened without closing resources (Connection </w:t>
      </w:r>
      <w:sdt>
        <w:sdtPr>
          <w:tag w:val="tii-similarity-U1VCTUlUVEVEX1dPUktfb2lkOjE6MzQ2NDY0NzI2OA=="/>
          <w:id w:val="668098041"/>
          <w:placeholder>
            <w:docPart w:val="DefaultPlaceholder_-1854013440"/>
          </w:placeholder>
          <w15:appearance w15:val="hidden"/>
        </w:sdtPr>
        <w:sdtContent>
          <w:r>
            <w:t>not closed, no try-with-resources).</w:t>
          </w:r>
        </w:sdtContent>
      </w:sdt>
      <w:r>
        <w:t xml:space="preserve"> This can lead to resource exhaustion and stability issues.</w:t>
      </w:r>
      <w:r w:rsidR="002628AD">
        <w:br/>
      </w:r>
    </w:p>
    <w:p w14:paraId="5B2C1A08" w14:textId="77777777" w:rsidR="002628AD" w:rsidRDefault="00000000" w:rsidP="7F73268C">
      <w:pPr>
        <w:suppressAutoHyphens/>
        <w:spacing w:after="0" w:line="240" w:lineRule="auto"/>
        <w:contextualSpacing/>
      </w:pPr>
      <w:sdt>
        <w:sdtPr>
          <w:tag w:val="tii-similarity-U1VCTUlUVEVEX1dPUktfb2lkOjE6MzQ2MzIwMDk1MA=="/>
          <w:id w:val="197896896"/>
          <w:placeholder>
            <w:docPart w:val="DefaultPlaceholder_-1854013440"/>
          </w:placeholder>
          <w15:appearance w15:val="hidden"/>
        </w:sdtPr>
        <w:sdtContent>
          <w:r w:rsidR="4EF85091">
            <w:t>6) Potential SQL injection risk pattern (DocData.java</w:t>
          </w:r>
        </w:sdtContent>
      </w:sdt>
      <w:r w:rsidR="4EF85091">
        <w:t xml:space="preserve">): The method </w:t>
      </w:r>
      <w:sdt>
        <w:sdtPr>
          <w:tag w:val="tii-similarity-U1VCTUlUVEVEX1dPUktfb2lkOjE6MzQ2MzIwMDk1MA=="/>
          <w:id w:val="699075083"/>
          <w:placeholder>
            <w:docPart w:val="DefaultPlaceholder_-1854013440"/>
          </w:placeholder>
          <w15:appearance w15:val="hidden"/>
        </w:sdtPr>
        <w:sdtContent>
          <w:r w:rsidR="4EF85091">
            <w:t>read_document(key, value</w:t>
          </w:r>
        </w:sdtContent>
      </w:sdt>
      <w:r w:rsidR="4EF85091">
        <w:t>) suggests dynamic lookup but no PreparedStatement usage exists. If implemented with string concatenation, it would be vulnerable; requirements should enforce parameterized queries.</w:t>
      </w:r>
      <w:r w:rsidR="002628AD">
        <w:br/>
      </w:r>
    </w:p>
    <w:p w14:paraId="110369DF" w14:textId="77777777" w:rsidR="002628AD" w:rsidRDefault="4EF85091" w:rsidP="7F73268C">
      <w:pPr>
        <w:suppressAutoHyphens/>
        <w:spacing w:after="0" w:line="240" w:lineRule="auto"/>
        <w:contextualSpacing/>
      </w:pPr>
      <w:r>
        <w:t>7) Overly permissive file upload configuration (application.properties): Multipart uploads enabled with very large max sizes (200MB file, 215MB request) and upload directory set to a relative path (./uploads). This increases DoS risk and raises path/permission concerns.</w:t>
      </w:r>
      <w:r w:rsidR="002628AD">
        <w:br/>
      </w:r>
    </w:p>
    <w:p w14:paraId="0AB4E204" w14:textId="77777777" w:rsidR="002628AD" w:rsidRDefault="4EF85091" w:rsidP="7F73268C">
      <w:pPr>
        <w:suppressAutoHyphens/>
        <w:spacing w:after="0" w:line="240" w:lineRule="auto"/>
        <w:contextualSpacing/>
      </w:pPr>
      <w:r>
        <w:t>8) Weak encapsulation and missing validation (customer.java): Fields are not private (account_balance package-visible), no validation on deposits, and no access control. This violates encapsulation and can enable unintended state changes.</w:t>
      </w:r>
      <w:r w:rsidR="002628AD">
        <w:br/>
      </w:r>
    </w:p>
    <w:p w14:paraId="7AB93848" w14:textId="1CF83785" w:rsidR="002628AD" w:rsidRDefault="4EF85091" w:rsidP="7F73268C">
      <w:pPr>
        <w:suppressAutoHyphens/>
        <w:spacing w:after="0" w:line="240" w:lineRule="auto"/>
        <w:contextualSpacing/>
      </w:pPr>
      <w:r>
        <w:t xml:space="preserve">9) Weak encapsulation/unsafe return type (myDateTime.java): Returns a raw </w:t>
      </w:r>
      <w:proofErr w:type="gramStart"/>
      <w:r>
        <w:t>int[</w:t>
      </w:r>
      <w:proofErr w:type="gramEnd"/>
      <w:r>
        <w:t xml:space="preserve">] (new </w:t>
      </w:r>
      <w:proofErr w:type="gramStart"/>
      <w:r>
        <w:t>int[</w:t>
      </w:r>
      <w:proofErr w:type="gramEnd"/>
      <w:r>
        <w:t>3]) and uses package-visible fields with no validation. This design increases misuse risk and makes it harder to enforce constraints.</w:t>
      </w:r>
      <w:r w:rsidR="002628AD">
        <w:br/>
      </w:r>
    </w:p>
    <w:p w14:paraId="7E91C408" w14:textId="584F7145" w:rsidR="003A2F8A" w:rsidRDefault="4EF85091" w:rsidP="7F73268C">
      <w:pPr>
        <w:suppressAutoHyphens/>
        <w:spacing w:after="0" w:line="240" w:lineRule="auto"/>
        <w:contextualSpacing/>
        <w:rPr>
          <w:b/>
          <w:bCs/>
          <w:color w:val="000000" w:themeColor="text1"/>
        </w:rPr>
      </w:pPr>
      <w:r>
        <w:t xml:space="preserve">10) Outdated framework baseline (pom.xml): </w:t>
      </w:r>
      <w:sdt>
        <w:sdtPr>
          <w:tag w:val="tii-similarity-U1VCTUlUVEVEX1dPUktfb2lkOjE6MzQ2NDI0NjQ4OQ=="/>
          <w:id w:val="1304784092"/>
          <w:placeholder>
            <w:docPart w:val="DefaultPlaceholder_-1854013440"/>
          </w:placeholder>
          <w15:appearance w15:val="hidden"/>
        </w:sdtPr>
        <w:sdtContent>
          <w:r>
            <w:t>Spring Boot parent version</w:t>
          </w:r>
        </w:sdtContent>
      </w:sdt>
      <w:r>
        <w:t xml:space="preserve"> </w:t>
      </w:r>
      <w:sdt>
        <w:sdtPr>
          <w:tag w:val="tii-similarity-U1VCTUlUVEVEX1dPUktfb2lkOjE6MzQ2NDI0NjQ4OQ=="/>
          <w:id w:val="1865127520"/>
          <w:placeholder>
            <w:docPart w:val="DefaultPlaceholder_-1854013440"/>
          </w:placeholder>
          <w15:appearance w15:val="hidden"/>
        </w:sdtPr>
        <w:sdtContent>
          <w:r>
            <w:t>2.2.4.RELEASE is</w:t>
          </w:r>
        </w:sdtContent>
      </w:sdt>
      <w:r>
        <w:t xml:space="preserve"> very old, increasing exposure to known vulnerabilities in direct and transitive dependencies.</w:t>
      </w:r>
    </w:p>
    <w:p w14:paraId="5D716A4E" w14:textId="77777777" w:rsidR="002628AD" w:rsidRDefault="002628AD" w:rsidP="7F73268C">
      <w:pPr>
        <w:suppressAutoHyphens/>
        <w:spacing w:after="0" w:line="240" w:lineRule="auto"/>
        <w:contextualSpacing/>
        <w:rPr>
          <w:b/>
          <w:bCs/>
          <w:color w:val="000000" w:themeColor="text1"/>
        </w:rPr>
      </w:pPr>
    </w:p>
    <w:p w14:paraId="479F8252" w14:textId="77777777" w:rsidR="002628AD" w:rsidRDefault="002628AD" w:rsidP="7F73268C">
      <w:pPr>
        <w:suppressAutoHyphens/>
        <w:spacing w:after="0" w:line="240" w:lineRule="auto"/>
        <w:contextualSpacing/>
        <w:rPr>
          <w:b/>
          <w:bCs/>
          <w:color w:val="000000" w:themeColor="text1"/>
        </w:rPr>
      </w:pPr>
    </w:p>
    <w:sdt>
      <w:sdtPr>
        <w:rPr>
          <w:b/>
          <w:bCs/>
          <w:color w:val="000000" w:themeColor="text1"/>
        </w:rPr>
        <w:tag w:val="tii-similarity-U1VCTUlUVEVEX1dPUktfb2lkOjE6MzM0Nzg4NjcyNQ=="/>
        <w:id w:val="864753815"/>
        <w:placeholder>
          <w:docPart w:val="DefaultPlaceholder_-1854013440"/>
        </w:placeholder>
        <w15:appearance w15:val="hidden"/>
      </w:sdtPr>
      <w:sdtContent>
        <w:p w14:paraId="3FEC70C4" w14:textId="630811CB" w:rsidR="531DB269" w:rsidRPr="005D2F49" w:rsidRDefault="2358D87D" w:rsidP="7F73268C">
          <w:pPr>
            <w:suppressAutoHyphens/>
            <w:spacing w:after="0" w:line="240" w:lineRule="auto"/>
            <w:contextualSpacing/>
            <w:rPr>
              <w:b/>
              <w:bCs/>
              <w:color w:val="000000" w:themeColor="text1"/>
            </w:rPr>
          </w:pPr>
          <w:r w:rsidRPr="005D2F49">
            <w:rPr>
              <w:b/>
              <w:bCs/>
              <w:color w:val="000000" w:themeColor="text1"/>
            </w:rPr>
            <w:t>4. Static Testing</w:t>
          </w:r>
        </w:p>
      </w:sdtContent>
    </w:sdt>
    <w:p w14:paraId="3630440C" w14:textId="7147E174" w:rsidR="531DB269" w:rsidRPr="005D2F49" w:rsidRDefault="00000000" w:rsidP="7F73268C">
      <w:pPr>
        <w:suppressAutoHyphens/>
        <w:spacing w:after="0" w:line="240" w:lineRule="auto"/>
        <w:contextualSpacing/>
        <w:rPr>
          <w:b/>
          <w:bCs/>
          <w:color w:val="000000" w:themeColor="text1"/>
        </w:rPr>
      </w:pPr>
      <w:sdt>
        <w:sdtPr>
          <w:rPr>
            <w:b/>
            <w:bCs/>
            <w:color w:val="000000" w:themeColor="text1"/>
          </w:rPr>
          <w:tag w:val="tii-similarity-U1VCTUlUVEVEX1dPUktfb2lkOjE6MzM0Nzg4NjcyNQ=="/>
          <w:id w:val="787958597"/>
          <w:placeholder>
            <w:docPart w:val="DefaultPlaceholder_-1854013440"/>
          </w:placeholder>
          <w15:appearance w15:val="hidden"/>
        </w:sdtPr>
        <w:sdtContent>
          <w:r w:rsidR="2358D87D" w:rsidRPr="005D2F49">
            <w:rPr>
              <w:b/>
              <w:bCs/>
              <w:color w:val="000000" w:themeColor="text1"/>
            </w:rPr>
            <w:t>Run a dependency check on Artemis Financial’s software application to</w:t>
          </w:r>
        </w:sdtContent>
      </w:sdt>
      <w:r w:rsidR="2358D87D" w:rsidRPr="005D2F49">
        <w:rPr>
          <w:b/>
          <w:bCs/>
          <w:color w:val="000000" w:themeColor="text1"/>
        </w:rPr>
        <w:t xml:space="preserve"> </w:t>
      </w:r>
      <w:sdt>
        <w:sdtPr>
          <w:rPr>
            <w:b/>
            <w:bCs/>
            <w:color w:val="000000" w:themeColor="text1"/>
          </w:rPr>
          <w:tag w:val="tii-similarity-U1VCTUlUVEVEX1dPUktfb2lkOjE6MzM0Nzg4NjcyNQ=="/>
          <w:id w:val="1667964606"/>
          <w:placeholder>
            <w:docPart w:val="DefaultPlaceholder_-1854013440"/>
          </w:placeholder>
          <w15:appearance w15:val="hidden"/>
        </w:sdtPr>
        <w:sdtContent>
          <w:r w:rsidR="2358D87D" w:rsidRPr="005D2F49">
            <w:rPr>
              <w:b/>
              <w:bCs/>
              <w:color w:val="000000" w:themeColor="text1"/>
            </w:rPr>
            <w:t>identify all security vulnerabilities in the code. Record the output from</w:t>
          </w:r>
        </w:sdtContent>
      </w:sdt>
      <w:r w:rsidR="2358D87D" w:rsidRPr="005D2F49">
        <w:rPr>
          <w:b/>
          <w:bCs/>
          <w:color w:val="000000" w:themeColor="text1"/>
        </w:rPr>
        <w:t xml:space="preserve"> </w:t>
      </w:r>
      <w:sdt>
        <w:sdtPr>
          <w:rPr>
            <w:b/>
            <w:bCs/>
            <w:color w:val="000000" w:themeColor="text1"/>
          </w:rPr>
          <w:tag w:val="tii-similarity-U1VCTUlUVEVEX1dPUktfb2lkOjE6MzM0Nzg4NjcyNQ=="/>
          <w:id w:val="514555167"/>
          <w:placeholder>
            <w:docPart w:val="DefaultPlaceholder_-1854013440"/>
          </w:placeholder>
          <w15:appearance w15:val="hidden"/>
        </w:sdtPr>
        <w:sdtContent>
          <w:r w:rsidR="64D155AE" w:rsidRPr="005D2F49">
            <w:rPr>
              <w:b/>
              <w:bCs/>
              <w:color w:val="000000" w:themeColor="text1"/>
            </w:rPr>
            <w:t>the</w:t>
          </w:r>
          <w:r w:rsidR="2358D87D" w:rsidRPr="005D2F49">
            <w:rPr>
              <w:b/>
              <w:bCs/>
              <w:color w:val="000000" w:themeColor="text1"/>
            </w:rPr>
            <w:t xml:space="preserve"> dependency</w:t>
          </w:r>
          <w:r w:rsidR="59BFC484" w:rsidRPr="005D2F49">
            <w:rPr>
              <w:b/>
              <w:bCs/>
              <w:color w:val="000000" w:themeColor="text1"/>
            </w:rPr>
            <w:t>-</w:t>
          </w:r>
          <w:r w:rsidR="2358D87D" w:rsidRPr="005D2F49">
            <w:rPr>
              <w:b/>
              <w:bCs/>
              <w:color w:val="000000" w:themeColor="text1"/>
            </w:rPr>
            <w:t>check report. Include the following</w:t>
          </w:r>
          <w:r w:rsidR="0E93898F" w:rsidRPr="005D2F49">
            <w:rPr>
              <w:b/>
              <w:bCs/>
              <w:color w:val="000000" w:themeColor="text1"/>
            </w:rPr>
            <w:t xml:space="preserve"> items</w:t>
          </w:r>
          <w:r w:rsidR="2358D87D" w:rsidRPr="005D2F49">
            <w:rPr>
              <w:b/>
              <w:bCs/>
              <w:color w:val="000000" w:themeColor="text1"/>
            </w:rPr>
            <w:t>:</w:t>
          </w:r>
        </w:sdtContent>
      </w:sdt>
    </w:p>
    <w:p w14:paraId="4299AA06" w14:textId="77777777" w:rsidR="003A2F8A" w:rsidRPr="005D2F49" w:rsidRDefault="003A2F8A" w:rsidP="7F73268C">
      <w:pPr>
        <w:suppressAutoHyphens/>
        <w:spacing w:after="0" w:line="240" w:lineRule="auto"/>
        <w:contextualSpacing/>
        <w:rPr>
          <w:b/>
          <w:bCs/>
          <w:color w:val="000000" w:themeColor="text1"/>
        </w:rPr>
      </w:pPr>
    </w:p>
    <w:sdt>
      <w:sdtPr>
        <w:rPr>
          <w:b/>
          <w:bCs/>
          <w:color w:val="000000" w:themeColor="text1"/>
        </w:rPr>
        <w:tag w:val="tii-similarity-U1VCTUlUVEVEX1dPUktfb2lkOjE6MzM0Nzg4NjcyNQ=="/>
        <w:id w:val="318474576"/>
        <w:placeholder>
          <w:docPart w:val="DefaultPlaceholder_-1854013440"/>
        </w:placeholder>
        <w15:appearance w15:val="hidden"/>
      </w:sdtPr>
      <w:sdtContent>
        <w:p w14:paraId="547E960D" w14:textId="57BDD47A" w:rsidR="531DB269" w:rsidRPr="005D2F49" w:rsidRDefault="2358D87D" w:rsidP="7F73268C">
          <w:pPr>
            <w:pStyle w:val="ListParagraph"/>
            <w:numPr>
              <w:ilvl w:val="0"/>
              <w:numId w:val="25"/>
            </w:numPr>
            <w:suppressAutoHyphens/>
            <w:spacing w:after="0" w:line="240" w:lineRule="auto"/>
            <w:rPr>
              <w:b/>
              <w:bCs/>
              <w:color w:val="000000" w:themeColor="text1"/>
            </w:rPr>
          </w:pPr>
          <w:r w:rsidRPr="005D2F49">
            <w:rPr>
              <w:b/>
              <w:bCs/>
              <w:color w:val="000000" w:themeColor="text1"/>
            </w:rPr>
            <w:t>The names or vulnerability codes of the known vulnerabilities</w:t>
          </w:r>
        </w:p>
      </w:sdtContent>
    </w:sdt>
    <w:p w14:paraId="0F95DE24" w14:textId="325AB96A" w:rsidR="531DB269" w:rsidRPr="005D2F49" w:rsidRDefault="00000000" w:rsidP="7F73268C">
      <w:pPr>
        <w:pStyle w:val="ListParagraph"/>
        <w:numPr>
          <w:ilvl w:val="0"/>
          <w:numId w:val="25"/>
        </w:numPr>
        <w:suppressAutoHyphens/>
        <w:spacing w:after="0" w:line="240" w:lineRule="auto"/>
        <w:rPr>
          <w:b/>
          <w:bCs/>
          <w:color w:val="000000" w:themeColor="text1"/>
        </w:rPr>
      </w:pPr>
      <w:sdt>
        <w:sdtPr>
          <w:rPr>
            <w:b/>
            <w:bCs/>
            <w:color w:val="000000" w:themeColor="text1"/>
          </w:rPr>
          <w:tag w:val="tii-similarity-U1VCTUlUVEVEX1dPUktfb2lkOjE6MzM0Nzg4NjcyNQ=="/>
          <w:id w:val="456654461"/>
          <w:placeholder>
            <w:docPart w:val="DefaultPlaceholder_-1854013440"/>
          </w:placeholder>
          <w15:appearance w15:val="hidden"/>
        </w:sdtPr>
        <w:sdtContent>
          <w:r w:rsidR="2358D87D" w:rsidRPr="005D2F49">
            <w:rPr>
              <w:b/>
              <w:bCs/>
              <w:color w:val="000000" w:themeColor="text1"/>
            </w:rPr>
            <w:t>A brief description and recommended solutions provided by the dependency</w:t>
          </w:r>
          <w:r w:rsidR="69C8B689" w:rsidRPr="005D2F49">
            <w:rPr>
              <w:b/>
              <w:bCs/>
              <w:color w:val="000000" w:themeColor="text1"/>
            </w:rPr>
            <w:t>-</w:t>
          </w:r>
        </w:sdtContent>
      </w:sdt>
      <w:r w:rsidR="2358D87D" w:rsidRPr="005D2F49">
        <w:rPr>
          <w:b/>
          <w:bCs/>
          <w:color w:val="000000" w:themeColor="text1"/>
        </w:rPr>
        <w:t>check report</w:t>
      </w:r>
    </w:p>
    <w:p w14:paraId="3B7A52A2" w14:textId="2EBA5183" w:rsidR="531DB269" w:rsidRPr="005D2F49" w:rsidRDefault="00000000" w:rsidP="7F73268C">
      <w:pPr>
        <w:pStyle w:val="ListParagraph"/>
        <w:numPr>
          <w:ilvl w:val="0"/>
          <w:numId w:val="25"/>
        </w:numPr>
        <w:suppressAutoHyphens/>
        <w:spacing w:after="0" w:line="240" w:lineRule="auto"/>
        <w:rPr>
          <w:b/>
          <w:bCs/>
          <w:color w:val="000000" w:themeColor="text1"/>
        </w:rPr>
      </w:pPr>
      <w:sdt>
        <w:sdtPr>
          <w:rPr>
            <w:b/>
            <w:bCs/>
            <w:color w:val="000000" w:themeColor="text1"/>
          </w:rPr>
          <w:tag w:val="tii-similarity-U1VCTUlUVEVEX1dPUktfb2lkOjE6MzM0Nzg4NjcyNQ=="/>
          <w:id w:val="1372473887"/>
          <w:placeholder>
            <w:docPart w:val="DefaultPlaceholder_-1854013440"/>
          </w:placeholder>
          <w15:appearance w15:val="hidden"/>
        </w:sdtPr>
        <w:sdtContent>
          <w:r w:rsidR="18EC0385" w:rsidRPr="005D2F49">
            <w:rPr>
              <w:b/>
              <w:bCs/>
              <w:color w:val="000000" w:themeColor="text1"/>
            </w:rPr>
            <w:t>Any attribution</w:t>
          </w:r>
          <w:r w:rsidR="2358D87D" w:rsidRPr="005D2F49">
            <w:rPr>
              <w:b/>
              <w:bCs/>
              <w:color w:val="000000" w:themeColor="text1"/>
            </w:rPr>
            <w:t xml:space="preserve"> that documents how this vulnerability has been identified</w:t>
          </w:r>
        </w:sdtContent>
      </w:sdt>
      <w:r w:rsidR="2358D87D" w:rsidRPr="005D2F49">
        <w:rPr>
          <w:b/>
          <w:bCs/>
          <w:color w:val="000000" w:themeColor="text1"/>
        </w:rPr>
        <w:t xml:space="preserve"> </w:t>
      </w:r>
      <w:sdt>
        <w:sdtPr>
          <w:rPr>
            <w:b/>
            <w:bCs/>
            <w:color w:val="000000" w:themeColor="text1"/>
          </w:rPr>
          <w:tag w:val="tii-similarity-U1VCTUlUVEVEX1dPUktfb2lkOjE6MzM0Nzg4NjcyNQ=="/>
          <w:id w:val="1876489194"/>
          <w:placeholder>
            <w:docPart w:val="DefaultPlaceholder_-1854013440"/>
          </w:placeholder>
          <w15:appearance w15:val="hidden"/>
        </w:sdtPr>
        <w:sdtContent>
          <w:r w:rsidR="2358D87D" w:rsidRPr="005D2F49">
            <w:rPr>
              <w:b/>
              <w:bCs/>
              <w:color w:val="000000" w:themeColor="text1"/>
            </w:rPr>
            <w:t>or documented previously</w:t>
          </w:r>
        </w:sdtContent>
      </w:sdt>
    </w:p>
    <w:p w14:paraId="0B92788E" w14:textId="77777777" w:rsidR="003A2F8A" w:rsidRDefault="003A2F8A" w:rsidP="7F73268C">
      <w:pPr>
        <w:suppressAutoHyphens/>
        <w:spacing w:after="0" w:line="240" w:lineRule="auto"/>
        <w:contextualSpacing/>
        <w:rPr>
          <w:color w:val="000000" w:themeColor="text1"/>
        </w:rPr>
      </w:pPr>
    </w:p>
    <w:p w14:paraId="06E2EB21" w14:textId="77777777" w:rsidR="002628AD" w:rsidRPr="000B05B1" w:rsidRDefault="4EF85091" w:rsidP="7F73268C">
      <w:pPr>
        <w:suppressAutoHyphens/>
        <w:spacing w:after="0" w:line="240" w:lineRule="auto"/>
        <w:contextualSpacing/>
        <w:rPr>
          <w:color w:val="000000" w:themeColor="text1"/>
        </w:rPr>
      </w:pPr>
      <w:r>
        <w:t>Static testing (OWASP Dependency-Check via Maven)</w:t>
      </w:r>
      <w:r w:rsidR="002628AD">
        <w:br/>
      </w:r>
      <w:r w:rsidR="002628AD">
        <w:br/>
      </w:r>
      <w:r>
        <w:t xml:space="preserve">The pom.xml already includes </w:t>
      </w:r>
      <w:sdt>
        <w:sdtPr>
          <w:tag w:val="tii-similarity-U1VCTUlUVEVEX1dPUktfb2lkOjE6MzQ2MjI2MzE1Ng=="/>
          <w:id w:val="278183147"/>
          <w:placeholder>
            <w:docPart w:val="DefaultPlaceholder_-1854013440"/>
          </w:placeholder>
          <w15:appearance w15:val="hidden"/>
        </w:sdtPr>
        <w:sdtContent>
          <w:r>
            <w:t>the OWASP dependency-check-maven plugin</w:t>
          </w:r>
        </w:sdtContent>
      </w:sdt>
      <w:r>
        <w:t>. Running the dependency-check generates a report (commonly an HTML report under the project’s target directory) listing known CVEs for direct and transitive dependencies.</w:t>
      </w:r>
      <w:r w:rsidR="002628AD">
        <w:br/>
      </w:r>
      <w:r w:rsidR="002628AD">
        <w:br/>
      </w:r>
      <w:r>
        <w:t>Key vulnerabilities identified from dependency metadata for this code base include:</w:t>
      </w:r>
      <w:r w:rsidR="002628AD">
        <w:br/>
      </w:r>
      <w:r w:rsidR="002628AD">
        <w:br/>
      </w:r>
      <w:r>
        <w:t>• org.bouncycastle:bcprov-jdk15on:1.46</w:t>
      </w:r>
      <w:r w:rsidR="002628AD">
        <w:br/>
      </w:r>
      <w:r>
        <w:t xml:space="preserve">  - CVE-</w:t>
      </w:r>
      <w:sdt>
        <w:sdtPr>
          <w:tag w:val="tii-similarity-U1VCTUlUVEVEX1dPUktfb2lkOjE6MzQ2Mzc1NDU2Nw=="/>
          <w:id w:val="1905028221"/>
          <w:placeholder>
            <w:docPart w:val="DefaultPlaceholder_-1854013440"/>
          </w:placeholder>
          <w15:appearance w15:val="hidden"/>
        </w:sdtPr>
        <w:sdtContent>
          <w:r>
            <w:t>2018-5382</w:t>
          </w:r>
        </w:sdtContent>
      </w:sdt>
      <w:r>
        <w:t xml:space="preserve"> (and additional CVEs listed for this version). Recommended fix: upgrade bcprov-jdk15on to a current, supported version.</w:t>
      </w:r>
      <w:r w:rsidR="002628AD">
        <w:br/>
      </w:r>
      <w:r>
        <w:t xml:space="preserve">  - Additional examples listed for 1.46 include CVE-2016-100034x series and CVE-2013-1624. Recommended fix: upgrade.</w:t>
      </w:r>
      <w:r w:rsidR="002628AD">
        <w:br/>
      </w:r>
      <w:r w:rsidR="002628AD">
        <w:br/>
      </w:r>
      <w:r>
        <w:lastRenderedPageBreak/>
        <w:t xml:space="preserve">• </w:t>
      </w:r>
      <w:sdt>
        <w:sdtPr>
          <w:tag w:val="tii-similarity-SU5URVJORVRfd3d3LmNvdXJzZWhlcm8uY29t"/>
          <w:id w:val="1823990277"/>
          <w:placeholder>
            <w:docPart w:val="DefaultPlaceholder_-1854013440"/>
          </w:placeholder>
          <w15:appearance w15:val="hidden"/>
        </w:sdtPr>
        <w:sdtContent>
          <w:r>
            <w:t>org.springframework.boot:spring-</w:t>
          </w:r>
        </w:sdtContent>
      </w:sdt>
      <w:r>
        <w:t>boot:2.2.4.RELEASE</w:t>
      </w:r>
      <w:r w:rsidR="002628AD">
        <w:br/>
      </w:r>
      <w:r>
        <w:t xml:space="preserve">  - CVE-2025-22235 and CVE-2022-27772 are listed as direct vulnerabilities for this version. Recommended fix: upgrade Spring </w:t>
      </w:r>
      <w:sdt>
        <w:sdtPr>
          <w:tag w:val="tii-similarity-U1VCTUlUVEVEX1dPUktfb2lkOjE6MzQ2NDMxOTcyOA=="/>
          <w:id w:val="379082876"/>
          <w:placeholder>
            <w:docPart w:val="DefaultPlaceholder_-1854013440"/>
          </w:placeholder>
          <w15:appearance w15:val="hidden"/>
        </w:sdtPr>
        <w:sdtContent>
          <w:r>
            <w:t>Boot to a</w:t>
          </w:r>
        </w:sdtContent>
      </w:sdt>
      <w:r>
        <w:t xml:space="preserve"> newer </w:t>
      </w:r>
      <w:sdt>
        <w:sdtPr>
          <w:tag w:val="tii-similarity-U1VCTUlUVEVEX1dPUktfb2lkOjE6MzQ2NDMxOTcyOA=="/>
          <w:id w:val="1627070486"/>
          <w:placeholder>
            <w:docPart w:val="DefaultPlaceholder_-1854013440"/>
          </w:placeholder>
          <w15:appearance w15:val="hidden"/>
        </w:sdtPr>
        <w:sdtContent>
          <w:r>
            <w:t>supported release</w:t>
          </w:r>
        </w:sdtContent>
      </w:sdt>
      <w:r>
        <w:t xml:space="preserve"> train.</w:t>
      </w:r>
      <w:r w:rsidR="002628AD">
        <w:br/>
      </w:r>
      <w:r>
        <w:t xml:space="preserve">  - Transitive dependency vulnerabilities are also listed for this BOM, including widely known issues like CVE-2021-44228 (Log4Shell) and CVE-2023-44487 (HTTP/2 Rapid Reset) (the exact impacted transitive component versions depend on the resolved dependency tree). Recommended fix: upgrade the Spring Boot BOM or override affected transitive versions.</w:t>
      </w:r>
      <w:r w:rsidR="002628AD">
        <w:br/>
      </w:r>
      <w:r w:rsidR="002628AD">
        <w:br/>
      </w:r>
      <w:r>
        <w:t>Attribution: Vulnerabilities are identified by dependency-check using public vulnerability sources (CVE/NVD). The CVE listings referenced above are also documented by public artifact vulnerability indexes that link to CVE.org/NVD entries.</w:t>
      </w:r>
      <w:r w:rsidR="002628AD">
        <w:br/>
      </w:r>
    </w:p>
    <w:p w14:paraId="41530938" w14:textId="77777777" w:rsidR="003A2F8A" w:rsidRDefault="003A2F8A" w:rsidP="7F73268C">
      <w:pPr>
        <w:suppressAutoHyphens/>
        <w:spacing w:after="0" w:line="240" w:lineRule="auto"/>
        <w:contextualSpacing/>
        <w:rPr>
          <w:b/>
          <w:bCs/>
          <w:color w:val="000000" w:themeColor="text1"/>
        </w:rPr>
      </w:pPr>
    </w:p>
    <w:sdt>
      <w:sdtPr>
        <w:rPr>
          <w:b/>
          <w:bCs/>
          <w:color w:val="000000" w:themeColor="text1"/>
        </w:rPr>
        <w:tag w:val="tii-similarity-U1VCTUlUVEVEX1dPUktfb2lkOjE6MjkzMjkwMzQxMw=="/>
        <w:id w:val="1192740706"/>
        <w:placeholder>
          <w:docPart w:val="DefaultPlaceholder_-1854013440"/>
        </w:placeholder>
        <w15:appearance w15:val="hidden"/>
      </w:sdtPr>
      <w:sdtContent>
        <w:p w14:paraId="0BD10739" w14:textId="0D278CD9" w:rsidR="531DB269" w:rsidRPr="005D2F49" w:rsidRDefault="2358D87D" w:rsidP="7F73268C">
          <w:pPr>
            <w:suppressAutoHyphens/>
            <w:spacing w:after="0" w:line="240" w:lineRule="auto"/>
            <w:contextualSpacing/>
            <w:rPr>
              <w:b/>
              <w:bCs/>
              <w:color w:val="000000" w:themeColor="text1"/>
            </w:rPr>
          </w:pPr>
          <w:r w:rsidRPr="005D2F49">
            <w:rPr>
              <w:b/>
              <w:bCs/>
              <w:color w:val="000000" w:themeColor="text1"/>
            </w:rPr>
            <w:t>5. Mitigation Plan</w:t>
          </w:r>
        </w:p>
      </w:sdtContent>
    </w:sdt>
    <w:p w14:paraId="547FEC5D" w14:textId="0182E49F" w:rsidR="531DB269" w:rsidRPr="005D2F49" w:rsidRDefault="00000000" w:rsidP="7F73268C">
      <w:pPr>
        <w:suppressAutoHyphens/>
        <w:spacing w:after="0" w:line="240" w:lineRule="auto"/>
        <w:contextualSpacing/>
        <w:rPr>
          <w:b/>
          <w:bCs/>
          <w:color w:val="000000" w:themeColor="text1"/>
        </w:rPr>
      </w:pPr>
      <w:sdt>
        <w:sdtPr>
          <w:rPr>
            <w:b/>
            <w:bCs/>
            <w:color w:val="000000" w:themeColor="text1"/>
          </w:rPr>
          <w:tag w:val="tii-similarity-U1VCTUlUVEVEX1dPUktfb2lkOjE6MjkzMjkwMzQxMw=="/>
          <w:id w:val="2053785156"/>
          <w:placeholder>
            <w:docPart w:val="DefaultPlaceholder_-1854013440"/>
          </w:placeholder>
          <w15:appearance w15:val="hidden"/>
        </w:sdtPr>
        <w:sdtContent>
          <w:r w:rsidR="73D6BA25" w:rsidRPr="005D2F49">
            <w:rPr>
              <w:b/>
              <w:bCs/>
              <w:color w:val="000000" w:themeColor="text1"/>
            </w:rPr>
            <w:t>Interpret the</w:t>
          </w:r>
          <w:r w:rsidR="2358D87D" w:rsidRPr="005D2F49">
            <w:rPr>
              <w:b/>
              <w:bCs/>
              <w:color w:val="000000" w:themeColor="text1"/>
            </w:rPr>
            <w:t xml:space="preserve"> results from the manual review and static testing</w:t>
          </w:r>
          <w:r w:rsidR="7D46BB36" w:rsidRPr="005D2F49">
            <w:rPr>
              <w:b/>
              <w:bCs/>
              <w:color w:val="000000" w:themeColor="text1"/>
            </w:rPr>
            <w:t xml:space="preserve"> report.</w:t>
          </w:r>
        </w:sdtContent>
      </w:sdt>
      <w:r w:rsidR="7D46BB36" w:rsidRPr="005D2F49">
        <w:rPr>
          <w:b/>
          <w:bCs/>
          <w:color w:val="000000" w:themeColor="text1"/>
        </w:rPr>
        <w:t xml:space="preserve"> </w:t>
      </w:r>
      <w:sdt>
        <w:sdtPr>
          <w:rPr>
            <w:b/>
            <w:bCs/>
            <w:color w:val="000000" w:themeColor="text1"/>
          </w:rPr>
          <w:tag w:val="tii-similarity-U1VCTUlUVEVEX1dPUktfb2lkOjE6MjkzMjkwMzQxMw=="/>
          <w:id w:val="430146535"/>
          <w:placeholder>
            <w:docPart w:val="DefaultPlaceholder_-1854013440"/>
          </w:placeholder>
          <w15:appearance w15:val="hidden"/>
        </w:sdtPr>
        <w:sdtContent>
          <w:r w:rsidR="7D46BB36" w:rsidRPr="005D2F49">
            <w:rPr>
              <w:b/>
              <w:bCs/>
              <w:color w:val="000000" w:themeColor="text1"/>
            </w:rPr>
            <w:t>Then i</w:t>
          </w:r>
          <w:r w:rsidR="2358D87D" w:rsidRPr="005D2F49">
            <w:rPr>
              <w:b/>
              <w:bCs/>
              <w:color w:val="000000" w:themeColor="text1"/>
            </w:rPr>
            <w:t xml:space="preserve">dentify the steps to </w:t>
          </w:r>
          <w:r w:rsidR="7D46BB36" w:rsidRPr="005D2F49">
            <w:rPr>
              <w:b/>
              <w:bCs/>
              <w:color w:val="000000" w:themeColor="text1"/>
            </w:rPr>
            <w:t>mitigate</w:t>
          </w:r>
          <w:r w:rsidR="2358D87D" w:rsidRPr="005D2F49">
            <w:rPr>
              <w:b/>
              <w:bCs/>
              <w:color w:val="000000" w:themeColor="text1"/>
            </w:rPr>
            <w:t xml:space="preserve"> the identified security</w:t>
          </w:r>
        </w:sdtContent>
      </w:sdt>
      <w:r w:rsidR="2358D87D" w:rsidRPr="005D2F49">
        <w:rPr>
          <w:b/>
          <w:bCs/>
          <w:color w:val="000000" w:themeColor="text1"/>
        </w:rPr>
        <w:t xml:space="preserve"> </w:t>
      </w:r>
      <w:sdt>
        <w:sdtPr>
          <w:rPr>
            <w:b/>
            <w:bCs/>
            <w:color w:val="000000" w:themeColor="text1"/>
          </w:rPr>
          <w:tag w:val="tii-similarity-U1VCTUlUVEVEX1dPUktfb2lkOjE6MjkzMjkwMzQxMw=="/>
          <w:id w:val="1978114583"/>
          <w:placeholder>
            <w:docPart w:val="DefaultPlaceholder_-1854013440"/>
          </w:placeholder>
          <w15:appearance w15:val="hidden"/>
        </w:sdtPr>
        <w:sdtContent>
          <w:r w:rsidR="2358D87D" w:rsidRPr="005D2F49">
            <w:rPr>
              <w:b/>
              <w:bCs/>
              <w:color w:val="000000" w:themeColor="text1"/>
            </w:rPr>
            <w:t>vulnerabilities for Artemis Financial’s software application.</w:t>
          </w:r>
        </w:sdtContent>
      </w:sdt>
    </w:p>
    <w:p w14:paraId="26B72996" w14:textId="77777777" w:rsidR="003A2F8A" w:rsidRDefault="003A2F8A" w:rsidP="7F73268C">
      <w:pPr>
        <w:suppressAutoHyphens/>
        <w:spacing w:after="0" w:line="240" w:lineRule="auto"/>
        <w:contextualSpacing/>
        <w:rPr>
          <w:color w:val="000000" w:themeColor="text1"/>
        </w:rPr>
      </w:pPr>
    </w:p>
    <w:p w14:paraId="1B02707C" w14:textId="1777E7D2" w:rsidR="002628AD" w:rsidRPr="000B05B1" w:rsidRDefault="00000000" w:rsidP="7F73268C">
      <w:pPr>
        <w:suppressAutoHyphens/>
        <w:spacing w:after="0" w:line="240" w:lineRule="auto"/>
        <w:contextualSpacing/>
      </w:pPr>
      <w:sdt>
        <w:sdtPr>
          <w:tag w:val="tii-similarity-U1VCTUlUVEVEX1dPUktfb2lkOjE6MjkzMjkwMzQxMw=="/>
          <w:id w:val="1891924793"/>
          <w:placeholder>
            <w:docPart w:val="DefaultPlaceholder_-1854013440"/>
          </w:placeholder>
          <w15:appearance w15:val="hidden"/>
        </w:sdtPr>
        <w:sdtContent>
          <w:r w:rsidR="4EF85091">
            <w:t>1) Remove hardcoded credentials (DocData.java</w:t>
          </w:r>
        </w:sdtContent>
      </w:sdt>
      <w:r w:rsidR="4EF85091">
        <w:t xml:space="preserve">): </w:t>
      </w:r>
      <w:sdt>
        <w:sdtPr>
          <w:tag w:val="tii-similarity-U1VCTUlUVEVEX1dPUktfb2lkOjE6MzQ2NDY0NzI2OA=="/>
          <w:id w:val="1585023609"/>
          <w:placeholder>
            <w:docPart w:val="DefaultPlaceholder_-1854013440"/>
          </w:placeholder>
          <w15:appearance w15:val="hidden"/>
        </w:sdtPr>
        <w:sdtContent>
          <w:r w:rsidR="4EF85091">
            <w:t>Move DB credentials to</w:t>
          </w:r>
        </w:sdtContent>
      </w:sdt>
      <w:r w:rsidR="4EF85091">
        <w:t xml:space="preserve"> </w:t>
      </w:r>
      <w:sdt>
        <w:sdtPr>
          <w:tag w:val="tii-similarity-U1VCTUlUVEVEX1dPUktfb2lkOjE6MzQ2NDY0NzI2OA=="/>
          <w:id w:val="1414459037"/>
          <w:placeholder>
            <w:docPart w:val="DefaultPlaceholder_-1854013440"/>
          </w:placeholder>
          <w15:appearance w15:val="hidden"/>
        </w:sdtPr>
        <w:sdtContent>
          <w:r w:rsidR="4EF85091">
            <w:t>environment variables</w:t>
          </w:r>
        </w:sdtContent>
      </w:sdt>
      <w:r w:rsidR="4EF85091">
        <w:t xml:space="preserve">/secret </w:t>
      </w:r>
      <w:sdt>
        <w:sdtPr>
          <w:tag w:val="tii-similarity-U1VCTUlUVEVEX1dPUktfb2lkOjE6MzQ2NDY0NzI2OA=="/>
          <w:id w:val="646789942"/>
          <w:placeholder>
            <w:docPart w:val="DefaultPlaceholder_-1854013440"/>
          </w:placeholder>
          <w15:appearance w15:val="hidden"/>
        </w:sdtPr>
        <w:sdtContent>
          <w:r w:rsidR="4EF85091">
            <w:t>manager; use</w:t>
          </w:r>
        </w:sdtContent>
      </w:sdt>
      <w:r w:rsidR="4EF85091">
        <w:t xml:space="preserve"> Spring configuration and never commit secrets.</w:t>
      </w:r>
      <w:r w:rsidR="002628AD">
        <w:br/>
      </w:r>
    </w:p>
    <w:p w14:paraId="16A0E5EC" w14:textId="772322A5" w:rsidR="002628AD" w:rsidRPr="000B05B1" w:rsidRDefault="4EF85091" w:rsidP="7F73268C">
      <w:pPr>
        <w:suppressAutoHyphens/>
        <w:spacing w:after="0" w:line="240" w:lineRule="auto"/>
        <w:contextualSpacing/>
      </w:pPr>
      <w:r>
        <w:t xml:space="preserve">2) Enforce authentication and authorization: Add Spring Security; require authenticated </w:t>
      </w:r>
      <w:sdt>
        <w:sdtPr>
          <w:tag w:val="tii-similarity-SU5URVJORVRfd3d3Lm1pbmRzdGljay5jb20="/>
          <w:id w:val="1005442173"/>
          <w:placeholder>
            <w:docPart w:val="DefaultPlaceholder_-1854013440"/>
          </w:placeholder>
          <w15:appearance w15:val="hidden"/>
        </w:sdtPr>
        <w:sdtContent>
          <w:r>
            <w:t>access to API endpoints; implement role-</w:t>
          </w:r>
        </w:sdtContent>
      </w:sdt>
      <w:sdt>
        <w:sdtPr>
          <w:tag w:val="tii-similarity-SU5URVJORVRfd3d3Lm1pbmRzdGljay5jb20="/>
          <w:id w:val="164770677"/>
          <w:placeholder>
            <w:docPart w:val="DefaultPlaceholder_-1854013440"/>
          </w:placeholder>
          <w15:appearance w15:val="hidden"/>
        </w:sdtPr>
        <w:sdtContent>
          <w:r>
            <w:t>based access control</w:t>
          </w:r>
        </w:sdtContent>
      </w:sdt>
      <w:r>
        <w:t xml:space="preserve"> for sensitive operations.</w:t>
      </w:r>
      <w:r w:rsidR="002628AD">
        <w:br/>
      </w:r>
    </w:p>
    <w:p w14:paraId="3DEE3042" w14:textId="25534B63" w:rsidR="002628AD" w:rsidRPr="000B05B1" w:rsidRDefault="4EF85091" w:rsidP="7F73268C">
      <w:pPr>
        <w:suppressAutoHyphens/>
        <w:spacing w:after="0" w:line="240" w:lineRule="auto"/>
        <w:contextualSpacing/>
      </w:pPr>
      <w:r>
        <w:t xml:space="preserve">3) Add input validation: </w:t>
      </w:r>
      <w:sdt>
        <w:sdtPr>
          <w:tag w:val="tii-similarity-U1VCTUlUVEVEX1dPUktfb2lkOjE6MzQ0OTM4NDYwNw=="/>
          <w:id w:val="764971066"/>
          <w:placeholder>
            <w:docPart w:val="DefaultPlaceholder_-1854013440"/>
          </w:placeholder>
          <w15:appearance w15:val="hidden"/>
        </w:sdtPr>
        <w:sdtContent>
          <w:r>
            <w:t>Validate request parameters (length</w:t>
          </w:r>
        </w:sdtContent>
      </w:sdt>
      <w:r>
        <w:t>/format/</w:t>
      </w:r>
      <w:sdt>
        <w:sdtPr>
          <w:tag w:val="tii-similarity-U1VCTUlUVEVEX1dPUktfb2lkOjE6MzQ0OTM4NDYwNw=="/>
          <w:id w:val="654688998"/>
          <w:placeholder>
            <w:docPart w:val="DefaultPlaceholder_-1854013440"/>
          </w:placeholder>
          <w15:appearance w15:val="hidden"/>
        </w:sdtPr>
        <w:sdtContent>
          <w:r>
            <w:t>allow-lists</w:t>
          </w:r>
        </w:sdtContent>
      </w:sdt>
      <w:r>
        <w:t xml:space="preserve">) and use </w:t>
      </w:r>
      <w:sdt>
        <w:sdtPr>
          <w:tag w:val="tii-similarity-U1VCTUlUVEVEX1dPUktfb2lkOjE6MzQ0OTM4NDYwNw=="/>
          <w:id w:val="135019775"/>
          <w:placeholder>
            <w:docPart w:val="DefaultPlaceholder_-1854013440"/>
          </w:placeholder>
          <w15:appearance w15:val="hidden"/>
        </w:sdtPr>
        <w:sdtContent>
          <w:r>
            <w:t>validation annotations</w:t>
          </w:r>
        </w:sdtContent>
      </w:sdt>
      <w:r>
        <w:t xml:space="preserve"> (e.g., @Valid) on request models.</w:t>
      </w:r>
      <w:r w:rsidR="002628AD">
        <w:br/>
      </w:r>
    </w:p>
    <w:p w14:paraId="47BB707F" w14:textId="65FBA652" w:rsidR="002628AD" w:rsidRPr="000B05B1" w:rsidRDefault="4EF85091" w:rsidP="7F73268C">
      <w:pPr>
        <w:suppressAutoHyphens/>
        <w:spacing w:after="0" w:line="240" w:lineRule="auto"/>
        <w:contextualSpacing/>
      </w:pPr>
      <w:r>
        <w:t>4) Use secure database access patterns: Replace DriverManager usage with Spring-managed DataSource; use PreparedStatements/JPA to avoid SQL injection; close resources with try-with-resources.</w:t>
      </w:r>
      <w:r w:rsidR="002628AD">
        <w:br/>
      </w:r>
    </w:p>
    <w:p w14:paraId="15640803" w14:textId="56486124" w:rsidR="002628AD" w:rsidRPr="000B05B1" w:rsidRDefault="4EF85091" w:rsidP="7F73268C">
      <w:pPr>
        <w:suppressAutoHyphens/>
        <w:spacing w:after="0" w:line="240" w:lineRule="auto"/>
        <w:contextualSpacing/>
      </w:pPr>
      <w:r>
        <w:t xml:space="preserve">5) Harden </w:t>
      </w:r>
      <w:sdt>
        <w:sdtPr>
          <w:tag w:val="tii-similarity-U1VCTUlUVEVEX1dPUktfb2lkOjE6MzQ2NDY0NzI2OA=="/>
          <w:id w:val="1526410145"/>
          <w:placeholder>
            <w:docPart w:val="DefaultPlaceholder_-1854013440"/>
          </w:placeholder>
          <w15:appearance w15:val="hidden"/>
        </w:sdtPr>
        <w:sdtContent>
          <w:r>
            <w:t>error handling/logging:</w:t>
          </w:r>
        </w:sdtContent>
      </w:sdt>
      <w:r>
        <w:t xml:space="preserve"> Replace printStackTrace </w:t>
      </w:r>
      <w:sdt>
        <w:sdtPr>
          <w:tag w:val="tii-similarity-U1VCTUlUVEVEX1dPUktfb2lkOjE6MzQ2NDY0NzI2OA=="/>
          <w:id w:val="981226303"/>
          <w:placeholder>
            <w:docPart w:val="DefaultPlaceholder_-1854013440"/>
          </w:placeholder>
          <w15:appearance w15:val="hidden"/>
        </w:sdtPr>
        <w:sdtContent>
          <w:r>
            <w:t>with structured logging</w:t>
          </w:r>
        </w:sdtContent>
      </w:sdt>
      <w:r>
        <w:t>; avoid logging secrets/PII; return generic error messages to clients.</w:t>
      </w:r>
      <w:r w:rsidR="002628AD">
        <w:br/>
      </w:r>
    </w:p>
    <w:p w14:paraId="1D70227A" w14:textId="007C661F" w:rsidR="002628AD" w:rsidRPr="000B05B1" w:rsidRDefault="4EF85091" w:rsidP="7F73268C">
      <w:pPr>
        <w:suppressAutoHyphens/>
        <w:spacing w:after="0" w:line="240" w:lineRule="auto"/>
        <w:contextualSpacing/>
      </w:pPr>
      <w:r>
        <w:t>6) Reduce file upload risk (application.properties): Lower max upload sizes to business needs; validate content types; store uploads outside the web root; implement malware scanning and rate limiting.</w:t>
      </w:r>
      <w:r w:rsidR="002628AD">
        <w:br/>
      </w:r>
    </w:p>
    <w:p w14:paraId="679E0ED7" w14:textId="454A4B37" w:rsidR="002628AD" w:rsidRPr="000B05B1" w:rsidRDefault="4EF85091" w:rsidP="7F73268C">
      <w:pPr>
        <w:suppressAutoHyphens/>
        <w:spacing w:after="0" w:line="240" w:lineRule="auto"/>
        <w:contextualSpacing/>
      </w:pPr>
      <w:r>
        <w:t>7) Improve encapsulation &amp; validation (customer.java, myDateTime.java): Make fields private, add getters/setters with validation, and avoid returning raw internal arrays.</w:t>
      </w:r>
      <w:r w:rsidR="002628AD">
        <w:br/>
      </w:r>
    </w:p>
    <w:p w14:paraId="1E3B81DE" w14:textId="64BEE51E" w:rsidR="002628AD" w:rsidRPr="000B05B1" w:rsidRDefault="4EF85091" w:rsidP="7F73268C">
      <w:pPr>
        <w:suppressAutoHyphens/>
        <w:spacing w:after="0" w:line="240" w:lineRule="auto"/>
        <w:contextualSpacing/>
      </w:pPr>
      <w:r>
        <w:t>8) Patch and modernize dependencies (pom.xml): Upgrade Spring Boot and Bouncy Castle to supported versions; re-run dependency-check regularly; pin/override transitive dependencies as needed.</w:t>
      </w:r>
      <w:r w:rsidR="002628AD">
        <w:br/>
      </w:r>
    </w:p>
    <w:p w14:paraId="7064AFC7" w14:textId="38AF6BD0" w:rsidR="002628AD" w:rsidRPr="000B05B1" w:rsidRDefault="4EF85091" w:rsidP="7F73268C">
      <w:pPr>
        <w:suppressAutoHyphens/>
        <w:spacing w:after="0" w:line="240" w:lineRule="auto"/>
        <w:contextualSpacing/>
      </w:pPr>
      <w:r>
        <w:t xml:space="preserve">9) Secure communications: Configure HTTPS/TLS, disable HTTP in production, and add </w:t>
      </w:r>
      <w:sdt>
        <w:sdtPr>
          <w:tag w:val="tii-similarity-U1VCTUlUVEVEX1dPUktfb2lkOjE6MzI5ODc2MjU0Nw=="/>
          <w:id w:val="98059810"/>
          <w:placeholder>
            <w:docPart w:val="DefaultPlaceholder_-1854013440"/>
          </w:placeholder>
          <w15:appearance w15:val="hidden"/>
        </w:sdtPr>
        <w:sdtContent>
          <w:r>
            <w:t>security headers</w:t>
          </w:r>
        </w:sdtContent>
      </w:sdt>
      <w:r>
        <w:t xml:space="preserve"> (HSTS, </w:t>
      </w:r>
      <w:sdt>
        <w:sdtPr>
          <w:tag w:val="tii-similarity-U1VCTUlUVEVEX1dPUktfb2lkOjE6MzI5ODc2MjU0Nw=="/>
          <w:id w:val="1356533017"/>
          <w:placeholder>
            <w:docPart w:val="DefaultPlaceholder_-1854013440"/>
          </w:placeholder>
          <w15:appearance w15:val="hidden"/>
        </w:sdtPr>
        <w:sdtContent>
          <w:r>
            <w:t>X-Content-Type-Options, etc</w:t>
          </w:r>
        </w:sdtContent>
      </w:sdt>
      <w:r>
        <w:t>.).</w:t>
      </w:r>
      <w:r w:rsidR="002628AD">
        <w:br/>
      </w:r>
    </w:p>
    <w:p w14:paraId="3DE86355" w14:textId="20E93A7C" w:rsidR="002628AD" w:rsidRPr="000B05B1" w:rsidRDefault="4EF85091" w:rsidP="7F73268C">
      <w:pPr>
        <w:suppressAutoHyphens/>
        <w:spacing w:after="0" w:line="240" w:lineRule="auto"/>
        <w:contextualSpacing/>
      </w:pPr>
      <w:r>
        <w:lastRenderedPageBreak/>
        <w:t>10) Add continuous security checks: Integrate dependency-check into CI and enforce build fail thresholds for high CVSS vulnerabilities.</w:t>
      </w:r>
      <w:r w:rsidR="002628AD">
        <w:br/>
      </w:r>
    </w:p>
    <w:p w14:paraId="173789AD" w14:textId="77777777" w:rsidR="002628AD" w:rsidRDefault="4EF85091" w:rsidP="7F73268C">
      <w:pPr>
        <w:rPr>
          <w:i/>
          <w:iCs/>
        </w:rPr>
      </w:pPr>
      <w:r w:rsidRPr="7F73268C">
        <w:rPr>
          <w:i/>
          <w:iCs/>
        </w:rPr>
        <w:t>Priority Insight: Because Artemis Financial handles sensitive financial planning data, the most critical security objectives are confidentiality and integrity. Controls related to secure communications and access control should be treated as highest priority.</w:t>
      </w:r>
    </w:p>
    <w:p w14:paraId="48A96480" w14:textId="77777777" w:rsidR="002628AD" w:rsidRDefault="4EF85091" w:rsidP="7F73268C">
      <w:pPr>
        <w:rPr>
          <w:i/>
          <w:iCs/>
        </w:rPr>
      </w:pPr>
      <w:r w:rsidRPr="7F73268C">
        <w:rPr>
          <w:i/>
          <w:iCs/>
        </w:rPr>
        <w:t>Risk Pattern Summary: Across the identified security areas, the greatest concentration of risk exists at the API boundary, where unauthenticated access, unvalidated input, and vulnerable dependencies intersect.</w:t>
      </w:r>
    </w:p>
    <w:p w14:paraId="25815440" w14:textId="77777777" w:rsidR="002628AD" w:rsidRDefault="4EF85091" w:rsidP="7F73268C">
      <w:pPr>
        <w:rPr>
          <w:i/>
          <w:iCs/>
        </w:rPr>
      </w:pPr>
      <w:r w:rsidRPr="7F73268C">
        <w:rPr>
          <w:i/>
          <w:iCs/>
        </w:rPr>
        <w:t>Manual Review Prioritization: Among the manual findings, missing authentication controls and hardcoded credentials present the most immediate risk, as they can directly expose sensitive data regardless of other defenses.</w:t>
      </w:r>
    </w:p>
    <w:p w14:paraId="6D89D53E" w14:textId="77777777" w:rsidR="002628AD" w:rsidRDefault="4EF85091" w:rsidP="7F73268C">
      <w:pPr>
        <w:rPr>
          <w:i/>
          <w:iCs/>
        </w:rPr>
      </w:pPr>
      <w:r w:rsidRPr="7F73268C">
        <w:rPr>
          <w:i/>
          <w:iCs/>
        </w:rPr>
        <w:t>Static Analysis Pattern: Static testing highlights a recurring dependency management issue, indicating that outdated framework and cryptography libraries are a systemic risk rather than isolated defects.</w:t>
      </w:r>
    </w:p>
    <w:p w14:paraId="5BC69BFD" w14:textId="77777777" w:rsidR="002628AD" w:rsidRDefault="4EF85091" w:rsidP="7F73268C">
      <w:pPr>
        <w:rPr>
          <w:i/>
          <w:iCs/>
        </w:rPr>
      </w:pPr>
      <w:r w:rsidRPr="7F73268C">
        <w:rPr>
          <w:i/>
          <w:iCs/>
        </w:rPr>
        <w:t>Mitigation Sequencing Note: Mitigation efforts should be sequenced by first addressing access control and credential handling, followed by dependency upgrades, and finally configuration hardening and logging improvements.</w:t>
      </w:r>
    </w:p>
    <w:p w14:paraId="6A69540B" w14:textId="218D1EEE" w:rsidR="322AA2CB" w:rsidRPr="000B05B1" w:rsidRDefault="322AA2CB" w:rsidP="002628AD">
      <w:pPr>
        <w:suppressAutoHyphens/>
        <w:spacing w:after="0" w:line="240" w:lineRule="auto"/>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8375A" w14:textId="77777777" w:rsidR="00CA6A67" w:rsidRDefault="00CA6A67" w:rsidP="002F3F84">
      <w:r>
        <w:separator/>
      </w:r>
    </w:p>
  </w:endnote>
  <w:endnote w:type="continuationSeparator" w:id="0">
    <w:p w14:paraId="232843CD" w14:textId="77777777" w:rsidR="00CA6A67" w:rsidRDefault="00CA6A67" w:rsidP="002F3F84">
      <w:r>
        <w:continuationSeparator/>
      </w:r>
    </w:p>
  </w:endnote>
  <w:endnote w:type="continuationNotice" w:id="1">
    <w:p w14:paraId="3F11BD40" w14:textId="77777777" w:rsidR="00CA6A67" w:rsidRDefault="00CA6A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F54B" w14:textId="6AFD4363" w:rsidR="002F3F84" w:rsidRDefault="002F3F84" w:rsidP="009774F3">
    <w:pPr>
      <w:pStyle w:val="Footer"/>
      <w:framePr w:wrap="none" w:vAnchor="text" w:hAnchor="margin" w:xAlign="center" w:y="1"/>
      <w:rPr>
        <w:rStyle w:val="PageNumber"/>
      </w:rPr>
    </w:pPr>
    <w:r w:rsidRPr="7F73268C">
      <w:rPr>
        <w:rStyle w:val="PageNumber"/>
        <w:noProof/>
      </w:rPr>
      <w:fldChar w:fldCharType="begin"/>
    </w:r>
    <w:r w:rsidRPr="7F73268C">
      <w:rPr>
        <w:rStyle w:val="PageNumber"/>
      </w:rPr>
      <w:instrText xml:space="preserve"> PAGE </w:instrText>
    </w:r>
    <w:r w:rsidRPr="7F73268C">
      <w:rPr>
        <w:rStyle w:val="PageNumber"/>
      </w:rPr>
      <w:fldChar w:fldCharType="separate"/>
    </w:r>
    <w:r w:rsidR="7F73268C" w:rsidRPr="7F73268C">
      <w:rPr>
        <w:rStyle w:val="PageNumber"/>
        <w:noProof/>
      </w:rPr>
      <w:t>1</w:t>
    </w:r>
    <w:r w:rsidRPr="7F73268C">
      <w:rPr>
        <w:rStyle w:val="PageNumber"/>
        <w:noProof/>
      </w:rPr>
      <w:fldChar w:fldCharType="end"/>
    </w:r>
  </w:p>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2AC9E" w14:textId="77777777" w:rsidR="00CA6A67" w:rsidRDefault="00CA6A67" w:rsidP="002F3F84">
      <w:r>
        <w:separator/>
      </w:r>
    </w:p>
  </w:footnote>
  <w:footnote w:type="continuationSeparator" w:id="0">
    <w:p w14:paraId="2A9C194E" w14:textId="77777777" w:rsidR="00CA6A67" w:rsidRDefault="00CA6A67" w:rsidP="002F3F84">
      <w:r>
        <w:continuationSeparator/>
      </w:r>
    </w:p>
  </w:footnote>
  <w:footnote w:type="continuationNotice" w:id="1">
    <w:p w14:paraId="70284268" w14:textId="77777777" w:rsidR="00CA6A67" w:rsidRDefault="00CA6A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12632"/>
    <w:rsid w:val="00020066"/>
    <w:rsid w:val="00025C05"/>
    <w:rsid w:val="00032A6D"/>
    <w:rsid w:val="0003798F"/>
    <w:rsid w:val="00052476"/>
    <w:rsid w:val="000A334B"/>
    <w:rsid w:val="000B05B1"/>
    <w:rsid w:val="000B328F"/>
    <w:rsid w:val="000C5667"/>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8AD"/>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2FE5D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C797B"/>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D2F49"/>
    <w:rsid w:val="005E6B5D"/>
    <w:rsid w:val="005F574E"/>
    <w:rsid w:val="00633225"/>
    <w:rsid w:val="00653F14"/>
    <w:rsid w:val="00664EC3"/>
    <w:rsid w:val="006955A1"/>
    <w:rsid w:val="006B66FE"/>
    <w:rsid w:val="006B75EE"/>
    <w:rsid w:val="006C197D"/>
    <w:rsid w:val="006C3269"/>
    <w:rsid w:val="006D5A5A"/>
    <w:rsid w:val="006F2F77"/>
    <w:rsid w:val="00700D10"/>
    <w:rsid w:val="00701A84"/>
    <w:rsid w:val="007033DB"/>
    <w:rsid w:val="00705D42"/>
    <w:rsid w:val="007205AF"/>
    <w:rsid w:val="007415E6"/>
    <w:rsid w:val="00760100"/>
    <w:rsid w:val="007617B2"/>
    <w:rsid w:val="00761B04"/>
    <w:rsid w:val="00774622"/>
    <w:rsid w:val="00776757"/>
    <w:rsid w:val="0078046E"/>
    <w:rsid w:val="007C4CA8"/>
    <w:rsid w:val="007E5EA6"/>
    <w:rsid w:val="00801F57"/>
    <w:rsid w:val="00811600"/>
    <w:rsid w:val="00812410"/>
    <w:rsid w:val="008162CD"/>
    <w:rsid w:val="00829C42"/>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B6D79"/>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A3EE7"/>
    <w:rsid w:val="00BB1033"/>
    <w:rsid w:val="00BD4019"/>
    <w:rsid w:val="00BE22B6"/>
    <w:rsid w:val="00BE575B"/>
    <w:rsid w:val="00BE5AC6"/>
    <w:rsid w:val="00BF2E4C"/>
    <w:rsid w:val="00BF4E7E"/>
    <w:rsid w:val="00C06A29"/>
    <w:rsid w:val="00C40227"/>
    <w:rsid w:val="00C41B36"/>
    <w:rsid w:val="00C56FC2"/>
    <w:rsid w:val="00C8056A"/>
    <w:rsid w:val="00C94751"/>
    <w:rsid w:val="00CA6A67"/>
    <w:rsid w:val="00CB16D1"/>
    <w:rsid w:val="00CB2008"/>
    <w:rsid w:val="00CC287D"/>
    <w:rsid w:val="00CD3D98"/>
    <w:rsid w:val="00CD774B"/>
    <w:rsid w:val="00CE44E9"/>
    <w:rsid w:val="00CF0E92"/>
    <w:rsid w:val="00D000D3"/>
    <w:rsid w:val="00D1075E"/>
    <w:rsid w:val="00D11EFC"/>
    <w:rsid w:val="00D23E95"/>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93AE9"/>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E93898F"/>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8EC0385"/>
    <w:rsid w:val="19C8F155"/>
    <w:rsid w:val="1A6D4B70"/>
    <w:rsid w:val="1C989808"/>
    <w:rsid w:val="1CC2D389"/>
    <w:rsid w:val="1D2E8CDC"/>
    <w:rsid w:val="1ED3D48B"/>
    <w:rsid w:val="1EDF6521"/>
    <w:rsid w:val="1F56BAB6"/>
    <w:rsid w:val="1FFE2E4D"/>
    <w:rsid w:val="209D5CF7"/>
    <w:rsid w:val="21FDDD1B"/>
    <w:rsid w:val="223C8784"/>
    <w:rsid w:val="232FB194"/>
    <w:rsid w:val="2358D87D"/>
    <w:rsid w:val="2462D138"/>
    <w:rsid w:val="24848B84"/>
    <w:rsid w:val="24D36FEB"/>
    <w:rsid w:val="2511E18D"/>
    <w:rsid w:val="25EED220"/>
    <w:rsid w:val="25F2521A"/>
    <w:rsid w:val="26675256"/>
    <w:rsid w:val="266F404C"/>
    <w:rsid w:val="26F45CCA"/>
    <w:rsid w:val="28F5E669"/>
    <w:rsid w:val="2946477E"/>
    <w:rsid w:val="29D06A04"/>
    <w:rsid w:val="2A12D52F"/>
    <w:rsid w:val="2AC251B7"/>
    <w:rsid w:val="2BAEA590"/>
    <w:rsid w:val="2D2A29C2"/>
    <w:rsid w:val="2DFDE256"/>
    <w:rsid w:val="2F64CC78"/>
    <w:rsid w:val="2F66A6C0"/>
    <w:rsid w:val="3071CD31"/>
    <w:rsid w:val="312CB929"/>
    <w:rsid w:val="31325C13"/>
    <w:rsid w:val="31AD456B"/>
    <w:rsid w:val="322875A9"/>
    <w:rsid w:val="322AA2CB"/>
    <w:rsid w:val="33B585C1"/>
    <w:rsid w:val="33BA8C56"/>
    <w:rsid w:val="33BC5612"/>
    <w:rsid w:val="33E13438"/>
    <w:rsid w:val="34E3D0CE"/>
    <w:rsid w:val="3535493A"/>
    <w:rsid w:val="357123B3"/>
    <w:rsid w:val="35C42E4B"/>
    <w:rsid w:val="36011317"/>
    <w:rsid w:val="3756913F"/>
    <w:rsid w:val="377583DF"/>
    <w:rsid w:val="37A08B81"/>
    <w:rsid w:val="38024BFC"/>
    <w:rsid w:val="38194386"/>
    <w:rsid w:val="3844EF5D"/>
    <w:rsid w:val="3A08D63B"/>
    <w:rsid w:val="3A52139B"/>
    <w:rsid w:val="3AE236D4"/>
    <w:rsid w:val="3D8BDAA4"/>
    <w:rsid w:val="415FAE2D"/>
    <w:rsid w:val="41D64C08"/>
    <w:rsid w:val="43D7C8C5"/>
    <w:rsid w:val="45934E53"/>
    <w:rsid w:val="459E84D5"/>
    <w:rsid w:val="45DBE961"/>
    <w:rsid w:val="45F5A391"/>
    <w:rsid w:val="46EAAD2A"/>
    <w:rsid w:val="4827B4B6"/>
    <w:rsid w:val="487B1FD0"/>
    <w:rsid w:val="492CDCD4"/>
    <w:rsid w:val="49681798"/>
    <w:rsid w:val="496B3798"/>
    <w:rsid w:val="49822283"/>
    <w:rsid w:val="4A470A49"/>
    <w:rsid w:val="4B54BBD9"/>
    <w:rsid w:val="4B57DAA5"/>
    <w:rsid w:val="4C31597A"/>
    <w:rsid w:val="4C4BF6A2"/>
    <w:rsid w:val="4EF85091"/>
    <w:rsid w:val="5004A89E"/>
    <w:rsid w:val="50110531"/>
    <w:rsid w:val="50881FD8"/>
    <w:rsid w:val="513DF5BD"/>
    <w:rsid w:val="531DB269"/>
    <w:rsid w:val="5549FFBD"/>
    <w:rsid w:val="55F0756F"/>
    <w:rsid w:val="55F14028"/>
    <w:rsid w:val="56ED763B"/>
    <w:rsid w:val="582B065D"/>
    <w:rsid w:val="58DC9464"/>
    <w:rsid w:val="59BFC484"/>
    <w:rsid w:val="59C14C41"/>
    <w:rsid w:val="5B285498"/>
    <w:rsid w:val="5B37C8A9"/>
    <w:rsid w:val="5BDEDA9A"/>
    <w:rsid w:val="5C70C419"/>
    <w:rsid w:val="5D37B0DD"/>
    <w:rsid w:val="5EC8E002"/>
    <w:rsid w:val="5F9757B5"/>
    <w:rsid w:val="602D65CE"/>
    <w:rsid w:val="6087D31B"/>
    <w:rsid w:val="609CBD7A"/>
    <w:rsid w:val="635C4284"/>
    <w:rsid w:val="64B81619"/>
    <w:rsid w:val="64D155AE"/>
    <w:rsid w:val="6581D727"/>
    <w:rsid w:val="66915BC8"/>
    <w:rsid w:val="675FEB7C"/>
    <w:rsid w:val="6816B50C"/>
    <w:rsid w:val="685ED542"/>
    <w:rsid w:val="69699E21"/>
    <w:rsid w:val="69C8B689"/>
    <w:rsid w:val="69E9FDE7"/>
    <w:rsid w:val="6BB4A4F2"/>
    <w:rsid w:val="6C517D68"/>
    <w:rsid w:val="6D85819A"/>
    <w:rsid w:val="6DF46A76"/>
    <w:rsid w:val="6E73C57E"/>
    <w:rsid w:val="6E891E34"/>
    <w:rsid w:val="6ED94710"/>
    <w:rsid w:val="6F03376F"/>
    <w:rsid w:val="6F056E11"/>
    <w:rsid w:val="6F3330D6"/>
    <w:rsid w:val="6F6893AF"/>
    <w:rsid w:val="700F95DF"/>
    <w:rsid w:val="701053E2"/>
    <w:rsid w:val="7076DBAE"/>
    <w:rsid w:val="70919B57"/>
    <w:rsid w:val="70A6CD78"/>
    <w:rsid w:val="71E8A27A"/>
    <w:rsid w:val="7223E676"/>
    <w:rsid w:val="73D6BA25"/>
    <w:rsid w:val="7413DA77"/>
    <w:rsid w:val="760EE13E"/>
    <w:rsid w:val="7657E9EC"/>
    <w:rsid w:val="7701A898"/>
    <w:rsid w:val="776B39B0"/>
    <w:rsid w:val="776C0E91"/>
    <w:rsid w:val="784D86F2"/>
    <w:rsid w:val="7881C1ED"/>
    <w:rsid w:val="79339D6A"/>
    <w:rsid w:val="7BA27AEA"/>
    <w:rsid w:val="7BD519BB"/>
    <w:rsid w:val="7D46BB36"/>
    <w:rsid w:val="7D5D4C3C"/>
    <w:rsid w:val="7E4CD8D6"/>
    <w:rsid w:val="7F7326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E684D0DC-CD28-485D-9720-88BB8934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PlaceholderText">
    <w:name w:val="Placeholder Text"/>
    <w:basedOn w:val="DefaultParagraphFont"/>
    <w:uiPriority w:val="99"/>
    <w:semiHidden/>
    <w:rsid w:val="7F73268C"/>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FEFE897-4EE3-4258-8F77-2EAFBD3051B7}"/>
      </w:docPartPr>
      <w:docPartBody>
        <w:p w:rsidR="002340D5" w:rsidRDefault="002340D5">
          <w:r w:rsidRPr="7F73268C">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340D5"/>
    <w:rsid w:val="000C5667"/>
    <w:rsid w:val="002340D5"/>
    <w:rsid w:val="00A87779"/>
    <w:rsid w:val="00BE57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6</Pages>
  <Words>1882</Words>
  <Characters>10729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Kutzer, Jamie</cp:lastModifiedBy>
  <cp:revision>4</cp:revision>
  <dcterms:created xsi:type="dcterms:W3CDTF">2026-01-26T02:19:00Z</dcterms:created>
  <dcterms:modified xsi:type="dcterms:W3CDTF">2026-01-26T02:21:00Z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TII_WORD_DOCUMENT_FILENAME">
    <vt:lpwstr>CS 305 Project One Template.docx</vt:lpwstr>
  </property>
  <property fmtid="{D5CDD505-2E9C-101B-9397-08002B2CF9AE}" pid="14" name="TII_WORD_DOCUMENT_ID">
    <vt:lpwstr>c3b938b8-683a-4d4f-8e0f-a57b835920b5</vt:lpwstr>
  </property>
  <property fmtid="{D5CDD505-2E9C-101B-9397-08002B2CF9AE}" pid="15" name="TII_WORD_DOCUMENT_HASH">
    <vt:lpwstr>b839be1310d7c0b9fe46bf4badbd57b237e8a6e9704aa5a324550a27d6d3a21b</vt:lpwstr>
  </property>
</Properties>
</file>