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3E17" w14:textId="77777777" w:rsidR="00804A20" w:rsidRDefault="00804A20" w:rsidP="00804A20">
      <w:pPr>
        <w:spacing w:line="480" w:lineRule="auto"/>
        <w:jc w:val="center"/>
        <w:rPr>
          <w:rFonts w:ascii="Times New Roman" w:hAnsi="Times New Roman" w:cs="Times New Roman"/>
        </w:rPr>
      </w:pPr>
    </w:p>
    <w:p w14:paraId="54B330CB" w14:textId="77777777" w:rsidR="00804A20" w:rsidRDefault="00804A20" w:rsidP="00804A20">
      <w:pPr>
        <w:spacing w:line="480" w:lineRule="auto"/>
        <w:jc w:val="center"/>
        <w:rPr>
          <w:rFonts w:ascii="Times New Roman" w:hAnsi="Times New Roman" w:cs="Times New Roman"/>
        </w:rPr>
      </w:pPr>
    </w:p>
    <w:p w14:paraId="020623FC" w14:textId="77777777" w:rsidR="00804A20" w:rsidRDefault="00804A20" w:rsidP="00804A20">
      <w:pPr>
        <w:spacing w:line="480" w:lineRule="auto"/>
        <w:jc w:val="center"/>
        <w:rPr>
          <w:rFonts w:ascii="Times New Roman" w:hAnsi="Times New Roman" w:cs="Times New Roman"/>
        </w:rPr>
      </w:pPr>
    </w:p>
    <w:p w14:paraId="37CC15CD" w14:textId="77777777" w:rsidR="00804A20" w:rsidRDefault="00804A20" w:rsidP="00804A20">
      <w:pPr>
        <w:spacing w:line="480" w:lineRule="auto"/>
        <w:jc w:val="center"/>
        <w:rPr>
          <w:rFonts w:ascii="Times New Roman" w:hAnsi="Times New Roman" w:cs="Times New Roman"/>
        </w:rPr>
      </w:pPr>
    </w:p>
    <w:p w14:paraId="15148FBB" w14:textId="77777777" w:rsidR="00804A20" w:rsidRDefault="00804A20" w:rsidP="00804A20">
      <w:pPr>
        <w:spacing w:line="480" w:lineRule="auto"/>
        <w:jc w:val="center"/>
        <w:rPr>
          <w:rFonts w:ascii="Times New Roman" w:hAnsi="Times New Roman" w:cs="Times New Roman"/>
        </w:rPr>
      </w:pPr>
    </w:p>
    <w:p w14:paraId="736AC367" w14:textId="77777777" w:rsidR="00804A20" w:rsidRDefault="00804A20" w:rsidP="00804A20">
      <w:pPr>
        <w:spacing w:line="480" w:lineRule="auto"/>
        <w:jc w:val="center"/>
        <w:rPr>
          <w:rFonts w:ascii="Times New Roman" w:hAnsi="Times New Roman" w:cs="Times New Roman"/>
        </w:rPr>
      </w:pPr>
    </w:p>
    <w:p w14:paraId="1B38ADE0" w14:textId="143DE1F6" w:rsidR="00804A20" w:rsidRDefault="00804A20" w:rsidP="00804A20">
      <w:pPr>
        <w:spacing w:line="480" w:lineRule="auto"/>
        <w:jc w:val="center"/>
        <w:rPr>
          <w:rFonts w:ascii="Times New Roman" w:hAnsi="Times New Roman" w:cs="Times New Roman"/>
          <w:b/>
          <w:bCs/>
        </w:rPr>
      </w:pPr>
      <w:r>
        <w:rPr>
          <w:rFonts w:ascii="Times New Roman" w:hAnsi="Times New Roman" w:cs="Times New Roman"/>
          <w:b/>
          <w:bCs/>
        </w:rPr>
        <w:t>Project Two: Grand Strand Systems</w:t>
      </w:r>
    </w:p>
    <w:p w14:paraId="4DEA3EFB" w14:textId="391F6224" w:rsidR="00804A20" w:rsidRDefault="00804A20" w:rsidP="00804A20">
      <w:pPr>
        <w:spacing w:line="480" w:lineRule="auto"/>
        <w:jc w:val="center"/>
        <w:rPr>
          <w:rFonts w:ascii="Times New Roman" w:hAnsi="Times New Roman" w:cs="Times New Roman"/>
        </w:rPr>
      </w:pPr>
      <w:r>
        <w:rPr>
          <w:rFonts w:ascii="Times New Roman" w:hAnsi="Times New Roman" w:cs="Times New Roman"/>
        </w:rPr>
        <w:t>Jamie Kutzer</w:t>
      </w:r>
    </w:p>
    <w:p w14:paraId="4A66F102" w14:textId="3B4D6ECF" w:rsidR="00804A20" w:rsidRDefault="00804A20" w:rsidP="00804A20">
      <w:pPr>
        <w:spacing w:line="480" w:lineRule="auto"/>
        <w:jc w:val="center"/>
        <w:rPr>
          <w:rFonts w:ascii="Times New Roman" w:hAnsi="Times New Roman" w:cs="Times New Roman"/>
        </w:rPr>
      </w:pPr>
      <w:r>
        <w:rPr>
          <w:rFonts w:ascii="Times New Roman" w:hAnsi="Times New Roman" w:cs="Times New Roman"/>
        </w:rPr>
        <w:t>Southern New Hampshire University</w:t>
      </w:r>
    </w:p>
    <w:p w14:paraId="31EA3CC8" w14:textId="41D87718" w:rsidR="00804A20" w:rsidRDefault="00804A20" w:rsidP="00804A20">
      <w:pPr>
        <w:spacing w:line="480" w:lineRule="auto"/>
        <w:jc w:val="center"/>
        <w:rPr>
          <w:rFonts w:ascii="Times New Roman" w:hAnsi="Times New Roman" w:cs="Times New Roman"/>
        </w:rPr>
      </w:pPr>
      <w:r>
        <w:rPr>
          <w:rFonts w:ascii="Times New Roman" w:hAnsi="Times New Roman" w:cs="Times New Roman"/>
        </w:rPr>
        <w:t>CS 320: Software Test, Automation</w:t>
      </w:r>
    </w:p>
    <w:p w14:paraId="3F11A61A" w14:textId="3BF97640" w:rsidR="00804A20" w:rsidRDefault="00804A20" w:rsidP="00804A20">
      <w:pPr>
        <w:spacing w:line="480" w:lineRule="auto"/>
        <w:jc w:val="center"/>
        <w:rPr>
          <w:rFonts w:ascii="Times New Roman" w:hAnsi="Times New Roman" w:cs="Times New Roman"/>
        </w:rPr>
      </w:pPr>
      <w:r>
        <w:rPr>
          <w:rFonts w:ascii="Times New Roman" w:hAnsi="Times New Roman" w:cs="Times New Roman"/>
        </w:rPr>
        <w:t>February 22, 2026</w:t>
      </w:r>
    </w:p>
    <w:p w14:paraId="11FF0DCB" w14:textId="77777777" w:rsidR="00804A20" w:rsidRDefault="00804A20" w:rsidP="00804A20">
      <w:pPr>
        <w:spacing w:line="480" w:lineRule="auto"/>
        <w:jc w:val="center"/>
        <w:rPr>
          <w:rFonts w:ascii="Times New Roman" w:hAnsi="Times New Roman" w:cs="Times New Roman"/>
        </w:rPr>
      </w:pPr>
    </w:p>
    <w:p w14:paraId="00989B5E" w14:textId="77777777" w:rsidR="00804A20" w:rsidRDefault="00804A20" w:rsidP="00804A20">
      <w:pPr>
        <w:spacing w:line="480" w:lineRule="auto"/>
        <w:jc w:val="center"/>
        <w:rPr>
          <w:rFonts w:ascii="Times New Roman" w:hAnsi="Times New Roman" w:cs="Times New Roman"/>
        </w:rPr>
      </w:pPr>
    </w:p>
    <w:p w14:paraId="33C01D44" w14:textId="77777777" w:rsidR="00804A20" w:rsidRDefault="00804A20" w:rsidP="00804A20">
      <w:pPr>
        <w:spacing w:line="480" w:lineRule="auto"/>
        <w:jc w:val="center"/>
        <w:rPr>
          <w:rFonts w:ascii="Times New Roman" w:hAnsi="Times New Roman" w:cs="Times New Roman"/>
        </w:rPr>
      </w:pPr>
    </w:p>
    <w:p w14:paraId="749E76CF" w14:textId="77777777" w:rsidR="00804A20" w:rsidRDefault="00804A20" w:rsidP="00804A20">
      <w:pPr>
        <w:spacing w:line="480" w:lineRule="auto"/>
        <w:jc w:val="center"/>
        <w:rPr>
          <w:rFonts w:ascii="Times New Roman" w:hAnsi="Times New Roman" w:cs="Times New Roman"/>
        </w:rPr>
      </w:pPr>
    </w:p>
    <w:p w14:paraId="17F3D41A" w14:textId="77777777" w:rsidR="00804A20" w:rsidRDefault="00804A20" w:rsidP="00804A20">
      <w:pPr>
        <w:spacing w:line="480" w:lineRule="auto"/>
        <w:jc w:val="center"/>
        <w:rPr>
          <w:rFonts w:ascii="Times New Roman" w:hAnsi="Times New Roman" w:cs="Times New Roman"/>
        </w:rPr>
      </w:pPr>
    </w:p>
    <w:p w14:paraId="66E4C293" w14:textId="77777777" w:rsidR="00804A20" w:rsidRDefault="00804A20" w:rsidP="00804A20">
      <w:pPr>
        <w:spacing w:line="480" w:lineRule="auto"/>
        <w:jc w:val="center"/>
        <w:rPr>
          <w:rFonts w:ascii="Times New Roman" w:hAnsi="Times New Roman" w:cs="Times New Roman"/>
        </w:rPr>
      </w:pPr>
    </w:p>
    <w:p w14:paraId="1114E188" w14:textId="77777777" w:rsidR="00804A20" w:rsidRDefault="00804A20" w:rsidP="00804A20">
      <w:pPr>
        <w:spacing w:line="480" w:lineRule="auto"/>
        <w:jc w:val="center"/>
        <w:rPr>
          <w:rFonts w:ascii="Times New Roman" w:hAnsi="Times New Roman" w:cs="Times New Roman"/>
        </w:rPr>
      </w:pPr>
    </w:p>
    <w:p w14:paraId="302B8CCE" w14:textId="77777777" w:rsidR="00DC1D4D" w:rsidRDefault="00804A20" w:rsidP="00DC1D4D">
      <w:pPr>
        <w:spacing w:line="480" w:lineRule="auto"/>
        <w:jc w:val="center"/>
        <w:rPr>
          <w:rFonts w:ascii="Times New Roman" w:hAnsi="Times New Roman" w:cs="Times New Roman"/>
          <w:b/>
          <w:bCs/>
        </w:rPr>
      </w:pPr>
      <w:r>
        <w:rPr>
          <w:rFonts w:ascii="Times New Roman" w:hAnsi="Times New Roman" w:cs="Times New Roman"/>
          <w:b/>
          <w:bCs/>
        </w:rPr>
        <w:t>Project Two: Grand Strand Systems</w:t>
      </w:r>
    </w:p>
    <w:p w14:paraId="48FD60F3" w14:textId="5717E98E" w:rsidR="00664FBB" w:rsidRPr="0029243A" w:rsidRDefault="00664FBB" w:rsidP="00664FBB">
      <w:pPr>
        <w:spacing w:line="480" w:lineRule="auto"/>
        <w:rPr>
          <w:rFonts w:ascii="Times New Roman" w:hAnsi="Times New Roman" w:cs="Times New Roman"/>
          <w:b/>
          <w:bCs/>
        </w:rPr>
      </w:pPr>
      <w:r w:rsidRPr="0029243A">
        <w:rPr>
          <w:rFonts w:ascii="Times New Roman" w:hAnsi="Times New Roman" w:cs="Times New Roman"/>
          <w:b/>
          <w:bCs/>
        </w:rPr>
        <w:t>Unit Testing Approach</w:t>
      </w:r>
    </w:p>
    <w:p w14:paraId="485B818A" w14:textId="5E501DCE"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For this project, I implemented a consistent unit testing strategy across the Contact, Task, and Appointment features by testing both the model and service layers to enforce core business logic and validation rules. Across all features, tests validated required fields, length and format constraints, and service-level operations such as adding, updating, and deleting records. Model-level testing ensured that objects could not be created in invalid states, while service-level testing verified correct handling of collections and identifier-based operations.</w:t>
      </w:r>
    </w:p>
    <w:p w14:paraId="0DCA32C5" w14:textId="4EEA2186"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At the model level, tests rejected invalid input including null values, excessive field lengths, improperly formatted data, and invalid dates. For the Contact and Task features, this included enforcing identifier constraints and required fields, while the Appointment feature required additional validation to ensure appointment dates were not null or set in the past. Service-level tests confirmed successful additions when data was valid, rejection of duplicate identifiers, and proper handling of update and delete operations, including attempts to act on non-existent records. Separating validation logic from service behavior allowed failures to be isolated more effectively and ensured alignment with software requirements.</w:t>
      </w:r>
    </w:p>
    <w:p w14:paraId="27A5E1BD" w14:textId="088F80EB" w:rsidR="00664FBB" w:rsidRPr="00664FBB" w:rsidRDefault="00664FBB" w:rsidP="00664FBB">
      <w:pPr>
        <w:spacing w:line="480" w:lineRule="auto"/>
        <w:rPr>
          <w:rFonts w:ascii="Times New Roman" w:hAnsi="Times New Roman" w:cs="Times New Roman"/>
          <w:b/>
          <w:bCs/>
        </w:rPr>
      </w:pPr>
      <w:r w:rsidRPr="00664FBB">
        <w:rPr>
          <w:rFonts w:ascii="Times New Roman" w:hAnsi="Times New Roman" w:cs="Times New Roman"/>
          <w:b/>
          <w:bCs/>
        </w:rPr>
        <w:t>Alignment to Requirements</w:t>
      </w:r>
    </w:p>
    <w:p w14:paraId="08A21718" w14:textId="41CAA086"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The unit tests were closely aligned with documented software requirements by directly validating required constraints and behaviors for each feature. Tests enforced null checks, length limitations, format rules, duplicate identifier prevention, and date validation. Contact tests verified identifier and phone number constraints, Task tests enforced identifier, name, and description requirements, and Appointment tests focused on ensuring valid, non-past dates.</w:t>
      </w:r>
    </w:p>
    <w:p w14:paraId="7921DCD4" w14:textId="779D6D44"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 xml:space="preserve">By designing tests that directly corresponded to requirement rules, the test suite provided clear evidence that invalid input was consistently </w:t>
      </w:r>
      <w:proofErr w:type="gramStart"/>
      <w:r w:rsidRPr="00664FBB">
        <w:rPr>
          <w:rFonts w:ascii="Times New Roman" w:hAnsi="Times New Roman" w:cs="Times New Roman"/>
        </w:rPr>
        <w:t>rejected</w:t>
      </w:r>
      <w:proofErr w:type="gramEnd"/>
      <w:r w:rsidRPr="00664FBB">
        <w:rPr>
          <w:rFonts w:ascii="Times New Roman" w:hAnsi="Times New Roman" w:cs="Times New Roman"/>
        </w:rPr>
        <w:t xml:space="preserve"> and that service-level behavior adhered to intended application logic.</w:t>
      </w:r>
    </w:p>
    <w:p w14:paraId="5EFA3EB1" w14:textId="0DAB8810" w:rsidR="00664FBB" w:rsidRPr="00664FBB" w:rsidRDefault="00664FBB" w:rsidP="00664FBB">
      <w:pPr>
        <w:spacing w:line="480" w:lineRule="auto"/>
        <w:rPr>
          <w:rFonts w:ascii="Times New Roman" w:hAnsi="Times New Roman" w:cs="Times New Roman"/>
          <w:b/>
          <w:bCs/>
        </w:rPr>
      </w:pPr>
      <w:r w:rsidRPr="00664FBB">
        <w:rPr>
          <w:rFonts w:ascii="Times New Roman" w:hAnsi="Times New Roman" w:cs="Times New Roman"/>
          <w:b/>
          <w:bCs/>
        </w:rPr>
        <w:t>Effectiveness of Tests</w:t>
      </w:r>
    </w:p>
    <w:p w14:paraId="67DA827A" w14:textId="0714FABC"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 xml:space="preserve">Test effectiveness was evaluated using code coverage metrics to assess how much application logic was exercised during testing. The </w:t>
      </w:r>
      <w:proofErr w:type="spellStart"/>
      <w:r w:rsidRPr="00664FBB">
        <w:rPr>
          <w:rFonts w:ascii="Times New Roman" w:hAnsi="Times New Roman" w:cs="Times New Roman"/>
        </w:rPr>
        <w:t>ContactService</w:t>
      </w:r>
      <w:proofErr w:type="spellEnd"/>
      <w:r w:rsidRPr="00664FBB">
        <w:rPr>
          <w:rFonts w:ascii="Times New Roman" w:hAnsi="Times New Roman" w:cs="Times New Roman"/>
        </w:rPr>
        <w:t xml:space="preserve"> achieved approximately 82.2% coverage, the </w:t>
      </w:r>
      <w:proofErr w:type="spellStart"/>
      <w:r w:rsidRPr="00664FBB">
        <w:rPr>
          <w:rFonts w:ascii="Times New Roman" w:hAnsi="Times New Roman" w:cs="Times New Roman"/>
        </w:rPr>
        <w:t>TaskService</w:t>
      </w:r>
      <w:proofErr w:type="spellEnd"/>
      <w:r w:rsidRPr="00664FBB">
        <w:rPr>
          <w:rFonts w:ascii="Times New Roman" w:hAnsi="Times New Roman" w:cs="Times New Roman"/>
        </w:rPr>
        <w:t xml:space="preserve"> achieved 78.0% coverage, and the </w:t>
      </w:r>
      <w:proofErr w:type="spellStart"/>
      <w:r w:rsidRPr="00664FBB">
        <w:rPr>
          <w:rFonts w:ascii="Times New Roman" w:hAnsi="Times New Roman" w:cs="Times New Roman"/>
        </w:rPr>
        <w:t>AppointmentService</w:t>
      </w:r>
      <w:proofErr w:type="spellEnd"/>
      <w:r w:rsidRPr="00664FBB">
        <w:rPr>
          <w:rFonts w:ascii="Times New Roman" w:hAnsi="Times New Roman" w:cs="Times New Roman"/>
        </w:rPr>
        <w:t xml:space="preserve"> achieved 72.3% coverage. These results indicate that </w:t>
      </w:r>
      <w:proofErr w:type="gramStart"/>
      <w:r w:rsidRPr="00664FBB">
        <w:rPr>
          <w:rFonts w:ascii="Times New Roman" w:hAnsi="Times New Roman" w:cs="Times New Roman"/>
        </w:rPr>
        <w:t>the majority of</w:t>
      </w:r>
      <w:proofErr w:type="gramEnd"/>
      <w:r w:rsidRPr="00664FBB">
        <w:rPr>
          <w:rFonts w:ascii="Times New Roman" w:hAnsi="Times New Roman" w:cs="Times New Roman"/>
        </w:rPr>
        <w:t xml:space="preserve"> validation logic and core service behavior was executed by the test suite.</w:t>
      </w:r>
    </w:p>
    <w:p w14:paraId="71F7E009" w14:textId="17D725A9"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While higher coverage in the Contact and Task services reflects broader testing of input scenarios, the lower coverage in the Appointment service highlights areas where additional conditional paths, particularly related to date handling, could be further exercised. Although coverage does not guarantee defect-free code, it provided valuable insight into test completeness and areas for future improvement.</w:t>
      </w:r>
      <w:r w:rsidR="00E45BA6">
        <w:rPr>
          <w:rFonts w:ascii="Times New Roman" w:hAnsi="Times New Roman" w:cs="Times New Roman"/>
        </w:rPr>
        <w:t xml:space="preserve"> </w:t>
      </w:r>
      <w:r w:rsidR="00E45BA6" w:rsidRPr="00E45BA6">
        <w:rPr>
          <w:rFonts w:ascii="Times New Roman" w:hAnsi="Times New Roman" w:cs="Times New Roman"/>
        </w:rPr>
        <w:t>(Fowler, 2012)</w:t>
      </w:r>
    </w:p>
    <w:p w14:paraId="288DB68B" w14:textId="4E9E2E61" w:rsidR="00664FBB" w:rsidRPr="00664FBB" w:rsidRDefault="00664FBB" w:rsidP="00664FBB">
      <w:pPr>
        <w:spacing w:line="480" w:lineRule="auto"/>
        <w:rPr>
          <w:rFonts w:ascii="Times New Roman" w:hAnsi="Times New Roman" w:cs="Times New Roman"/>
          <w:b/>
          <w:bCs/>
        </w:rPr>
      </w:pPr>
      <w:r w:rsidRPr="00664FBB">
        <w:rPr>
          <w:rFonts w:ascii="Times New Roman" w:hAnsi="Times New Roman" w:cs="Times New Roman"/>
          <w:b/>
          <w:bCs/>
        </w:rPr>
        <w:t>Test Quality</w:t>
      </w:r>
    </w:p>
    <w:p w14:paraId="31C12AFC" w14:textId="4A6A070A"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 xml:space="preserve">Technical soundness was ensured </w:t>
      </w:r>
      <w:proofErr w:type="gramStart"/>
      <w:r w:rsidRPr="00664FBB">
        <w:rPr>
          <w:rFonts w:ascii="Times New Roman" w:hAnsi="Times New Roman" w:cs="Times New Roman"/>
        </w:rPr>
        <w:t>through the use of</w:t>
      </w:r>
      <w:proofErr w:type="gramEnd"/>
      <w:r w:rsidRPr="00664FBB">
        <w:rPr>
          <w:rFonts w:ascii="Times New Roman" w:hAnsi="Times New Roman" w:cs="Times New Roman"/>
        </w:rPr>
        <w:t xml:space="preserve"> clear, deterministic test cases that validated both correct behavior and error handling. Assertions such as </w:t>
      </w:r>
      <w:proofErr w:type="spellStart"/>
      <w:r w:rsidRPr="00664FBB">
        <w:rPr>
          <w:rFonts w:ascii="Times New Roman" w:hAnsi="Times New Roman" w:cs="Times New Roman"/>
        </w:rPr>
        <w:t>assertEquals</w:t>
      </w:r>
      <w:proofErr w:type="spellEnd"/>
      <w:r w:rsidRPr="00664FBB">
        <w:rPr>
          <w:rFonts w:ascii="Times New Roman" w:hAnsi="Times New Roman" w:cs="Times New Roman"/>
        </w:rPr>
        <w:t xml:space="preserve"> were used to confirm expected outcomes for valid operations, while </w:t>
      </w:r>
      <w:proofErr w:type="spellStart"/>
      <w:r w:rsidRPr="00664FBB">
        <w:rPr>
          <w:rFonts w:ascii="Times New Roman" w:hAnsi="Times New Roman" w:cs="Times New Roman"/>
        </w:rPr>
        <w:t>assertThrows</w:t>
      </w:r>
      <w:proofErr w:type="spellEnd"/>
      <w:r w:rsidRPr="00664FBB">
        <w:rPr>
          <w:rFonts w:ascii="Times New Roman" w:hAnsi="Times New Roman" w:cs="Times New Roman"/>
        </w:rPr>
        <w:t xml:space="preserve"> verified that validation rules were consistently enforced for invalid input across all features.</w:t>
      </w:r>
      <w:r w:rsidR="00E45BA6">
        <w:rPr>
          <w:rFonts w:ascii="Times New Roman" w:hAnsi="Times New Roman" w:cs="Times New Roman"/>
        </w:rPr>
        <w:t xml:space="preserve"> </w:t>
      </w:r>
      <w:r w:rsidR="00E45BA6" w:rsidRPr="00E45BA6">
        <w:rPr>
          <w:rFonts w:ascii="Times New Roman" w:hAnsi="Times New Roman" w:cs="Times New Roman"/>
        </w:rPr>
        <w:t>(Team, 2026)</w:t>
      </w:r>
    </w:p>
    <w:p w14:paraId="7DFDBE3C" w14:textId="59474127"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Efficiency was achieved by structuring tests to be focused, reusable, and easy to maintain. Shared setup logic reduced redundancy, and each test was designed to validate a single behavior or requirement. Descriptive test names further improved readability and simplified debugging, supporting long-term maintainability of the test suite.</w:t>
      </w:r>
    </w:p>
    <w:p w14:paraId="3860EFA1" w14:textId="4324AC57" w:rsidR="00664FBB" w:rsidRPr="00664FBB" w:rsidRDefault="00664FBB" w:rsidP="00664FBB">
      <w:pPr>
        <w:spacing w:line="480" w:lineRule="auto"/>
        <w:rPr>
          <w:rFonts w:ascii="Times New Roman" w:hAnsi="Times New Roman" w:cs="Times New Roman"/>
          <w:b/>
          <w:bCs/>
        </w:rPr>
      </w:pPr>
      <w:r w:rsidRPr="00664FBB">
        <w:rPr>
          <w:rFonts w:ascii="Times New Roman" w:hAnsi="Times New Roman" w:cs="Times New Roman"/>
          <w:b/>
          <w:bCs/>
        </w:rPr>
        <w:t>Reflection: Testing Techniques</w:t>
      </w:r>
    </w:p>
    <w:p w14:paraId="1BB12FFD" w14:textId="0FE15F66"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 xml:space="preserve">Unit testing was the primary testing technique employed in this project, allowing individual components to be tested in isolation at both the model and service levels. </w:t>
      </w:r>
      <w:r w:rsidR="00E45BA6" w:rsidRPr="00E45BA6">
        <w:rPr>
          <w:rFonts w:ascii="Times New Roman" w:hAnsi="Times New Roman" w:cs="Times New Roman"/>
        </w:rPr>
        <w:t>(IBM, 2021)</w:t>
      </w:r>
      <w:r w:rsidR="00E45BA6">
        <w:rPr>
          <w:rFonts w:ascii="Times New Roman" w:hAnsi="Times New Roman" w:cs="Times New Roman"/>
        </w:rPr>
        <w:t xml:space="preserve"> </w:t>
      </w:r>
      <w:r w:rsidRPr="00664FBB">
        <w:rPr>
          <w:rFonts w:ascii="Times New Roman" w:hAnsi="Times New Roman" w:cs="Times New Roman"/>
        </w:rPr>
        <w:t>Boundary value testing and negative testing were also used to validate edge cases such as maximum field lengths, required fields, duplicate identifiers, and invalid dates. These techniques helped ensure consistent and predictable application behavior.</w:t>
      </w:r>
    </w:p>
    <w:p w14:paraId="22A86915" w14:textId="22AA603A"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Other testing techniques, including integration, system, acceptance, and performance testing, were not used due to the project’s scope. These techniques are more appropriate for larger systems involving multiple interacting components, end-to-end workflows, customer validation, or high-load scenarios. Understanding when to apply each testing technique supports effective testing strategies across different project contexts.</w:t>
      </w:r>
    </w:p>
    <w:p w14:paraId="2E99CE88" w14:textId="5076D7E8" w:rsidR="00664FBB" w:rsidRPr="00664FBB" w:rsidRDefault="00664FBB" w:rsidP="00664FBB">
      <w:pPr>
        <w:spacing w:line="480" w:lineRule="auto"/>
        <w:rPr>
          <w:rFonts w:ascii="Times New Roman" w:hAnsi="Times New Roman" w:cs="Times New Roman"/>
          <w:b/>
          <w:bCs/>
        </w:rPr>
      </w:pPr>
      <w:r w:rsidRPr="00664FBB">
        <w:rPr>
          <w:rFonts w:ascii="Times New Roman" w:hAnsi="Times New Roman" w:cs="Times New Roman"/>
          <w:b/>
          <w:bCs/>
        </w:rPr>
        <w:t>Reflection: Tester Mindset</w:t>
      </w:r>
    </w:p>
    <w:p w14:paraId="38620AFA" w14:textId="611D9D73" w:rsidR="00664FBB"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Throughout this project, I adopted a cautious and disciplined testing mindset by recognizing the complexity and interrelationships between application components. Rather than assuming valid input, I intentionally tested invalid and edge-case scenarios to ensure validation logic was consistently enforced, particularly for features such as appointment scheduling where date logic can introduce subtle errors.</w:t>
      </w:r>
    </w:p>
    <w:p w14:paraId="11002489" w14:textId="482E1CF8" w:rsidR="00804A20" w:rsidRPr="00664FBB" w:rsidRDefault="00664FBB" w:rsidP="00664FBB">
      <w:pPr>
        <w:spacing w:line="480" w:lineRule="auto"/>
        <w:rPr>
          <w:rFonts w:ascii="Times New Roman" w:hAnsi="Times New Roman" w:cs="Times New Roman"/>
        </w:rPr>
      </w:pPr>
      <w:r>
        <w:rPr>
          <w:rFonts w:ascii="Times New Roman" w:hAnsi="Times New Roman" w:cs="Times New Roman"/>
        </w:rPr>
        <w:tab/>
      </w:r>
      <w:r w:rsidRPr="00664FBB">
        <w:rPr>
          <w:rFonts w:ascii="Times New Roman" w:hAnsi="Times New Roman" w:cs="Times New Roman"/>
        </w:rPr>
        <w:t>I also made a conscious effort to limit bias when testing my own code by focusing on failure scenarios and challenging assumptions. This approach helped reduce confirmation bias and reinforced the importance of disciplined testing practices. By consistently applying testing best practices and reviewing coverage results, I can reduce technical debt and support higher-quality software as a software engineering professional.</w:t>
      </w:r>
    </w:p>
    <w:p w14:paraId="691206B5" w14:textId="77777777" w:rsidR="00D961BE" w:rsidRDefault="00D961BE" w:rsidP="00804A20">
      <w:pPr>
        <w:spacing w:line="480" w:lineRule="auto"/>
        <w:rPr>
          <w:rFonts w:ascii="Times New Roman" w:hAnsi="Times New Roman" w:cs="Times New Roman"/>
        </w:rPr>
      </w:pPr>
    </w:p>
    <w:p w14:paraId="31FF83B1" w14:textId="77777777" w:rsidR="00D961BE" w:rsidRDefault="00D961BE" w:rsidP="00804A20">
      <w:pPr>
        <w:spacing w:line="480" w:lineRule="auto"/>
        <w:rPr>
          <w:rFonts w:ascii="Times New Roman" w:hAnsi="Times New Roman" w:cs="Times New Roman"/>
        </w:rPr>
      </w:pPr>
    </w:p>
    <w:p w14:paraId="2FFC9C6D" w14:textId="77777777" w:rsidR="00D961BE" w:rsidRDefault="00D961BE" w:rsidP="00804A20">
      <w:pPr>
        <w:spacing w:line="480" w:lineRule="auto"/>
        <w:rPr>
          <w:rFonts w:ascii="Times New Roman" w:hAnsi="Times New Roman" w:cs="Times New Roman"/>
        </w:rPr>
      </w:pPr>
    </w:p>
    <w:p w14:paraId="6EE97C8B" w14:textId="77777777" w:rsidR="00DC1D4D" w:rsidRDefault="00DC1D4D" w:rsidP="00804A20">
      <w:pPr>
        <w:spacing w:line="480" w:lineRule="auto"/>
        <w:rPr>
          <w:rFonts w:ascii="Times New Roman" w:hAnsi="Times New Roman" w:cs="Times New Roman"/>
        </w:rPr>
      </w:pPr>
    </w:p>
    <w:p w14:paraId="39742074" w14:textId="77777777" w:rsidR="007F6C19" w:rsidRDefault="007F6C19" w:rsidP="00804A20">
      <w:pPr>
        <w:spacing w:line="480" w:lineRule="auto"/>
        <w:rPr>
          <w:rFonts w:ascii="Times New Roman" w:hAnsi="Times New Roman" w:cs="Times New Roman"/>
        </w:rPr>
      </w:pPr>
    </w:p>
    <w:p w14:paraId="6C3B2F84" w14:textId="77777777" w:rsidR="007F6C19" w:rsidRDefault="007F6C19" w:rsidP="00804A20">
      <w:pPr>
        <w:spacing w:line="480" w:lineRule="auto"/>
        <w:rPr>
          <w:rFonts w:ascii="Times New Roman" w:hAnsi="Times New Roman" w:cs="Times New Roman"/>
        </w:rPr>
      </w:pPr>
    </w:p>
    <w:p w14:paraId="2A60D67C" w14:textId="77777777" w:rsidR="007F6C19" w:rsidRDefault="007F6C19" w:rsidP="00804A20">
      <w:pPr>
        <w:spacing w:line="480" w:lineRule="auto"/>
        <w:rPr>
          <w:rFonts w:ascii="Times New Roman" w:hAnsi="Times New Roman" w:cs="Times New Roman"/>
        </w:rPr>
      </w:pPr>
    </w:p>
    <w:p w14:paraId="1A33A11B" w14:textId="77777777" w:rsidR="00664FBB" w:rsidRDefault="00664FBB" w:rsidP="00804A20">
      <w:pPr>
        <w:spacing w:line="480" w:lineRule="auto"/>
        <w:rPr>
          <w:rFonts w:ascii="Times New Roman" w:hAnsi="Times New Roman" w:cs="Times New Roman"/>
        </w:rPr>
      </w:pPr>
    </w:p>
    <w:p w14:paraId="3FD5E130" w14:textId="77777777" w:rsidR="00664FBB" w:rsidRDefault="00664FBB" w:rsidP="00804A20">
      <w:pPr>
        <w:spacing w:line="480" w:lineRule="auto"/>
        <w:rPr>
          <w:rFonts w:ascii="Times New Roman" w:hAnsi="Times New Roman" w:cs="Times New Roman"/>
        </w:rPr>
      </w:pPr>
    </w:p>
    <w:p w14:paraId="4DC77797" w14:textId="77777777" w:rsidR="00664FBB" w:rsidRDefault="00664FBB" w:rsidP="00804A20">
      <w:pPr>
        <w:spacing w:line="480" w:lineRule="auto"/>
        <w:rPr>
          <w:rFonts w:ascii="Times New Roman" w:hAnsi="Times New Roman" w:cs="Times New Roman"/>
        </w:rPr>
      </w:pPr>
    </w:p>
    <w:p w14:paraId="56D25407" w14:textId="77777777" w:rsidR="00664FBB" w:rsidRDefault="00664FBB" w:rsidP="00804A20">
      <w:pPr>
        <w:spacing w:line="480" w:lineRule="auto"/>
        <w:rPr>
          <w:rFonts w:ascii="Times New Roman" w:hAnsi="Times New Roman" w:cs="Times New Roman"/>
        </w:rPr>
      </w:pPr>
    </w:p>
    <w:p w14:paraId="1F76B7A3" w14:textId="77777777" w:rsidR="00664FBB" w:rsidRDefault="00664FBB" w:rsidP="00804A20">
      <w:pPr>
        <w:spacing w:line="480" w:lineRule="auto"/>
        <w:rPr>
          <w:rFonts w:ascii="Times New Roman" w:hAnsi="Times New Roman" w:cs="Times New Roman"/>
        </w:rPr>
      </w:pPr>
    </w:p>
    <w:p w14:paraId="5E8C11C3" w14:textId="77777777" w:rsidR="00664FBB" w:rsidRDefault="00664FBB" w:rsidP="00804A20">
      <w:pPr>
        <w:spacing w:line="480" w:lineRule="auto"/>
        <w:rPr>
          <w:rFonts w:ascii="Times New Roman" w:hAnsi="Times New Roman" w:cs="Times New Roman"/>
        </w:rPr>
      </w:pPr>
    </w:p>
    <w:p w14:paraId="0DC3EF50" w14:textId="77777777" w:rsidR="00664FBB" w:rsidRDefault="00664FBB" w:rsidP="00804A20">
      <w:pPr>
        <w:spacing w:line="480" w:lineRule="auto"/>
        <w:rPr>
          <w:rFonts w:ascii="Times New Roman" w:hAnsi="Times New Roman" w:cs="Times New Roman"/>
        </w:rPr>
      </w:pPr>
    </w:p>
    <w:p w14:paraId="67D5F086" w14:textId="77777777" w:rsidR="00664FBB" w:rsidRDefault="00664FBB" w:rsidP="00804A20">
      <w:pPr>
        <w:spacing w:line="480" w:lineRule="auto"/>
        <w:rPr>
          <w:rFonts w:ascii="Times New Roman" w:hAnsi="Times New Roman" w:cs="Times New Roman"/>
        </w:rPr>
      </w:pPr>
    </w:p>
    <w:p w14:paraId="63AE5950" w14:textId="77777777" w:rsidR="00664FBB" w:rsidRDefault="00664FBB" w:rsidP="00804A20">
      <w:pPr>
        <w:spacing w:line="480" w:lineRule="auto"/>
        <w:rPr>
          <w:rFonts w:ascii="Times New Roman" w:hAnsi="Times New Roman" w:cs="Times New Roman"/>
        </w:rPr>
      </w:pPr>
    </w:p>
    <w:p w14:paraId="5AF4C0B1" w14:textId="77777777" w:rsidR="00D961BE" w:rsidRDefault="00D961BE" w:rsidP="00804A20">
      <w:pPr>
        <w:spacing w:line="480" w:lineRule="auto"/>
        <w:rPr>
          <w:rFonts w:ascii="Times New Roman" w:hAnsi="Times New Roman" w:cs="Times New Roman"/>
        </w:rPr>
      </w:pPr>
    </w:p>
    <w:p w14:paraId="31170260" w14:textId="3D64AD7C" w:rsidR="00D961BE" w:rsidRDefault="00D961BE" w:rsidP="00D961BE">
      <w:pPr>
        <w:spacing w:line="480" w:lineRule="auto"/>
        <w:jc w:val="center"/>
        <w:rPr>
          <w:rFonts w:ascii="Times New Roman" w:hAnsi="Times New Roman" w:cs="Times New Roman"/>
          <w:b/>
          <w:bCs/>
        </w:rPr>
      </w:pPr>
      <w:r>
        <w:rPr>
          <w:rFonts w:ascii="Times New Roman" w:hAnsi="Times New Roman" w:cs="Times New Roman"/>
          <w:b/>
          <w:bCs/>
        </w:rPr>
        <w:t>References</w:t>
      </w:r>
    </w:p>
    <w:p w14:paraId="172C11D8" w14:textId="74130E48" w:rsidR="00664FBB" w:rsidRDefault="00664FBB" w:rsidP="00664FBB">
      <w:pPr>
        <w:pStyle w:val="NormalWeb"/>
        <w:spacing w:before="0" w:beforeAutospacing="0" w:after="0" w:afterAutospacing="0" w:line="480" w:lineRule="auto"/>
        <w:ind w:left="720" w:hanging="720"/>
      </w:pPr>
      <w:r>
        <w:t xml:space="preserve">Fowler, M. (2012). </w:t>
      </w:r>
      <w:r>
        <w:rPr>
          <w:i/>
          <w:iCs/>
        </w:rPr>
        <w:t xml:space="preserve">bliki: </w:t>
      </w:r>
      <w:proofErr w:type="spellStart"/>
      <w:r>
        <w:rPr>
          <w:i/>
          <w:iCs/>
        </w:rPr>
        <w:t>TestCoverage</w:t>
      </w:r>
      <w:proofErr w:type="spellEnd"/>
      <w:r>
        <w:t>. Martinfowler.com. https://martinfowler.com/bliki/TestCoverage.html</w:t>
      </w:r>
    </w:p>
    <w:p w14:paraId="10B5495D" w14:textId="2F35358A" w:rsidR="00664FBB" w:rsidRDefault="00664FBB" w:rsidP="00664FBB">
      <w:pPr>
        <w:pStyle w:val="NormalWeb"/>
        <w:spacing w:before="0" w:beforeAutospacing="0" w:after="0" w:afterAutospacing="0" w:line="480" w:lineRule="auto"/>
        <w:ind w:left="720" w:hanging="720"/>
      </w:pPr>
      <w:r>
        <w:t xml:space="preserve">IBM. (2021, August 9). </w:t>
      </w:r>
      <w:r>
        <w:rPr>
          <w:i/>
          <w:iCs/>
        </w:rPr>
        <w:t>Software testing</w:t>
      </w:r>
      <w:r>
        <w:t>. Ibm.com. https://www.ibm.com/think/topics/software-testing</w:t>
      </w:r>
    </w:p>
    <w:p w14:paraId="12F4586B" w14:textId="0F429C92" w:rsidR="00E45BA6" w:rsidRDefault="00E45BA6" w:rsidP="00E45BA6">
      <w:pPr>
        <w:pStyle w:val="NormalWeb"/>
        <w:spacing w:before="0" w:beforeAutospacing="0" w:after="0" w:afterAutospacing="0" w:line="480" w:lineRule="auto"/>
        <w:ind w:left="720" w:hanging="720"/>
      </w:pPr>
      <w:r>
        <w:t xml:space="preserve">Team, Ju. (2026). </w:t>
      </w:r>
      <w:proofErr w:type="gramStart"/>
      <w:r>
        <w:rPr>
          <w:i/>
          <w:iCs/>
        </w:rPr>
        <w:t>Overview :</w:t>
      </w:r>
      <w:proofErr w:type="gramEnd"/>
      <w:r>
        <w:rPr>
          <w:i/>
          <w:iCs/>
        </w:rPr>
        <w:t>: JUnit User Guide</w:t>
      </w:r>
      <w:r>
        <w:t>. Junit.org. https://docs.junit.org/6.0.3/overview.html</w:t>
      </w:r>
    </w:p>
    <w:p w14:paraId="238B395E" w14:textId="77777777" w:rsidR="00664FBB" w:rsidRPr="00D961BE" w:rsidRDefault="00664FBB" w:rsidP="00664FBB">
      <w:pPr>
        <w:spacing w:line="480" w:lineRule="auto"/>
        <w:rPr>
          <w:rFonts w:ascii="Times New Roman" w:hAnsi="Times New Roman" w:cs="Times New Roman"/>
          <w:b/>
          <w:bCs/>
        </w:rPr>
      </w:pPr>
    </w:p>
    <w:sectPr w:rsidR="00664FBB" w:rsidRPr="00D96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86503"/>
    <w:multiLevelType w:val="multilevel"/>
    <w:tmpl w:val="F652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1C5854"/>
    <w:multiLevelType w:val="hybridMultilevel"/>
    <w:tmpl w:val="B4A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776191">
    <w:abstractNumId w:val="0"/>
  </w:num>
  <w:num w:numId="2" w16cid:durableId="128402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20"/>
    <w:rsid w:val="00133CF4"/>
    <w:rsid w:val="00142276"/>
    <w:rsid w:val="0029243A"/>
    <w:rsid w:val="00355724"/>
    <w:rsid w:val="00462D59"/>
    <w:rsid w:val="005A3A93"/>
    <w:rsid w:val="0062291E"/>
    <w:rsid w:val="00664FBB"/>
    <w:rsid w:val="007F6C19"/>
    <w:rsid w:val="00804A20"/>
    <w:rsid w:val="00C07C72"/>
    <w:rsid w:val="00C44825"/>
    <w:rsid w:val="00D961BE"/>
    <w:rsid w:val="00DC1D4D"/>
    <w:rsid w:val="00E45BA6"/>
    <w:rsid w:val="00F4004B"/>
    <w:rsid w:val="0A28EDDD"/>
    <w:rsid w:val="142E2DE8"/>
    <w:rsid w:val="22C772EA"/>
    <w:rsid w:val="642EF587"/>
    <w:rsid w:val="79668A4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4E34"/>
  <w15:chartTrackingRefBased/>
  <w15:docId w15:val="{511C7766-2075-404E-9AB0-B09C7465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A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A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A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A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A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A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A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A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A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A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A20"/>
    <w:rPr>
      <w:rFonts w:eastAsiaTheme="majorEastAsia" w:cstheme="majorBidi"/>
      <w:color w:val="272727" w:themeColor="text1" w:themeTint="D8"/>
    </w:rPr>
  </w:style>
  <w:style w:type="paragraph" w:styleId="Title">
    <w:name w:val="Title"/>
    <w:basedOn w:val="Normal"/>
    <w:next w:val="Normal"/>
    <w:link w:val="TitleChar"/>
    <w:uiPriority w:val="10"/>
    <w:qFormat/>
    <w:rsid w:val="00804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A20"/>
    <w:pPr>
      <w:spacing w:before="160"/>
      <w:jc w:val="center"/>
    </w:pPr>
    <w:rPr>
      <w:i/>
      <w:iCs/>
      <w:color w:val="404040" w:themeColor="text1" w:themeTint="BF"/>
    </w:rPr>
  </w:style>
  <w:style w:type="character" w:customStyle="1" w:styleId="QuoteChar">
    <w:name w:val="Quote Char"/>
    <w:basedOn w:val="DefaultParagraphFont"/>
    <w:link w:val="Quote"/>
    <w:uiPriority w:val="29"/>
    <w:rsid w:val="00804A20"/>
    <w:rPr>
      <w:i/>
      <w:iCs/>
      <w:color w:val="404040" w:themeColor="text1" w:themeTint="BF"/>
    </w:rPr>
  </w:style>
  <w:style w:type="paragraph" w:styleId="ListParagraph">
    <w:name w:val="List Paragraph"/>
    <w:basedOn w:val="Normal"/>
    <w:uiPriority w:val="34"/>
    <w:qFormat/>
    <w:rsid w:val="00804A20"/>
    <w:pPr>
      <w:ind w:left="720"/>
      <w:contextualSpacing/>
    </w:pPr>
  </w:style>
  <w:style w:type="character" w:styleId="IntenseEmphasis">
    <w:name w:val="Intense Emphasis"/>
    <w:basedOn w:val="DefaultParagraphFont"/>
    <w:uiPriority w:val="21"/>
    <w:qFormat/>
    <w:rsid w:val="00804A20"/>
    <w:rPr>
      <w:i/>
      <w:iCs/>
      <w:color w:val="0F4761" w:themeColor="accent1" w:themeShade="BF"/>
    </w:rPr>
  </w:style>
  <w:style w:type="paragraph" w:styleId="IntenseQuote">
    <w:name w:val="Intense Quote"/>
    <w:basedOn w:val="Normal"/>
    <w:next w:val="Normal"/>
    <w:link w:val="IntenseQuoteChar"/>
    <w:uiPriority w:val="30"/>
    <w:qFormat/>
    <w:rsid w:val="00804A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A20"/>
    <w:rPr>
      <w:i/>
      <w:iCs/>
      <w:color w:val="0F4761" w:themeColor="accent1" w:themeShade="BF"/>
    </w:rPr>
  </w:style>
  <w:style w:type="character" w:styleId="IntenseReference">
    <w:name w:val="Intense Reference"/>
    <w:basedOn w:val="DefaultParagraphFont"/>
    <w:uiPriority w:val="32"/>
    <w:qFormat/>
    <w:rsid w:val="00804A20"/>
    <w:rPr>
      <w:b/>
      <w:bCs/>
      <w:smallCaps/>
      <w:color w:val="0F4761" w:themeColor="accent1" w:themeShade="BF"/>
      <w:spacing w:val="5"/>
    </w:rPr>
  </w:style>
  <w:style w:type="paragraph" w:styleId="NormalWeb">
    <w:name w:val="Normal (Web)"/>
    <w:basedOn w:val="Normal"/>
    <w:uiPriority w:val="99"/>
    <w:unhideWhenUsed/>
    <w:rsid w:val="00D961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961BE"/>
    <w:rPr>
      <w:b/>
      <w:bCs/>
    </w:rPr>
  </w:style>
  <w:style w:type="character" w:styleId="HTMLCode">
    <w:name w:val="HTML Code"/>
    <w:basedOn w:val="DefaultParagraphFont"/>
    <w:uiPriority w:val="99"/>
    <w:semiHidden/>
    <w:unhideWhenUsed/>
    <w:rsid w:val="00D961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875</Words>
  <Characters>4988</Characters>
  <Application>Microsoft Office Word</Application>
  <DocSecurity>4</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Kutzer, Jamie</dc:creator>
  <cp:keywords/>
  <dc:description/>
  <cp:lastModifiedBy>Kutzer, Jamie</cp:lastModifiedBy>
  <cp:revision>3</cp:revision>
  <dcterms:created xsi:type="dcterms:W3CDTF">2026-02-22T21:31:00Z</dcterms:created>
  <dcterms:modified xsi:type="dcterms:W3CDTF">2026-02-23T03:21:00Z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CS-320 Project 2.docx</vt:lpwstr>
  </property>
  <property fmtid="{D5CDD505-2E9C-101B-9397-08002B2CF9AE}" pid="3" name="TII_WORD_DOCUMENT_ID">
    <vt:lpwstr>751e060c-f2d8-4869-ae58-b6f93da43664</vt:lpwstr>
  </property>
  <property fmtid="{D5CDD505-2E9C-101B-9397-08002B2CF9AE}" pid="4" name="TII_WORD_DOCUMENT_HASH">
    <vt:lpwstr>177a1c1a08a77c89bfe4b939c946a53cc691ae51b7201fc141bbefdee3aeb8fe</vt:lpwstr>
  </property>
</Properties>
</file>