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Abstract Element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classifieds: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symbol (String)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name (String)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atomic (int)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mass (double)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symbol = “ “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name = “ “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atomic = 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Mass = 0.01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copy constructor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IMPORT inElement (ElementClass)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ASSERTION ALGORITHM: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symbol = inSymbol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name = inName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atomic = inAtomic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Mass = inMass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Getters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getSymbol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Export symbol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Export copy of symbol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namel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copy of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getAtomic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atomic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copy of atomic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getMass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mass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copy of mass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setSymbol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IMPORT inSymbol (String)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ASSERTION ALGORITHM: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 inSymbol String &gt; 2 chars, cut string to 2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symbol = inSymbol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inName (String)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 = inName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setAtomic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inAtomic (int)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0 &lt; inAtomic &lt;101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atomic = inAtomic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setMass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inMass double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ASSERTION ALGORITHM: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mass &gt; 0.00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mass = inMass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Equals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IMPORT inElement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ASSERTION ALGORITHM: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symbol == getSymbol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name == getName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atomic == getAtomic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mass == getMass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isEqual = true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isEqual = false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toString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IMPORT nothing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EXPORT elementString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ASSERTION ALGORITHM: elementString = “&lt;” + symbol + "," + name + "," + atomic + "," + mass + “/&gt;”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