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28C" w:rsidRDefault="00893DF9">
      <w:pPr>
        <w:pStyle w:val="Title"/>
      </w:pPr>
      <w:r>
        <w:t>Confidentiality Agreement</w:t>
      </w:r>
    </w:p>
    <w:p w:rsidR="00B0428C" w:rsidRDefault="00893DF9">
      <w:pPr>
        <w:spacing w:before="240"/>
      </w:pPr>
      <w:r>
        <w:rPr>
          <w:i/>
          <w:iCs/>
        </w:rPr>
        <w:t>Date:</w:t>
      </w:r>
      <w:r>
        <w:t xml:space="preserve">  {</w:t>
      </w:r>
      <w:r w:rsidR="00A72327">
        <w:t>{</w:t>
      </w:r>
      <w:r w:rsidR="000C2ADA">
        <w:rPr>
          <w:color w:val="00B0F0"/>
        </w:rPr>
        <w:t>today</w:t>
      </w:r>
      <w:r w:rsidR="000C2ADA" w:rsidRPr="00410492">
        <w:t>}}</w:t>
      </w:r>
    </w:p>
    <w:p w:rsidR="00B0428C" w:rsidRDefault="00893DF9">
      <w:pPr>
        <w:keepNext/>
        <w:rPr>
          <w:b/>
          <w:bCs/>
        </w:rPr>
      </w:pPr>
      <w:r>
        <w:rPr>
          <w:b/>
          <w:bCs/>
        </w:rPr>
        <w:t>PARTIES</w:t>
      </w:r>
    </w:p>
    <w:p w:rsidR="00B0428C" w:rsidRDefault="00893DF9">
      <w:pPr>
        <w:contextualSpacing/>
      </w:pPr>
      <w:r>
        <w:rPr>
          <w:b/>
        </w:rPr>
        <w:t>{</w:t>
      </w:r>
      <w:r w:rsidR="00A72327">
        <w:rPr>
          <w:b/>
        </w:rPr>
        <w:t>{</w:t>
      </w:r>
      <w:proofErr w:type="spellStart"/>
      <w:r>
        <w:rPr>
          <w:b/>
          <w:color w:val="00B0F0"/>
        </w:rPr>
        <w:t>Counterparty_FullName</w:t>
      </w:r>
      <w:proofErr w:type="spellEnd"/>
      <w:r w:rsidR="00A72327" w:rsidRPr="00A72327">
        <w:rPr>
          <w:b/>
        </w:rPr>
        <w:t>}</w:t>
      </w:r>
      <w:r w:rsidRPr="00A72327">
        <w:rPr>
          <w:b/>
        </w:rPr>
        <w:t>}</w:t>
      </w:r>
      <w:r>
        <w:rPr>
          <w:b/>
        </w:rPr>
        <w:t xml:space="preserve"> </w:t>
      </w:r>
      <w:r>
        <w:t>(</w:t>
      </w:r>
      <w:r w:rsidR="00A72327" w:rsidRPr="00A72327">
        <w:rPr>
          <w:i/>
        </w:rPr>
        <w:t>{</w:t>
      </w:r>
      <w:r w:rsidRPr="00A72327">
        <w:rPr>
          <w:i/>
          <w:iCs/>
        </w:rPr>
        <w:t>{</w:t>
      </w:r>
      <w:proofErr w:type="spellStart"/>
      <w:r>
        <w:rPr>
          <w:i/>
          <w:iCs/>
          <w:color w:val="00B0F0"/>
        </w:rPr>
        <w:t>Counterparty_ShortName</w:t>
      </w:r>
      <w:proofErr w:type="spellEnd"/>
      <w:r w:rsidR="00A72327" w:rsidRPr="00A72327">
        <w:rPr>
          <w:i/>
          <w:iCs/>
        </w:rPr>
        <w:t>}</w:t>
      </w:r>
      <w:r>
        <w:rPr>
          <w:i/>
          <w:iCs/>
        </w:rPr>
        <w:t>}</w:t>
      </w:r>
      <w:r w:rsidRPr="00410492">
        <w:t xml:space="preserve">) </w:t>
      </w:r>
      <w:r w:rsidRPr="00410492">
        <w:rPr>
          <w:b/>
          <w:color w:val="FF0000"/>
          <w:sz w:val="12"/>
          <w:highlight w:val="yellow"/>
        </w:rPr>
        <w:t>{</w:t>
      </w:r>
      <w:r w:rsidR="00A3172F" w:rsidRPr="00410492">
        <w:rPr>
          <w:b/>
          <w:color w:val="FF0000"/>
          <w:sz w:val="12"/>
          <w:highlight w:val="yellow"/>
        </w:rPr>
        <w:t>%</w:t>
      </w:r>
      <w:r w:rsidR="00410492" w:rsidRPr="00410492">
        <w:rPr>
          <w:b/>
          <w:color w:val="FF0000"/>
          <w:sz w:val="12"/>
          <w:highlight w:val="yellow"/>
        </w:rPr>
        <w:t xml:space="preserve"> </w:t>
      </w:r>
      <w:r w:rsidRPr="00410492">
        <w:rPr>
          <w:b/>
          <w:color w:val="FF0000"/>
          <w:sz w:val="12"/>
          <w:highlight w:val="yellow"/>
        </w:rPr>
        <w:t>if</w:t>
      </w:r>
      <w:r w:rsidR="000C2ADA" w:rsidRPr="00410492">
        <w:rPr>
          <w:b/>
          <w:color w:val="FF0000"/>
          <w:sz w:val="12"/>
          <w:highlight w:val="yellow"/>
        </w:rPr>
        <w:t xml:space="preserve"> </w:t>
      </w:r>
      <w:proofErr w:type="spellStart"/>
      <w:r w:rsidR="000C2ADA" w:rsidRPr="00410492">
        <w:rPr>
          <w:b/>
          <w:color w:val="FF0000"/>
          <w:sz w:val="12"/>
          <w:highlight w:val="yellow"/>
        </w:rPr>
        <w:t>Known_Counterparty_FullName</w:t>
      </w:r>
      <w:proofErr w:type="spellEnd"/>
      <w:r w:rsidR="00681D31" w:rsidRPr="00410492">
        <w:rPr>
          <w:b/>
          <w:color w:val="FF0000"/>
          <w:sz w:val="14"/>
        </w:rPr>
        <w:t xml:space="preserve"> </w:t>
      </w:r>
      <w:r w:rsidR="00A3172F" w:rsidRPr="00410492">
        <w:rPr>
          <w:b/>
          <w:color w:val="FF0000"/>
          <w:sz w:val="14"/>
        </w:rPr>
        <w:t>== 'true'%}</w:t>
      </w:r>
      <w:r w:rsidR="000C2ADA" w:rsidRPr="00410492">
        <w:rPr>
          <w:b/>
          <w:color w:val="FF0000"/>
          <w:sz w:val="14"/>
        </w:rPr>
        <w:t>{</w:t>
      </w:r>
      <w:r w:rsidRPr="00410492">
        <w:rPr>
          <w:sz w:val="12"/>
          <w:highlight w:val="yellow"/>
        </w:rPr>
        <w:t>{</w:t>
      </w:r>
      <w:proofErr w:type="spellStart"/>
      <w:r w:rsidRPr="00410492">
        <w:rPr>
          <w:color w:val="00B0F0"/>
          <w:sz w:val="12"/>
          <w:highlight w:val="yellow"/>
        </w:rPr>
        <w:t>Acknowledgement_Names</w:t>
      </w:r>
      <w:proofErr w:type="spellEnd"/>
      <w:r w:rsidRPr="00410492">
        <w:rPr>
          <w:sz w:val="12"/>
          <w:highlight w:val="yellow"/>
        </w:rPr>
        <w:t>}</w:t>
      </w:r>
      <w:r w:rsidR="000C2ADA" w:rsidRPr="00410492">
        <w:rPr>
          <w:sz w:val="12"/>
        </w:rPr>
        <w:t>}</w:t>
      </w:r>
      <w:r w:rsidRPr="00410492">
        <w:rPr>
          <w:rFonts w:cs="Arial"/>
          <w:sz w:val="20"/>
        </w:rPr>
        <w:t>{</w:t>
      </w:r>
      <w:r w:rsidRPr="00410492">
        <w:rPr>
          <w:rFonts w:cs="Arial"/>
          <w:color w:val="FF0000"/>
          <w:sz w:val="20"/>
        </w:rPr>
        <w:t xml:space="preserve">% </w:t>
      </w:r>
      <w:proofErr w:type="spellStart"/>
      <w:r w:rsidRPr="0060020E">
        <w:rPr>
          <w:rFonts w:cs="Arial"/>
          <w:color w:val="FF0000"/>
          <w:sz w:val="20"/>
        </w:rPr>
        <w:t>endif</w:t>
      </w:r>
      <w:proofErr w:type="spellEnd"/>
      <w:r w:rsidRPr="0060020E">
        <w:rPr>
          <w:rFonts w:cs="Arial"/>
          <w:color w:val="FF0000"/>
          <w:sz w:val="20"/>
        </w:rPr>
        <w:t xml:space="preserve"> %</w:t>
      </w:r>
      <w:r w:rsidRPr="0060020E">
        <w:rPr>
          <w:rFonts w:cs="Arial"/>
          <w:sz w:val="20"/>
        </w:rPr>
        <w:t>}</w:t>
      </w:r>
      <w:r>
        <w:t xml:space="preserve">  </w:t>
      </w:r>
    </w:p>
    <w:p w:rsidR="00B0428C" w:rsidRDefault="00893DF9">
      <w:r>
        <w:rPr>
          <w:b/>
        </w:rPr>
        <w:t>Chorus New Zealand Limited</w:t>
      </w:r>
      <w:r>
        <w:t xml:space="preserve"> (</w:t>
      </w:r>
      <w:r>
        <w:rPr>
          <w:i/>
        </w:rPr>
        <w:t>Chorus</w:t>
      </w:r>
      <w:r>
        <w:t xml:space="preserve">) </w:t>
      </w:r>
    </w:p>
    <w:p w:rsidR="00B0428C" w:rsidRDefault="00893DF9">
      <w:pPr>
        <w:keepNext/>
        <w:rPr>
          <w:b/>
          <w:bCs/>
        </w:rPr>
      </w:pPr>
      <w:bookmarkStart w:id="0" w:name="DocumentBodyStart"/>
      <w:bookmarkEnd w:id="0"/>
      <w:r>
        <w:rPr>
          <w:b/>
          <w:bCs/>
        </w:rPr>
        <w:t>BACKGROUND</w:t>
      </w:r>
    </w:p>
    <w:p w:rsidR="00B0428C" w:rsidRDefault="00A72327">
      <w:pPr>
        <w:rPr>
          <w:b/>
        </w:rPr>
      </w:pPr>
      <w:r w:rsidRPr="00681D31">
        <w:t>{</w:t>
      </w:r>
      <w:r w:rsidR="00A3172F">
        <w:rPr>
          <w:color w:val="FF0000"/>
        </w:rPr>
        <w:t>%</w:t>
      </w:r>
      <w:r w:rsidR="00410492">
        <w:rPr>
          <w:color w:val="FF0000"/>
        </w:rPr>
        <w:t xml:space="preserve"> </w:t>
      </w:r>
      <w:r w:rsidR="00681D31" w:rsidRPr="00681D31">
        <w:rPr>
          <w:color w:val="FF0000"/>
        </w:rPr>
        <w:t xml:space="preserve">if </w:t>
      </w:r>
      <w:proofErr w:type="spellStart"/>
      <w:r w:rsidR="00893DF9" w:rsidRPr="00681D31">
        <w:rPr>
          <w:color w:val="FF0000"/>
        </w:rPr>
        <w:t>TwoWay</w:t>
      </w:r>
      <w:proofErr w:type="spellEnd"/>
      <w:r w:rsidR="00681D31" w:rsidRPr="00681D31">
        <w:rPr>
          <w:color w:val="FF0000"/>
        </w:rPr>
        <w:t xml:space="preserve"> </w:t>
      </w:r>
      <w:r w:rsidR="00681D31" w:rsidRPr="00681D31">
        <w:rPr>
          <w:rFonts w:cs="Arial"/>
          <w:color w:val="FF0000"/>
          <w:sz w:val="20"/>
        </w:rPr>
        <w:t xml:space="preserve">== 'true' </w:t>
      </w:r>
      <w:r w:rsidR="00A3172F">
        <w:rPr>
          <w:color w:val="FF0000"/>
        </w:rPr>
        <w:t>%</w:t>
      </w:r>
      <w:r w:rsidRPr="00681D31">
        <w:t>}</w:t>
      </w:r>
      <w:r w:rsidR="00893DF9">
        <w:t>Each party (</w:t>
      </w:r>
      <w:r w:rsidR="00893DF9">
        <w:rPr>
          <w:i/>
        </w:rPr>
        <w:t>Recipient</w:t>
      </w:r>
      <w:r w:rsidR="00893DF9">
        <w:t>) may acquire Confidential Information of the other party (</w:t>
      </w:r>
      <w:r w:rsidR="00893DF9">
        <w:rPr>
          <w:i/>
        </w:rPr>
        <w:t>Owner</w:t>
      </w:r>
      <w:r w:rsidR="00893DF9">
        <w:t xml:space="preserve">) in connection with the </w:t>
      </w:r>
      <w:r w:rsidR="00893DF9">
        <w:rPr>
          <w:i/>
        </w:rPr>
        <w:t>Confidential Interactions</w:t>
      </w:r>
      <w:r w:rsidR="00893DF9">
        <w:t xml:space="preserve"> defined below.</w:t>
      </w:r>
      <w:r w:rsidR="00CF3EAE" w:rsidRPr="0060020E">
        <w:rPr>
          <w:rFonts w:cs="Arial"/>
          <w:sz w:val="20"/>
        </w:rPr>
        <w:t>{</w:t>
      </w:r>
      <w:r w:rsidR="00CF3EAE" w:rsidRPr="0060020E">
        <w:rPr>
          <w:rFonts w:cs="Arial"/>
          <w:color w:val="FF0000"/>
          <w:sz w:val="20"/>
        </w:rPr>
        <w:t xml:space="preserve">% </w:t>
      </w:r>
      <w:proofErr w:type="spellStart"/>
      <w:r w:rsidR="00CF3EAE" w:rsidRPr="0060020E">
        <w:rPr>
          <w:rFonts w:cs="Arial"/>
          <w:color w:val="FF0000"/>
          <w:sz w:val="20"/>
        </w:rPr>
        <w:t>endif</w:t>
      </w:r>
      <w:proofErr w:type="spellEnd"/>
      <w:r w:rsidR="00CF3EAE" w:rsidRPr="0060020E">
        <w:rPr>
          <w:rFonts w:cs="Arial"/>
          <w:color w:val="FF0000"/>
          <w:sz w:val="20"/>
        </w:rPr>
        <w:t xml:space="preserve"> %</w:t>
      </w:r>
      <w:r w:rsidR="00CF3EAE" w:rsidRPr="0060020E">
        <w:rPr>
          <w:rFonts w:cs="Arial"/>
          <w:sz w:val="20"/>
        </w:rPr>
        <w:t>}</w:t>
      </w:r>
      <w:r w:rsidRPr="00681D31">
        <w:t>{</w:t>
      </w:r>
      <w:r w:rsidR="00A3172F">
        <w:rPr>
          <w:color w:val="FF0000"/>
        </w:rPr>
        <w:t>%</w:t>
      </w:r>
      <w:r w:rsidR="00681D31" w:rsidRPr="00681D31">
        <w:rPr>
          <w:color w:val="FF0000"/>
        </w:rPr>
        <w:t xml:space="preserve"> if </w:t>
      </w:r>
      <w:proofErr w:type="spellStart"/>
      <w:r w:rsidR="00893DF9" w:rsidRPr="00681D31">
        <w:rPr>
          <w:color w:val="FF0000"/>
        </w:rPr>
        <w:t>OneWay</w:t>
      </w:r>
      <w:proofErr w:type="spellEnd"/>
      <w:r w:rsidR="00681D31" w:rsidRPr="00681D31">
        <w:rPr>
          <w:color w:val="FF0000"/>
        </w:rPr>
        <w:t xml:space="preserve"> </w:t>
      </w:r>
      <w:r w:rsidR="00681D31" w:rsidRPr="00681D31">
        <w:rPr>
          <w:rFonts w:cs="Arial"/>
          <w:color w:val="FF0000"/>
          <w:sz w:val="20"/>
        </w:rPr>
        <w:t xml:space="preserve">== 'true' </w:t>
      </w:r>
      <w:r w:rsidR="00A3172F">
        <w:rPr>
          <w:color w:val="FF0000"/>
        </w:rPr>
        <w:t>%</w:t>
      </w:r>
      <w:r w:rsidR="00681D31" w:rsidRPr="00681D31">
        <w:t>}</w:t>
      </w:r>
      <w:r w:rsidR="00893DF9" w:rsidRPr="00681D31">
        <w:t xml:space="preserve">The </w:t>
      </w:r>
      <w:r w:rsidR="00893DF9">
        <w:t xml:space="preserve">Recipient may acquire Confidential Information of Chorus in connection with the </w:t>
      </w:r>
      <w:r w:rsidR="00893DF9">
        <w:rPr>
          <w:i/>
        </w:rPr>
        <w:t>Confidential Interactions</w:t>
      </w:r>
      <w:r w:rsidR="00893DF9">
        <w:t xml:space="preserve"> defined below.</w:t>
      </w:r>
      <w:r w:rsidR="00CF3EAE" w:rsidRPr="0060020E">
        <w:rPr>
          <w:rFonts w:cs="Arial"/>
          <w:sz w:val="20"/>
        </w:rPr>
        <w:t>{</w:t>
      </w:r>
      <w:r w:rsidR="00CF3EAE" w:rsidRPr="0060020E">
        <w:rPr>
          <w:rFonts w:cs="Arial"/>
          <w:color w:val="FF0000"/>
          <w:sz w:val="20"/>
        </w:rPr>
        <w:t xml:space="preserve">% </w:t>
      </w:r>
      <w:proofErr w:type="spellStart"/>
      <w:r w:rsidR="00CF3EAE" w:rsidRPr="0060020E">
        <w:rPr>
          <w:rFonts w:cs="Arial"/>
          <w:color w:val="FF0000"/>
          <w:sz w:val="20"/>
        </w:rPr>
        <w:t>endif</w:t>
      </w:r>
      <w:proofErr w:type="spellEnd"/>
      <w:r w:rsidR="00CF3EAE" w:rsidRPr="0060020E">
        <w:rPr>
          <w:rFonts w:cs="Arial"/>
          <w:color w:val="FF0000"/>
          <w:sz w:val="20"/>
        </w:rPr>
        <w:t xml:space="preserve"> %</w:t>
      </w:r>
      <w:r w:rsidR="00CF3EAE" w:rsidRPr="0060020E">
        <w:rPr>
          <w:rFonts w:cs="Arial"/>
          <w:sz w:val="20"/>
        </w:rPr>
        <w:t>}</w:t>
      </w:r>
      <w:r w:rsidR="00893DF9">
        <w:t xml:space="preserve">  The Recipient will hold the Confidential Information on the Terms below.  Except where the Terms state otherwise, the Recipient will not use or disclose the Confidential Information other than for the </w:t>
      </w:r>
      <w:r w:rsidR="00893DF9">
        <w:rPr>
          <w:i/>
        </w:rPr>
        <w:t>Agreed Purpose</w:t>
      </w:r>
      <w:r w:rsidR="00893DF9">
        <w:t xml:space="preserve"> defined below.</w:t>
      </w:r>
    </w:p>
    <w:p w:rsidR="00B0428C" w:rsidRDefault="00893DF9">
      <w:pPr>
        <w:keepNext/>
        <w:rPr>
          <w:b/>
          <w:bCs/>
        </w:rPr>
      </w:pPr>
      <w:r>
        <w:rPr>
          <w:b/>
          <w:bCs/>
        </w:rPr>
        <w:t>CONFIDENTIAL INTERACTIONS</w:t>
      </w:r>
    </w:p>
    <w:tbl>
      <w:tblPr>
        <w:tblStyle w:val="TableGrid"/>
        <w:tblW w:w="0" w:type="auto"/>
        <w:tblCellMar>
          <w:top w:w="113" w:type="dxa"/>
          <w:bottom w:w="113" w:type="dxa"/>
        </w:tblCellMar>
        <w:tblLook w:val="04A0" w:firstRow="1" w:lastRow="0" w:firstColumn="1" w:lastColumn="0" w:noHBand="0" w:noVBand="1"/>
      </w:tblPr>
      <w:tblGrid>
        <w:gridCol w:w="9493"/>
      </w:tblGrid>
      <w:tr w:rsidR="00B0428C">
        <w:tc>
          <w:tcPr>
            <w:tcW w:w="9493" w:type="dxa"/>
          </w:tcPr>
          <w:p w:rsidR="00B0428C" w:rsidRPr="00EF2DB0" w:rsidRDefault="00CF3EAE" w:rsidP="00681D31">
            <w:r w:rsidRPr="00EF2DB0">
              <w:t>{</w:t>
            </w:r>
            <w:r w:rsidR="00893DF9" w:rsidRPr="00EF2DB0">
              <w:t>{</w:t>
            </w:r>
            <w:proofErr w:type="spellStart"/>
            <w:r w:rsidR="00893DF9" w:rsidRPr="00EF2DB0">
              <w:rPr>
                <w:color w:val="00B0F0"/>
              </w:rPr>
              <w:t>ConfidentialInteractions</w:t>
            </w:r>
            <w:proofErr w:type="spellEnd"/>
            <w:r w:rsidR="00893DF9" w:rsidRPr="00EF2DB0">
              <w:t>}</w:t>
            </w:r>
            <w:r w:rsidRPr="00EF2DB0">
              <w:t>}</w:t>
            </w:r>
            <w:r w:rsidR="00893DF9" w:rsidRPr="00EF2DB0">
              <w:t xml:space="preserve"> </w:t>
            </w:r>
            <w:r w:rsidR="00681D31" w:rsidRPr="00EF2DB0">
              <w:rPr>
                <w:b/>
                <w:color w:val="FF0000"/>
                <w:sz w:val="12"/>
                <w:highlight w:val="yellow"/>
              </w:rPr>
              <w:t>{</w:t>
            </w:r>
            <w:r w:rsidR="00A3172F" w:rsidRPr="00EF2DB0">
              <w:rPr>
                <w:b/>
                <w:color w:val="FF0000"/>
                <w:sz w:val="12"/>
                <w:highlight w:val="yellow"/>
              </w:rPr>
              <w:t xml:space="preserve">% </w:t>
            </w:r>
            <w:r w:rsidR="00681D31" w:rsidRPr="00EF2DB0">
              <w:rPr>
                <w:b/>
                <w:color w:val="FF0000"/>
                <w:sz w:val="12"/>
                <w:highlight w:val="yellow"/>
              </w:rPr>
              <w:t xml:space="preserve">if </w:t>
            </w:r>
            <w:proofErr w:type="spellStart"/>
            <w:r w:rsidR="000C2ADA" w:rsidRPr="00EF2DB0">
              <w:rPr>
                <w:b/>
                <w:color w:val="FF0000"/>
                <w:sz w:val="12"/>
                <w:highlight w:val="yellow"/>
              </w:rPr>
              <w:t>known_ConfidentialInteractions</w:t>
            </w:r>
            <w:proofErr w:type="spellEnd"/>
            <w:r w:rsidR="00A3172F" w:rsidRPr="00EF2DB0">
              <w:rPr>
                <w:b/>
                <w:color w:val="FF0000"/>
                <w:sz w:val="12"/>
                <w:highlight w:val="yellow"/>
              </w:rPr>
              <w:t xml:space="preserve"> == 'true' %</w:t>
            </w:r>
            <w:r w:rsidR="00681D31" w:rsidRPr="00EF2DB0">
              <w:rPr>
                <w:b/>
                <w:color w:val="FF0000"/>
                <w:sz w:val="12"/>
                <w:highlight w:val="yellow"/>
              </w:rPr>
              <w:t>}</w:t>
            </w:r>
            <w:r w:rsidR="00893DF9" w:rsidRPr="00EF2DB0">
              <w:rPr>
                <w:sz w:val="12"/>
                <w:highlight w:val="yellow"/>
              </w:rPr>
              <w:t>{</w:t>
            </w:r>
            <w:r w:rsidRPr="00EF2DB0">
              <w:rPr>
                <w:sz w:val="12"/>
                <w:highlight w:val="yellow"/>
              </w:rPr>
              <w:t>{</w:t>
            </w:r>
            <w:proofErr w:type="spellStart"/>
            <w:r w:rsidR="00893DF9" w:rsidRPr="00EF2DB0">
              <w:rPr>
                <w:color w:val="00B0F0"/>
                <w:sz w:val="12"/>
                <w:highlight w:val="yellow"/>
              </w:rPr>
              <w:t>Acknowledgement_ConfidentialInteractions</w:t>
            </w:r>
            <w:proofErr w:type="spellEnd"/>
            <w:r w:rsidR="00893DF9" w:rsidRPr="00EF2DB0">
              <w:rPr>
                <w:sz w:val="12"/>
                <w:highlight w:val="yellow"/>
              </w:rPr>
              <w:t>}</w:t>
            </w:r>
            <w:r w:rsidRPr="00EF2DB0">
              <w:rPr>
                <w:sz w:val="12"/>
                <w:highlight w:val="yellow"/>
              </w:rPr>
              <w:t>}</w:t>
            </w:r>
            <w:r w:rsidR="00681D31" w:rsidRPr="00EF2DB0">
              <w:rPr>
                <w:sz w:val="12"/>
                <w:highlight w:val="yellow"/>
              </w:rPr>
              <w:t>{</w:t>
            </w:r>
            <w:r w:rsidR="00681D31" w:rsidRPr="00EF2DB0">
              <w:rPr>
                <w:color w:val="FF0000"/>
                <w:sz w:val="12"/>
                <w:highlight w:val="yellow"/>
              </w:rPr>
              <w:t xml:space="preserve">% </w:t>
            </w:r>
            <w:proofErr w:type="spellStart"/>
            <w:r w:rsidR="00681D31" w:rsidRPr="00EF2DB0">
              <w:rPr>
                <w:color w:val="FF0000"/>
                <w:sz w:val="12"/>
                <w:highlight w:val="yellow"/>
              </w:rPr>
              <w:t>endif</w:t>
            </w:r>
            <w:proofErr w:type="spellEnd"/>
            <w:r w:rsidR="00681D31" w:rsidRPr="00EF2DB0">
              <w:rPr>
                <w:color w:val="FF0000"/>
                <w:sz w:val="12"/>
                <w:highlight w:val="yellow"/>
              </w:rPr>
              <w:t xml:space="preserve"> %</w:t>
            </w:r>
            <w:r w:rsidR="00681D31" w:rsidRPr="00EF2DB0">
              <w:rPr>
                <w:sz w:val="12"/>
                <w:highlight w:val="yellow"/>
              </w:rPr>
              <w:t>}</w:t>
            </w:r>
          </w:p>
        </w:tc>
      </w:tr>
    </w:tbl>
    <w:p w:rsidR="00B0428C" w:rsidRDefault="00B0428C"/>
    <w:p w:rsidR="00B0428C" w:rsidRDefault="00893DF9">
      <w:pPr>
        <w:keepNext/>
        <w:rPr>
          <w:b/>
          <w:bCs/>
        </w:rPr>
      </w:pPr>
      <w:r>
        <w:rPr>
          <w:b/>
          <w:bCs/>
        </w:rPr>
        <w:t>AGREED PURPOSE</w:t>
      </w:r>
    </w:p>
    <w:tbl>
      <w:tblPr>
        <w:tblStyle w:val="TableGrid"/>
        <w:tblW w:w="0" w:type="auto"/>
        <w:tblCellMar>
          <w:top w:w="113" w:type="dxa"/>
          <w:bottom w:w="113" w:type="dxa"/>
        </w:tblCellMar>
        <w:tblLook w:val="04A0" w:firstRow="1" w:lastRow="0" w:firstColumn="1" w:lastColumn="0" w:noHBand="0" w:noVBand="1"/>
      </w:tblPr>
      <w:tblGrid>
        <w:gridCol w:w="9493"/>
      </w:tblGrid>
      <w:tr w:rsidR="00B0428C">
        <w:tc>
          <w:tcPr>
            <w:tcW w:w="9493" w:type="dxa"/>
          </w:tcPr>
          <w:p w:rsidR="00B0428C" w:rsidRDefault="00CF3EAE" w:rsidP="00A72327">
            <w:r>
              <w:t>{</w:t>
            </w:r>
            <w:r w:rsidR="00893DF9">
              <w:t>{</w:t>
            </w:r>
            <w:proofErr w:type="spellStart"/>
            <w:r w:rsidR="00893DF9">
              <w:rPr>
                <w:color w:val="00B0F0"/>
              </w:rPr>
              <w:t>AgreedPurpose</w:t>
            </w:r>
            <w:proofErr w:type="spellEnd"/>
            <w:r w:rsidR="00A72327" w:rsidRPr="00410492">
              <w:t>}</w:t>
            </w:r>
            <w:r w:rsidRPr="00410492">
              <w:t>}</w:t>
            </w:r>
            <w:r w:rsidR="00A3172F" w:rsidRPr="00410492">
              <w:rPr>
                <w:b/>
                <w:color w:val="FF0000"/>
                <w:sz w:val="12"/>
                <w:highlight w:val="yellow"/>
              </w:rPr>
              <w:t>{%</w:t>
            </w:r>
            <w:r w:rsidR="00681D31" w:rsidRPr="00410492">
              <w:rPr>
                <w:b/>
                <w:color w:val="FF0000"/>
                <w:sz w:val="12"/>
                <w:highlight w:val="yellow"/>
              </w:rPr>
              <w:t xml:space="preserve"> if </w:t>
            </w:r>
            <w:proofErr w:type="spellStart"/>
            <w:r w:rsidR="000C2ADA" w:rsidRPr="00410492">
              <w:rPr>
                <w:b/>
                <w:color w:val="FF0000"/>
                <w:sz w:val="12"/>
                <w:highlight w:val="yellow"/>
              </w:rPr>
              <w:t>Known_AgreedPurpose</w:t>
            </w:r>
            <w:proofErr w:type="spellEnd"/>
            <w:r w:rsidR="00A3172F" w:rsidRPr="00410492">
              <w:rPr>
                <w:b/>
                <w:color w:val="FF0000"/>
                <w:sz w:val="12"/>
              </w:rPr>
              <w:t xml:space="preserve"> == 'true' %</w:t>
            </w:r>
            <w:r w:rsidR="00681D31" w:rsidRPr="00410492">
              <w:rPr>
                <w:b/>
                <w:color w:val="FF0000"/>
                <w:sz w:val="12"/>
              </w:rPr>
              <w:t>}</w:t>
            </w:r>
            <w:r w:rsidR="00893DF9" w:rsidRPr="00410492">
              <w:rPr>
                <w:sz w:val="12"/>
                <w:highlight w:val="yellow"/>
              </w:rPr>
              <w:t>{</w:t>
            </w:r>
            <w:r w:rsidR="00A72327" w:rsidRPr="00410492">
              <w:rPr>
                <w:sz w:val="12"/>
                <w:highlight w:val="yellow"/>
              </w:rPr>
              <w:t>{</w:t>
            </w:r>
            <w:proofErr w:type="spellStart"/>
            <w:r w:rsidR="00893DF9">
              <w:rPr>
                <w:color w:val="00B0F0"/>
                <w:sz w:val="12"/>
                <w:highlight w:val="yellow"/>
              </w:rPr>
              <w:t>Acknowledgement_AgreedPurpose</w:t>
            </w:r>
            <w:proofErr w:type="spellEnd"/>
            <w:r w:rsidR="00893DF9">
              <w:rPr>
                <w:sz w:val="12"/>
                <w:highlight w:val="yellow"/>
              </w:rPr>
              <w:t>}</w:t>
            </w:r>
            <w:r w:rsidR="00A72327">
              <w:rPr>
                <w:sz w:val="12"/>
                <w:highlight w:val="yellow"/>
              </w:rPr>
              <w:t>}</w:t>
            </w:r>
            <w:r w:rsidR="00681D31" w:rsidRPr="00681D31">
              <w:rPr>
                <w:sz w:val="12"/>
                <w:highlight w:val="yellow"/>
              </w:rPr>
              <w:t>{</w:t>
            </w:r>
            <w:r w:rsidR="00681D31" w:rsidRPr="00681D31">
              <w:rPr>
                <w:color w:val="FF0000"/>
                <w:sz w:val="12"/>
                <w:highlight w:val="yellow"/>
              </w:rPr>
              <w:t xml:space="preserve">% </w:t>
            </w:r>
            <w:proofErr w:type="spellStart"/>
            <w:r w:rsidR="00681D31" w:rsidRPr="00681D31">
              <w:rPr>
                <w:color w:val="FF0000"/>
                <w:sz w:val="12"/>
                <w:highlight w:val="yellow"/>
              </w:rPr>
              <w:t>endif</w:t>
            </w:r>
            <w:proofErr w:type="spellEnd"/>
            <w:r w:rsidR="00681D31" w:rsidRPr="00681D31">
              <w:rPr>
                <w:color w:val="FF0000"/>
                <w:sz w:val="12"/>
                <w:highlight w:val="yellow"/>
              </w:rPr>
              <w:t xml:space="preserve"> %</w:t>
            </w:r>
            <w:r w:rsidR="00681D31" w:rsidRPr="00681D31">
              <w:rPr>
                <w:sz w:val="12"/>
                <w:highlight w:val="yellow"/>
              </w:rPr>
              <w:t>}</w:t>
            </w:r>
          </w:p>
        </w:tc>
      </w:tr>
    </w:tbl>
    <w:p w:rsidR="00B0428C" w:rsidRDefault="00B0428C"/>
    <w:p w:rsidR="00B0428C" w:rsidRDefault="00893DF9">
      <w:pPr>
        <w:keepNext/>
        <w:spacing w:after="120" w:line="260" w:lineRule="atLeast"/>
        <w:rPr>
          <w:rFonts w:eastAsia="Calibri"/>
          <w:b/>
          <w:szCs w:val="19"/>
          <w:lang w:eastAsia="en-NZ"/>
        </w:rPr>
      </w:pPr>
      <w:r>
        <w:rPr>
          <w:rFonts w:eastAsia="Calibri"/>
          <w:b/>
          <w:szCs w:val="19"/>
          <w:lang w:eastAsia="en-NZ"/>
        </w:rPr>
        <w:t>EXECUTION</w:t>
      </w:r>
    </w:p>
    <w:tbl>
      <w:tblPr>
        <w:tblW w:w="9498" w:type="dxa"/>
        <w:tblBorders>
          <w:top w:val="single" w:sz="4" w:space="0" w:color="auto"/>
          <w:left w:val="single" w:sz="4" w:space="0" w:color="auto"/>
          <w:bottom w:val="single" w:sz="4" w:space="0" w:color="auto"/>
          <w:right w:val="single" w:sz="4" w:space="0" w:color="auto"/>
        </w:tblBorders>
        <w:tblLayout w:type="fixed"/>
        <w:tblCellMar>
          <w:top w:w="113" w:type="dxa"/>
          <w:bottom w:w="113" w:type="dxa"/>
        </w:tblCellMar>
        <w:tblLook w:val="04A0" w:firstRow="1" w:lastRow="0" w:firstColumn="1" w:lastColumn="0" w:noHBand="0" w:noVBand="1"/>
      </w:tblPr>
      <w:tblGrid>
        <w:gridCol w:w="4749"/>
        <w:gridCol w:w="4749"/>
      </w:tblGrid>
      <w:tr w:rsidR="00B0428C">
        <w:trPr>
          <w:cantSplit/>
        </w:trPr>
        <w:tc>
          <w:tcPr>
            <w:tcW w:w="4749" w:type="dxa"/>
            <w:shd w:val="clear" w:color="auto" w:fill="auto"/>
          </w:tcPr>
          <w:p w:rsidR="00B0428C" w:rsidRDefault="00893DF9">
            <w:pPr>
              <w:spacing w:line="260" w:lineRule="atLeast"/>
              <w:rPr>
                <w:rFonts w:eastAsia="Calibri"/>
                <w:szCs w:val="19"/>
                <w:lang w:eastAsia="en-NZ"/>
              </w:rPr>
            </w:pPr>
            <w:r>
              <w:rPr>
                <w:rFonts w:eastAsia="Calibri"/>
                <w:b/>
                <w:bCs/>
                <w:szCs w:val="19"/>
                <w:lang w:eastAsia="en-NZ"/>
              </w:rPr>
              <w:t xml:space="preserve">Signed </w:t>
            </w:r>
            <w:r>
              <w:rPr>
                <w:rFonts w:eastAsia="Calibri"/>
                <w:bCs/>
                <w:szCs w:val="19"/>
                <w:lang w:eastAsia="en-NZ"/>
              </w:rPr>
              <w:t>for and on behalf of</w:t>
            </w:r>
            <w:r>
              <w:rPr>
                <w:rFonts w:eastAsia="Calibri"/>
                <w:b/>
                <w:bCs/>
                <w:szCs w:val="19"/>
                <w:lang w:eastAsia="en-NZ"/>
              </w:rPr>
              <w:t xml:space="preserve"> </w:t>
            </w:r>
            <w:r>
              <w:rPr>
                <w:rFonts w:eastAsia="Calibri"/>
                <w:b/>
                <w:bCs/>
                <w:szCs w:val="19"/>
                <w:lang w:eastAsia="en-NZ"/>
              </w:rPr>
              <w:br/>
              <w:t xml:space="preserve">Chorus New Zealand Limited </w:t>
            </w:r>
            <w:r>
              <w:rPr>
                <w:rFonts w:eastAsia="Calibri"/>
                <w:szCs w:val="19"/>
                <w:lang w:eastAsia="en-NZ"/>
              </w:rPr>
              <w:t>by:</w:t>
            </w:r>
          </w:p>
          <w:p w:rsidR="00B0428C" w:rsidRDefault="00893DF9">
            <w:pPr>
              <w:keepNext/>
              <w:spacing w:after="120" w:line="260" w:lineRule="atLeast"/>
              <w:rPr>
                <w:rFonts w:eastAsia="Calibri"/>
                <w:szCs w:val="19"/>
                <w:lang w:eastAsia="en-NZ"/>
              </w:rPr>
            </w:pPr>
            <w:r>
              <w:rPr>
                <w:rFonts w:eastAsia="Calibri"/>
                <w:szCs w:val="19"/>
                <w:lang w:eastAsia="en-NZ"/>
              </w:rPr>
              <w:br/>
              <w:t>____________________________</w:t>
            </w:r>
          </w:p>
          <w:p w:rsidR="00B0428C" w:rsidRDefault="00893DF9">
            <w:pPr>
              <w:spacing w:after="0" w:line="260" w:lineRule="atLeast"/>
              <w:rPr>
                <w:rFonts w:eastAsia="Calibri"/>
                <w:szCs w:val="19"/>
                <w:lang w:eastAsia="en-NZ"/>
              </w:rPr>
            </w:pPr>
            <w:r>
              <w:rPr>
                <w:rFonts w:eastAsia="Calibri"/>
                <w:szCs w:val="19"/>
                <w:lang w:eastAsia="en-NZ"/>
              </w:rPr>
              <w:t>Name:</w:t>
            </w:r>
            <w:r>
              <w:rPr>
                <w:rFonts w:eastAsia="Calibri"/>
                <w:szCs w:val="19"/>
                <w:lang w:eastAsia="en-NZ"/>
              </w:rPr>
              <w:br/>
              <w:t>Title:</w:t>
            </w:r>
            <w:r>
              <w:rPr>
                <w:rFonts w:eastAsia="Calibri"/>
                <w:szCs w:val="19"/>
                <w:lang w:eastAsia="en-NZ"/>
              </w:rPr>
              <w:br/>
              <w:t>Date:</w:t>
            </w:r>
          </w:p>
        </w:tc>
        <w:tc>
          <w:tcPr>
            <w:tcW w:w="4749" w:type="dxa"/>
            <w:shd w:val="clear" w:color="auto" w:fill="auto"/>
          </w:tcPr>
          <w:p w:rsidR="00B0428C" w:rsidRDefault="00893DF9">
            <w:pPr>
              <w:spacing w:line="260" w:lineRule="atLeast"/>
              <w:rPr>
                <w:rFonts w:eastAsia="Calibri"/>
                <w:szCs w:val="19"/>
                <w:lang w:eastAsia="en-NZ"/>
              </w:rPr>
            </w:pPr>
            <w:r>
              <w:rPr>
                <w:rFonts w:eastAsia="Calibri"/>
                <w:b/>
                <w:bCs/>
                <w:szCs w:val="19"/>
                <w:lang w:eastAsia="en-NZ"/>
              </w:rPr>
              <w:t xml:space="preserve">Signed </w:t>
            </w:r>
            <w:r>
              <w:rPr>
                <w:rFonts w:eastAsia="Calibri"/>
                <w:bCs/>
                <w:szCs w:val="19"/>
                <w:lang w:eastAsia="en-NZ"/>
              </w:rPr>
              <w:t>for and on behalf of</w:t>
            </w:r>
            <w:r>
              <w:rPr>
                <w:rFonts w:eastAsia="Calibri"/>
                <w:b/>
                <w:bCs/>
                <w:szCs w:val="19"/>
                <w:lang w:eastAsia="en-NZ"/>
              </w:rPr>
              <w:t xml:space="preserve"> </w:t>
            </w:r>
            <w:r>
              <w:rPr>
                <w:rFonts w:eastAsia="Calibri"/>
                <w:b/>
                <w:bCs/>
                <w:szCs w:val="19"/>
                <w:lang w:eastAsia="en-NZ"/>
              </w:rPr>
              <w:br/>
              <w:t>{</w:t>
            </w:r>
            <w:r w:rsidR="00A72327">
              <w:rPr>
                <w:rFonts w:eastAsia="Calibri"/>
                <w:b/>
                <w:bCs/>
                <w:szCs w:val="19"/>
                <w:lang w:eastAsia="en-NZ"/>
              </w:rPr>
              <w:t>{</w:t>
            </w:r>
            <w:proofErr w:type="spellStart"/>
            <w:r>
              <w:rPr>
                <w:rFonts w:eastAsia="Calibri"/>
                <w:b/>
                <w:bCs/>
                <w:color w:val="00B0F0"/>
                <w:szCs w:val="19"/>
                <w:lang w:eastAsia="en-NZ"/>
              </w:rPr>
              <w:t>Counterparty_FullName</w:t>
            </w:r>
            <w:proofErr w:type="spellEnd"/>
            <w:r w:rsidR="00A72327">
              <w:rPr>
                <w:rFonts w:eastAsia="Calibri"/>
                <w:b/>
                <w:bCs/>
                <w:color w:val="00B0F0"/>
                <w:szCs w:val="19"/>
                <w:lang w:eastAsia="en-NZ"/>
              </w:rPr>
              <w:t>}</w:t>
            </w:r>
            <w:r>
              <w:rPr>
                <w:rFonts w:eastAsia="Calibri"/>
                <w:b/>
                <w:bCs/>
                <w:szCs w:val="19"/>
                <w:lang w:eastAsia="en-NZ"/>
              </w:rPr>
              <w:t xml:space="preserve">} </w:t>
            </w:r>
            <w:r>
              <w:rPr>
                <w:rFonts w:eastAsia="Calibri"/>
                <w:szCs w:val="19"/>
                <w:lang w:eastAsia="en-NZ"/>
              </w:rPr>
              <w:t>by:</w:t>
            </w:r>
          </w:p>
          <w:p w:rsidR="00B0428C" w:rsidRDefault="00893DF9">
            <w:pPr>
              <w:keepNext/>
              <w:spacing w:after="120" w:line="260" w:lineRule="atLeast"/>
              <w:rPr>
                <w:rFonts w:eastAsia="Calibri"/>
                <w:szCs w:val="19"/>
                <w:lang w:eastAsia="en-NZ"/>
              </w:rPr>
            </w:pPr>
            <w:r>
              <w:rPr>
                <w:rFonts w:eastAsia="Calibri"/>
                <w:szCs w:val="19"/>
                <w:lang w:eastAsia="en-NZ"/>
              </w:rPr>
              <w:br/>
              <w:t>____________________________</w:t>
            </w:r>
          </w:p>
          <w:p w:rsidR="00B0428C" w:rsidRDefault="00893DF9">
            <w:pPr>
              <w:spacing w:after="0" w:line="260" w:lineRule="atLeast"/>
              <w:rPr>
                <w:rFonts w:eastAsia="Calibri"/>
                <w:szCs w:val="19"/>
                <w:lang w:eastAsia="en-NZ"/>
              </w:rPr>
            </w:pPr>
            <w:r>
              <w:rPr>
                <w:rFonts w:eastAsia="Calibri"/>
                <w:szCs w:val="19"/>
                <w:lang w:eastAsia="en-NZ"/>
              </w:rPr>
              <w:t>Name:</w:t>
            </w:r>
            <w:r>
              <w:rPr>
                <w:rFonts w:eastAsia="Calibri"/>
                <w:szCs w:val="19"/>
                <w:lang w:eastAsia="en-NZ"/>
              </w:rPr>
              <w:br/>
              <w:t>Title:</w:t>
            </w:r>
            <w:r>
              <w:rPr>
                <w:rFonts w:eastAsia="Calibri"/>
                <w:szCs w:val="19"/>
                <w:lang w:eastAsia="en-NZ"/>
              </w:rPr>
              <w:br/>
              <w:t>Date:</w:t>
            </w:r>
          </w:p>
        </w:tc>
      </w:tr>
    </w:tbl>
    <w:p w:rsidR="00B0428C" w:rsidRDefault="00B0428C"/>
    <w:p w:rsidR="00B0428C" w:rsidRDefault="00B0428C">
      <w:pPr>
        <w:keepNext/>
        <w:pageBreakBefore/>
        <w:pBdr>
          <w:bottom w:val="single" w:sz="4" w:space="1" w:color="auto"/>
        </w:pBdr>
        <w:jc w:val="center"/>
        <w:rPr>
          <w:b/>
          <w:bCs/>
        </w:rPr>
        <w:sectPr w:rsidR="00B0428C">
          <w:headerReference w:type="default" r:id="rId9"/>
          <w:footerReference w:type="default" r:id="rId10"/>
          <w:headerReference w:type="first" r:id="rId11"/>
          <w:pgSz w:w="11906" w:h="16838" w:code="9"/>
          <w:pgMar w:top="1134" w:right="1133" w:bottom="1701" w:left="1134" w:header="1134" w:footer="709" w:gutter="0"/>
          <w:paperSrc w:first="256" w:other="256"/>
          <w:cols w:space="708"/>
          <w:titlePg/>
          <w:docGrid w:linePitch="360"/>
        </w:sectPr>
      </w:pPr>
      <w:bookmarkStart w:id="1" w:name="NotDeed"/>
    </w:p>
    <w:p w:rsidR="00B0428C" w:rsidRDefault="00893DF9">
      <w:pPr>
        <w:keepNext/>
        <w:pageBreakBefore/>
        <w:pBdr>
          <w:bottom w:val="single" w:sz="4" w:space="1" w:color="auto"/>
        </w:pBdr>
        <w:jc w:val="center"/>
        <w:rPr>
          <w:b/>
          <w:bCs/>
        </w:rPr>
      </w:pPr>
      <w:r>
        <w:rPr>
          <w:b/>
          <w:bCs/>
        </w:rPr>
        <w:lastRenderedPageBreak/>
        <w:t>TERMS</w:t>
      </w:r>
    </w:p>
    <w:p w:rsidR="00B0428C" w:rsidRDefault="00B0428C">
      <w:pPr>
        <w:pStyle w:val="Heading2"/>
        <w:numPr>
          <w:ilvl w:val="0"/>
          <w:numId w:val="2"/>
        </w:numPr>
        <w:rPr>
          <w:sz w:val="14"/>
        </w:rPr>
        <w:sectPr w:rsidR="00B0428C">
          <w:headerReference w:type="first" r:id="rId12"/>
          <w:pgSz w:w="11906" w:h="16838" w:code="9"/>
          <w:pgMar w:top="1134" w:right="707" w:bottom="568" w:left="567" w:header="567" w:footer="709" w:gutter="0"/>
          <w:paperSrc w:first="256" w:other="256"/>
          <w:cols w:space="708"/>
          <w:titlePg/>
          <w:docGrid w:linePitch="360"/>
        </w:sectPr>
      </w:pPr>
      <w:bookmarkStart w:id="2" w:name="_Toc30994695"/>
    </w:p>
    <w:bookmarkEnd w:id="2"/>
    <w:p w:rsidR="00B0428C" w:rsidRDefault="00893DF9">
      <w:pPr>
        <w:numPr>
          <w:ilvl w:val="0"/>
          <w:numId w:val="2"/>
        </w:numPr>
        <w:spacing w:after="180" w:line="180" w:lineRule="exact"/>
        <w:rPr>
          <w:sz w:val="14"/>
        </w:rPr>
      </w:pPr>
      <w:r>
        <w:rPr>
          <w:sz w:val="14"/>
        </w:rPr>
        <w:t xml:space="preserve">Subject to the other provisions of this agreement, the Recipient must keep the Confidential Information strictly confidential, must not disclose the Confidential Information (directly or indirectly), and must not use the Confidential Information other than for the Agreed Purpose, except with </w:t>
      </w:r>
      <w:r w:rsidR="00CF3EAE">
        <w:rPr>
          <w:sz w:val="14"/>
        </w:rPr>
        <w:t>{</w:t>
      </w:r>
      <w:r>
        <w:rPr>
          <w:sz w:val="14"/>
        </w:rPr>
        <w:t>{</w:t>
      </w:r>
      <w:proofErr w:type="spellStart"/>
      <w:r>
        <w:rPr>
          <w:color w:val="00B0F0"/>
          <w:sz w:val="14"/>
        </w:rPr>
        <w:t>smartpossessive</w:t>
      </w:r>
      <w:proofErr w:type="spellEnd"/>
      <w:r>
        <w:rPr>
          <w:color w:val="00B0F0"/>
          <w:sz w:val="14"/>
        </w:rPr>
        <w:t>(Owner)</w:t>
      </w:r>
      <w:r>
        <w:rPr>
          <w:sz w:val="14"/>
        </w:rPr>
        <w:t>}</w:t>
      </w:r>
      <w:r w:rsidR="00CF3EAE">
        <w:rPr>
          <w:sz w:val="14"/>
        </w:rPr>
        <w:t>}</w:t>
      </w:r>
      <w:r>
        <w:rPr>
          <w:sz w:val="14"/>
        </w:rPr>
        <w:t xml:space="preserve"> prior written consent.</w:t>
      </w:r>
    </w:p>
    <w:p w:rsidR="00B0428C" w:rsidRDefault="00A72327">
      <w:pPr>
        <w:numPr>
          <w:ilvl w:val="0"/>
          <w:numId w:val="2"/>
        </w:numPr>
        <w:spacing w:after="180" w:line="180" w:lineRule="exact"/>
        <w:rPr>
          <w:sz w:val="14"/>
        </w:rPr>
      </w:pPr>
      <w:bookmarkStart w:id="3" w:name="_Toc30994697"/>
      <w:r w:rsidRPr="00A72327">
        <w:rPr>
          <w:b/>
          <w:color w:val="FF0000"/>
          <w:sz w:val="14"/>
        </w:rPr>
        <w:t>{</w:t>
      </w:r>
      <w:r w:rsidR="00A3172F">
        <w:rPr>
          <w:b/>
          <w:color w:val="FF0000"/>
          <w:sz w:val="14"/>
        </w:rPr>
        <w:t>%</w:t>
      </w:r>
      <w:r w:rsidR="00681D31">
        <w:rPr>
          <w:b/>
          <w:color w:val="FF0000"/>
          <w:sz w:val="14"/>
        </w:rPr>
        <w:t xml:space="preserve"> if </w:t>
      </w:r>
      <w:proofErr w:type="spellStart"/>
      <w:r w:rsidR="000C2ADA">
        <w:rPr>
          <w:b/>
          <w:color w:val="FF0000"/>
          <w:sz w:val="14"/>
        </w:rPr>
        <w:t>OneWay_or_not_</w:t>
      </w:r>
      <w:r w:rsidR="00893DF9" w:rsidRPr="00A72327">
        <w:rPr>
          <w:b/>
          <w:color w:val="FF0000"/>
          <w:sz w:val="14"/>
        </w:rPr>
        <w:t>ApprovedDistributionList_Include</w:t>
      </w:r>
      <w:proofErr w:type="spellEnd"/>
      <w:r w:rsidR="00A3172F">
        <w:rPr>
          <w:b/>
          <w:color w:val="FF0000"/>
          <w:sz w:val="14"/>
        </w:rPr>
        <w:t xml:space="preserve"> == 'true' %</w:t>
      </w:r>
      <w:r w:rsidR="00681D31" w:rsidRPr="00681D31">
        <w:rPr>
          <w:b/>
          <w:color w:val="FF0000"/>
          <w:sz w:val="14"/>
        </w:rPr>
        <w:t>}</w:t>
      </w:r>
      <w:r w:rsidR="00893DF9">
        <w:rPr>
          <w:sz w:val="14"/>
        </w:rPr>
        <w:t xml:space="preserve">The Recipient may disclose the Confidential Information to its Affiliates, but only as reasonably necessary for the Agreed Purpose, and only under written confidentiality protections at least as strict as this agreement.  The Recipient must keep records of all such disclosures to its Affiliates, and must provide copies of those records to </w:t>
      </w:r>
      <w:r w:rsidR="00CF3EAE">
        <w:rPr>
          <w:sz w:val="14"/>
        </w:rPr>
        <w:t>{</w:t>
      </w:r>
      <w:r w:rsidR="00893DF9">
        <w:rPr>
          <w:sz w:val="14"/>
        </w:rPr>
        <w:t>{</w:t>
      </w:r>
      <w:r w:rsidR="00893DF9">
        <w:rPr>
          <w:color w:val="00B0F0"/>
          <w:sz w:val="14"/>
        </w:rPr>
        <w:t>Owner</w:t>
      </w:r>
      <w:r w:rsidR="00893DF9">
        <w:rPr>
          <w:sz w:val="14"/>
        </w:rPr>
        <w:t>}</w:t>
      </w:r>
      <w:r w:rsidR="00CF3EAE">
        <w:rPr>
          <w:sz w:val="14"/>
        </w:rPr>
        <w:t>}</w:t>
      </w:r>
      <w:r w:rsidR="00893DF9">
        <w:rPr>
          <w:sz w:val="14"/>
        </w:rPr>
        <w:t xml:space="preserve"> promptly upon request.</w:t>
      </w:r>
      <w:r w:rsidR="00681D31" w:rsidRPr="00681D31">
        <w:rPr>
          <w:rFonts w:cs="Arial"/>
          <w:sz w:val="20"/>
          <w:szCs w:val="20"/>
        </w:rPr>
        <w:t xml:space="preserve"> </w:t>
      </w:r>
      <w:r w:rsidR="00681D31" w:rsidRPr="00681D31">
        <w:rPr>
          <w:sz w:val="14"/>
        </w:rPr>
        <w:t>{</w:t>
      </w:r>
      <w:r w:rsidR="00681D31" w:rsidRPr="00681D31">
        <w:rPr>
          <w:color w:val="FF0000"/>
          <w:sz w:val="14"/>
        </w:rPr>
        <w:t xml:space="preserve">% </w:t>
      </w:r>
      <w:proofErr w:type="spellStart"/>
      <w:r w:rsidR="00681D31" w:rsidRPr="00681D31">
        <w:rPr>
          <w:color w:val="FF0000"/>
          <w:sz w:val="14"/>
        </w:rPr>
        <w:t>endif</w:t>
      </w:r>
      <w:proofErr w:type="spellEnd"/>
      <w:r w:rsidR="00681D31" w:rsidRPr="00681D31">
        <w:rPr>
          <w:color w:val="FF0000"/>
          <w:sz w:val="14"/>
        </w:rPr>
        <w:t xml:space="preserve"> %</w:t>
      </w:r>
      <w:r w:rsidR="00681D31" w:rsidRPr="00681D31">
        <w:rPr>
          <w:sz w:val="14"/>
        </w:rPr>
        <w:t>}</w:t>
      </w:r>
    </w:p>
    <w:p w:rsidR="00B0428C" w:rsidRDefault="00A3172F">
      <w:pPr>
        <w:numPr>
          <w:ilvl w:val="0"/>
          <w:numId w:val="2"/>
        </w:numPr>
        <w:spacing w:after="180" w:line="180" w:lineRule="exact"/>
        <w:rPr>
          <w:sz w:val="14"/>
        </w:rPr>
      </w:pPr>
      <w:r>
        <w:rPr>
          <w:b/>
          <w:color w:val="FF0000"/>
          <w:sz w:val="14"/>
        </w:rPr>
        <w:t>{%</w:t>
      </w:r>
      <w:r w:rsidR="00681D31">
        <w:rPr>
          <w:b/>
          <w:color w:val="FF0000"/>
          <w:sz w:val="14"/>
        </w:rPr>
        <w:t xml:space="preserve"> if </w:t>
      </w:r>
      <w:proofErr w:type="spellStart"/>
      <w:r w:rsidR="000C2ADA">
        <w:rPr>
          <w:b/>
          <w:color w:val="FF0000"/>
          <w:sz w:val="14"/>
        </w:rPr>
        <w:t>TwoWay_And_</w:t>
      </w:r>
      <w:r w:rsidR="00893DF9" w:rsidRPr="00A72327">
        <w:rPr>
          <w:b/>
          <w:color w:val="FF0000"/>
          <w:sz w:val="14"/>
        </w:rPr>
        <w:t>ApprovedDistributionList_Include</w:t>
      </w:r>
      <w:proofErr w:type="spellEnd"/>
      <w:r>
        <w:rPr>
          <w:b/>
          <w:color w:val="FF0000"/>
          <w:sz w:val="14"/>
        </w:rPr>
        <w:t xml:space="preserve"> == 'true' %</w:t>
      </w:r>
      <w:r w:rsidR="00681D31" w:rsidRPr="00681D31">
        <w:rPr>
          <w:b/>
          <w:color w:val="FF0000"/>
          <w:sz w:val="14"/>
        </w:rPr>
        <w:t>}</w:t>
      </w:r>
      <w:r w:rsidR="00893DF9">
        <w:rPr>
          <w:sz w:val="14"/>
        </w:rPr>
        <w:t>The Recipient may disclose Confidential Information to those of its Affiliates identified in {</w:t>
      </w:r>
      <w:r w:rsidR="00CF3EAE">
        <w:rPr>
          <w:sz w:val="14"/>
        </w:rPr>
        <w:t>{</w:t>
      </w:r>
      <w:proofErr w:type="spellStart"/>
      <w:proofErr w:type="gramStart"/>
      <w:r w:rsidR="00893DF9">
        <w:rPr>
          <w:color w:val="00B0F0"/>
          <w:sz w:val="14"/>
        </w:rPr>
        <w:t>smartpossessive</w:t>
      </w:r>
      <w:proofErr w:type="spellEnd"/>
      <w:r w:rsidR="00893DF9">
        <w:rPr>
          <w:color w:val="00B0F0"/>
          <w:sz w:val="14"/>
        </w:rPr>
        <w:t>(</w:t>
      </w:r>
      <w:proofErr w:type="gramEnd"/>
      <w:r w:rsidR="00893DF9">
        <w:rPr>
          <w:color w:val="00B0F0"/>
          <w:sz w:val="14"/>
        </w:rPr>
        <w:t>Owner)</w:t>
      </w:r>
      <w:r w:rsidR="00893DF9">
        <w:rPr>
          <w:sz w:val="14"/>
        </w:rPr>
        <w:t>}</w:t>
      </w:r>
      <w:r w:rsidR="00CF3EAE">
        <w:rPr>
          <w:sz w:val="14"/>
        </w:rPr>
        <w:t>}</w:t>
      </w:r>
      <w:r w:rsidR="00893DF9">
        <w:rPr>
          <w:sz w:val="14"/>
        </w:rPr>
        <w:t xml:space="preserve"> Approved Distribution List, but only as reasonably necessary for the Agreed Purpose, and only under written confidentiality protections at least as strict as this agreement.  The Recipient must not disclose Confidential Information to any Affiliates of </w:t>
      </w:r>
      <w:r w:rsidR="00CF3EAE">
        <w:rPr>
          <w:sz w:val="14"/>
        </w:rPr>
        <w:t>{</w:t>
      </w:r>
      <w:r w:rsidR="00893DF9">
        <w:rPr>
          <w:sz w:val="14"/>
        </w:rPr>
        <w:t>{</w:t>
      </w:r>
      <w:r w:rsidR="00893DF9">
        <w:rPr>
          <w:color w:val="00B0F0"/>
          <w:sz w:val="14"/>
        </w:rPr>
        <w:t>Owner</w:t>
      </w:r>
      <w:r w:rsidR="00893DF9">
        <w:rPr>
          <w:sz w:val="14"/>
        </w:rPr>
        <w:t>}</w:t>
      </w:r>
      <w:r w:rsidR="00CF3EAE">
        <w:rPr>
          <w:sz w:val="14"/>
        </w:rPr>
        <w:t>}</w:t>
      </w:r>
      <w:r w:rsidR="00893DF9">
        <w:rPr>
          <w:sz w:val="14"/>
        </w:rPr>
        <w:t xml:space="preserve"> who are not on </w:t>
      </w:r>
      <w:r w:rsidR="00CF3EAE">
        <w:rPr>
          <w:sz w:val="14"/>
        </w:rPr>
        <w:t>{</w:t>
      </w:r>
      <w:r w:rsidR="00893DF9">
        <w:rPr>
          <w:sz w:val="14"/>
        </w:rPr>
        <w:t>{</w:t>
      </w:r>
      <w:proofErr w:type="spellStart"/>
      <w:proofErr w:type="gramStart"/>
      <w:r w:rsidR="00893DF9">
        <w:rPr>
          <w:color w:val="00B0F0"/>
          <w:sz w:val="14"/>
        </w:rPr>
        <w:t>smartpossessive</w:t>
      </w:r>
      <w:proofErr w:type="spellEnd"/>
      <w:r w:rsidR="00893DF9">
        <w:rPr>
          <w:color w:val="00B0F0"/>
          <w:sz w:val="14"/>
        </w:rPr>
        <w:t>(</w:t>
      </w:r>
      <w:proofErr w:type="gramEnd"/>
      <w:r w:rsidR="00893DF9">
        <w:rPr>
          <w:color w:val="00B0F0"/>
          <w:sz w:val="14"/>
        </w:rPr>
        <w:t>Owner)</w:t>
      </w:r>
      <w:r w:rsidR="00893DF9">
        <w:rPr>
          <w:sz w:val="14"/>
        </w:rPr>
        <w:t>}</w:t>
      </w:r>
      <w:r w:rsidR="00CF3EAE">
        <w:rPr>
          <w:sz w:val="14"/>
        </w:rPr>
        <w:t>}</w:t>
      </w:r>
      <w:r w:rsidR="00893DF9">
        <w:rPr>
          <w:sz w:val="14"/>
        </w:rPr>
        <w:t xml:space="preserve"> Approved Distribution List.  The Recipient must keep records of all its disclosures of Confidential Information, and must provide copies of those records to </w:t>
      </w:r>
      <w:r w:rsidR="00CF3EAE">
        <w:rPr>
          <w:sz w:val="14"/>
        </w:rPr>
        <w:t>{</w:t>
      </w:r>
      <w:r w:rsidR="00893DF9">
        <w:rPr>
          <w:sz w:val="14"/>
        </w:rPr>
        <w:t>{</w:t>
      </w:r>
      <w:r w:rsidR="00893DF9">
        <w:rPr>
          <w:color w:val="00B0F0"/>
          <w:sz w:val="14"/>
        </w:rPr>
        <w:t>Owner</w:t>
      </w:r>
      <w:r w:rsidR="00893DF9">
        <w:rPr>
          <w:sz w:val="14"/>
        </w:rPr>
        <w:t>}</w:t>
      </w:r>
      <w:r w:rsidR="00CF3EAE">
        <w:rPr>
          <w:sz w:val="14"/>
        </w:rPr>
        <w:t>}</w:t>
      </w:r>
      <w:r w:rsidR="00893DF9">
        <w:rPr>
          <w:sz w:val="14"/>
        </w:rPr>
        <w:t xml:space="preserve"> promptly upon request.</w:t>
      </w:r>
      <w:r w:rsidR="00681D31" w:rsidRPr="00681D31">
        <w:rPr>
          <w:sz w:val="14"/>
        </w:rPr>
        <w:t xml:space="preserve"> {</w:t>
      </w:r>
      <w:r w:rsidR="00681D31" w:rsidRPr="00681D31">
        <w:rPr>
          <w:color w:val="FF0000"/>
          <w:sz w:val="14"/>
        </w:rPr>
        <w:t xml:space="preserve">% </w:t>
      </w:r>
      <w:proofErr w:type="spellStart"/>
      <w:r w:rsidR="00681D31" w:rsidRPr="00681D31">
        <w:rPr>
          <w:color w:val="FF0000"/>
          <w:sz w:val="14"/>
        </w:rPr>
        <w:t>endif</w:t>
      </w:r>
      <w:proofErr w:type="spellEnd"/>
      <w:r w:rsidR="00681D31" w:rsidRPr="00681D31">
        <w:rPr>
          <w:color w:val="FF0000"/>
          <w:sz w:val="14"/>
        </w:rPr>
        <w:t xml:space="preserve"> %</w:t>
      </w:r>
      <w:r w:rsidR="00681D31" w:rsidRPr="00681D31">
        <w:rPr>
          <w:sz w:val="14"/>
        </w:rPr>
        <w:t>}</w:t>
      </w:r>
    </w:p>
    <w:bookmarkEnd w:id="1"/>
    <w:bookmarkEnd w:id="3"/>
    <w:p w:rsidR="00B0428C" w:rsidRDefault="00893DF9">
      <w:pPr>
        <w:numPr>
          <w:ilvl w:val="0"/>
          <w:numId w:val="2"/>
        </w:numPr>
        <w:spacing w:after="180" w:line="180" w:lineRule="exact"/>
        <w:rPr>
          <w:sz w:val="14"/>
        </w:rPr>
      </w:pPr>
      <w:r>
        <w:rPr>
          <w:sz w:val="14"/>
        </w:rPr>
        <w:t xml:space="preserve">The Recipient may disclose Confidential Information to the extent required by law, but (unless prohibited by law) must notify </w:t>
      </w:r>
      <w:r w:rsidR="00CF3EAE">
        <w:rPr>
          <w:sz w:val="14"/>
        </w:rPr>
        <w:t>{</w:t>
      </w:r>
      <w:r>
        <w:rPr>
          <w:sz w:val="14"/>
        </w:rPr>
        <w:t>{</w:t>
      </w:r>
      <w:r>
        <w:rPr>
          <w:color w:val="00B0F0"/>
          <w:sz w:val="14"/>
        </w:rPr>
        <w:t>Owner</w:t>
      </w:r>
      <w:r>
        <w:rPr>
          <w:sz w:val="14"/>
        </w:rPr>
        <w:t>}</w:t>
      </w:r>
      <w:r w:rsidR="00CF3EAE">
        <w:rPr>
          <w:sz w:val="14"/>
        </w:rPr>
        <w:t>}</w:t>
      </w:r>
      <w:r>
        <w:rPr>
          <w:sz w:val="14"/>
        </w:rPr>
        <w:t xml:space="preserve"> as early as possible of the requirement for disclosure, consult with </w:t>
      </w:r>
      <w:r w:rsidR="00CF3EAE">
        <w:rPr>
          <w:sz w:val="14"/>
        </w:rPr>
        <w:t>{</w:t>
      </w:r>
      <w:r>
        <w:rPr>
          <w:sz w:val="14"/>
        </w:rPr>
        <w:t>{</w:t>
      </w:r>
      <w:r>
        <w:rPr>
          <w:color w:val="00B0F0"/>
          <w:sz w:val="14"/>
        </w:rPr>
        <w:t>Owner</w:t>
      </w:r>
      <w:r>
        <w:rPr>
          <w:sz w:val="14"/>
        </w:rPr>
        <w:t>}</w:t>
      </w:r>
      <w:r w:rsidR="00CF3EAE">
        <w:rPr>
          <w:sz w:val="14"/>
        </w:rPr>
        <w:t>}</w:t>
      </w:r>
      <w:r>
        <w:rPr>
          <w:sz w:val="14"/>
        </w:rPr>
        <w:t xml:space="preserve"> on the extent of the disclosure, and provide any reasonable assistance requested by </w:t>
      </w:r>
      <w:r w:rsidR="00CF3EAE">
        <w:rPr>
          <w:sz w:val="14"/>
        </w:rPr>
        <w:t>{</w:t>
      </w:r>
      <w:r>
        <w:rPr>
          <w:sz w:val="14"/>
        </w:rPr>
        <w:t>{</w:t>
      </w:r>
      <w:r>
        <w:rPr>
          <w:color w:val="00B0F0"/>
          <w:sz w:val="14"/>
        </w:rPr>
        <w:t>Owner</w:t>
      </w:r>
      <w:r>
        <w:rPr>
          <w:sz w:val="14"/>
        </w:rPr>
        <w:t>}</w:t>
      </w:r>
      <w:r w:rsidR="00CF3EAE">
        <w:rPr>
          <w:sz w:val="14"/>
        </w:rPr>
        <w:t>}</w:t>
      </w:r>
      <w:r>
        <w:rPr>
          <w:sz w:val="14"/>
        </w:rPr>
        <w:t xml:space="preserve"> for the purpose of opposing the requirement and/or seeking to ensure that the person receiving the disclosure maintains its confidentiality.</w:t>
      </w:r>
    </w:p>
    <w:p w:rsidR="00B0428C" w:rsidRDefault="00893DF9">
      <w:pPr>
        <w:numPr>
          <w:ilvl w:val="0"/>
          <w:numId w:val="2"/>
        </w:numPr>
        <w:spacing w:after="180" w:line="180" w:lineRule="exact"/>
        <w:rPr>
          <w:sz w:val="14"/>
        </w:rPr>
      </w:pPr>
      <w:r>
        <w:rPr>
          <w:sz w:val="14"/>
        </w:rPr>
        <w:t>The Recipient may disclose Confidential Information to the extent required by the listing rules of any stock exchange, but must notify {</w:t>
      </w:r>
      <w:r w:rsidR="00CF3EAE">
        <w:rPr>
          <w:sz w:val="14"/>
        </w:rPr>
        <w:t>{</w:t>
      </w:r>
      <w:r>
        <w:rPr>
          <w:color w:val="00B0F0"/>
          <w:sz w:val="14"/>
        </w:rPr>
        <w:t>Owner</w:t>
      </w:r>
      <w:r>
        <w:rPr>
          <w:sz w:val="14"/>
        </w:rPr>
        <w:t>}</w:t>
      </w:r>
      <w:r w:rsidR="00CF3EAE">
        <w:rPr>
          <w:sz w:val="14"/>
        </w:rPr>
        <w:t>}</w:t>
      </w:r>
      <w:r>
        <w:rPr>
          <w:sz w:val="14"/>
        </w:rPr>
        <w:t xml:space="preserve"> as early as possible of the requirement for disclosure, and consult with </w:t>
      </w:r>
      <w:r w:rsidR="00CF3EAE">
        <w:rPr>
          <w:sz w:val="14"/>
        </w:rPr>
        <w:t>{</w:t>
      </w:r>
      <w:r>
        <w:rPr>
          <w:sz w:val="14"/>
        </w:rPr>
        <w:t>{</w:t>
      </w:r>
      <w:r>
        <w:rPr>
          <w:color w:val="00B0F0"/>
          <w:sz w:val="14"/>
        </w:rPr>
        <w:t>Owner</w:t>
      </w:r>
      <w:r>
        <w:rPr>
          <w:sz w:val="14"/>
        </w:rPr>
        <w:t>}</w:t>
      </w:r>
      <w:r w:rsidR="00CF3EAE">
        <w:rPr>
          <w:sz w:val="14"/>
        </w:rPr>
        <w:t>}</w:t>
      </w:r>
      <w:r>
        <w:rPr>
          <w:sz w:val="14"/>
        </w:rPr>
        <w:t xml:space="preserve"> on the extent of the disclosure.</w:t>
      </w:r>
    </w:p>
    <w:p w:rsidR="00B0428C" w:rsidRDefault="00893DF9">
      <w:pPr>
        <w:numPr>
          <w:ilvl w:val="0"/>
          <w:numId w:val="2"/>
        </w:numPr>
        <w:spacing w:after="180" w:line="180" w:lineRule="exact"/>
        <w:rPr>
          <w:sz w:val="14"/>
        </w:rPr>
      </w:pPr>
      <w:r>
        <w:rPr>
          <w:sz w:val="14"/>
        </w:rPr>
        <w:t xml:space="preserve">The Recipient must take all reasonable care to ensure that all materials in its possession that contain or incorporate Confidential Information are securely kept.  The Recipient must not make or distribute copies or excerpts (in any form) of the Confidential Information except as necessary for the uses and/or disclosures permitted by this agreement.  </w:t>
      </w:r>
    </w:p>
    <w:p w:rsidR="00B0428C" w:rsidRDefault="00893DF9">
      <w:pPr>
        <w:numPr>
          <w:ilvl w:val="0"/>
          <w:numId w:val="2"/>
        </w:numPr>
        <w:spacing w:after="180" w:line="180" w:lineRule="exact"/>
        <w:rPr>
          <w:sz w:val="14"/>
        </w:rPr>
      </w:pPr>
      <w:r>
        <w:rPr>
          <w:sz w:val="14"/>
        </w:rPr>
        <w:t xml:space="preserve">The Recipient must return or destroy all material containing or incorporating Confidential Information as directed by </w:t>
      </w:r>
      <w:r w:rsidR="00CF3EAE">
        <w:rPr>
          <w:sz w:val="14"/>
        </w:rPr>
        <w:t>{</w:t>
      </w:r>
      <w:r>
        <w:rPr>
          <w:sz w:val="14"/>
        </w:rPr>
        <w:t>{</w:t>
      </w:r>
      <w:r>
        <w:rPr>
          <w:color w:val="00B0F0"/>
          <w:sz w:val="14"/>
        </w:rPr>
        <w:t>Owner</w:t>
      </w:r>
      <w:r>
        <w:rPr>
          <w:sz w:val="14"/>
        </w:rPr>
        <w:t>}</w:t>
      </w:r>
      <w:r w:rsidR="00CF3EAE">
        <w:rPr>
          <w:sz w:val="14"/>
        </w:rPr>
        <w:t>}</w:t>
      </w:r>
      <w:r>
        <w:rPr>
          <w:sz w:val="14"/>
        </w:rPr>
        <w:t xml:space="preserve">, and must confirm in writing to </w:t>
      </w:r>
      <w:r w:rsidR="00CF3EAE">
        <w:rPr>
          <w:sz w:val="14"/>
        </w:rPr>
        <w:t>{</w:t>
      </w:r>
      <w:r>
        <w:rPr>
          <w:sz w:val="14"/>
        </w:rPr>
        <w:t>{</w:t>
      </w:r>
      <w:r>
        <w:rPr>
          <w:color w:val="00B0F0"/>
          <w:sz w:val="14"/>
        </w:rPr>
        <w:t>Owner</w:t>
      </w:r>
      <w:r>
        <w:rPr>
          <w:sz w:val="14"/>
        </w:rPr>
        <w:t>}</w:t>
      </w:r>
      <w:r w:rsidR="00CF3EAE">
        <w:rPr>
          <w:sz w:val="14"/>
        </w:rPr>
        <w:t>}</w:t>
      </w:r>
      <w:r>
        <w:rPr>
          <w:sz w:val="14"/>
        </w:rPr>
        <w:t xml:space="preserve"> that this has occurred.  This does not require return or destruction of:</w:t>
      </w:r>
    </w:p>
    <w:p w:rsidR="00B0428C" w:rsidRDefault="00893DF9">
      <w:pPr>
        <w:numPr>
          <w:ilvl w:val="2"/>
          <w:numId w:val="2"/>
        </w:numPr>
        <w:spacing w:after="180" w:line="180" w:lineRule="exact"/>
        <w:rPr>
          <w:sz w:val="14"/>
        </w:rPr>
      </w:pPr>
      <w:r>
        <w:rPr>
          <w:sz w:val="14"/>
        </w:rPr>
        <w:t xml:space="preserve">board papers, or minutes of the board or a board committee, provided those papers and minutes contain only a level of detail consistent with normal business practice and the usual practices of the relevant board or committee; </w:t>
      </w:r>
    </w:p>
    <w:p w:rsidR="00B0428C" w:rsidRDefault="00893DF9">
      <w:pPr>
        <w:numPr>
          <w:ilvl w:val="2"/>
          <w:numId w:val="2"/>
        </w:numPr>
        <w:spacing w:after="180" w:line="180" w:lineRule="exact"/>
        <w:rPr>
          <w:sz w:val="14"/>
        </w:rPr>
      </w:pPr>
      <w:r>
        <w:rPr>
          <w:sz w:val="14"/>
        </w:rPr>
        <w:t>any Confidential Information that the Recipient is required by law to retain;</w:t>
      </w:r>
    </w:p>
    <w:p w:rsidR="00B0428C" w:rsidRDefault="00893DF9">
      <w:pPr>
        <w:numPr>
          <w:ilvl w:val="2"/>
          <w:numId w:val="2"/>
        </w:numPr>
        <w:spacing w:after="180" w:line="180" w:lineRule="exact"/>
        <w:rPr>
          <w:sz w:val="14"/>
        </w:rPr>
      </w:pPr>
      <w:r>
        <w:rPr>
          <w:sz w:val="14"/>
        </w:rPr>
        <w:t>documents created or retained by advisers of the Recipient where those documents are required to be held by law or for the purposes of compliance with professional standards or insurance policies applicable to the adviser; or</w:t>
      </w:r>
    </w:p>
    <w:p w:rsidR="00B0428C" w:rsidRDefault="00893DF9">
      <w:pPr>
        <w:numPr>
          <w:ilvl w:val="2"/>
          <w:numId w:val="2"/>
        </w:numPr>
        <w:spacing w:after="180" w:line="180" w:lineRule="exact"/>
        <w:rPr>
          <w:sz w:val="14"/>
        </w:rPr>
      </w:pPr>
      <w:r>
        <w:rPr>
          <w:sz w:val="14"/>
        </w:rPr>
        <w:t>Confidential Information held digitally that cannot reasonably be returned or erased because of the nature of digital storage practices or technologies.</w:t>
      </w:r>
    </w:p>
    <w:p w:rsidR="00B0428C" w:rsidRDefault="00893DF9">
      <w:pPr>
        <w:numPr>
          <w:ilvl w:val="0"/>
          <w:numId w:val="2"/>
        </w:numPr>
        <w:spacing w:after="180" w:line="180" w:lineRule="exact"/>
        <w:rPr>
          <w:sz w:val="14"/>
        </w:rPr>
      </w:pPr>
      <w:r>
        <w:rPr>
          <w:sz w:val="14"/>
        </w:rPr>
        <w:t xml:space="preserve">The Recipient agrees that all rights in the Confidential Information (including any copyright or other intellectual property rights) are and will remain the property of </w:t>
      </w:r>
      <w:r w:rsidR="00CF3EAE">
        <w:rPr>
          <w:sz w:val="14"/>
        </w:rPr>
        <w:t>{</w:t>
      </w:r>
      <w:r>
        <w:rPr>
          <w:sz w:val="14"/>
        </w:rPr>
        <w:t>{</w:t>
      </w:r>
      <w:r>
        <w:rPr>
          <w:color w:val="00B0F0"/>
          <w:sz w:val="14"/>
        </w:rPr>
        <w:t>Owner</w:t>
      </w:r>
      <w:r>
        <w:rPr>
          <w:sz w:val="14"/>
        </w:rPr>
        <w:t>}</w:t>
      </w:r>
      <w:r w:rsidR="00CF3EAE">
        <w:rPr>
          <w:sz w:val="14"/>
        </w:rPr>
        <w:t>}</w:t>
      </w:r>
      <w:r>
        <w:rPr>
          <w:sz w:val="14"/>
        </w:rPr>
        <w:t xml:space="preserve"> and its licensors.  The Recipient is not granted any rights to use or exploit the Confidential Information, other than the non-exclusive right to use the Confidential Information solely for the Agreed Purpose, subject to the terms of this agreement.  </w:t>
      </w:r>
      <w:r w:rsidR="00A3172F">
        <w:rPr>
          <w:b/>
          <w:color w:val="FF0000"/>
          <w:sz w:val="14"/>
        </w:rPr>
        <w:t>{%</w:t>
      </w:r>
      <w:r w:rsidR="000C2ADA">
        <w:rPr>
          <w:b/>
          <w:color w:val="FF0000"/>
          <w:sz w:val="14"/>
        </w:rPr>
        <w:t xml:space="preserve"> if </w:t>
      </w:r>
      <w:proofErr w:type="spellStart"/>
      <w:r w:rsidRPr="00A72327">
        <w:rPr>
          <w:b/>
          <w:color w:val="FF0000"/>
          <w:sz w:val="14"/>
        </w:rPr>
        <w:t>NewIP_Include</w:t>
      </w:r>
      <w:proofErr w:type="spellEnd"/>
      <w:r w:rsidRPr="00681D31">
        <w:rPr>
          <w:b/>
          <w:color w:val="FF0000"/>
          <w:sz w:val="14"/>
        </w:rPr>
        <w:t xml:space="preserve"> == 'true' </w:t>
      </w:r>
      <w:r w:rsidR="00A3172F">
        <w:rPr>
          <w:b/>
          <w:color w:val="FF0000"/>
          <w:sz w:val="14"/>
        </w:rPr>
        <w:t>%</w:t>
      </w:r>
      <w:r w:rsidR="00A72327" w:rsidRPr="00A72327">
        <w:rPr>
          <w:b/>
          <w:color w:val="FF0000"/>
          <w:sz w:val="14"/>
        </w:rPr>
        <w:t>}</w:t>
      </w:r>
      <w:r>
        <w:rPr>
          <w:sz w:val="14"/>
        </w:rPr>
        <w:t>The Recipient unconditionally assigns to Chorus all new intellectual property rights created in the course of its activities in connection with the Agreed Purpose.</w:t>
      </w:r>
      <w:r w:rsidR="00681D31" w:rsidRPr="00681D31">
        <w:rPr>
          <w:sz w:val="14"/>
        </w:rPr>
        <w:t xml:space="preserve"> {</w:t>
      </w:r>
      <w:r w:rsidR="00681D31" w:rsidRPr="00681D31">
        <w:rPr>
          <w:color w:val="FF0000"/>
          <w:sz w:val="14"/>
        </w:rPr>
        <w:t xml:space="preserve">% </w:t>
      </w:r>
      <w:proofErr w:type="spellStart"/>
      <w:r w:rsidR="00681D31" w:rsidRPr="00681D31">
        <w:rPr>
          <w:color w:val="FF0000"/>
          <w:sz w:val="14"/>
        </w:rPr>
        <w:t>endif</w:t>
      </w:r>
      <w:proofErr w:type="spellEnd"/>
      <w:r w:rsidR="00681D31" w:rsidRPr="00681D31">
        <w:rPr>
          <w:color w:val="FF0000"/>
          <w:sz w:val="14"/>
        </w:rPr>
        <w:t xml:space="preserve"> %</w:t>
      </w:r>
      <w:r w:rsidR="00681D31" w:rsidRPr="00681D31">
        <w:rPr>
          <w:sz w:val="14"/>
        </w:rPr>
        <w:t>}</w:t>
      </w:r>
    </w:p>
    <w:p w:rsidR="00B0428C" w:rsidRDefault="00893DF9">
      <w:pPr>
        <w:numPr>
          <w:ilvl w:val="0"/>
          <w:numId w:val="2"/>
        </w:numPr>
        <w:spacing w:after="180" w:line="180" w:lineRule="exact"/>
        <w:rPr>
          <w:sz w:val="14"/>
        </w:rPr>
      </w:pPr>
      <w:r>
        <w:rPr>
          <w:sz w:val="14"/>
        </w:rPr>
        <w:t>If any of the Confidential Information is “inside information” in terms of the Financial Markets Conduct Act 2013 (NZ) or the Corporations Act 2001 (</w:t>
      </w:r>
      <w:proofErr w:type="spellStart"/>
      <w:r>
        <w:rPr>
          <w:sz w:val="14"/>
        </w:rPr>
        <w:t>Cth</w:t>
      </w:r>
      <w:proofErr w:type="spellEnd"/>
      <w:r>
        <w:rPr>
          <w:sz w:val="14"/>
        </w:rPr>
        <w:t>) (</w:t>
      </w:r>
      <w:proofErr w:type="spellStart"/>
      <w:r>
        <w:rPr>
          <w:sz w:val="14"/>
        </w:rPr>
        <w:t>Aus</w:t>
      </w:r>
      <w:proofErr w:type="spellEnd"/>
      <w:r>
        <w:rPr>
          <w:sz w:val="14"/>
        </w:rPr>
        <w:t>), or “Material Information” as defined in the NZX Limited Main Board/Debt Market Listing Rules, the Recipient must not contravene the provisions of either of those Acts or those rules.</w:t>
      </w:r>
    </w:p>
    <w:p w:rsidR="00B0428C" w:rsidRDefault="00893DF9">
      <w:pPr>
        <w:numPr>
          <w:ilvl w:val="0"/>
          <w:numId w:val="2"/>
        </w:numPr>
        <w:spacing w:after="180" w:line="180" w:lineRule="exact"/>
        <w:rPr>
          <w:sz w:val="14"/>
        </w:rPr>
      </w:pPr>
      <w:r>
        <w:rPr>
          <w:sz w:val="14"/>
        </w:rPr>
        <w:t>Except as expressly agreed in writing by {</w:t>
      </w:r>
      <w:r w:rsidR="00CF3EAE">
        <w:rPr>
          <w:sz w:val="14"/>
        </w:rPr>
        <w:t>{</w:t>
      </w:r>
      <w:r>
        <w:rPr>
          <w:color w:val="00B0F0"/>
          <w:sz w:val="14"/>
        </w:rPr>
        <w:t>Owner</w:t>
      </w:r>
      <w:r w:rsidR="00CF3EAE">
        <w:rPr>
          <w:color w:val="00B0F0"/>
          <w:sz w:val="14"/>
        </w:rPr>
        <w:t>}</w:t>
      </w:r>
      <w:r>
        <w:rPr>
          <w:sz w:val="14"/>
        </w:rPr>
        <w:t>}, neither {</w:t>
      </w:r>
      <w:r w:rsidR="00CF3EAE">
        <w:rPr>
          <w:sz w:val="14"/>
        </w:rPr>
        <w:t>{</w:t>
      </w:r>
      <w:r>
        <w:rPr>
          <w:color w:val="00B0F0"/>
          <w:sz w:val="14"/>
        </w:rPr>
        <w:t>Owner</w:t>
      </w:r>
      <w:r>
        <w:rPr>
          <w:sz w:val="14"/>
        </w:rPr>
        <w:t>}</w:t>
      </w:r>
      <w:r w:rsidR="00CF3EAE">
        <w:rPr>
          <w:sz w:val="14"/>
        </w:rPr>
        <w:t>}</w:t>
      </w:r>
      <w:r>
        <w:rPr>
          <w:sz w:val="14"/>
        </w:rPr>
        <w:t xml:space="preserve"> nor any of its Affiliates is making or will be taken to make any representation, warranty or undertaking, express or implied, as to the accuracy, validity or completeness of any Confidential Information, and the Recipient will be solely responsible for its own assessment and evaluation of any Confidential Information.  If the Recipient is “in trade” within the meaning of the Fair Trading Act 1986, the parties contract out of sections 9, 12A, and 13 of the Act to the extent necessary to give effect to this clause.</w:t>
      </w:r>
    </w:p>
    <w:p w:rsidR="00B0428C" w:rsidRDefault="00A3172F">
      <w:pPr>
        <w:numPr>
          <w:ilvl w:val="0"/>
          <w:numId w:val="2"/>
        </w:numPr>
        <w:spacing w:after="180" w:line="180" w:lineRule="exact"/>
        <w:rPr>
          <w:sz w:val="14"/>
        </w:rPr>
      </w:pPr>
      <w:r>
        <w:rPr>
          <w:b/>
          <w:color w:val="FF0000"/>
          <w:sz w:val="14"/>
        </w:rPr>
        <w:t>{%</w:t>
      </w:r>
      <w:r w:rsidR="00681D31">
        <w:rPr>
          <w:b/>
          <w:color w:val="FF0000"/>
          <w:sz w:val="14"/>
        </w:rPr>
        <w:t xml:space="preserve"> if </w:t>
      </w:r>
      <w:proofErr w:type="spellStart"/>
      <w:r w:rsidR="000C2ADA">
        <w:rPr>
          <w:b/>
          <w:color w:val="FF0000"/>
          <w:sz w:val="14"/>
        </w:rPr>
        <w:t>TwoWay_and_</w:t>
      </w:r>
      <w:r w:rsidR="00893DF9" w:rsidRPr="00A72327">
        <w:rPr>
          <w:b/>
          <w:color w:val="FF0000"/>
          <w:sz w:val="14"/>
        </w:rPr>
        <w:t>Indemnity_Include</w:t>
      </w:r>
      <w:proofErr w:type="spellEnd"/>
      <w:r w:rsidR="00893DF9">
        <w:rPr>
          <w:b/>
          <w:color w:val="FF0000"/>
          <w:sz w:val="14"/>
        </w:rPr>
        <w:t xml:space="preserve"> </w:t>
      </w:r>
      <w:r w:rsidR="00681D31" w:rsidRPr="00681D31">
        <w:rPr>
          <w:b/>
          <w:color w:val="FF0000"/>
          <w:sz w:val="14"/>
        </w:rPr>
        <w:t xml:space="preserve">== 'true' </w:t>
      </w:r>
      <w:r>
        <w:rPr>
          <w:b/>
          <w:color w:val="FF0000"/>
          <w:sz w:val="14"/>
        </w:rPr>
        <w:t>%</w:t>
      </w:r>
      <w:r w:rsidR="00A72327" w:rsidRPr="00A72327">
        <w:rPr>
          <w:b/>
          <w:color w:val="FF0000"/>
          <w:sz w:val="14"/>
        </w:rPr>
        <w:t>}</w:t>
      </w:r>
      <w:r w:rsidR="00893DF9">
        <w:rPr>
          <w:sz w:val="14"/>
        </w:rPr>
        <w:t xml:space="preserve">The Recipient indemnifies and holds harmless </w:t>
      </w:r>
      <w:r w:rsidR="00CF3EAE">
        <w:rPr>
          <w:sz w:val="14"/>
        </w:rPr>
        <w:t>{</w:t>
      </w:r>
      <w:r w:rsidR="00893DF9">
        <w:rPr>
          <w:sz w:val="14"/>
        </w:rPr>
        <w:t>{</w:t>
      </w:r>
      <w:r w:rsidR="00893DF9">
        <w:rPr>
          <w:color w:val="00B0F0"/>
          <w:sz w:val="14"/>
        </w:rPr>
        <w:t>Owner</w:t>
      </w:r>
      <w:r w:rsidR="00893DF9">
        <w:rPr>
          <w:sz w:val="14"/>
        </w:rPr>
        <w:t>}</w:t>
      </w:r>
      <w:r w:rsidR="00CF3EAE">
        <w:rPr>
          <w:sz w:val="14"/>
        </w:rPr>
        <w:t>}</w:t>
      </w:r>
      <w:r w:rsidR="00893DF9">
        <w:rPr>
          <w:sz w:val="14"/>
        </w:rPr>
        <w:t xml:space="preserve"> and each of its Related Companies against all actions, proceedings, losses, liabilities, damages, claims, demands, costs and expenses (including legal fees and expenses on a solicitor client basis) suffered or incurred by them as a result of or arising from any breach by the Recipient of its obligations under this agreement.</w:t>
      </w:r>
      <w:r w:rsidR="00681D31" w:rsidRPr="00681D31">
        <w:rPr>
          <w:sz w:val="14"/>
        </w:rPr>
        <w:t xml:space="preserve"> {</w:t>
      </w:r>
      <w:r w:rsidR="00681D31" w:rsidRPr="00681D31">
        <w:rPr>
          <w:color w:val="FF0000"/>
          <w:sz w:val="14"/>
        </w:rPr>
        <w:t xml:space="preserve">% </w:t>
      </w:r>
      <w:proofErr w:type="spellStart"/>
      <w:r w:rsidR="00681D31" w:rsidRPr="00681D31">
        <w:rPr>
          <w:color w:val="FF0000"/>
          <w:sz w:val="14"/>
        </w:rPr>
        <w:t>endif</w:t>
      </w:r>
      <w:proofErr w:type="spellEnd"/>
      <w:r w:rsidR="00681D31" w:rsidRPr="00681D31">
        <w:rPr>
          <w:color w:val="FF0000"/>
          <w:sz w:val="14"/>
        </w:rPr>
        <w:t xml:space="preserve"> %</w:t>
      </w:r>
      <w:r w:rsidR="00681D31" w:rsidRPr="00681D31">
        <w:rPr>
          <w:sz w:val="14"/>
        </w:rPr>
        <w:t>}</w:t>
      </w:r>
    </w:p>
    <w:p w:rsidR="00B0428C" w:rsidRDefault="00A3172F">
      <w:pPr>
        <w:numPr>
          <w:ilvl w:val="0"/>
          <w:numId w:val="2"/>
        </w:numPr>
        <w:spacing w:after="180" w:line="180" w:lineRule="exact"/>
        <w:rPr>
          <w:sz w:val="14"/>
        </w:rPr>
      </w:pPr>
      <w:r>
        <w:rPr>
          <w:b/>
          <w:color w:val="FF0000"/>
          <w:sz w:val="14"/>
        </w:rPr>
        <w:t>{%</w:t>
      </w:r>
      <w:r w:rsidR="00681D31">
        <w:rPr>
          <w:b/>
          <w:color w:val="FF0000"/>
          <w:sz w:val="14"/>
        </w:rPr>
        <w:t xml:space="preserve"> if </w:t>
      </w:r>
      <w:proofErr w:type="spellStart"/>
      <w:r w:rsidR="000C2ADA">
        <w:rPr>
          <w:b/>
          <w:color w:val="FF0000"/>
          <w:sz w:val="14"/>
        </w:rPr>
        <w:t>TwoWay_and_</w:t>
      </w:r>
      <w:r w:rsidR="00893DF9" w:rsidRPr="00A72327">
        <w:rPr>
          <w:b/>
          <w:color w:val="FF0000"/>
          <w:sz w:val="14"/>
        </w:rPr>
        <w:t>Audit_Include</w:t>
      </w:r>
      <w:proofErr w:type="spellEnd"/>
      <w:r w:rsidR="00893DF9">
        <w:rPr>
          <w:b/>
          <w:color w:val="FF0000"/>
          <w:sz w:val="14"/>
        </w:rPr>
        <w:t xml:space="preserve"> </w:t>
      </w:r>
      <w:r w:rsidR="00681D31" w:rsidRPr="00681D31">
        <w:rPr>
          <w:b/>
          <w:color w:val="FF0000"/>
          <w:sz w:val="14"/>
        </w:rPr>
        <w:t xml:space="preserve">== 'true' </w:t>
      </w:r>
      <w:r>
        <w:rPr>
          <w:b/>
          <w:color w:val="FF0000"/>
          <w:sz w:val="14"/>
        </w:rPr>
        <w:t>%</w:t>
      </w:r>
      <w:r w:rsidR="00A72327" w:rsidRPr="00A72327">
        <w:rPr>
          <w:b/>
          <w:color w:val="FF0000"/>
          <w:sz w:val="14"/>
        </w:rPr>
        <w:t>}</w:t>
      </w:r>
      <w:r w:rsidR="00893DF9">
        <w:rPr>
          <w:sz w:val="14"/>
        </w:rPr>
        <w:t>{</w:t>
      </w:r>
      <w:r w:rsidR="00CF3EAE">
        <w:rPr>
          <w:sz w:val="14"/>
        </w:rPr>
        <w:t>{</w:t>
      </w:r>
      <w:proofErr w:type="spellStart"/>
      <w:proofErr w:type="gramStart"/>
      <w:r w:rsidR="00893DF9">
        <w:rPr>
          <w:color w:val="00B0F0"/>
          <w:sz w:val="14"/>
        </w:rPr>
        <w:t>CapitalsCase</w:t>
      </w:r>
      <w:proofErr w:type="spellEnd"/>
      <w:r w:rsidR="00893DF9">
        <w:rPr>
          <w:color w:val="00B0F0"/>
          <w:sz w:val="14"/>
        </w:rPr>
        <w:t>(</w:t>
      </w:r>
      <w:proofErr w:type="gramEnd"/>
      <w:r w:rsidR="00893DF9">
        <w:rPr>
          <w:color w:val="00B0F0"/>
          <w:sz w:val="14"/>
        </w:rPr>
        <w:t>Owner)</w:t>
      </w:r>
      <w:r w:rsidR="00893DF9">
        <w:rPr>
          <w:sz w:val="14"/>
        </w:rPr>
        <w:t>}</w:t>
      </w:r>
      <w:r w:rsidR="00CF3EAE">
        <w:rPr>
          <w:sz w:val="14"/>
        </w:rPr>
        <w:t>}</w:t>
      </w:r>
      <w:r w:rsidR="00893DF9">
        <w:rPr>
          <w:sz w:val="14"/>
        </w:rPr>
        <w:t xml:space="preserve"> may require an audit of the Recipient’s compliance with this agreement.  The audit will be carried out by an independent and reputable provider of auditing services appointed by </w:t>
      </w:r>
      <w:r w:rsidR="00CF3EAE">
        <w:rPr>
          <w:sz w:val="14"/>
        </w:rPr>
        <w:t>{</w:t>
      </w:r>
      <w:r w:rsidR="00893DF9">
        <w:rPr>
          <w:sz w:val="14"/>
        </w:rPr>
        <w:t>{</w:t>
      </w:r>
      <w:r w:rsidR="00893DF9">
        <w:rPr>
          <w:color w:val="00B0F0"/>
          <w:sz w:val="14"/>
        </w:rPr>
        <w:t>Owner</w:t>
      </w:r>
      <w:r w:rsidR="00893DF9">
        <w:rPr>
          <w:sz w:val="14"/>
        </w:rPr>
        <w:t>}</w:t>
      </w:r>
      <w:r w:rsidR="00CF3EAE">
        <w:rPr>
          <w:sz w:val="14"/>
        </w:rPr>
        <w:t>}</w:t>
      </w:r>
      <w:r w:rsidR="00893DF9">
        <w:rPr>
          <w:sz w:val="14"/>
        </w:rPr>
        <w:t xml:space="preserve">.  </w:t>
      </w:r>
      <w:r w:rsidR="00CF3EAE">
        <w:rPr>
          <w:sz w:val="14"/>
        </w:rPr>
        <w:t>{</w:t>
      </w:r>
      <w:r w:rsidR="00893DF9">
        <w:rPr>
          <w:sz w:val="14"/>
        </w:rPr>
        <w:t>{</w:t>
      </w:r>
      <w:proofErr w:type="spellStart"/>
      <w:proofErr w:type="gramStart"/>
      <w:r w:rsidR="00893DF9">
        <w:rPr>
          <w:color w:val="00B0F0"/>
          <w:sz w:val="14"/>
        </w:rPr>
        <w:t>CapitalsCase</w:t>
      </w:r>
      <w:proofErr w:type="spellEnd"/>
      <w:r w:rsidR="00893DF9">
        <w:rPr>
          <w:color w:val="00B0F0"/>
          <w:sz w:val="14"/>
        </w:rPr>
        <w:t>(</w:t>
      </w:r>
      <w:proofErr w:type="gramEnd"/>
      <w:r w:rsidR="00893DF9">
        <w:rPr>
          <w:color w:val="00B0F0"/>
          <w:sz w:val="14"/>
        </w:rPr>
        <w:t>Owner)</w:t>
      </w:r>
      <w:r w:rsidR="00893DF9">
        <w:rPr>
          <w:sz w:val="14"/>
        </w:rPr>
        <w:t>}</w:t>
      </w:r>
      <w:r w:rsidR="00CF3EAE">
        <w:rPr>
          <w:sz w:val="14"/>
        </w:rPr>
        <w:t>}</w:t>
      </w:r>
      <w:r w:rsidR="00893DF9">
        <w:rPr>
          <w:sz w:val="14"/>
        </w:rPr>
        <w:t xml:space="preserve"> will give the Recipient not less than five business days’ notice of the audit.  The Recipient must provide (and ensure that its employees, contractors and agents provide) all co-operation, access to materials and premises, and other assistance reasonably requested for the purposes of the audit, so long as the auditor agrees to comply with the Recipient’s reasonable confidentiality, security and safety requirements.  The auditor’s fees and expenses will be paid by </w:t>
      </w:r>
      <w:r w:rsidR="00CF3EAE">
        <w:rPr>
          <w:sz w:val="14"/>
        </w:rPr>
        <w:t>{</w:t>
      </w:r>
      <w:r w:rsidR="00893DF9">
        <w:rPr>
          <w:sz w:val="14"/>
        </w:rPr>
        <w:t>{</w:t>
      </w:r>
      <w:r w:rsidR="00893DF9">
        <w:rPr>
          <w:color w:val="00B0F0"/>
          <w:sz w:val="14"/>
        </w:rPr>
        <w:t>Owner</w:t>
      </w:r>
      <w:r w:rsidR="00893DF9">
        <w:rPr>
          <w:sz w:val="14"/>
        </w:rPr>
        <w:t>}</w:t>
      </w:r>
      <w:r w:rsidR="00CF3EAE">
        <w:rPr>
          <w:sz w:val="14"/>
        </w:rPr>
        <w:t>}</w:t>
      </w:r>
      <w:r w:rsidR="00893DF9">
        <w:rPr>
          <w:sz w:val="14"/>
        </w:rPr>
        <w:t xml:space="preserve">, except that if the audit reveals a material breach of this agreement by the Recipient, the Recipient will reimburse </w:t>
      </w:r>
      <w:r w:rsidR="00CF3EAE">
        <w:rPr>
          <w:sz w:val="14"/>
        </w:rPr>
        <w:t>{</w:t>
      </w:r>
      <w:r w:rsidR="00893DF9">
        <w:rPr>
          <w:sz w:val="14"/>
        </w:rPr>
        <w:t>{</w:t>
      </w:r>
      <w:r w:rsidR="00893DF9">
        <w:rPr>
          <w:color w:val="00B0F0"/>
          <w:sz w:val="14"/>
        </w:rPr>
        <w:t>Owner</w:t>
      </w:r>
      <w:r w:rsidR="00893DF9">
        <w:rPr>
          <w:sz w:val="14"/>
        </w:rPr>
        <w:t>}</w:t>
      </w:r>
      <w:r w:rsidR="00CF3EAE">
        <w:rPr>
          <w:sz w:val="14"/>
        </w:rPr>
        <w:t>}</w:t>
      </w:r>
      <w:r w:rsidR="00893DF9">
        <w:rPr>
          <w:sz w:val="14"/>
        </w:rPr>
        <w:t xml:space="preserve"> for all reasonable fees and expenses of the auditor.  </w:t>
      </w:r>
      <w:r w:rsidR="00CF3EAE">
        <w:rPr>
          <w:sz w:val="14"/>
        </w:rPr>
        <w:t>{</w:t>
      </w:r>
      <w:r w:rsidR="00893DF9">
        <w:rPr>
          <w:sz w:val="14"/>
        </w:rPr>
        <w:t>{</w:t>
      </w:r>
      <w:proofErr w:type="spellStart"/>
      <w:proofErr w:type="gramStart"/>
      <w:r w:rsidR="00893DF9">
        <w:rPr>
          <w:color w:val="00B0F0"/>
          <w:sz w:val="14"/>
        </w:rPr>
        <w:t>CapitalsCase</w:t>
      </w:r>
      <w:proofErr w:type="spellEnd"/>
      <w:r w:rsidR="00893DF9">
        <w:rPr>
          <w:color w:val="00B0F0"/>
          <w:sz w:val="14"/>
        </w:rPr>
        <w:t>(</w:t>
      </w:r>
      <w:proofErr w:type="gramEnd"/>
      <w:r w:rsidR="00893DF9">
        <w:rPr>
          <w:color w:val="00B0F0"/>
          <w:sz w:val="14"/>
        </w:rPr>
        <w:t>Owner)</w:t>
      </w:r>
      <w:r w:rsidR="00893DF9">
        <w:rPr>
          <w:sz w:val="14"/>
        </w:rPr>
        <w:t>}</w:t>
      </w:r>
      <w:r w:rsidR="00CF3EAE">
        <w:rPr>
          <w:sz w:val="14"/>
        </w:rPr>
        <w:t>}</w:t>
      </w:r>
      <w:r w:rsidR="00893DF9">
        <w:rPr>
          <w:sz w:val="14"/>
        </w:rPr>
        <w:t xml:space="preserve"> will not initiate more than one audit in any twelve month period except where the last audit revealed a material breach by the Recipient.</w:t>
      </w:r>
      <w:r w:rsidR="00681D31" w:rsidRPr="00681D31">
        <w:rPr>
          <w:b/>
          <w:sz w:val="14"/>
        </w:rPr>
        <w:t xml:space="preserve"> </w:t>
      </w:r>
      <w:r w:rsidR="00681D31" w:rsidRPr="00681D31">
        <w:rPr>
          <w:sz w:val="14"/>
        </w:rPr>
        <w:t>{</w:t>
      </w:r>
      <w:r w:rsidR="00681D31" w:rsidRPr="00681D31">
        <w:rPr>
          <w:color w:val="FF0000"/>
          <w:sz w:val="14"/>
        </w:rPr>
        <w:t xml:space="preserve">% </w:t>
      </w:r>
      <w:proofErr w:type="spellStart"/>
      <w:r w:rsidR="00681D31" w:rsidRPr="00681D31">
        <w:rPr>
          <w:color w:val="FF0000"/>
          <w:sz w:val="14"/>
        </w:rPr>
        <w:t>endif</w:t>
      </w:r>
      <w:proofErr w:type="spellEnd"/>
      <w:r w:rsidR="00681D31" w:rsidRPr="00681D31">
        <w:rPr>
          <w:color w:val="FF0000"/>
          <w:sz w:val="14"/>
        </w:rPr>
        <w:t xml:space="preserve"> %</w:t>
      </w:r>
      <w:r w:rsidR="00681D31" w:rsidRPr="00681D31">
        <w:rPr>
          <w:sz w:val="14"/>
        </w:rPr>
        <w:t>}</w:t>
      </w:r>
    </w:p>
    <w:p w:rsidR="00B0428C" w:rsidRDefault="00893DF9">
      <w:pPr>
        <w:numPr>
          <w:ilvl w:val="0"/>
          <w:numId w:val="2"/>
        </w:numPr>
        <w:spacing w:after="180" w:line="180" w:lineRule="exact"/>
        <w:rPr>
          <w:rFonts w:eastAsia="Calibri"/>
          <w:sz w:val="14"/>
          <w:szCs w:val="19"/>
          <w:lang w:eastAsia="en-NZ"/>
        </w:rPr>
      </w:pPr>
      <w:r>
        <w:rPr>
          <w:sz w:val="14"/>
        </w:rPr>
        <w:t>The Recipient’s obligations under this agreement continue indefinitely, notwithstanding the end of discussions or activities relating to the Confidential Interactions and/or Agreed Purpose.</w:t>
      </w:r>
    </w:p>
    <w:p w:rsidR="00B0428C" w:rsidRDefault="00893DF9">
      <w:pPr>
        <w:numPr>
          <w:ilvl w:val="0"/>
          <w:numId w:val="2"/>
        </w:numPr>
        <w:spacing w:after="180" w:line="180" w:lineRule="exact"/>
        <w:rPr>
          <w:rFonts w:eastAsia="Calibri"/>
          <w:sz w:val="14"/>
          <w:szCs w:val="19"/>
          <w:lang w:eastAsia="en-NZ"/>
        </w:rPr>
      </w:pPr>
      <w:r>
        <w:rPr>
          <w:rFonts w:eastAsia="Calibri"/>
          <w:sz w:val="14"/>
          <w:szCs w:val="19"/>
          <w:lang w:eastAsia="en-NZ"/>
        </w:rPr>
        <w:t xml:space="preserve">The Recipient will ensure that its Affiliates comply with the terms of this </w:t>
      </w:r>
      <w:r>
        <w:rPr>
          <w:sz w:val="14"/>
        </w:rPr>
        <w:t>agreement</w:t>
      </w:r>
      <w:r>
        <w:rPr>
          <w:rFonts w:eastAsia="Calibri"/>
          <w:sz w:val="14"/>
          <w:szCs w:val="19"/>
          <w:lang w:eastAsia="en-NZ"/>
        </w:rPr>
        <w:t>, as if each reference to the Recipient included a reference to its Affiliates.</w:t>
      </w:r>
    </w:p>
    <w:p w:rsidR="00B0428C" w:rsidRDefault="00A3172F">
      <w:pPr>
        <w:numPr>
          <w:ilvl w:val="0"/>
          <w:numId w:val="2"/>
        </w:numPr>
        <w:spacing w:after="180" w:line="180" w:lineRule="exact"/>
        <w:rPr>
          <w:rFonts w:eastAsia="Calibri"/>
          <w:sz w:val="14"/>
          <w:szCs w:val="19"/>
          <w:lang w:eastAsia="en-NZ"/>
        </w:rPr>
      </w:pPr>
      <w:r>
        <w:rPr>
          <w:rFonts w:eastAsia="Calibri"/>
          <w:b/>
          <w:color w:val="FF0000"/>
          <w:sz w:val="14"/>
          <w:szCs w:val="19"/>
          <w:lang w:eastAsia="en-NZ"/>
        </w:rPr>
        <w:t>{%</w:t>
      </w:r>
      <w:r w:rsidR="000C2ADA">
        <w:rPr>
          <w:rFonts w:eastAsia="Calibri"/>
          <w:b/>
          <w:color w:val="FF0000"/>
          <w:sz w:val="14"/>
          <w:szCs w:val="19"/>
          <w:lang w:eastAsia="en-NZ"/>
        </w:rPr>
        <w:t xml:space="preserve"> if</w:t>
      </w:r>
      <w:r>
        <w:rPr>
          <w:rFonts w:eastAsia="Calibri"/>
          <w:b/>
          <w:color w:val="FF0000"/>
          <w:sz w:val="14"/>
          <w:szCs w:val="19"/>
          <w:lang w:eastAsia="en-NZ"/>
        </w:rPr>
        <w:t xml:space="preserve"> </w:t>
      </w:r>
      <w:proofErr w:type="spellStart"/>
      <w:r w:rsidR="000C2ADA">
        <w:rPr>
          <w:rFonts w:eastAsia="Calibri"/>
          <w:b/>
          <w:color w:val="FF0000"/>
          <w:sz w:val="14"/>
          <w:szCs w:val="19"/>
          <w:lang w:eastAsia="en-NZ"/>
        </w:rPr>
        <w:t>TwoWay_and_</w:t>
      </w:r>
      <w:r w:rsidR="00893DF9" w:rsidRPr="00CF3EAE">
        <w:rPr>
          <w:rFonts w:eastAsia="Calibri"/>
          <w:b/>
          <w:color w:val="FF0000"/>
          <w:sz w:val="14"/>
          <w:szCs w:val="19"/>
          <w:lang w:eastAsia="en-NZ"/>
        </w:rPr>
        <w:t>RestrictAuthority_Include</w:t>
      </w:r>
      <w:proofErr w:type="spellEnd"/>
      <w:r w:rsidR="00893DF9" w:rsidRPr="00681D31">
        <w:rPr>
          <w:b/>
          <w:color w:val="FF0000"/>
          <w:sz w:val="14"/>
        </w:rPr>
        <w:t xml:space="preserve"> == 'true' </w:t>
      </w:r>
      <w:r>
        <w:rPr>
          <w:rFonts w:eastAsia="Calibri"/>
          <w:b/>
          <w:color w:val="FF0000"/>
          <w:sz w:val="14"/>
          <w:szCs w:val="19"/>
          <w:lang w:eastAsia="en-NZ"/>
        </w:rPr>
        <w:t>%</w:t>
      </w:r>
      <w:r w:rsidR="00CF3EAE" w:rsidRPr="00CF3EAE">
        <w:rPr>
          <w:rFonts w:eastAsia="Calibri"/>
          <w:b/>
          <w:color w:val="FF0000"/>
          <w:sz w:val="14"/>
          <w:szCs w:val="19"/>
          <w:lang w:eastAsia="en-NZ"/>
        </w:rPr>
        <w:t>}</w:t>
      </w:r>
      <w:r w:rsidR="00893DF9">
        <w:rPr>
          <w:rFonts w:eastAsia="Calibri"/>
          <w:sz w:val="14"/>
          <w:szCs w:val="19"/>
          <w:lang w:eastAsia="en-NZ"/>
        </w:rPr>
        <w:t xml:space="preserve">A party may rely on a consent, </w:t>
      </w:r>
      <w:r w:rsidR="00893DF9">
        <w:rPr>
          <w:sz w:val="14"/>
        </w:rPr>
        <w:t>approval</w:t>
      </w:r>
      <w:r w:rsidR="00893DF9">
        <w:rPr>
          <w:rFonts w:eastAsia="Calibri"/>
          <w:sz w:val="14"/>
          <w:szCs w:val="19"/>
          <w:lang w:eastAsia="en-NZ"/>
        </w:rPr>
        <w:t xml:space="preserve"> or notice given by the other party under this agreement only if given by </w:t>
      </w:r>
      <w:r w:rsidR="00CF3EAE">
        <w:rPr>
          <w:rFonts w:eastAsia="Calibri"/>
          <w:sz w:val="14"/>
          <w:szCs w:val="19"/>
          <w:lang w:eastAsia="en-NZ"/>
        </w:rPr>
        <w:t>{</w:t>
      </w:r>
      <w:r w:rsidR="00893DF9">
        <w:rPr>
          <w:rFonts w:eastAsia="Calibri"/>
          <w:sz w:val="14"/>
          <w:szCs w:val="19"/>
          <w:lang w:eastAsia="en-NZ"/>
        </w:rPr>
        <w:t>{</w:t>
      </w:r>
      <w:proofErr w:type="spellStart"/>
      <w:r w:rsidR="00EF2DB0">
        <w:rPr>
          <w:rFonts w:eastAsia="Calibri"/>
          <w:color w:val="00B0F0"/>
          <w:sz w:val="14"/>
          <w:szCs w:val="19"/>
          <w:lang w:eastAsia="en-NZ"/>
        </w:rPr>
        <w:t>RestrictAuthority_Chorus_Reps</w:t>
      </w:r>
      <w:proofErr w:type="spellEnd"/>
      <w:r w:rsidR="00EF2DB0" w:rsidRPr="00EF2DB0">
        <w:rPr>
          <w:rFonts w:eastAsia="Calibri"/>
          <w:sz w:val="14"/>
          <w:szCs w:val="19"/>
          <w:lang w:eastAsia="en-NZ"/>
        </w:rPr>
        <w:t>}</w:t>
      </w:r>
      <w:proofErr w:type="gramStart"/>
      <w:r w:rsidR="00EF2DB0" w:rsidRPr="00EF2DB0">
        <w:rPr>
          <w:rFonts w:eastAsia="Calibri"/>
          <w:sz w:val="14"/>
          <w:szCs w:val="19"/>
          <w:lang w:eastAsia="en-NZ"/>
        </w:rPr>
        <w:t>}</w:t>
      </w:r>
      <w:r w:rsidR="00893DF9">
        <w:rPr>
          <w:rFonts w:eastAsia="Calibri"/>
          <w:sz w:val="14"/>
          <w:szCs w:val="19"/>
          <w:lang w:eastAsia="en-NZ"/>
        </w:rPr>
        <w:t>(</w:t>
      </w:r>
      <w:proofErr w:type="gramEnd"/>
      <w:r w:rsidR="00893DF9">
        <w:rPr>
          <w:rFonts w:eastAsia="Calibri"/>
          <w:sz w:val="14"/>
          <w:szCs w:val="19"/>
          <w:lang w:eastAsia="en-NZ"/>
        </w:rPr>
        <w:t xml:space="preserve">for Chorus) or </w:t>
      </w:r>
      <w:r w:rsidR="00CF3EAE">
        <w:rPr>
          <w:rFonts w:eastAsia="Calibri"/>
          <w:sz w:val="14"/>
          <w:szCs w:val="19"/>
          <w:lang w:eastAsia="en-NZ"/>
        </w:rPr>
        <w:t>{</w:t>
      </w:r>
      <w:r w:rsidR="00893DF9">
        <w:rPr>
          <w:rFonts w:eastAsia="Calibri"/>
          <w:sz w:val="14"/>
          <w:szCs w:val="19"/>
          <w:lang w:eastAsia="en-NZ"/>
        </w:rPr>
        <w:t>{</w:t>
      </w:r>
      <w:proofErr w:type="spellStart"/>
      <w:r w:rsidR="00EF2DB0">
        <w:rPr>
          <w:rFonts w:eastAsia="Calibri"/>
          <w:color w:val="00B0F0"/>
          <w:sz w:val="14"/>
          <w:szCs w:val="19"/>
          <w:lang w:eastAsia="en-NZ"/>
        </w:rPr>
        <w:t>RestrictAuthority_Counterparty</w:t>
      </w:r>
      <w:proofErr w:type="spellEnd"/>
      <w:r w:rsidR="00893DF9">
        <w:rPr>
          <w:rFonts w:eastAsia="Calibri"/>
          <w:sz w:val="14"/>
          <w:szCs w:val="19"/>
          <w:lang w:eastAsia="en-NZ"/>
        </w:rPr>
        <w:t>}</w:t>
      </w:r>
      <w:r w:rsidR="00CF3EAE">
        <w:rPr>
          <w:rFonts w:eastAsia="Calibri"/>
          <w:sz w:val="14"/>
          <w:szCs w:val="19"/>
          <w:lang w:eastAsia="en-NZ"/>
        </w:rPr>
        <w:t>}</w:t>
      </w:r>
      <w:r w:rsidR="00893DF9">
        <w:rPr>
          <w:rFonts w:eastAsia="Calibri"/>
          <w:sz w:val="14"/>
          <w:szCs w:val="19"/>
          <w:lang w:eastAsia="en-NZ"/>
        </w:rPr>
        <w:t xml:space="preserve"> (for </w:t>
      </w:r>
      <w:r w:rsidR="00CF3EAE">
        <w:rPr>
          <w:rFonts w:eastAsia="Calibri"/>
          <w:sz w:val="14"/>
          <w:szCs w:val="19"/>
          <w:lang w:eastAsia="en-NZ"/>
        </w:rPr>
        <w:t>{</w:t>
      </w:r>
      <w:r w:rsidR="00893DF9">
        <w:rPr>
          <w:rFonts w:eastAsia="Calibri"/>
          <w:sz w:val="14"/>
          <w:szCs w:val="19"/>
          <w:lang w:eastAsia="en-NZ"/>
        </w:rPr>
        <w:t>{</w:t>
      </w:r>
      <w:proofErr w:type="spellStart"/>
      <w:r w:rsidR="00893DF9">
        <w:rPr>
          <w:rFonts w:eastAsia="Calibri"/>
          <w:color w:val="00B0F0"/>
          <w:sz w:val="14"/>
          <w:szCs w:val="19"/>
          <w:lang w:eastAsia="en-NZ"/>
        </w:rPr>
        <w:t>Counterparty_ShortName</w:t>
      </w:r>
      <w:proofErr w:type="spellEnd"/>
      <w:r w:rsidR="00893DF9">
        <w:rPr>
          <w:rFonts w:eastAsia="Calibri"/>
          <w:sz w:val="14"/>
          <w:szCs w:val="19"/>
          <w:lang w:eastAsia="en-NZ"/>
        </w:rPr>
        <w:t>}</w:t>
      </w:r>
      <w:r w:rsidR="00CF3EAE">
        <w:rPr>
          <w:rFonts w:eastAsia="Calibri"/>
          <w:sz w:val="14"/>
          <w:szCs w:val="19"/>
          <w:lang w:eastAsia="en-NZ"/>
        </w:rPr>
        <w:t>}</w:t>
      </w:r>
      <w:r w:rsidR="00893DF9">
        <w:rPr>
          <w:rFonts w:eastAsia="Calibri"/>
          <w:sz w:val="14"/>
          <w:szCs w:val="19"/>
          <w:lang w:eastAsia="en-NZ"/>
        </w:rPr>
        <w:t>), or another person that s/he nominates by written notice to the first party.</w:t>
      </w:r>
      <w:r w:rsidR="00681D31" w:rsidRPr="00681D31">
        <w:rPr>
          <w:sz w:val="14"/>
        </w:rPr>
        <w:t xml:space="preserve"> {</w:t>
      </w:r>
      <w:r w:rsidR="00681D31" w:rsidRPr="00681D31">
        <w:rPr>
          <w:color w:val="FF0000"/>
          <w:sz w:val="14"/>
        </w:rPr>
        <w:t xml:space="preserve">% </w:t>
      </w:r>
      <w:proofErr w:type="spellStart"/>
      <w:r w:rsidR="00681D31" w:rsidRPr="00681D31">
        <w:rPr>
          <w:color w:val="FF0000"/>
          <w:sz w:val="14"/>
        </w:rPr>
        <w:t>endif</w:t>
      </w:r>
      <w:proofErr w:type="spellEnd"/>
      <w:r w:rsidR="00681D31" w:rsidRPr="00681D31">
        <w:rPr>
          <w:color w:val="FF0000"/>
          <w:sz w:val="14"/>
        </w:rPr>
        <w:t xml:space="preserve"> %</w:t>
      </w:r>
      <w:r w:rsidR="00681D31" w:rsidRPr="00681D31">
        <w:rPr>
          <w:sz w:val="14"/>
        </w:rPr>
        <w:t>}</w:t>
      </w:r>
    </w:p>
    <w:p w:rsidR="00B0428C" w:rsidRDefault="00893DF9">
      <w:pPr>
        <w:numPr>
          <w:ilvl w:val="0"/>
          <w:numId w:val="2"/>
        </w:numPr>
        <w:spacing w:after="180" w:line="180" w:lineRule="exact"/>
        <w:rPr>
          <w:rFonts w:eastAsia="Calibri"/>
          <w:sz w:val="14"/>
          <w:szCs w:val="19"/>
          <w:lang w:eastAsia="en-NZ"/>
        </w:rPr>
      </w:pPr>
      <w:r>
        <w:rPr>
          <w:rFonts w:eastAsia="Calibri"/>
          <w:sz w:val="14"/>
          <w:szCs w:val="19"/>
          <w:lang w:eastAsia="en-NZ"/>
        </w:rPr>
        <w:t xml:space="preserve">The Recipient acknowledges that the provisions of this agreement do not detract </w:t>
      </w:r>
      <w:r>
        <w:rPr>
          <w:sz w:val="14"/>
        </w:rPr>
        <w:t>from</w:t>
      </w:r>
      <w:r>
        <w:rPr>
          <w:rFonts w:eastAsia="Calibri"/>
          <w:sz w:val="14"/>
          <w:szCs w:val="19"/>
          <w:lang w:eastAsia="en-NZ"/>
        </w:rPr>
        <w:t xml:space="preserve"> any other duties of confidentiality imposed on the Recipient by law or in equity.  </w:t>
      </w:r>
      <w:r>
        <w:rPr>
          <w:sz w:val="14"/>
        </w:rPr>
        <w:t>The Recipient acknowledges that damages alone would be an inadequate remedy for the breach of its obligations under this agreement and that {</w:t>
      </w:r>
      <w:r w:rsidR="00CF3EAE">
        <w:rPr>
          <w:sz w:val="14"/>
        </w:rPr>
        <w:t>{</w:t>
      </w:r>
      <w:r>
        <w:rPr>
          <w:color w:val="00B0F0"/>
          <w:sz w:val="14"/>
        </w:rPr>
        <w:t>Owner</w:t>
      </w:r>
      <w:r>
        <w:rPr>
          <w:sz w:val="14"/>
        </w:rPr>
        <w:t>}</w:t>
      </w:r>
      <w:r w:rsidR="00CF3EAE">
        <w:rPr>
          <w:sz w:val="14"/>
        </w:rPr>
        <w:t>}</w:t>
      </w:r>
      <w:r>
        <w:rPr>
          <w:sz w:val="14"/>
        </w:rPr>
        <w:t xml:space="preserve"> may be entitled to equitable relief including without limitation an injunction and/or an order for specific performance in addition to any other rights </w:t>
      </w:r>
      <w:r w:rsidR="00CF3EAE">
        <w:rPr>
          <w:sz w:val="14"/>
        </w:rPr>
        <w:t>{</w:t>
      </w:r>
      <w:r>
        <w:rPr>
          <w:sz w:val="14"/>
        </w:rPr>
        <w:t>{</w:t>
      </w:r>
      <w:r>
        <w:rPr>
          <w:color w:val="00B0F0"/>
          <w:sz w:val="14"/>
        </w:rPr>
        <w:t>Owner</w:t>
      </w:r>
      <w:r>
        <w:rPr>
          <w:sz w:val="14"/>
        </w:rPr>
        <w:t>}</w:t>
      </w:r>
      <w:r w:rsidR="00CF3EAE">
        <w:rPr>
          <w:sz w:val="14"/>
        </w:rPr>
        <w:t>}</w:t>
      </w:r>
      <w:r>
        <w:rPr>
          <w:sz w:val="14"/>
        </w:rPr>
        <w:t xml:space="preserve"> may have.</w:t>
      </w:r>
    </w:p>
    <w:p w:rsidR="00B0428C" w:rsidRDefault="00893DF9">
      <w:pPr>
        <w:numPr>
          <w:ilvl w:val="0"/>
          <w:numId w:val="2"/>
        </w:numPr>
        <w:spacing w:after="180" w:line="180" w:lineRule="exact"/>
        <w:rPr>
          <w:sz w:val="14"/>
        </w:rPr>
      </w:pPr>
      <w:bookmarkStart w:id="4" w:name="_Toc30994709"/>
      <w:r>
        <w:rPr>
          <w:sz w:val="14"/>
        </w:rPr>
        <w:t xml:space="preserve">No party may assign this agreement or any rights or obligations under this </w:t>
      </w:r>
      <w:r>
        <w:rPr>
          <w:rFonts w:eastAsia="Calibri"/>
          <w:sz w:val="14"/>
          <w:szCs w:val="19"/>
          <w:lang w:eastAsia="en-NZ"/>
        </w:rPr>
        <w:t>agreement</w:t>
      </w:r>
      <w:r>
        <w:rPr>
          <w:sz w:val="14"/>
        </w:rPr>
        <w:t>, without the prior written consent of the other party.</w:t>
      </w:r>
    </w:p>
    <w:p w:rsidR="00B0428C" w:rsidRDefault="00893DF9">
      <w:pPr>
        <w:numPr>
          <w:ilvl w:val="0"/>
          <w:numId w:val="2"/>
        </w:numPr>
        <w:spacing w:after="180" w:line="180" w:lineRule="exact"/>
        <w:rPr>
          <w:sz w:val="14"/>
        </w:rPr>
      </w:pPr>
      <w:r>
        <w:rPr>
          <w:sz w:val="14"/>
        </w:rPr>
        <w:t>This agreement may be enforced by each of Chorus’ Related Companies as a third party beneficiary, as if each reference in this Agreement to Chorus included a reference to its Related Companies.  Chorus and {</w:t>
      </w:r>
      <w:r w:rsidR="00CF3EAE">
        <w:rPr>
          <w:sz w:val="14"/>
        </w:rPr>
        <w:t>{</w:t>
      </w:r>
      <w:proofErr w:type="spellStart"/>
      <w:r>
        <w:rPr>
          <w:color w:val="00B0F0"/>
          <w:sz w:val="14"/>
        </w:rPr>
        <w:t>Counterparty_ShortName</w:t>
      </w:r>
      <w:proofErr w:type="spellEnd"/>
      <w:r>
        <w:rPr>
          <w:sz w:val="14"/>
        </w:rPr>
        <w:t>}</w:t>
      </w:r>
      <w:r w:rsidR="00CF3EAE">
        <w:rPr>
          <w:sz w:val="14"/>
        </w:rPr>
        <w:t>}</w:t>
      </w:r>
      <w:r>
        <w:rPr>
          <w:sz w:val="14"/>
        </w:rPr>
        <w:t xml:space="preserve"> can amend this agreement without the consent of any third party beneficiary.</w:t>
      </w:r>
    </w:p>
    <w:bookmarkEnd w:id="4"/>
    <w:p w:rsidR="00B0428C" w:rsidRDefault="00893DF9">
      <w:pPr>
        <w:numPr>
          <w:ilvl w:val="0"/>
          <w:numId w:val="2"/>
        </w:numPr>
        <w:spacing w:after="180" w:line="180" w:lineRule="exact"/>
        <w:rPr>
          <w:sz w:val="14"/>
        </w:rPr>
      </w:pPr>
      <w:r>
        <w:rPr>
          <w:sz w:val="14"/>
        </w:rPr>
        <w:lastRenderedPageBreak/>
        <w:t xml:space="preserve">If a party fails to exercise, or delays or holds off exercising, a power or right under this agreement, that is not a waiver of the power or right.  A single or </w:t>
      </w:r>
      <w:r>
        <w:rPr>
          <w:rFonts w:eastAsia="Calibri"/>
          <w:sz w:val="14"/>
          <w:szCs w:val="19"/>
          <w:lang w:eastAsia="en-NZ"/>
        </w:rPr>
        <w:t>partial</w:t>
      </w:r>
      <w:r>
        <w:rPr>
          <w:sz w:val="14"/>
        </w:rPr>
        <w:t xml:space="preserve"> exercise of such a power or right does not preclude further exercises of that power or right or any other power or right under this agreement.</w:t>
      </w:r>
    </w:p>
    <w:p w:rsidR="00B0428C" w:rsidRDefault="00893DF9">
      <w:pPr>
        <w:numPr>
          <w:ilvl w:val="0"/>
          <w:numId w:val="2"/>
        </w:numPr>
        <w:spacing w:after="180" w:line="180" w:lineRule="exact"/>
        <w:rPr>
          <w:sz w:val="14"/>
        </w:rPr>
      </w:pPr>
      <w:r>
        <w:rPr>
          <w:sz w:val="14"/>
        </w:rPr>
        <w:t>This agreement is governed by New Zealand law and the parties submit to the non-exclusive jurisdiction of the New Zealand Courts.</w:t>
      </w:r>
    </w:p>
    <w:p w:rsidR="00B0428C" w:rsidRDefault="00893DF9">
      <w:pPr>
        <w:numPr>
          <w:ilvl w:val="0"/>
          <w:numId w:val="2"/>
        </w:numPr>
        <w:spacing w:after="180" w:line="180" w:lineRule="exact"/>
        <w:rPr>
          <w:rFonts w:eastAsia="Calibri"/>
          <w:bCs/>
          <w:sz w:val="14"/>
          <w:szCs w:val="19"/>
          <w:lang w:eastAsia="en-NZ"/>
        </w:rPr>
      </w:pPr>
      <w:r>
        <w:rPr>
          <w:rFonts w:eastAsia="Calibri"/>
          <w:bCs/>
          <w:sz w:val="14"/>
          <w:szCs w:val="19"/>
          <w:lang w:eastAsia="en-NZ"/>
        </w:rPr>
        <w:t xml:space="preserve">This agreement may be executed in two or more counterparts, which together will constitute one and the same instrument.  A scanned </w:t>
      </w:r>
      <w:r>
        <w:rPr>
          <w:sz w:val="14"/>
        </w:rPr>
        <w:t>digital</w:t>
      </w:r>
      <w:r>
        <w:rPr>
          <w:rFonts w:eastAsia="Calibri"/>
          <w:bCs/>
          <w:sz w:val="14"/>
          <w:szCs w:val="19"/>
          <w:lang w:eastAsia="en-NZ"/>
        </w:rPr>
        <w:t xml:space="preserve"> copy of a signed counterpart will be as effective as a signed original counterpart.</w:t>
      </w:r>
    </w:p>
    <w:p w:rsidR="00B0428C" w:rsidRDefault="00893DF9">
      <w:pPr>
        <w:keepNext/>
        <w:numPr>
          <w:ilvl w:val="0"/>
          <w:numId w:val="2"/>
        </w:numPr>
        <w:spacing w:after="180" w:line="180" w:lineRule="exact"/>
        <w:rPr>
          <w:sz w:val="14"/>
        </w:rPr>
      </w:pPr>
      <w:bookmarkStart w:id="5" w:name="_Ref483545673"/>
      <w:r>
        <w:rPr>
          <w:sz w:val="14"/>
        </w:rPr>
        <w:t>In this agreement</w:t>
      </w:r>
      <w:bookmarkEnd w:id="5"/>
      <w:r>
        <w:rPr>
          <w:sz w:val="14"/>
        </w:rPr>
        <w:t>:</w:t>
      </w:r>
    </w:p>
    <w:p w:rsidR="00B0428C" w:rsidRDefault="00893DF9">
      <w:pPr>
        <w:spacing w:after="180" w:line="180" w:lineRule="exact"/>
        <w:ind w:left="397"/>
        <w:rPr>
          <w:sz w:val="14"/>
        </w:rPr>
      </w:pPr>
      <w:proofErr w:type="gramStart"/>
      <w:r>
        <w:rPr>
          <w:b/>
          <w:i/>
          <w:sz w:val="14"/>
        </w:rPr>
        <w:t>Affiliates</w:t>
      </w:r>
      <w:r>
        <w:rPr>
          <w:sz w:val="14"/>
        </w:rPr>
        <w:t xml:space="preserve">  in</w:t>
      </w:r>
      <w:proofErr w:type="gramEnd"/>
      <w:r>
        <w:rPr>
          <w:sz w:val="14"/>
        </w:rPr>
        <w:t xml:space="preserve"> relation to a party, means that party’s Related Companies, and any contractors, advisers, employees and/or agents in their capacity working for or on behalf of that party or any of its Related Companies.</w:t>
      </w:r>
    </w:p>
    <w:p w:rsidR="00B0428C" w:rsidRDefault="00A3172F">
      <w:pPr>
        <w:spacing w:after="180" w:line="180" w:lineRule="exact"/>
        <w:ind w:left="397"/>
        <w:rPr>
          <w:iCs/>
          <w:sz w:val="14"/>
        </w:rPr>
      </w:pPr>
      <w:r>
        <w:rPr>
          <w:b/>
          <w:color w:val="FF0000"/>
          <w:sz w:val="14"/>
        </w:rPr>
        <w:t>{%</w:t>
      </w:r>
      <w:r w:rsidR="000C2ADA">
        <w:rPr>
          <w:b/>
          <w:color w:val="FF0000"/>
          <w:sz w:val="14"/>
        </w:rPr>
        <w:t xml:space="preserve"> if </w:t>
      </w:r>
      <w:proofErr w:type="spellStart"/>
      <w:r w:rsidR="00893DF9" w:rsidRPr="00A72327">
        <w:rPr>
          <w:b/>
          <w:color w:val="FF0000"/>
          <w:sz w:val="14"/>
        </w:rPr>
        <w:t>TwoWa</w:t>
      </w:r>
      <w:r w:rsidR="000C2ADA">
        <w:rPr>
          <w:b/>
          <w:color w:val="FF0000"/>
          <w:sz w:val="14"/>
        </w:rPr>
        <w:t>y_and_</w:t>
      </w:r>
      <w:r w:rsidR="00893DF9">
        <w:rPr>
          <w:b/>
          <w:color w:val="FF0000"/>
          <w:sz w:val="14"/>
        </w:rPr>
        <w:t>ApprovedDistributionList_</w:t>
      </w:r>
      <w:r w:rsidR="00893DF9" w:rsidRPr="00A72327">
        <w:rPr>
          <w:b/>
          <w:color w:val="FF0000"/>
          <w:sz w:val="14"/>
        </w:rPr>
        <w:t>Include</w:t>
      </w:r>
      <w:proofErr w:type="spellEnd"/>
      <w:r w:rsidR="00893DF9" w:rsidRPr="00681D31">
        <w:rPr>
          <w:b/>
          <w:color w:val="FF0000"/>
          <w:sz w:val="14"/>
        </w:rPr>
        <w:t xml:space="preserve"> == 'true' </w:t>
      </w:r>
      <w:r>
        <w:rPr>
          <w:b/>
          <w:color w:val="FF0000"/>
          <w:sz w:val="14"/>
        </w:rPr>
        <w:t>%</w:t>
      </w:r>
      <w:r w:rsidR="00A72327" w:rsidRPr="00A72327">
        <w:rPr>
          <w:b/>
          <w:color w:val="FF0000"/>
          <w:sz w:val="14"/>
        </w:rPr>
        <w:t>}</w:t>
      </w:r>
      <w:r w:rsidR="00893DF9">
        <w:rPr>
          <w:b/>
          <w:i/>
          <w:sz w:val="14"/>
        </w:rPr>
        <w:t>Approved Distribution List</w:t>
      </w:r>
      <w:r w:rsidR="00893DF9">
        <w:rPr>
          <w:sz w:val="14"/>
        </w:rPr>
        <w:t xml:space="preserve">  means a list notified by {</w:t>
      </w:r>
      <w:r w:rsidR="00CF3EAE">
        <w:rPr>
          <w:sz w:val="14"/>
        </w:rPr>
        <w:t>{</w:t>
      </w:r>
      <w:r w:rsidR="00893DF9">
        <w:rPr>
          <w:color w:val="00B0F0"/>
          <w:sz w:val="14"/>
        </w:rPr>
        <w:t>Owner</w:t>
      </w:r>
      <w:r w:rsidR="00893DF9">
        <w:rPr>
          <w:sz w:val="14"/>
        </w:rPr>
        <w:t>}</w:t>
      </w:r>
      <w:r w:rsidR="00CF3EAE">
        <w:rPr>
          <w:sz w:val="14"/>
        </w:rPr>
        <w:t>}</w:t>
      </w:r>
      <w:r w:rsidR="00893DF9">
        <w:rPr>
          <w:sz w:val="14"/>
        </w:rPr>
        <w:t xml:space="preserve"> to the Recipient from time to time in connection with this Agreement, identifying individuals and/or organisations to whom the Recipient may disclose Confidential Information.  Each </w:t>
      </w:r>
      <w:r w:rsidR="00893DF9">
        <w:rPr>
          <w:sz w:val="14"/>
        </w:rPr>
        <w:t xml:space="preserve">reference to the Approved Distribution List is to the version most recently notified by </w:t>
      </w:r>
      <w:r w:rsidR="00CF3EAE">
        <w:rPr>
          <w:sz w:val="14"/>
        </w:rPr>
        <w:t>{</w:t>
      </w:r>
      <w:r w:rsidR="00893DF9">
        <w:rPr>
          <w:sz w:val="14"/>
        </w:rPr>
        <w:t>{</w:t>
      </w:r>
      <w:r w:rsidR="00893DF9">
        <w:rPr>
          <w:color w:val="00B0F0"/>
          <w:sz w:val="14"/>
        </w:rPr>
        <w:t>Owner</w:t>
      </w:r>
      <w:r w:rsidR="00893DF9">
        <w:rPr>
          <w:sz w:val="14"/>
        </w:rPr>
        <w:t>}</w:t>
      </w:r>
      <w:r w:rsidR="00CF3EAE">
        <w:rPr>
          <w:sz w:val="14"/>
        </w:rPr>
        <w:t>}</w:t>
      </w:r>
      <w:r w:rsidR="00893DF9">
        <w:rPr>
          <w:sz w:val="14"/>
        </w:rPr>
        <w:t xml:space="preserve"> to the Recipient.</w:t>
      </w:r>
      <w:r w:rsidR="00681D31" w:rsidRPr="00681D31">
        <w:rPr>
          <w:sz w:val="14"/>
        </w:rPr>
        <w:t xml:space="preserve"> {</w:t>
      </w:r>
      <w:r w:rsidR="00681D31" w:rsidRPr="00681D31">
        <w:rPr>
          <w:color w:val="FF0000"/>
          <w:sz w:val="14"/>
        </w:rPr>
        <w:t xml:space="preserve">% </w:t>
      </w:r>
      <w:proofErr w:type="spellStart"/>
      <w:r w:rsidR="00681D31" w:rsidRPr="00681D31">
        <w:rPr>
          <w:color w:val="FF0000"/>
          <w:sz w:val="14"/>
        </w:rPr>
        <w:t>endif</w:t>
      </w:r>
      <w:proofErr w:type="spellEnd"/>
      <w:r w:rsidR="00681D31" w:rsidRPr="00681D31">
        <w:rPr>
          <w:color w:val="FF0000"/>
          <w:sz w:val="14"/>
        </w:rPr>
        <w:t xml:space="preserve"> %</w:t>
      </w:r>
      <w:r w:rsidR="00681D31" w:rsidRPr="00681D31">
        <w:rPr>
          <w:sz w:val="14"/>
        </w:rPr>
        <w:t>}</w:t>
      </w:r>
    </w:p>
    <w:p w:rsidR="00B0428C" w:rsidRDefault="00893DF9">
      <w:pPr>
        <w:spacing w:after="180" w:line="180" w:lineRule="exact"/>
        <w:ind w:left="397"/>
        <w:rPr>
          <w:sz w:val="14"/>
        </w:rPr>
      </w:pPr>
      <w:r>
        <w:rPr>
          <w:b/>
          <w:i/>
          <w:iCs/>
          <w:sz w:val="14"/>
        </w:rPr>
        <w:t>Confidential Information</w:t>
      </w:r>
      <w:r>
        <w:rPr>
          <w:sz w:val="14"/>
        </w:rPr>
        <w:t xml:space="preserve">  of </w:t>
      </w:r>
      <w:r w:rsidR="00CF3EAE">
        <w:rPr>
          <w:sz w:val="14"/>
        </w:rPr>
        <w:t>{</w:t>
      </w:r>
      <w:r>
        <w:rPr>
          <w:sz w:val="14"/>
        </w:rPr>
        <w:t>{</w:t>
      </w:r>
      <w:r>
        <w:rPr>
          <w:color w:val="00B0F0"/>
          <w:sz w:val="14"/>
        </w:rPr>
        <w:t>Owner</w:t>
      </w:r>
      <w:r>
        <w:rPr>
          <w:sz w:val="14"/>
        </w:rPr>
        <w:t>}</w:t>
      </w:r>
      <w:r w:rsidR="00CF3EAE">
        <w:rPr>
          <w:sz w:val="14"/>
        </w:rPr>
        <w:t>}</w:t>
      </w:r>
      <w:r>
        <w:rPr>
          <w:sz w:val="14"/>
        </w:rPr>
        <w:t xml:space="preserve">, means all information (of any kind, in any form, including documents and digital files), that is or has been provided or made available by </w:t>
      </w:r>
      <w:r w:rsidR="00CF3EAE">
        <w:rPr>
          <w:sz w:val="14"/>
        </w:rPr>
        <w:t>{</w:t>
      </w:r>
      <w:r>
        <w:rPr>
          <w:sz w:val="14"/>
        </w:rPr>
        <w:t>{</w:t>
      </w:r>
      <w:r>
        <w:rPr>
          <w:color w:val="00B0F0"/>
          <w:sz w:val="14"/>
        </w:rPr>
        <w:t>Owner</w:t>
      </w:r>
      <w:r>
        <w:rPr>
          <w:sz w:val="14"/>
        </w:rPr>
        <w:t>}</w:t>
      </w:r>
      <w:r w:rsidR="00CF3EAE">
        <w:rPr>
          <w:sz w:val="14"/>
        </w:rPr>
        <w:t>}</w:t>
      </w:r>
      <w:r>
        <w:rPr>
          <w:sz w:val="14"/>
        </w:rPr>
        <w:t xml:space="preserve"> or its Affiliates to the Recipient or its Affiliates, or generated or acquired by the Recipient or its Affiliates in the course of working on or examining any premises, facilities, equipment or systems of </w:t>
      </w:r>
      <w:r w:rsidR="00CF3EAE">
        <w:rPr>
          <w:sz w:val="14"/>
        </w:rPr>
        <w:t>{</w:t>
      </w:r>
      <w:r>
        <w:rPr>
          <w:sz w:val="14"/>
        </w:rPr>
        <w:t>{</w:t>
      </w:r>
      <w:r>
        <w:rPr>
          <w:color w:val="00B0F0"/>
          <w:sz w:val="14"/>
        </w:rPr>
        <w:t>Owner</w:t>
      </w:r>
      <w:r>
        <w:rPr>
          <w:sz w:val="14"/>
        </w:rPr>
        <w:t>}</w:t>
      </w:r>
      <w:r w:rsidR="00CF3EAE">
        <w:rPr>
          <w:sz w:val="14"/>
        </w:rPr>
        <w:t>}</w:t>
      </w:r>
      <w:r>
        <w:rPr>
          <w:sz w:val="14"/>
        </w:rPr>
        <w:t xml:space="preserve"> or its Affiliates, in each case, in connection with the Confidential Interactions, whether on, before or after the date of this agreement.  However, this excludes anything that can be established by written records to be known to the Recipient independently of </w:t>
      </w:r>
      <w:r w:rsidR="00CF3EAE">
        <w:rPr>
          <w:sz w:val="14"/>
        </w:rPr>
        <w:t>{</w:t>
      </w:r>
      <w:r>
        <w:rPr>
          <w:sz w:val="14"/>
        </w:rPr>
        <w:t>{</w:t>
      </w:r>
      <w:r>
        <w:rPr>
          <w:color w:val="00B0F0"/>
          <w:sz w:val="14"/>
        </w:rPr>
        <w:t>Owner</w:t>
      </w:r>
      <w:r>
        <w:rPr>
          <w:sz w:val="14"/>
        </w:rPr>
        <w:t>}</w:t>
      </w:r>
      <w:r w:rsidR="00CF3EAE">
        <w:rPr>
          <w:sz w:val="14"/>
        </w:rPr>
        <w:t>}</w:t>
      </w:r>
      <w:r>
        <w:rPr>
          <w:sz w:val="14"/>
        </w:rPr>
        <w:t xml:space="preserve"> and its Affiliates (without the use of any other Confidential Information), and anything that is in the public domain through no fault of the Recipient.</w:t>
      </w:r>
    </w:p>
    <w:p w:rsidR="00B0428C" w:rsidRDefault="00893DF9">
      <w:pPr>
        <w:spacing w:after="180" w:line="180" w:lineRule="exact"/>
        <w:ind w:left="397"/>
        <w:rPr>
          <w:sz w:val="14"/>
        </w:rPr>
      </w:pPr>
      <w:r>
        <w:rPr>
          <w:b/>
          <w:i/>
          <w:iCs/>
          <w:sz w:val="14"/>
        </w:rPr>
        <w:t>Related Company</w:t>
      </w:r>
      <w:r>
        <w:rPr>
          <w:i/>
          <w:iCs/>
          <w:sz w:val="14"/>
        </w:rPr>
        <w:t xml:space="preserve">  </w:t>
      </w:r>
      <w:r>
        <w:rPr>
          <w:iCs/>
          <w:sz w:val="14"/>
        </w:rPr>
        <w:t xml:space="preserve">has the meaning given in the Companies Act 1993, read as if the </w:t>
      </w:r>
      <w:r>
        <w:rPr>
          <w:sz w:val="14"/>
        </w:rPr>
        <w:t>word</w:t>
      </w:r>
      <w:r>
        <w:rPr>
          <w:iCs/>
          <w:sz w:val="14"/>
        </w:rPr>
        <w:t xml:space="preserve"> “company” included </w:t>
      </w:r>
      <w:proofErr w:type="spellStart"/>
      <w:r>
        <w:rPr>
          <w:iCs/>
          <w:sz w:val="14"/>
        </w:rPr>
        <w:t>any body</w:t>
      </w:r>
      <w:proofErr w:type="spellEnd"/>
      <w:r>
        <w:rPr>
          <w:iCs/>
          <w:sz w:val="14"/>
        </w:rPr>
        <w:t xml:space="preserve"> corporate incorporated </w:t>
      </w:r>
      <w:r>
        <w:rPr>
          <w:sz w:val="14"/>
        </w:rPr>
        <w:t>anywhere</w:t>
      </w:r>
      <w:r>
        <w:rPr>
          <w:iCs/>
          <w:sz w:val="14"/>
        </w:rPr>
        <w:t xml:space="preserve"> in the world.</w:t>
      </w:r>
    </w:p>
    <w:p w:rsidR="00B0428C" w:rsidRPr="00EF2DB0" w:rsidRDefault="00893DF9" w:rsidP="00EF2DB0">
      <w:pPr>
        <w:numPr>
          <w:ilvl w:val="0"/>
          <w:numId w:val="2"/>
        </w:numPr>
        <w:spacing w:after="180" w:line="180" w:lineRule="exact"/>
        <w:rPr>
          <w:sz w:val="14"/>
        </w:rPr>
        <w:sectPr w:rsidR="00B0428C" w:rsidRPr="00EF2DB0">
          <w:type w:val="continuous"/>
          <w:pgSz w:w="11906" w:h="16838" w:code="9"/>
          <w:pgMar w:top="1134" w:right="707" w:bottom="1701" w:left="567" w:header="709" w:footer="16" w:gutter="0"/>
          <w:paperSrc w:first="256" w:other="256"/>
          <w:cols w:num="2" w:space="283"/>
          <w:titlePg/>
          <w:docGrid w:linePitch="360"/>
        </w:sectPr>
      </w:pPr>
      <w:r>
        <w:rPr>
          <w:sz w:val="14"/>
        </w:rPr>
        <w:t xml:space="preserve">In </w:t>
      </w:r>
      <w:r>
        <w:rPr>
          <w:rFonts w:eastAsia="Calibri"/>
          <w:sz w:val="14"/>
          <w:szCs w:val="19"/>
          <w:lang w:eastAsia="en-NZ"/>
        </w:rPr>
        <w:t>this</w:t>
      </w:r>
      <w:r>
        <w:rPr>
          <w:sz w:val="14"/>
        </w:rPr>
        <w:t xml:space="preserve"> agreement: (</w:t>
      </w:r>
      <w:proofErr w:type="spellStart"/>
      <w:r>
        <w:rPr>
          <w:sz w:val="14"/>
        </w:rPr>
        <w:t>i</w:t>
      </w:r>
      <w:proofErr w:type="spellEnd"/>
      <w:r>
        <w:rPr>
          <w:sz w:val="14"/>
        </w:rPr>
        <w:t>) a reference to information includes information in any form or medium, including information in writing or electronic form, or given visually or orally, or by demonstration, inspection or otherwise; (ii) a reference to a party includes its successors and assigns; and (iii) if term is defined, other grammatical forms of that te</w:t>
      </w:r>
      <w:r w:rsidR="00EF2DB0">
        <w:rPr>
          <w:sz w:val="14"/>
        </w:rPr>
        <w:t>rm have corresponding meanings.</w:t>
      </w:r>
    </w:p>
    <w:p w:rsidR="00B0428C" w:rsidRDefault="00B0428C">
      <w:pPr>
        <w:spacing w:after="0" w:line="240" w:lineRule="auto"/>
        <w:rPr>
          <w:rFonts w:eastAsia="Calibri"/>
          <w:sz w:val="12"/>
          <w:szCs w:val="12"/>
          <w:lang w:eastAsia="en-NZ"/>
        </w:rPr>
      </w:pPr>
      <w:bookmarkStart w:id="6" w:name="_GoBack"/>
      <w:bookmarkEnd w:id="6"/>
    </w:p>
    <w:sectPr w:rsidR="00B0428C">
      <w:type w:val="continuous"/>
      <w:pgSz w:w="11906" w:h="16838" w:code="9"/>
      <w:pgMar w:top="1134" w:right="1133" w:bottom="1701" w:left="1134" w:header="1134" w:footer="709" w:gutter="0"/>
      <w:paperSrc w:first="256" w:other="25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28C" w:rsidRDefault="00893DF9">
      <w:pPr>
        <w:spacing w:after="0" w:line="240" w:lineRule="auto"/>
      </w:pPr>
      <w:r>
        <w:separator/>
      </w:r>
    </w:p>
  </w:endnote>
  <w:endnote w:type="continuationSeparator" w:id="0">
    <w:p w:rsidR="00B0428C" w:rsidRDefault="00893DF9">
      <w:pPr>
        <w:spacing w:after="0" w:line="240" w:lineRule="auto"/>
      </w:pPr>
      <w:r>
        <w:continuationSeparator/>
      </w:r>
    </w:p>
  </w:endnote>
  <w:endnote w:type="continuationNotice" w:id="1">
    <w:p w:rsidR="00B0428C" w:rsidRDefault="00B042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embo">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8C" w:rsidRDefault="00893DF9">
    <w:pPr>
      <w:pStyle w:val="Footer"/>
      <w:tabs>
        <w:tab w:val="right" w:pos="8931"/>
      </w:tabs>
    </w:pPr>
    <w:r>
      <w:rPr>
        <w:sz w:val="16"/>
      </w:rPr>
      <w:tab/>
    </w:r>
    <w:r>
      <w:rPr>
        <w:sz w:val="16"/>
      </w:rPr>
      <w:fldChar w:fldCharType="begin"/>
    </w:r>
    <w:r>
      <w:rPr>
        <w:sz w:val="16"/>
      </w:rPr>
      <w:instrText xml:space="preserve"> PAGE  \* MERGEFORMAT </w:instrText>
    </w:r>
    <w:r>
      <w:rPr>
        <w:sz w:val="16"/>
      </w:rPr>
      <w:fldChar w:fldCharType="separate"/>
    </w:r>
    <w:r w:rsidR="00EF2DB0">
      <w:rPr>
        <w:noProof/>
        <w:sz w:val="16"/>
      </w:rPr>
      <w:t>3</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28C" w:rsidRDefault="00893DF9">
      <w:pPr>
        <w:spacing w:after="0" w:line="240" w:lineRule="auto"/>
      </w:pPr>
      <w:r>
        <w:separator/>
      </w:r>
    </w:p>
  </w:footnote>
  <w:footnote w:type="continuationSeparator" w:id="0">
    <w:p w:rsidR="00B0428C" w:rsidRDefault="00893DF9">
      <w:pPr>
        <w:spacing w:after="0" w:line="240" w:lineRule="auto"/>
      </w:pPr>
      <w:r>
        <w:continuationSeparator/>
      </w:r>
    </w:p>
  </w:footnote>
  <w:footnote w:type="continuationNotice" w:id="1">
    <w:p w:rsidR="00B0428C" w:rsidRDefault="00B042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8C" w:rsidRDefault="00893DF9">
    <w:pPr>
      <w:pStyle w:val="Header"/>
      <w:tabs>
        <w:tab w:val="center" w:pos="9071"/>
      </w:tabs>
    </w:pPr>
    <w:r>
      <w:rPr>
        <w:noProof/>
        <w:lang w:eastAsia="en-NZ"/>
      </w:rPr>
      <w:drawing>
        <wp:anchor distT="0" distB="0" distL="114300" distR="114300" simplePos="0" relativeHeight="251662336" behindDoc="0" locked="0" layoutInCell="1" allowOverlap="1">
          <wp:simplePos x="0" y="0"/>
          <wp:positionH relativeFrom="margin">
            <wp:align>right</wp:align>
          </wp:positionH>
          <wp:positionV relativeFrom="paragraph">
            <wp:posOffset>-148258</wp:posOffset>
          </wp:positionV>
          <wp:extent cx="1897380" cy="324485"/>
          <wp:effectExtent l="0" t="0" r="762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324485"/>
                  </a:xfrm>
                  <a:prstGeom prst="rect">
                    <a:avLst/>
                  </a:prstGeom>
                  <a:noFill/>
                  <a:ln>
                    <a:noFill/>
                  </a:ln>
                </pic:spPr>
              </pic:pic>
            </a:graphicData>
          </a:graphic>
        </wp:anchor>
      </w:drawing>
    </w:r>
    <w:r>
      <w:t xml:space="preserve">CONFIDENTIALITY AGREEMENT </w:t>
    </w:r>
    <w:r>
      <w:tab/>
    </w:r>
  </w:p>
  <w:p w:rsidR="00B0428C" w:rsidRDefault="00B0428C">
    <w:pPr>
      <w:pStyle w:val="Header"/>
      <w:tabs>
        <w:tab w:val="center" w:pos="9071"/>
      </w:tabs>
      <w:rPr>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8C" w:rsidRDefault="00893DF9">
    <w:pPr>
      <w:pStyle w:val="Header"/>
    </w:pPr>
    <w:r>
      <w:rPr>
        <w:noProof/>
        <w:lang w:eastAsia="en-NZ"/>
      </w:rPr>
      <w:drawing>
        <wp:anchor distT="0" distB="0" distL="114300" distR="114300" simplePos="0" relativeHeight="251660288" behindDoc="0" locked="0" layoutInCell="1" allowOverlap="1">
          <wp:simplePos x="0" y="0"/>
          <wp:positionH relativeFrom="margin">
            <wp:align>right</wp:align>
          </wp:positionH>
          <wp:positionV relativeFrom="paragraph">
            <wp:posOffset>-83820</wp:posOffset>
          </wp:positionV>
          <wp:extent cx="1897380" cy="324485"/>
          <wp:effectExtent l="0" t="0" r="762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32448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8C" w:rsidRDefault="00893DF9">
    <w:pPr>
      <w:pStyle w:val="Header"/>
    </w:pPr>
    <w:r>
      <w:rPr>
        <w:noProof/>
        <w:lang w:eastAsia="en-NZ"/>
      </w:rPr>
      <w:drawing>
        <wp:anchor distT="0" distB="0" distL="114300" distR="114300" simplePos="0" relativeHeight="251664384" behindDoc="0" locked="0" layoutInCell="1" allowOverlap="1">
          <wp:simplePos x="0" y="0"/>
          <wp:positionH relativeFrom="margin">
            <wp:align>right</wp:align>
          </wp:positionH>
          <wp:positionV relativeFrom="paragraph">
            <wp:posOffset>-83820</wp:posOffset>
          </wp:positionV>
          <wp:extent cx="1897380" cy="324485"/>
          <wp:effectExtent l="0" t="0" r="762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324485"/>
                  </a:xfrm>
                  <a:prstGeom prst="rect">
                    <a:avLst/>
                  </a:prstGeom>
                  <a:noFill/>
                  <a:ln>
                    <a:noFill/>
                  </a:ln>
                </pic:spPr>
              </pic:pic>
            </a:graphicData>
          </a:graphic>
        </wp:anchor>
      </w:drawing>
    </w:r>
    <w:r>
      <w:t>CONFIDENTIALITY AGREEMENT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00ED8"/>
    <w:multiLevelType w:val="hybridMultilevel"/>
    <w:tmpl w:val="3AFC20D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1AE8793C"/>
    <w:multiLevelType w:val="multilevel"/>
    <w:tmpl w:val="A8F2C688"/>
    <w:lvl w:ilvl="0">
      <w:start w:val="1"/>
      <w:numFmt w:val="decimal"/>
      <w:lvlText w:val="%1"/>
      <w:lvlJc w:val="left"/>
      <w:pPr>
        <w:tabs>
          <w:tab w:val="num" w:pos="0"/>
        </w:tabs>
        <w:ind w:left="0" w:hanging="567"/>
      </w:pPr>
      <w:rPr>
        <w:b/>
        <w:i w:val="0"/>
      </w:rPr>
    </w:lvl>
    <w:lvl w:ilvl="1">
      <w:start w:val="1"/>
      <w:numFmt w:val="decimal"/>
      <w:lvlText w:val="%1.%2"/>
      <w:lvlJc w:val="left"/>
      <w:pPr>
        <w:tabs>
          <w:tab w:val="num" w:pos="0"/>
        </w:tabs>
        <w:ind w:left="0" w:hanging="567"/>
      </w:pPr>
      <w:rPr>
        <w:b w:val="0"/>
        <w:i w:val="0"/>
      </w:rPr>
    </w:lvl>
    <w:lvl w:ilvl="2">
      <w:start w:val="1"/>
      <w:numFmt w:val="decimal"/>
      <w:lvlText w:val="%1.%2.%3"/>
      <w:lvlJc w:val="left"/>
      <w:pPr>
        <w:tabs>
          <w:tab w:val="num" w:pos="850"/>
        </w:tabs>
        <w:ind w:left="850" w:hanging="850"/>
      </w:pPr>
    </w:lvl>
    <w:lvl w:ilvl="3">
      <w:start w:val="1"/>
      <w:numFmt w:val="decimal"/>
      <w:lvlText w:val="%1.%2.%3.%4"/>
      <w:lvlJc w:val="left"/>
      <w:pPr>
        <w:tabs>
          <w:tab w:val="num" w:pos="2160"/>
        </w:tabs>
        <w:ind w:left="1729" w:hanging="652"/>
      </w:pPr>
    </w:lvl>
    <w:lvl w:ilvl="4">
      <w:start w:val="1"/>
      <w:numFmt w:val="decimal"/>
      <w:lvlText w:val="%1.%2.%3.%4.%5"/>
      <w:lvlJc w:val="left"/>
      <w:pPr>
        <w:tabs>
          <w:tab w:val="num" w:pos="2880"/>
        </w:tabs>
        <w:ind w:left="2234" w:hanging="794"/>
      </w:pPr>
    </w:lvl>
    <w:lvl w:ilvl="5">
      <w:start w:val="1"/>
      <w:numFmt w:val="decimal"/>
      <w:lvlText w:val="%1.%2.%3.%4.%5.%6"/>
      <w:lvlJc w:val="left"/>
      <w:pPr>
        <w:tabs>
          <w:tab w:val="num" w:pos="3237"/>
        </w:tabs>
        <w:ind w:left="2738" w:hanging="941"/>
      </w:pPr>
    </w:lvl>
    <w:lvl w:ilvl="6">
      <w:start w:val="1"/>
      <w:numFmt w:val="decimal"/>
      <w:lvlText w:val="%1.%2.%3.%4.%5.%6.%7"/>
      <w:lvlJc w:val="left"/>
      <w:pPr>
        <w:tabs>
          <w:tab w:val="num" w:pos="3957"/>
        </w:tabs>
        <w:ind w:left="3237" w:hanging="1077"/>
      </w:pPr>
    </w:lvl>
    <w:lvl w:ilvl="7">
      <w:start w:val="1"/>
      <w:numFmt w:val="decimal"/>
      <w:lvlText w:val="%1.%2.%3.%4.%5.%6.%7.%8"/>
      <w:lvlJc w:val="left"/>
      <w:pPr>
        <w:tabs>
          <w:tab w:val="num" w:pos="4677"/>
        </w:tabs>
        <w:ind w:left="3742" w:hanging="1225"/>
      </w:pPr>
    </w:lvl>
    <w:lvl w:ilvl="8">
      <w:start w:val="1"/>
      <w:numFmt w:val="decimal"/>
      <w:lvlText w:val="%1.%2.%3.%4.%5.%6.%7.%8.%9"/>
      <w:lvlJc w:val="left"/>
      <w:pPr>
        <w:tabs>
          <w:tab w:val="num" w:pos="5040"/>
        </w:tabs>
        <w:ind w:left="4320" w:hanging="1440"/>
      </w:pPr>
    </w:lvl>
  </w:abstractNum>
  <w:abstractNum w:abstractNumId="2" w15:restartNumberingAfterBreak="0">
    <w:nsid w:val="1B7C07E8"/>
    <w:multiLevelType w:val="hybridMultilevel"/>
    <w:tmpl w:val="FF527BC8"/>
    <w:name w:val="CT Default42222"/>
    <w:lvl w:ilvl="0" w:tplc="F16C7146">
      <w:start w:val="1"/>
      <w:numFmt w:val="lowerLetter"/>
      <w:lvlText w:val="(%1)"/>
      <w:lvlJc w:val="left"/>
      <w:pPr>
        <w:tabs>
          <w:tab w:val="num" w:pos="2229"/>
        </w:tabs>
        <w:ind w:left="2229" w:hanging="570"/>
      </w:pPr>
      <w:rPr>
        <w:rFonts w:ascii="Verdana" w:hAnsi="Verdana" w:hint="default"/>
        <w:b w:val="0"/>
        <w:i w:val="0"/>
        <w:sz w:val="19"/>
      </w:rPr>
    </w:lvl>
    <w:lvl w:ilvl="1" w:tplc="04090019" w:tentative="1">
      <w:start w:val="1"/>
      <w:numFmt w:val="lowerLetter"/>
      <w:lvlText w:val="%2."/>
      <w:lvlJc w:val="left"/>
      <w:pPr>
        <w:tabs>
          <w:tab w:val="num" w:pos="2064"/>
        </w:tabs>
        <w:ind w:left="2064" w:hanging="360"/>
      </w:pPr>
    </w:lvl>
    <w:lvl w:ilvl="2" w:tplc="0409001B" w:tentative="1">
      <w:start w:val="1"/>
      <w:numFmt w:val="lowerRoman"/>
      <w:lvlText w:val="%3."/>
      <w:lvlJc w:val="right"/>
      <w:pPr>
        <w:tabs>
          <w:tab w:val="num" w:pos="2784"/>
        </w:tabs>
        <w:ind w:left="2784" w:hanging="180"/>
      </w:pPr>
    </w:lvl>
    <w:lvl w:ilvl="3" w:tplc="0409000F" w:tentative="1">
      <w:start w:val="1"/>
      <w:numFmt w:val="decimal"/>
      <w:lvlText w:val="%4."/>
      <w:lvlJc w:val="left"/>
      <w:pPr>
        <w:tabs>
          <w:tab w:val="num" w:pos="3504"/>
        </w:tabs>
        <w:ind w:left="3504" w:hanging="360"/>
      </w:pPr>
    </w:lvl>
    <w:lvl w:ilvl="4" w:tplc="04090019" w:tentative="1">
      <w:start w:val="1"/>
      <w:numFmt w:val="lowerLetter"/>
      <w:lvlText w:val="%5."/>
      <w:lvlJc w:val="left"/>
      <w:pPr>
        <w:tabs>
          <w:tab w:val="num" w:pos="4224"/>
        </w:tabs>
        <w:ind w:left="4224" w:hanging="360"/>
      </w:pPr>
    </w:lvl>
    <w:lvl w:ilvl="5" w:tplc="0409001B" w:tentative="1">
      <w:start w:val="1"/>
      <w:numFmt w:val="lowerRoman"/>
      <w:lvlText w:val="%6."/>
      <w:lvlJc w:val="right"/>
      <w:pPr>
        <w:tabs>
          <w:tab w:val="num" w:pos="4944"/>
        </w:tabs>
        <w:ind w:left="4944" w:hanging="180"/>
      </w:pPr>
    </w:lvl>
    <w:lvl w:ilvl="6" w:tplc="0409000F" w:tentative="1">
      <w:start w:val="1"/>
      <w:numFmt w:val="decimal"/>
      <w:lvlText w:val="%7."/>
      <w:lvlJc w:val="left"/>
      <w:pPr>
        <w:tabs>
          <w:tab w:val="num" w:pos="5664"/>
        </w:tabs>
        <w:ind w:left="5664" w:hanging="360"/>
      </w:pPr>
    </w:lvl>
    <w:lvl w:ilvl="7" w:tplc="04090019" w:tentative="1">
      <w:start w:val="1"/>
      <w:numFmt w:val="lowerLetter"/>
      <w:lvlText w:val="%8."/>
      <w:lvlJc w:val="left"/>
      <w:pPr>
        <w:tabs>
          <w:tab w:val="num" w:pos="6384"/>
        </w:tabs>
        <w:ind w:left="6384" w:hanging="360"/>
      </w:pPr>
    </w:lvl>
    <w:lvl w:ilvl="8" w:tplc="0409001B" w:tentative="1">
      <w:start w:val="1"/>
      <w:numFmt w:val="lowerRoman"/>
      <w:lvlText w:val="%9."/>
      <w:lvlJc w:val="right"/>
      <w:pPr>
        <w:tabs>
          <w:tab w:val="num" w:pos="7104"/>
        </w:tabs>
        <w:ind w:left="7104" w:hanging="180"/>
      </w:pPr>
    </w:lvl>
  </w:abstractNum>
  <w:abstractNum w:abstractNumId="3" w15:restartNumberingAfterBreak="0">
    <w:nsid w:val="1F401D55"/>
    <w:multiLevelType w:val="multilevel"/>
    <w:tmpl w:val="20D28B1E"/>
    <w:name w:val="CT Commercial Agreement25"/>
    <w:lvl w:ilvl="0">
      <w:start w:val="1"/>
      <w:numFmt w:val="decimal"/>
      <w:lvlRestart w:val="0"/>
      <w:lvlText w:val="%1"/>
      <w:lvlJc w:val="left"/>
      <w:pPr>
        <w:tabs>
          <w:tab w:val="num" w:pos="624"/>
        </w:tabs>
        <w:ind w:left="624" w:hanging="624"/>
      </w:pPr>
      <w:rPr>
        <w:rFonts w:ascii="Verdana" w:hAnsi="Verdana"/>
        <w:b w:val="0"/>
        <w:i w:val="0"/>
        <w:sz w:val="19"/>
      </w:rPr>
    </w:lvl>
    <w:lvl w:ilvl="1">
      <w:start w:val="1"/>
      <w:numFmt w:val="decimal"/>
      <w:lvlText w:val="%1.%2"/>
      <w:lvlJc w:val="left"/>
      <w:pPr>
        <w:tabs>
          <w:tab w:val="num" w:pos="624"/>
        </w:tabs>
        <w:ind w:left="624" w:hanging="624"/>
      </w:pPr>
      <w:rPr>
        <w:rFonts w:ascii="Verdana" w:hAnsi="Verdana"/>
        <w:b w:val="0"/>
        <w:i w:val="0"/>
        <w:sz w:val="19"/>
      </w:rPr>
    </w:lvl>
    <w:lvl w:ilvl="2">
      <w:start w:val="1"/>
      <w:numFmt w:val="lowerLetter"/>
      <w:lvlText w:val="(%3)"/>
      <w:lvlJc w:val="left"/>
      <w:pPr>
        <w:tabs>
          <w:tab w:val="num" w:pos="1247"/>
        </w:tabs>
        <w:ind w:left="1247" w:hanging="623"/>
      </w:pPr>
      <w:rPr>
        <w:rFonts w:ascii="Verdana" w:hAnsi="Verdana"/>
        <w:b w:val="0"/>
        <w:i w:val="0"/>
        <w:sz w:val="19"/>
      </w:rPr>
    </w:lvl>
    <w:lvl w:ilvl="3">
      <w:start w:val="1"/>
      <w:numFmt w:val="lowerRoman"/>
      <w:lvlText w:val="(%4)"/>
      <w:lvlJc w:val="left"/>
      <w:pPr>
        <w:tabs>
          <w:tab w:val="num" w:pos="1871"/>
        </w:tabs>
        <w:ind w:left="1871" w:hanging="624"/>
      </w:pPr>
      <w:rPr>
        <w:rFonts w:ascii="Verdana" w:hAnsi="Verdana"/>
        <w:b w:val="0"/>
        <w:i w:val="0"/>
        <w:sz w:val="19"/>
      </w:rPr>
    </w:lvl>
    <w:lvl w:ilvl="4">
      <w:start w:val="1"/>
      <w:numFmt w:val="none"/>
      <w:lvlText w:val=""/>
      <w:lvlJc w:val="left"/>
      <w:pPr>
        <w:tabs>
          <w:tab w:val="num" w:pos="1871"/>
        </w:tabs>
        <w:ind w:left="1871" w:hanging="624"/>
      </w:pPr>
    </w:lvl>
    <w:lvl w:ilvl="5">
      <w:start w:val="1"/>
      <w:numFmt w:val="none"/>
      <w:lvlText w:val=""/>
      <w:lvlJc w:val="left"/>
      <w:pPr>
        <w:tabs>
          <w:tab w:val="num" w:pos="1871"/>
        </w:tabs>
        <w:ind w:left="1871" w:hanging="624"/>
      </w:pPr>
    </w:lvl>
    <w:lvl w:ilvl="6">
      <w:start w:val="1"/>
      <w:numFmt w:val="none"/>
      <w:lvlText w:val=""/>
      <w:lvlJc w:val="left"/>
      <w:pPr>
        <w:tabs>
          <w:tab w:val="num" w:pos="1871"/>
        </w:tabs>
        <w:ind w:left="1871" w:hanging="624"/>
      </w:pPr>
    </w:lvl>
    <w:lvl w:ilvl="7">
      <w:start w:val="1"/>
      <w:numFmt w:val="none"/>
      <w:lvlText w:val=""/>
      <w:lvlJc w:val="left"/>
      <w:pPr>
        <w:tabs>
          <w:tab w:val="num" w:pos="1871"/>
        </w:tabs>
        <w:ind w:left="1871" w:hanging="624"/>
      </w:pPr>
    </w:lvl>
    <w:lvl w:ilvl="8">
      <w:start w:val="1"/>
      <w:numFmt w:val="none"/>
      <w:lvlText w:val=""/>
      <w:lvlJc w:val="left"/>
      <w:pPr>
        <w:tabs>
          <w:tab w:val="num" w:pos="1871"/>
        </w:tabs>
        <w:ind w:left="1871" w:hanging="624"/>
      </w:pPr>
    </w:lvl>
  </w:abstractNum>
  <w:abstractNum w:abstractNumId="4" w15:restartNumberingAfterBreak="0">
    <w:nsid w:val="1F594D1D"/>
    <w:multiLevelType w:val="multilevel"/>
    <w:tmpl w:val="73ECB4E0"/>
    <w:lvl w:ilvl="0">
      <w:start w:val="1"/>
      <w:numFmt w:val="decimal"/>
      <w:lvlText w:val="%1"/>
      <w:lvlJc w:val="left"/>
      <w:pPr>
        <w:tabs>
          <w:tab w:val="num" w:pos="624"/>
        </w:tabs>
        <w:ind w:left="624" w:hanging="624"/>
      </w:pPr>
      <w:rPr>
        <w:rFonts w:hint="default"/>
      </w:rPr>
    </w:lvl>
    <w:lvl w:ilvl="1">
      <w:start w:val="1"/>
      <w:numFmt w:val="decimal"/>
      <w:lvlText w:val="%1.%2"/>
      <w:lvlJc w:val="left"/>
      <w:pPr>
        <w:tabs>
          <w:tab w:val="num" w:pos="1247"/>
        </w:tabs>
        <w:ind w:left="1247" w:hanging="623"/>
      </w:pPr>
      <w:rPr>
        <w:rFonts w:hint="default"/>
      </w:rPr>
    </w:lvl>
    <w:lvl w:ilvl="2">
      <w:start w:val="1"/>
      <w:numFmt w:val="lowerLetter"/>
      <w:lvlText w:val="(%3)"/>
      <w:lvlJc w:val="left"/>
      <w:pPr>
        <w:tabs>
          <w:tab w:val="num" w:pos="1247"/>
        </w:tabs>
        <w:ind w:left="1247" w:hanging="623"/>
      </w:pPr>
      <w:rPr>
        <w:rFonts w:hint="default"/>
      </w:rPr>
    </w:lvl>
    <w:lvl w:ilvl="3">
      <w:start w:val="1"/>
      <w:numFmt w:val="lowerRoman"/>
      <w:lvlText w:val="(%4)"/>
      <w:lvlJc w:val="left"/>
      <w:pPr>
        <w:tabs>
          <w:tab w:val="num" w:pos="1871"/>
        </w:tabs>
        <w:ind w:left="1871" w:hanging="624"/>
      </w:pPr>
      <w:rPr>
        <w:rFonts w:hint="default"/>
      </w:rPr>
    </w:lvl>
    <w:lvl w:ilvl="4">
      <w:start w:val="1"/>
      <w:numFmt w:val="none"/>
      <w:lvlText w:val=""/>
      <w:lvlJc w:val="left"/>
      <w:pPr>
        <w:tabs>
          <w:tab w:val="num" w:pos="2880"/>
        </w:tabs>
        <w:ind w:left="2880" w:hanging="720"/>
      </w:pPr>
      <w:rPr>
        <w:rFonts w:hint="default"/>
      </w:rPr>
    </w:lvl>
    <w:lvl w:ilvl="5">
      <w:start w:val="1"/>
      <w:numFmt w:val="none"/>
      <w:lvlText w:val=""/>
      <w:lvlJc w:val="left"/>
      <w:pPr>
        <w:tabs>
          <w:tab w:val="num" w:pos="2880"/>
        </w:tabs>
        <w:ind w:left="2880" w:hanging="720"/>
      </w:pPr>
      <w:rPr>
        <w:rFonts w:hint="default"/>
      </w:rPr>
    </w:lvl>
    <w:lvl w:ilvl="6">
      <w:start w:val="1"/>
      <w:numFmt w:val="none"/>
      <w:lvlText w:val=""/>
      <w:lvlJc w:val="left"/>
      <w:pPr>
        <w:tabs>
          <w:tab w:val="num" w:pos="2835"/>
        </w:tabs>
        <w:ind w:left="2835" w:hanging="675"/>
      </w:pPr>
      <w:rPr>
        <w:rFonts w:hint="default"/>
      </w:rPr>
    </w:lvl>
    <w:lvl w:ilvl="7">
      <w:start w:val="1"/>
      <w:numFmt w:val="none"/>
      <w:lvlText w:val=""/>
      <w:lvlJc w:val="left"/>
      <w:pPr>
        <w:tabs>
          <w:tab w:val="num" w:pos="2880"/>
        </w:tabs>
        <w:ind w:left="2880" w:hanging="720"/>
      </w:pPr>
      <w:rPr>
        <w:rFonts w:hint="default"/>
      </w:rPr>
    </w:lvl>
    <w:lvl w:ilvl="8">
      <w:start w:val="1"/>
      <w:numFmt w:val="none"/>
      <w:lvlText w:val="%9"/>
      <w:lvlJc w:val="left"/>
      <w:pPr>
        <w:tabs>
          <w:tab w:val="num" w:pos="2880"/>
        </w:tabs>
        <w:ind w:left="2880" w:hanging="720"/>
      </w:pPr>
      <w:rPr>
        <w:rFonts w:hint="default"/>
      </w:rPr>
    </w:lvl>
  </w:abstractNum>
  <w:abstractNum w:abstractNumId="5" w15:restartNumberingAfterBreak="0">
    <w:nsid w:val="25AE4B47"/>
    <w:multiLevelType w:val="hybridMultilevel"/>
    <w:tmpl w:val="53766BB6"/>
    <w:name w:val="CT Default422222"/>
    <w:lvl w:ilvl="0" w:tplc="F16C7146">
      <w:start w:val="1"/>
      <w:numFmt w:val="lowerLetter"/>
      <w:lvlText w:val="(%1)"/>
      <w:lvlJc w:val="left"/>
      <w:pPr>
        <w:tabs>
          <w:tab w:val="num" w:pos="2229"/>
        </w:tabs>
        <w:ind w:left="2229" w:hanging="570"/>
      </w:pPr>
      <w:rPr>
        <w:rFonts w:ascii="Verdana" w:hAnsi="Verdana" w:hint="default"/>
        <w:b w:val="0"/>
        <w:i w:val="0"/>
        <w:sz w:val="19"/>
      </w:rPr>
    </w:lvl>
    <w:lvl w:ilvl="1" w:tplc="04090019" w:tentative="1">
      <w:start w:val="1"/>
      <w:numFmt w:val="lowerLetter"/>
      <w:lvlText w:val="%2."/>
      <w:lvlJc w:val="left"/>
      <w:pPr>
        <w:tabs>
          <w:tab w:val="num" w:pos="2064"/>
        </w:tabs>
        <w:ind w:left="2064" w:hanging="360"/>
      </w:pPr>
    </w:lvl>
    <w:lvl w:ilvl="2" w:tplc="0409001B" w:tentative="1">
      <w:start w:val="1"/>
      <w:numFmt w:val="lowerRoman"/>
      <w:lvlText w:val="%3."/>
      <w:lvlJc w:val="right"/>
      <w:pPr>
        <w:tabs>
          <w:tab w:val="num" w:pos="2784"/>
        </w:tabs>
        <w:ind w:left="2784" w:hanging="180"/>
      </w:pPr>
    </w:lvl>
    <w:lvl w:ilvl="3" w:tplc="0409000F" w:tentative="1">
      <w:start w:val="1"/>
      <w:numFmt w:val="decimal"/>
      <w:lvlText w:val="%4."/>
      <w:lvlJc w:val="left"/>
      <w:pPr>
        <w:tabs>
          <w:tab w:val="num" w:pos="3504"/>
        </w:tabs>
        <w:ind w:left="3504" w:hanging="360"/>
      </w:pPr>
    </w:lvl>
    <w:lvl w:ilvl="4" w:tplc="04090019" w:tentative="1">
      <w:start w:val="1"/>
      <w:numFmt w:val="lowerLetter"/>
      <w:lvlText w:val="%5."/>
      <w:lvlJc w:val="left"/>
      <w:pPr>
        <w:tabs>
          <w:tab w:val="num" w:pos="4224"/>
        </w:tabs>
        <w:ind w:left="4224" w:hanging="360"/>
      </w:pPr>
    </w:lvl>
    <w:lvl w:ilvl="5" w:tplc="0409001B" w:tentative="1">
      <w:start w:val="1"/>
      <w:numFmt w:val="lowerRoman"/>
      <w:lvlText w:val="%6."/>
      <w:lvlJc w:val="right"/>
      <w:pPr>
        <w:tabs>
          <w:tab w:val="num" w:pos="4944"/>
        </w:tabs>
        <w:ind w:left="4944" w:hanging="180"/>
      </w:pPr>
    </w:lvl>
    <w:lvl w:ilvl="6" w:tplc="0409000F" w:tentative="1">
      <w:start w:val="1"/>
      <w:numFmt w:val="decimal"/>
      <w:lvlText w:val="%7."/>
      <w:lvlJc w:val="left"/>
      <w:pPr>
        <w:tabs>
          <w:tab w:val="num" w:pos="5664"/>
        </w:tabs>
        <w:ind w:left="5664" w:hanging="360"/>
      </w:pPr>
    </w:lvl>
    <w:lvl w:ilvl="7" w:tplc="04090019" w:tentative="1">
      <w:start w:val="1"/>
      <w:numFmt w:val="lowerLetter"/>
      <w:lvlText w:val="%8."/>
      <w:lvlJc w:val="left"/>
      <w:pPr>
        <w:tabs>
          <w:tab w:val="num" w:pos="6384"/>
        </w:tabs>
        <w:ind w:left="6384" w:hanging="360"/>
      </w:pPr>
    </w:lvl>
    <w:lvl w:ilvl="8" w:tplc="0409001B" w:tentative="1">
      <w:start w:val="1"/>
      <w:numFmt w:val="lowerRoman"/>
      <w:lvlText w:val="%9."/>
      <w:lvlJc w:val="right"/>
      <w:pPr>
        <w:tabs>
          <w:tab w:val="num" w:pos="7104"/>
        </w:tabs>
        <w:ind w:left="7104" w:hanging="180"/>
      </w:pPr>
    </w:lvl>
  </w:abstractNum>
  <w:abstractNum w:abstractNumId="6" w15:restartNumberingAfterBreak="0">
    <w:nsid w:val="2FDD5B23"/>
    <w:multiLevelType w:val="hybridMultilevel"/>
    <w:tmpl w:val="4BA0915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365643DE"/>
    <w:multiLevelType w:val="multilevel"/>
    <w:tmpl w:val="60BC8188"/>
    <w:lvl w:ilvl="0">
      <w:start w:val="1"/>
      <w:numFmt w:val="decimal"/>
      <w:lvlRestart w:val="0"/>
      <w:lvlText w:val="%1"/>
      <w:lvlJc w:val="left"/>
      <w:pPr>
        <w:tabs>
          <w:tab w:val="num" w:pos="624"/>
        </w:tabs>
        <w:ind w:left="397" w:hanging="397"/>
      </w:pPr>
      <w:rPr>
        <w:rFonts w:ascii="Verdana" w:hAnsi="Verdana" w:hint="default"/>
        <w:b w:val="0"/>
        <w:i w:val="0"/>
        <w:sz w:val="14"/>
      </w:rPr>
    </w:lvl>
    <w:lvl w:ilvl="1">
      <w:start w:val="1"/>
      <w:numFmt w:val="decimal"/>
      <w:lvlText w:val="%1.%2"/>
      <w:lvlJc w:val="left"/>
      <w:pPr>
        <w:tabs>
          <w:tab w:val="num" w:pos="624"/>
        </w:tabs>
        <w:ind w:left="397" w:hanging="397"/>
      </w:pPr>
      <w:rPr>
        <w:rFonts w:ascii="Verdana" w:hAnsi="Verdana" w:hint="default"/>
        <w:b w:val="0"/>
        <w:i w:val="0"/>
        <w:sz w:val="14"/>
      </w:rPr>
    </w:lvl>
    <w:lvl w:ilvl="2">
      <w:start w:val="1"/>
      <w:numFmt w:val="lowerLetter"/>
      <w:lvlText w:val="(%3)"/>
      <w:lvlJc w:val="left"/>
      <w:pPr>
        <w:tabs>
          <w:tab w:val="num" w:pos="1247"/>
        </w:tabs>
        <w:ind w:left="794" w:hanging="397"/>
      </w:pPr>
      <w:rPr>
        <w:rFonts w:ascii="Verdana" w:hAnsi="Verdana" w:hint="default"/>
        <w:b w:val="0"/>
        <w:i w:val="0"/>
        <w:sz w:val="14"/>
      </w:rPr>
    </w:lvl>
    <w:lvl w:ilvl="3">
      <w:start w:val="1"/>
      <w:numFmt w:val="lowerRoman"/>
      <w:lvlText w:val="(%4)"/>
      <w:lvlJc w:val="left"/>
      <w:pPr>
        <w:tabs>
          <w:tab w:val="num" w:pos="1871"/>
        </w:tabs>
        <w:ind w:left="1871" w:hanging="624"/>
      </w:pPr>
      <w:rPr>
        <w:rFonts w:ascii="Verdana" w:hAnsi="Verdana" w:hint="default"/>
        <w:b w:val="0"/>
        <w:i w:val="0"/>
        <w:sz w:val="18"/>
      </w:rPr>
    </w:lvl>
    <w:lvl w:ilvl="4">
      <w:start w:val="1"/>
      <w:numFmt w:val="none"/>
      <w:lvlText w:val=""/>
      <w:lvlJc w:val="left"/>
      <w:pPr>
        <w:tabs>
          <w:tab w:val="num" w:pos="1871"/>
        </w:tabs>
        <w:ind w:left="1871" w:hanging="624"/>
      </w:pPr>
      <w:rPr>
        <w:rFonts w:hint="default"/>
      </w:rPr>
    </w:lvl>
    <w:lvl w:ilvl="5">
      <w:start w:val="1"/>
      <w:numFmt w:val="none"/>
      <w:lvlText w:val=""/>
      <w:lvlJc w:val="left"/>
      <w:pPr>
        <w:tabs>
          <w:tab w:val="num" w:pos="1871"/>
        </w:tabs>
        <w:ind w:left="1871" w:hanging="624"/>
      </w:pPr>
      <w:rPr>
        <w:rFonts w:hint="default"/>
      </w:rPr>
    </w:lvl>
    <w:lvl w:ilvl="6">
      <w:start w:val="1"/>
      <w:numFmt w:val="none"/>
      <w:lvlText w:val=""/>
      <w:lvlJc w:val="left"/>
      <w:pPr>
        <w:tabs>
          <w:tab w:val="num" w:pos="1871"/>
        </w:tabs>
        <w:ind w:left="1871" w:hanging="624"/>
      </w:pPr>
      <w:rPr>
        <w:rFonts w:hint="default"/>
      </w:rPr>
    </w:lvl>
    <w:lvl w:ilvl="7">
      <w:start w:val="1"/>
      <w:numFmt w:val="none"/>
      <w:lvlText w:val=""/>
      <w:lvlJc w:val="left"/>
      <w:pPr>
        <w:tabs>
          <w:tab w:val="num" w:pos="1871"/>
        </w:tabs>
        <w:ind w:left="1871" w:hanging="624"/>
      </w:pPr>
      <w:rPr>
        <w:rFonts w:hint="default"/>
      </w:rPr>
    </w:lvl>
    <w:lvl w:ilvl="8">
      <w:start w:val="1"/>
      <w:numFmt w:val="none"/>
      <w:lvlText w:val=""/>
      <w:lvlJc w:val="left"/>
      <w:pPr>
        <w:tabs>
          <w:tab w:val="num" w:pos="1871"/>
        </w:tabs>
        <w:ind w:left="1871" w:hanging="624"/>
      </w:pPr>
      <w:rPr>
        <w:rFonts w:hint="default"/>
      </w:rPr>
    </w:lvl>
  </w:abstractNum>
  <w:abstractNum w:abstractNumId="8" w15:restartNumberingAfterBreak="0">
    <w:nsid w:val="3D2450C1"/>
    <w:multiLevelType w:val="multilevel"/>
    <w:tmpl w:val="20D28B1E"/>
    <w:name w:val="CT Commercial Agreement23"/>
    <w:lvl w:ilvl="0">
      <w:start w:val="1"/>
      <w:numFmt w:val="decimal"/>
      <w:lvlRestart w:val="0"/>
      <w:lvlText w:val="%1"/>
      <w:lvlJc w:val="left"/>
      <w:pPr>
        <w:tabs>
          <w:tab w:val="num" w:pos="624"/>
        </w:tabs>
        <w:ind w:left="624" w:hanging="624"/>
      </w:pPr>
      <w:rPr>
        <w:rFonts w:ascii="Verdana" w:hAnsi="Verdana"/>
        <w:b w:val="0"/>
        <w:i w:val="0"/>
        <w:sz w:val="19"/>
      </w:rPr>
    </w:lvl>
    <w:lvl w:ilvl="1">
      <w:start w:val="1"/>
      <w:numFmt w:val="decimal"/>
      <w:lvlText w:val="%1.%2"/>
      <w:lvlJc w:val="left"/>
      <w:pPr>
        <w:tabs>
          <w:tab w:val="num" w:pos="624"/>
        </w:tabs>
        <w:ind w:left="624" w:hanging="624"/>
      </w:pPr>
      <w:rPr>
        <w:rFonts w:ascii="Verdana" w:hAnsi="Verdana"/>
        <w:b w:val="0"/>
        <w:i w:val="0"/>
        <w:sz w:val="19"/>
      </w:rPr>
    </w:lvl>
    <w:lvl w:ilvl="2">
      <w:start w:val="1"/>
      <w:numFmt w:val="lowerLetter"/>
      <w:lvlText w:val="(%3)"/>
      <w:lvlJc w:val="left"/>
      <w:pPr>
        <w:tabs>
          <w:tab w:val="num" w:pos="1247"/>
        </w:tabs>
        <w:ind w:left="1247" w:hanging="623"/>
      </w:pPr>
      <w:rPr>
        <w:rFonts w:ascii="Verdana" w:hAnsi="Verdana"/>
        <w:b w:val="0"/>
        <w:i w:val="0"/>
        <w:sz w:val="19"/>
      </w:rPr>
    </w:lvl>
    <w:lvl w:ilvl="3">
      <w:start w:val="1"/>
      <w:numFmt w:val="lowerRoman"/>
      <w:lvlText w:val="(%4)"/>
      <w:lvlJc w:val="left"/>
      <w:pPr>
        <w:tabs>
          <w:tab w:val="num" w:pos="1871"/>
        </w:tabs>
        <w:ind w:left="1871" w:hanging="624"/>
      </w:pPr>
      <w:rPr>
        <w:rFonts w:ascii="Verdana" w:hAnsi="Verdana"/>
        <w:b w:val="0"/>
        <w:i w:val="0"/>
        <w:sz w:val="19"/>
      </w:rPr>
    </w:lvl>
    <w:lvl w:ilvl="4">
      <w:start w:val="1"/>
      <w:numFmt w:val="none"/>
      <w:lvlText w:val=""/>
      <w:lvlJc w:val="left"/>
      <w:pPr>
        <w:tabs>
          <w:tab w:val="num" w:pos="1871"/>
        </w:tabs>
        <w:ind w:left="1871" w:hanging="624"/>
      </w:pPr>
    </w:lvl>
    <w:lvl w:ilvl="5">
      <w:start w:val="1"/>
      <w:numFmt w:val="none"/>
      <w:lvlText w:val=""/>
      <w:lvlJc w:val="left"/>
      <w:pPr>
        <w:tabs>
          <w:tab w:val="num" w:pos="1871"/>
        </w:tabs>
        <w:ind w:left="1871" w:hanging="624"/>
      </w:pPr>
    </w:lvl>
    <w:lvl w:ilvl="6">
      <w:start w:val="1"/>
      <w:numFmt w:val="none"/>
      <w:lvlText w:val=""/>
      <w:lvlJc w:val="left"/>
      <w:pPr>
        <w:tabs>
          <w:tab w:val="num" w:pos="1871"/>
        </w:tabs>
        <w:ind w:left="1871" w:hanging="624"/>
      </w:pPr>
    </w:lvl>
    <w:lvl w:ilvl="7">
      <w:start w:val="1"/>
      <w:numFmt w:val="none"/>
      <w:lvlText w:val=""/>
      <w:lvlJc w:val="left"/>
      <w:pPr>
        <w:tabs>
          <w:tab w:val="num" w:pos="1871"/>
        </w:tabs>
        <w:ind w:left="1871" w:hanging="624"/>
      </w:pPr>
    </w:lvl>
    <w:lvl w:ilvl="8">
      <w:start w:val="1"/>
      <w:numFmt w:val="none"/>
      <w:lvlText w:val=""/>
      <w:lvlJc w:val="left"/>
      <w:pPr>
        <w:tabs>
          <w:tab w:val="num" w:pos="1871"/>
        </w:tabs>
        <w:ind w:left="1871" w:hanging="624"/>
      </w:pPr>
    </w:lvl>
  </w:abstractNum>
  <w:abstractNum w:abstractNumId="9" w15:restartNumberingAfterBreak="0">
    <w:nsid w:val="469C1779"/>
    <w:multiLevelType w:val="multilevel"/>
    <w:tmpl w:val="DE8C1ED6"/>
    <w:styleLink w:val="CTList"/>
    <w:lvl w:ilvl="0">
      <w:start w:val="1"/>
      <w:numFmt w:val="decimal"/>
      <w:lvlRestart w:val="0"/>
      <w:lvlText w:val="%1"/>
      <w:lvlJc w:val="left"/>
      <w:pPr>
        <w:tabs>
          <w:tab w:val="num" w:pos="624"/>
        </w:tabs>
        <w:ind w:left="624" w:hanging="624"/>
      </w:pPr>
      <w:rPr>
        <w:rFonts w:ascii="Verdana" w:hAnsi="Verdana"/>
        <w:b w:val="0"/>
        <w:i w:val="0"/>
        <w:sz w:val="19"/>
      </w:rPr>
    </w:lvl>
    <w:lvl w:ilvl="1">
      <w:start w:val="1"/>
      <w:numFmt w:val="decimal"/>
      <w:lvlText w:val="%1.%2"/>
      <w:lvlJc w:val="left"/>
      <w:pPr>
        <w:tabs>
          <w:tab w:val="num" w:pos="624"/>
        </w:tabs>
        <w:ind w:left="624" w:hanging="624"/>
      </w:pPr>
      <w:rPr>
        <w:rFonts w:ascii="Verdana" w:hAnsi="Verdana"/>
        <w:b w:val="0"/>
        <w:i w:val="0"/>
        <w:sz w:val="19"/>
      </w:rPr>
    </w:lvl>
    <w:lvl w:ilvl="2">
      <w:start w:val="1"/>
      <w:numFmt w:val="lowerLetter"/>
      <w:lvlText w:val="(%3)"/>
      <w:lvlJc w:val="left"/>
      <w:pPr>
        <w:tabs>
          <w:tab w:val="num" w:pos="1247"/>
        </w:tabs>
        <w:ind w:left="1247" w:hanging="623"/>
      </w:pPr>
      <w:rPr>
        <w:rFonts w:ascii="Verdana" w:hAnsi="Verdana"/>
        <w:b w:val="0"/>
        <w:i w:val="0"/>
        <w:sz w:val="19"/>
      </w:rPr>
    </w:lvl>
    <w:lvl w:ilvl="3">
      <w:start w:val="1"/>
      <w:numFmt w:val="lowerRoman"/>
      <w:lvlText w:val="(%4)"/>
      <w:lvlJc w:val="left"/>
      <w:pPr>
        <w:tabs>
          <w:tab w:val="num" w:pos="1871"/>
        </w:tabs>
        <w:ind w:left="1871" w:hanging="624"/>
      </w:pPr>
      <w:rPr>
        <w:rFonts w:ascii="Verdana" w:hAnsi="Verdana"/>
        <w:b w:val="0"/>
        <w:i w:val="0"/>
        <w:sz w:val="19"/>
      </w:rPr>
    </w:lvl>
    <w:lvl w:ilvl="4">
      <w:start w:val="1"/>
      <w:numFmt w:val="upperLetter"/>
      <w:lvlText w:val="(%5)"/>
      <w:lvlJc w:val="left"/>
      <w:pPr>
        <w:tabs>
          <w:tab w:val="num" w:pos="2494"/>
        </w:tabs>
        <w:ind w:left="2494" w:hanging="623"/>
      </w:pPr>
      <w:rPr>
        <w:rFonts w:ascii="Verdana" w:hAnsi="Verdana"/>
        <w:b w:val="0"/>
        <w:i w:val="0"/>
        <w:sz w:val="19"/>
      </w:rPr>
    </w:lvl>
    <w:lvl w:ilvl="5">
      <w:start w:val="1"/>
      <w:numFmt w:val="none"/>
      <w:lvlText w:val=""/>
      <w:lvlJc w:val="left"/>
      <w:pPr>
        <w:tabs>
          <w:tab w:val="num" w:pos="2494"/>
        </w:tabs>
        <w:ind w:left="2494" w:hanging="623"/>
      </w:pPr>
    </w:lvl>
    <w:lvl w:ilvl="6">
      <w:start w:val="1"/>
      <w:numFmt w:val="none"/>
      <w:lvlText w:val=""/>
      <w:lvlJc w:val="left"/>
      <w:pPr>
        <w:tabs>
          <w:tab w:val="num" w:pos="2494"/>
        </w:tabs>
        <w:ind w:left="2494" w:hanging="623"/>
      </w:pPr>
    </w:lvl>
    <w:lvl w:ilvl="7">
      <w:start w:val="1"/>
      <w:numFmt w:val="none"/>
      <w:lvlText w:val=""/>
      <w:lvlJc w:val="left"/>
      <w:pPr>
        <w:tabs>
          <w:tab w:val="num" w:pos="2494"/>
        </w:tabs>
        <w:ind w:left="2494" w:hanging="623"/>
      </w:pPr>
    </w:lvl>
    <w:lvl w:ilvl="8">
      <w:start w:val="1"/>
      <w:numFmt w:val="none"/>
      <w:lvlText w:val=""/>
      <w:lvlJc w:val="left"/>
      <w:pPr>
        <w:tabs>
          <w:tab w:val="num" w:pos="2494"/>
        </w:tabs>
        <w:ind w:left="2494" w:hanging="623"/>
      </w:pPr>
    </w:lvl>
  </w:abstractNum>
  <w:abstractNum w:abstractNumId="10" w15:restartNumberingAfterBreak="0">
    <w:nsid w:val="480406C8"/>
    <w:multiLevelType w:val="multilevel"/>
    <w:tmpl w:val="DE8C1ED6"/>
    <w:numStyleLink w:val="CTList"/>
  </w:abstractNum>
  <w:abstractNum w:abstractNumId="11" w15:restartNumberingAfterBreak="0">
    <w:nsid w:val="552A6190"/>
    <w:multiLevelType w:val="multilevel"/>
    <w:tmpl w:val="DE8C1ED6"/>
    <w:numStyleLink w:val="CTList"/>
  </w:abstractNum>
  <w:abstractNum w:abstractNumId="12" w15:restartNumberingAfterBreak="0">
    <w:nsid w:val="555C6AAF"/>
    <w:multiLevelType w:val="hybridMultilevel"/>
    <w:tmpl w:val="C49AE252"/>
    <w:lvl w:ilvl="0" w:tplc="BC3AB42E">
      <w:start w:val="1"/>
      <w:numFmt w:val="bullet"/>
      <w:lvlText w:val=""/>
      <w:lvlJc w:val="left"/>
      <w:pPr>
        <w:ind w:left="720" w:hanging="360"/>
      </w:pPr>
      <w:rPr>
        <w:rFonts w:ascii="Wingdings" w:hAnsi="Wingdings" w:cs="Times New Roman" w:hint="default"/>
        <w:color w:val="0070C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9C81F7A"/>
    <w:multiLevelType w:val="multilevel"/>
    <w:tmpl w:val="20D28B1E"/>
    <w:name w:val="CT Commercial Agreement22"/>
    <w:lvl w:ilvl="0">
      <w:start w:val="1"/>
      <w:numFmt w:val="decimal"/>
      <w:lvlRestart w:val="0"/>
      <w:lvlText w:val="%1"/>
      <w:lvlJc w:val="left"/>
      <w:pPr>
        <w:tabs>
          <w:tab w:val="num" w:pos="624"/>
        </w:tabs>
        <w:ind w:left="624" w:hanging="624"/>
      </w:pPr>
      <w:rPr>
        <w:rFonts w:ascii="Verdana" w:hAnsi="Verdana"/>
        <w:b w:val="0"/>
        <w:i w:val="0"/>
        <w:sz w:val="19"/>
      </w:rPr>
    </w:lvl>
    <w:lvl w:ilvl="1">
      <w:start w:val="1"/>
      <w:numFmt w:val="decimal"/>
      <w:lvlText w:val="%1.%2"/>
      <w:lvlJc w:val="left"/>
      <w:pPr>
        <w:tabs>
          <w:tab w:val="num" w:pos="624"/>
        </w:tabs>
        <w:ind w:left="624" w:hanging="624"/>
      </w:pPr>
      <w:rPr>
        <w:rFonts w:ascii="Verdana" w:hAnsi="Verdana"/>
        <w:b w:val="0"/>
        <w:i w:val="0"/>
        <w:sz w:val="19"/>
      </w:rPr>
    </w:lvl>
    <w:lvl w:ilvl="2">
      <w:start w:val="1"/>
      <w:numFmt w:val="lowerLetter"/>
      <w:lvlText w:val="(%3)"/>
      <w:lvlJc w:val="left"/>
      <w:pPr>
        <w:tabs>
          <w:tab w:val="num" w:pos="1247"/>
        </w:tabs>
        <w:ind w:left="1247" w:hanging="623"/>
      </w:pPr>
      <w:rPr>
        <w:rFonts w:ascii="Verdana" w:hAnsi="Verdana"/>
        <w:b w:val="0"/>
        <w:i w:val="0"/>
        <w:sz w:val="19"/>
      </w:rPr>
    </w:lvl>
    <w:lvl w:ilvl="3">
      <w:start w:val="1"/>
      <w:numFmt w:val="lowerRoman"/>
      <w:lvlText w:val="(%4)"/>
      <w:lvlJc w:val="left"/>
      <w:pPr>
        <w:tabs>
          <w:tab w:val="num" w:pos="1871"/>
        </w:tabs>
        <w:ind w:left="1871" w:hanging="624"/>
      </w:pPr>
      <w:rPr>
        <w:rFonts w:ascii="Verdana" w:hAnsi="Verdana"/>
        <w:b w:val="0"/>
        <w:i w:val="0"/>
        <w:sz w:val="19"/>
      </w:rPr>
    </w:lvl>
    <w:lvl w:ilvl="4">
      <w:start w:val="1"/>
      <w:numFmt w:val="none"/>
      <w:lvlText w:val=""/>
      <w:lvlJc w:val="left"/>
      <w:pPr>
        <w:tabs>
          <w:tab w:val="num" w:pos="1871"/>
        </w:tabs>
        <w:ind w:left="1871" w:hanging="624"/>
      </w:pPr>
    </w:lvl>
    <w:lvl w:ilvl="5">
      <w:start w:val="1"/>
      <w:numFmt w:val="none"/>
      <w:lvlText w:val=""/>
      <w:lvlJc w:val="left"/>
      <w:pPr>
        <w:tabs>
          <w:tab w:val="num" w:pos="1871"/>
        </w:tabs>
        <w:ind w:left="1871" w:hanging="624"/>
      </w:pPr>
    </w:lvl>
    <w:lvl w:ilvl="6">
      <w:start w:val="1"/>
      <w:numFmt w:val="none"/>
      <w:lvlText w:val=""/>
      <w:lvlJc w:val="left"/>
      <w:pPr>
        <w:tabs>
          <w:tab w:val="num" w:pos="1871"/>
        </w:tabs>
        <w:ind w:left="1871" w:hanging="624"/>
      </w:pPr>
    </w:lvl>
    <w:lvl w:ilvl="7">
      <w:start w:val="1"/>
      <w:numFmt w:val="none"/>
      <w:lvlText w:val=""/>
      <w:lvlJc w:val="left"/>
      <w:pPr>
        <w:tabs>
          <w:tab w:val="num" w:pos="1871"/>
        </w:tabs>
        <w:ind w:left="1871" w:hanging="624"/>
      </w:pPr>
    </w:lvl>
    <w:lvl w:ilvl="8">
      <w:start w:val="1"/>
      <w:numFmt w:val="none"/>
      <w:lvlText w:val=""/>
      <w:lvlJc w:val="left"/>
      <w:pPr>
        <w:tabs>
          <w:tab w:val="num" w:pos="1871"/>
        </w:tabs>
        <w:ind w:left="1871" w:hanging="624"/>
      </w:pPr>
    </w:lvl>
  </w:abstractNum>
  <w:abstractNum w:abstractNumId="14" w15:restartNumberingAfterBreak="0">
    <w:nsid w:val="5E3B575D"/>
    <w:multiLevelType w:val="multilevel"/>
    <w:tmpl w:val="4920BE22"/>
    <w:name w:val="CT Commercial Agreement"/>
    <w:lvl w:ilvl="0">
      <w:start w:val="1"/>
      <w:numFmt w:val="decimal"/>
      <w:lvlRestart w:val="0"/>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81"/>
        </w:tabs>
        <w:ind w:left="2041" w:hanging="680"/>
      </w:pPr>
      <w:rPr>
        <w:rFonts w:hint="default"/>
      </w:rPr>
    </w:lvl>
    <w:lvl w:ilvl="4">
      <w:start w:val="1"/>
      <w:numFmt w:val="none"/>
      <w:lvlText w:val=""/>
      <w:lvlJc w:val="left"/>
      <w:pPr>
        <w:tabs>
          <w:tab w:val="num" w:pos="2880"/>
        </w:tabs>
        <w:ind w:left="2880" w:hanging="720"/>
      </w:pPr>
      <w:rPr>
        <w:rFonts w:hint="default"/>
      </w:rPr>
    </w:lvl>
    <w:lvl w:ilvl="5">
      <w:start w:val="1"/>
      <w:numFmt w:val="none"/>
      <w:lvlText w:val=""/>
      <w:lvlJc w:val="left"/>
      <w:pPr>
        <w:tabs>
          <w:tab w:val="num" w:pos="2880"/>
        </w:tabs>
        <w:ind w:left="2880" w:hanging="720"/>
      </w:pPr>
      <w:rPr>
        <w:rFonts w:hint="default"/>
      </w:rPr>
    </w:lvl>
    <w:lvl w:ilvl="6">
      <w:start w:val="1"/>
      <w:numFmt w:val="none"/>
      <w:lvlText w:val=""/>
      <w:lvlJc w:val="left"/>
      <w:pPr>
        <w:tabs>
          <w:tab w:val="num" w:pos="2835"/>
        </w:tabs>
        <w:ind w:left="2835" w:hanging="675"/>
      </w:pPr>
      <w:rPr>
        <w:rFonts w:hint="default"/>
      </w:rPr>
    </w:lvl>
    <w:lvl w:ilvl="7">
      <w:start w:val="1"/>
      <w:numFmt w:val="none"/>
      <w:lvlText w:val=""/>
      <w:lvlJc w:val="left"/>
      <w:pPr>
        <w:tabs>
          <w:tab w:val="num" w:pos="2880"/>
        </w:tabs>
        <w:ind w:left="2880" w:hanging="720"/>
      </w:pPr>
      <w:rPr>
        <w:rFonts w:hint="default"/>
      </w:rPr>
    </w:lvl>
    <w:lvl w:ilvl="8">
      <w:start w:val="1"/>
      <w:numFmt w:val="none"/>
      <w:lvlText w:val="%9"/>
      <w:lvlJc w:val="left"/>
      <w:pPr>
        <w:tabs>
          <w:tab w:val="num" w:pos="2880"/>
        </w:tabs>
        <w:ind w:left="2880" w:hanging="720"/>
      </w:pPr>
      <w:rPr>
        <w:rFonts w:hint="default"/>
      </w:rPr>
    </w:lvl>
  </w:abstractNum>
  <w:abstractNum w:abstractNumId="15" w15:restartNumberingAfterBreak="0">
    <w:nsid w:val="71FC2A20"/>
    <w:multiLevelType w:val="hybridMultilevel"/>
    <w:tmpl w:val="940AC4F6"/>
    <w:name w:val="CT Default4222222"/>
    <w:lvl w:ilvl="0" w:tplc="F16C7146">
      <w:start w:val="1"/>
      <w:numFmt w:val="lowerLetter"/>
      <w:lvlText w:val="(%1)"/>
      <w:lvlJc w:val="left"/>
      <w:pPr>
        <w:tabs>
          <w:tab w:val="num" w:pos="2229"/>
        </w:tabs>
        <w:ind w:left="2229" w:hanging="570"/>
      </w:pPr>
      <w:rPr>
        <w:rFonts w:ascii="Verdana" w:hAnsi="Verdana" w:hint="default"/>
        <w:b w:val="0"/>
        <w:i w:val="0"/>
        <w:sz w:val="19"/>
      </w:rPr>
    </w:lvl>
    <w:lvl w:ilvl="1" w:tplc="04090019" w:tentative="1">
      <w:start w:val="1"/>
      <w:numFmt w:val="lowerLetter"/>
      <w:lvlText w:val="%2."/>
      <w:lvlJc w:val="left"/>
      <w:pPr>
        <w:tabs>
          <w:tab w:val="num" w:pos="2064"/>
        </w:tabs>
        <w:ind w:left="2064" w:hanging="360"/>
      </w:pPr>
    </w:lvl>
    <w:lvl w:ilvl="2" w:tplc="0409001B" w:tentative="1">
      <w:start w:val="1"/>
      <w:numFmt w:val="lowerRoman"/>
      <w:lvlText w:val="%3."/>
      <w:lvlJc w:val="right"/>
      <w:pPr>
        <w:tabs>
          <w:tab w:val="num" w:pos="2784"/>
        </w:tabs>
        <w:ind w:left="2784" w:hanging="180"/>
      </w:pPr>
    </w:lvl>
    <w:lvl w:ilvl="3" w:tplc="0409000F" w:tentative="1">
      <w:start w:val="1"/>
      <w:numFmt w:val="decimal"/>
      <w:lvlText w:val="%4."/>
      <w:lvlJc w:val="left"/>
      <w:pPr>
        <w:tabs>
          <w:tab w:val="num" w:pos="3504"/>
        </w:tabs>
        <w:ind w:left="3504" w:hanging="360"/>
      </w:pPr>
    </w:lvl>
    <w:lvl w:ilvl="4" w:tplc="04090019" w:tentative="1">
      <w:start w:val="1"/>
      <w:numFmt w:val="lowerLetter"/>
      <w:lvlText w:val="%5."/>
      <w:lvlJc w:val="left"/>
      <w:pPr>
        <w:tabs>
          <w:tab w:val="num" w:pos="4224"/>
        </w:tabs>
        <w:ind w:left="4224" w:hanging="360"/>
      </w:pPr>
    </w:lvl>
    <w:lvl w:ilvl="5" w:tplc="0409001B" w:tentative="1">
      <w:start w:val="1"/>
      <w:numFmt w:val="lowerRoman"/>
      <w:lvlText w:val="%6."/>
      <w:lvlJc w:val="right"/>
      <w:pPr>
        <w:tabs>
          <w:tab w:val="num" w:pos="4944"/>
        </w:tabs>
        <w:ind w:left="4944" w:hanging="180"/>
      </w:pPr>
    </w:lvl>
    <w:lvl w:ilvl="6" w:tplc="0409000F" w:tentative="1">
      <w:start w:val="1"/>
      <w:numFmt w:val="decimal"/>
      <w:lvlText w:val="%7."/>
      <w:lvlJc w:val="left"/>
      <w:pPr>
        <w:tabs>
          <w:tab w:val="num" w:pos="5664"/>
        </w:tabs>
        <w:ind w:left="5664" w:hanging="360"/>
      </w:pPr>
    </w:lvl>
    <w:lvl w:ilvl="7" w:tplc="04090019" w:tentative="1">
      <w:start w:val="1"/>
      <w:numFmt w:val="lowerLetter"/>
      <w:lvlText w:val="%8."/>
      <w:lvlJc w:val="left"/>
      <w:pPr>
        <w:tabs>
          <w:tab w:val="num" w:pos="6384"/>
        </w:tabs>
        <w:ind w:left="6384" w:hanging="360"/>
      </w:pPr>
    </w:lvl>
    <w:lvl w:ilvl="8" w:tplc="0409001B" w:tentative="1">
      <w:start w:val="1"/>
      <w:numFmt w:val="lowerRoman"/>
      <w:lvlText w:val="%9."/>
      <w:lvlJc w:val="right"/>
      <w:pPr>
        <w:tabs>
          <w:tab w:val="num" w:pos="7104"/>
        </w:tabs>
        <w:ind w:left="7104" w:hanging="180"/>
      </w:pPr>
    </w:lvl>
  </w:abstractNum>
  <w:num w:numId="1">
    <w:abstractNumId w:val="14"/>
  </w:num>
  <w:num w:numId="2">
    <w:abstractNumId w:val="7"/>
  </w:num>
  <w:num w:numId="3">
    <w:abstractNumId w:val="3"/>
  </w:num>
  <w:num w:numId="4">
    <w:abstractNumId w:val="2"/>
  </w:num>
  <w:num w:numId="5">
    <w:abstractNumId w:val="5"/>
  </w:num>
  <w:num w:numId="6">
    <w:abstractNumId w:val="13"/>
  </w:num>
  <w:num w:numId="7">
    <w:abstractNumId w:val="8"/>
  </w:num>
  <w:num w:numId="8">
    <w:abstractNumId w:val="1"/>
    <w:lvlOverride w:ilvl="0">
      <w:lvl w:ilvl="0">
        <w:start w:val="1"/>
        <w:numFmt w:val="decimal"/>
        <w:lvlText w:val="%1"/>
        <w:lvlJc w:val="left"/>
        <w:pPr>
          <w:tabs>
            <w:tab w:val="num" w:pos="0"/>
          </w:tabs>
          <w:ind w:left="0" w:hanging="567"/>
        </w:pPr>
        <w:rPr>
          <w:b/>
          <w:i w:val="0"/>
        </w:rPr>
      </w:lvl>
    </w:lvlOverride>
    <w:lvlOverride w:ilvl="1">
      <w:lvl w:ilvl="1">
        <w:start w:val="1"/>
        <w:numFmt w:val="decimal"/>
        <w:lvlText w:val="%1.%2"/>
        <w:lvlJc w:val="left"/>
        <w:pPr>
          <w:tabs>
            <w:tab w:val="num" w:pos="0"/>
          </w:tabs>
          <w:ind w:left="0" w:hanging="567"/>
        </w:pPr>
        <w:rPr>
          <w:b w:val="0"/>
          <w:i w:val="0"/>
        </w:rPr>
      </w:lvl>
    </w:lvlOverride>
    <w:lvlOverride w:ilvl="2">
      <w:lvl w:ilvl="2">
        <w:start w:val="1"/>
        <w:numFmt w:val="decimal"/>
        <w:lvlText w:val="%1.%2.%3"/>
        <w:lvlJc w:val="left"/>
        <w:pPr>
          <w:tabs>
            <w:tab w:val="num" w:pos="850"/>
          </w:tabs>
          <w:ind w:left="850" w:hanging="850"/>
        </w:pPr>
      </w:lvl>
    </w:lvlOverride>
    <w:lvlOverride w:ilvl="3">
      <w:lvl w:ilvl="3">
        <w:start w:val="1"/>
        <w:numFmt w:val="decimal"/>
        <w:lvlText w:val="%1.%2.%3.%4"/>
        <w:lvlJc w:val="left"/>
        <w:pPr>
          <w:tabs>
            <w:tab w:val="num" w:pos="2160"/>
          </w:tabs>
          <w:ind w:left="1729" w:hanging="652"/>
        </w:pPr>
      </w:lvl>
    </w:lvlOverride>
    <w:lvlOverride w:ilvl="4">
      <w:lvl w:ilvl="4">
        <w:start w:val="1"/>
        <w:numFmt w:val="decimal"/>
        <w:lvlText w:val="%1.%2.%3.%4.%5"/>
        <w:lvlJc w:val="left"/>
        <w:pPr>
          <w:tabs>
            <w:tab w:val="num" w:pos="2880"/>
          </w:tabs>
          <w:ind w:left="2234" w:hanging="794"/>
        </w:pPr>
      </w:lvl>
    </w:lvlOverride>
    <w:lvlOverride w:ilvl="5">
      <w:lvl w:ilvl="5">
        <w:start w:val="1"/>
        <w:numFmt w:val="decimal"/>
        <w:lvlText w:val="%1.%2.%3.%4.%5.%6"/>
        <w:lvlJc w:val="left"/>
        <w:pPr>
          <w:tabs>
            <w:tab w:val="num" w:pos="3237"/>
          </w:tabs>
          <w:ind w:left="2738" w:hanging="941"/>
        </w:pPr>
      </w:lvl>
    </w:lvlOverride>
    <w:lvlOverride w:ilvl="6">
      <w:lvl w:ilvl="6">
        <w:start w:val="1"/>
        <w:numFmt w:val="decimal"/>
        <w:lvlText w:val="%1.%2.%3.%4.%5.%6.%7"/>
        <w:lvlJc w:val="left"/>
        <w:pPr>
          <w:tabs>
            <w:tab w:val="num" w:pos="3957"/>
          </w:tabs>
          <w:ind w:left="3237" w:hanging="1077"/>
        </w:pPr>
      </w:lvl>
    </w:lvlOverride>
    <w:lvlOverride w:ilvl="7">
      <w:lvl w:ilvl="7">
        <w:start w:val="1"/>
        <w:numFmt w:val="decimal"/>
        <w:lvlText w:val="%1.%2.%3.%4.%5.%6.%7.%8"/>
        <w:lvlJc w:val="left"/>
        <w:pPr>
          <w:tabs>
            <w:tab w:val="num" w:pos="4677"/>
          </w:tabs>
          <w:ind w:left="3742" w:hanging="1225"/>
        </w:pPr>
      </w:lvl>
    </w:lvlOverride>
    <w:lvlOverride w:ilvl="8">
      <w:lvl w:ilvl="8">
        <w:start w:val="1"/>
        <w:numFmt w:val="decimal"/>
        <w:lvlText w:val="%1.%2.%3.%4.%5.%6.%7.%8.%9"/>
        <w:lvlJc w:val="left"/>
        <w:pPr>
          <w:tabs>
            <w:tab w:val="num" w:pos="5040"/>
          </w:tabs>
          <w:ind w:left="4320" w:hanging="1440"/>
        </w:pPr>
      </w:lvl>
    </w:lvlOverride>
  </w:num>
  <w:num w:numId="9">
    <w:abstractNumId w:val="15"/>
  </w:num>
  <w:num w:numId="10">
    <w:abstractNumId w:val="9"/>
  </w:num>
  <w:num w:numId="11">
    <w:abstractNumId w:val="11"/>
  </w:num>
  <w:num w:numId="12">
    <w:abstractNumId w:val="12"/>
  </w:num>
  <w:num w:numId="13">
    <w:abstractNumId w:val="0"/>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defaultTabStop w:val="624"/>
  <w:drawingGridHorizontalSpacing w:val="95"/>
  <w:displayHorizontalDrawingGridEvery w:val="2"/>
  <w:displayVerticalDrawingGridEvery w:val="2"/>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28C"/>
    <w:rsid w:val="000C2ADA"/>
    <w:rsid w:val="00410492"/>
    <w:rsid w:val="00681D31"/>
    <w:rsid w:val="00893DF9"/>
    <w:rsid w:val="00A3172F"/>
    <w:rsid w:val="00A72327"/>
    <w:rsid w:val="00B0428C"/>
    <w:rsid w:val="00CF3EAE"/>
    <w:rsid w:val="00EF2D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5E8B41E"/>
  <w15:chartTrackingRefBased/>
  <w15:docId w15:val="{8C52A88A-DF44-47C7-AED7-981651D9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0" w:line="260" w:lineRule="exact"/>
    </w:pPr>
    <w:rPr>
      <w:rFonts w:ascii="Verdana" w:hAnsi="Verdana"/>
      <w:sz w:val="18"/>
      <w:szCs w:val="24"/>
      <w:lang w:eastAsia="en-US"/>
    </w:rPr>
  </w:style>
  <w:style w:type="paragraph" w:styleId="Heading1">
    <w:name w:val="heading 1"/>
    <w:basedOn w:val="Normal"/>
    <w:next w:val="Normal"/>
    <w:qFormat/>
    <w:pPr>
      <w:keepNext/>
      <w:ind w:left="624"/>
      <w:outlineLvl w:val="0"/>
    </w:pPr>
    <w:rPr>
      <w:rFonts w:cs="Arial"/>
      <w:b/>
      <w:bCs/>
      <w:caps/>
      <w:szCs w:val="32"/>
    </w:rPr>
  </w:style>
  <w:style w:type="paragraph" w:styleId="Heading2">
    <w:name w:val="heading 2"/>
    <w:basedOn w:val="Normal"/>
    <w:next w:val="Normal"/>
    <w:qFormat/>
    <w:pPr>
      <w:keepNext/>
      <w:spacing w:after="0"/>
      <w:ind w:left="624"/>
      <w:outlineLvl w:val="1"/>
    </w:pPr>
    <w:rPr>
      <w:rFonts w:cs="Arial"/>
      <w:b/>
      <w:bCs/>
      <w:iCs/>
      <w:szCs w:val="28"/>
    </w:rPr>
  </w:style>
  <w:style w:type="paragraph" w:styleId="Heading3">
    <w:name w:val="heading 3"/>
    <w:basedOn w:val="Normal"/>
    <w:next w:val="Normal"/>
    <w:qFormat/>
    <w:pPr>
      <w:keepNext/>
      <w:spacing w:after="0"/>
      <w:ind w:left="624"/>
      <w:outlineLvl w:val="2"/>
    </w:pPr>
    <w:rPr>
      <w:rFonts w:cs="Arial"/>
      <w:b/>
      <w:bCs/>
      <w:i/>
      <w:szCs w:val="26"/>
    </w:rPr>
  </w:style>
  <w:style w:type="paragraph" w:styleId="Heading4">
    <w:name w:val="heading 4"/>
    <w:basedOn w:val="Normal"/>
    <w:next w:val="Normal"/>
    <w:qFormat/>
    <w:pPr>
      <w:keepNext/>
      <w:spacing w:after="0"/>
      <w:ind w:left="624"/>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ary">
    <w:name w:val="Commentary"/>
    <w:rPr>
      <w:rFonts w:ascii="Verdana" w:hAnsi="Verdana"/>
      <w:b/>
      <w:caps/>
      <w:sz w:val="16"/>
      <w:lang w:val="en-NZ"/>
    </w:rPr>
  </w:style>
  <w:style w:type="paragraph" w:customStyle="1" w:styleId="Conditions">
    <w:name w:val="Conditions"/>
    <w:basedOn w:val="Normal"/>
    <w:pPr>
      <w:spacing w:after="160" w:line="160" w:lineRule="atLeast"/>
    </w:pPr>
    <w:rPr>
      <w:i/>
      <w:sz w:val="14"/>
    </w:rPr>
  </w:style>
  <w:style w:type="paragraph" w:styleId="Footer">
    <w:name w:val="footer"/>
    <w:basedOn w:val="Normal"/>
    <w:semiHidden/>
    <w:pPr>
      <w:spacing w:after="190" w:line="190" w:lineRule="atLeast"/>
    </w:pPr>
    <w:rPr>
      <w:sz w:val="14"/>
    </w:rPr>
  </w:style>
  <w:style w:type="paragraph" w:styleId="Header">
    <w:name w:val="header"/>
    <w:basedOn w:val="Normal"/>
    <w:semiHidden/>
    <w:pPr>
      <w:spacing w:after="170" w:line="170" w:lineRule="atLeast"/>
    </w:pPr>
    <w:rPr>
      <w:sz w:val="14"/>
    </w:rPr>
  </w:style>
  <w:style w:type="paragraph" w:customStyle="1" w:styleId="Draft">
    <w:name w:val="Draft"/>
    <w:basedOn w:val="Normal"/>
    <w:pPr>
      <w:spacing w:after="0" w:line="240" w:lineRule="auto"/>
      <w:jc w:val="right"/>
    </w:pPr>
    <w:rPr>
      <w:color w:val="808080"/>
      <w:sz w:val="40"/>
    </w:rPr>
  </w:style>
  <w:style w:type="paragraph" w:customStyle="1" w:styleId="MainAddress">
    <w:name w:val="Main Address"/>
    <w:basedOn w:val="Normal"/>
    <w:pPr>
      <w:spacing w:after="300" w:line="300" w:lineRule="atLeast"/>
      <w:jc w:val="both"/>
    </w:pPr>
    <w:rPr>
      <w:sz w:val="13"/>
    </w:rPr>
  </w:style>
  <w:style w:type="paragraph" w:customStyle="1" w:styleId="Pagehead">
    <w:name w:val="Page head"/>
    <w:basedOn w:val="Normal"/>
    <w:next w:val="Normal"/>
    <w:rPr>
      <w:color w:val="808080"/>
      <w:sz w:val="40"/>
    </w:rPr>
  </w:style>
  <w:style w:type="character" w:styleId="PageNumber">
    <w:name w:val="page number"/>
    <w:semiHidden/>
    <w:rPr>
      <w:rFonts w:ascii="Verdana" w:hAnsi="Verdana"/>
      <w:sz w:val="16"/>
    </w:rPr>
  </w:style>
  <w:style w:type="paragraph" w:customStyle="1" w:styleId="PartnerList">
    <w:name w:val="Partner List"/>
    <w:basedOn w:val="Normal"/>
    <w:pPr>
      <w:spacing w:after="140" w:line="140" w:lineRule="atLeast"/>
    </w:pPr>
    <w:rPr>
      <w:sz w:val="10"/>
    </w:rPr>
  </w:style>
  <w:style w:type="paragraph" w:customStyle="1" w:styleId="PartnerListTitle">
    <w:name w:val="Partner List Title"/>
    <w:basedOn w:val="Normal"/>
    <w:next w:val="PartnerList"/>
    <w:pPr>
      <w:spacing w:before="140" w:after="140" w:line="140" w:lineRule="atLeast"/>
    </w:pPr>
    <w:rPr>
      <w:caps/>
      <w:sz w:val="12"/>
    </w:rPr>
  </w:style>
  <w:style w:type="paragraph" w:styleId="TOC1">
    <w:name w:val="toc 1"/>
    <w:basedOn w:val="Normal"/>
    <w:next w:val="Normal"/>
    <w:semiHidden/>
    <w:pPr>
      <w:tabs>
        <w:tab w:val="left" w:pos="624"/>
        <w:tab w:val="right" w:leader="dot" w:pos="8307"/>
      </w:tabs>
      <w:spacing w:before="290" w:after="0"/>
      <w:ind w:left="624" w:hanging="624"/>
    </w:pPr>
    <w:rPr>
      <w:b/>
      <w:caps/>
    </w:rPr>
  </w:style>
  <w:style w:type="paragraph" w:styleId="TOC2">
    <w:name w:val="toc 2"/>
    <w:basedOn w:val="Normal"/>
    <w:next w:val="Normal"/>
    <w:semiHidden/>
    <w:pPr>
      <w:tabs>
        <w:tab w:val="left" w:pos="624"/>
        <w:tab w:val="right" w:leader="dot" w:pos="8307"/>
      </w:tabs>
      <w:spacing w:after="0"/>
      <w:ind w:left="624" w:hanging="624"/>
    </w:pPr>
  </w:style>
  <w:style w:type="paragraph" w:styleId="CommentText">
    <w:name w:val="annotation text"/>
    <w:basedOn w:val="Normal"/>
    <w:link w:val="CommentTextChar"/>
    <w:uiPriority w:val="11"/>
    <w:rPr>
      <w:sz w:val="16"/>
      <w:szCs w:val="20"/>
    </w:rPr>
  </w:style>
  <w:style w:type="paragraph" w:customStyle="1" w:styleId="AgreementTitle">
    <w:name w:val="Agreement Title"/>
    <w:basedOn w:val="Normal"/>
    <w:next w:val="Normal"/>
    <w:pPr>
      <w:spacing w:before="150" w:after="150" w:line="600" w:lineRule="atLeast"/>
    </w:pPr>
    <w:rPr>
      <w:sz w:val="50"/>
    </w:rPr>
  </w:style>
  <w:style w:type="paragraph" w:styleId="TOC3">
    <w:name w:val="toc 3"/>
    <w:basedOn w:val="Normal"/>
    <w:next w:val="Normal"/>
    <w:semiHidden/>
    <w:pPr>
      <w:tabs>
        <w:tab w:val="left" w:pos="624"/>
        <w:tab w:val="right" w:leader="dot" w:pos="8301"/>
      </w:tabs>
      <w:spacing w:after="0"/>
      <w:ind w:left="1248" w:hanging="624"/>
    </w:pPr>
  </w:style>
  <w:style w:type="paragraph" w:styleId="TOC4">
    <w:name w:val="toc 4"/>
    <w:basedOn w:val="Normal"/>
    <w:next w:val="Normal"/>
    <w:semiHidden/>
    <w:pPr>
      <w:tabs>
        <w:tab w:val="right" w:leader="dot" w:pos="8307"/>
      </w:tabs>
      <w:spacing w:after="0"/>
      <w:ind w:left="1871" w:hanging="624"/>
    </w:pPr>
  </w:style>
  <w:style w:type="paragraph" w:styleId="EndnoteText">
    <w:name w:val="endnote text"/>
    <w:basedOn w:val="Normal"/>
    <w:semiHidden/>
    <w:rPr>
      <w:sz w:val="16"/>
      <w:szCs w:val="20"/>
    </w:rPr>
  </w:style>
  <w:style w:type="paragraph" w:styleId="FootnoteText">
    <w:name w:val="footnote text"/>
    <w:basedOn w:val="Normal"/>
    <w:semiHidden/>
    <w:rPr>
      <w:sz w:val="16"/>
      <w:szCs w:val="20"/>
    </w:rPr>
  </w:style>
  <w:style w:type="paragraph" w:styleId="TOC5">
    <w:name w:val="toc 5"/>
    <w:basedOn w:val="Normal"/>
    <w:next w:val="Normal"/>
    <w:autoRedefine/>
    <w:semiHidden/>
    <w:pPr>
      <w:ind w:left="760"/>
    </w:pPr>
  </w:style>
  <w:style w:type="paragraph" w:styleId="TOC6">
    <w:name w:val="toc 6"/>
    <w:basedOn w:val="Normal"/>
    <w:next w:val="Normal"/>
    <w:autoRedefine/>
    <w:semiHidden/>
    <w:pPr>
      <w:ind w:left="950"/>
    </w:pPr>
  </w:style>
  <w:style w:type="paragraph" w:styleId="TOC7">
    <w:name w:val="toc 7"/>
    <w:basedOn w:val="Normal"/>
    <w:next w:val="Normal"/>
    <w:autoRedefine/>
    <w:semiHidden/>
    <w:pPr>
      <w:ind w:left="1140"/>
    </w:pPr>
  </w:style>
  <w:style w:type="paragraph" w:styleId="TOC8">
    <w:name w:val="toc 8"/>
    <w:basedOn w:val="Normal"/>
    <w:next w:val="Normal"/>
    <w:autoRedefine/>
    <w:semiHidden/>
    <w:pPr>
      <w:ind w:left="1330"/>
    </w:pPr>
  </w:style>
  <w:style w:type="paragraph" w:styleId="TOC9">
    <w:name w:val="toc 9"/>
    <w:basedOn w:val="Normal"/>
    <w:next w:val="Normal"/>
    <w:autoRedefine/>
    <w:semiHidden/>
    <w:pPr>
      <w:ind w:left="1520"/>
    </w:pPr>
  </w:style>
  <w:style w:type="character" w:styleId="Hyperlink">
    <w:name w:val="Hyperlink"/>
    <w:semiHidden/>
    <w:rPr>
      <w:color w:val="0000FF"/>
      <w:u w:val="single"/>
    </w:rPr>
  </w:style>
  <w:style w:type="paragraph" w:styleId="BodyTextIndent2">
    <w:name w:val="Body Text Indent 2"/>
    <w:basedOn w:val="Normal"/>
    <w:semiHidden/>
    <w:pPr>
      <w:spacing w:after="320" w:line="320" w:lineRule="atLeast"/>
      <w:ind w:left="851" w:hanging="851"/>
    </w:pPr>
    <w:rPr>
      <w:rFonts w:ascii="Bembo" w:hAnsi="Bembo"/>
      <w:sz w:val="24"/>
      <w:szCs w:val="20"/>
      <w:lang w:val="en-GB"/>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sz w:val="20"/>
    </w:rPr>
  </w:style>
  <w:style w:type="character" w:customStyle="1" w:styleId="CommentTextChar">
    <w:name w:val="Comment Text Char"/>
    <w:link w:val="CommentText"/>
    <w:uiPriority w:val="11"/>
    <w:rPr>
      <w:rFonts w:ascii="Verdana" w:hAnsi="Verdana"/>
      <w:sz w:val="16"/>
      <w:lang w:eastAsia="en-US"/>
    </w:rPr>
  </w:style>
  <w:style w:type="character" w:customStyle="1" w:styleId="CommentSubjectChar">
    <w:name w:val="Comment Subject Char"/>
    <w:link w:val="CommentSubject"/>
    <w:uiPriority w:val="99"/>
    <w:semiHidden/>
    <w:rPr>
      <w:rFonts w:ascii="Verdana" w:hAnsi="Verdana"/>
      <w:b/>
      <w:bCs/>
      <w:sz w:val="16"/>
      <w:lang w:eastAsia="en-US"/>
    </w:rPr>
  </w:style>
  <w:style w:type="numbering" w:customStyle="1" w:styleId="CTList">
    <w:name w:val="CTList"/>
    <w:basedOn w:val="NoList"/>
    <w:uiPriority w:val="99"/>
    <w:pPr>
      <w:numPr>
        <w:numId w:val="10"/>
      </w:numPr>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spacing w:after="240" w:line="240" w:lineRule="atLeast"/>
      <w:ind w:left="624"/>
    </w:pPr>
    <w:rPr>
      <w:rFonts w:ascii="Arial" w:eastAsia="Calibri" w:hAnsi="Arial"/>
      <w:sz w:val="20"/>
      <w:szCs w:val="19"/>
      <w:lang w:eastAsia="en-NZ"/>
    </w:rPr>
  </w:style>
  <w:style w:type="character" w:customStyle="1" w:styleId="ListParagraphChar">
    <w:name w:val="List Paragraph Char"/>
    <w:link w:val="ListParagraph"/>
    <w:uiPriority w:val="34"/>
    <w:rPr>
      <w:rFonts w:ascii="Arial" w:eastAsia="Calibri" w:hAnsi="Arial"/>
      <w:szCs w:val="19"/>
    </w:rPr>
  </w:style>
  <w:style w:type="paragraph" w:styleId="Title">
    <w:name w:val="Title"/>
    <w:basedOn w:val="Normal"/>
    <w:next w:val="Normal"/>
    <w:link w:val="TitleChar"/>
    <w:uiPriority w:val="10"/>
    <w:qFormat/>
    <w:pPr>
      <w:spacing w:after="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Pr>
      <w:rFonts w:ascii="Verdana" w:eastAsiaTheme="majorEastAsia" w:hAnsi="Verdana" w:cstheme="majorBidi"/>
      <w:spacing w:val="-10"/>
      <w:kern w:val="28"/>
      <w:sz w:val="32"/>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tsy\template\template\Commercial%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  s t a n d a l o n e = " y e s " ? > < D i c t i o n a r y   S a v e d B y V e r s i o n = " 7 . 2 . 6 0 1 6 . 0 "   M i n i m u m V e r s i o n = " 7 . 2 . 0 . 0 "   x m l n s = " h t t p : / / s c h e m a s . b u s i n e s s - i n t e g r i t y . c o m / d e a l b u i l d e r / 2 0 0 6 / d i c t i o n a r y " > < Q u e s t i o n n a i r e P a g e > < N a m e > W e l c o m e < / N a m e > < Q u e s t i o n n a i r e G r o u p   C o m p u l s o r y = " t r u e " > < N a m e > W e l c o m e < / N a m e > < G u i d a n c e > & l t ; B & g t ; C o n f i d e n t i a l i t y   a g r e e m e n t & l t ; / B & g t ;  
 T h i s   c o n t r a c t   g e n e r a t o r   w i l l   h e l p   y o u   p r e p a r e   a   c o n f i d e n t i a l i t y   a g r e e m e n t ,   a l s o   k n o w n   a s   a   & a m p ; q u o t ; n o n - d i s c l o s u r e   a g r e e m e n t & a m p ; q u o t ;   o r   & a m p ; q u o t ; N D A & a m p ; q u o t ; .  
  
 & l t ; B & g t ; W h e n   d o   I   n e e d   o n e ? & l t ; / B & g t ;    
 Y o u   n e e d   a n   N D A   w h e n e v e r   y o u   e n g a g e   w i t h   a n   e x t e r n a l   t h i r d   p a r t y ,   i n   c i r c u m s t a n c e s   w h e r e   t h e y   m i g h t   a c q u i r e   n o n - p u b l i c ,   c o m m e r c i a l l y   s e n s i t i v e   i n f o r m a t i o n   a b o u t   a   m e m b e r   o f   t h e   C h o r u s   g r o u p ,   o r   o t h e r   i n f o r m a t i o n   t h a t   a   m e m b e r   o f   t h e   C h o r u s   G r o u p   h a s   a   d u t y   t o   k e e p   c o n f i d e n t i a l .  
  
 & l t ; B & g t ; W h e n   d o n & a m p ; # 3 9 ; t   I   n e e d   o n e ? & l t ; / B & g t ;  
 A n   N D A   i s   n o t   n e c e s s a r y   i f   t h e   i n f o r m a t i o n   w i l l   b e   c o v e r e d   b y   e x i s t i n g   w r i t t e n   c o n f i d e n t i a l i t y   o b l i g a t i o n s ,   e . g .   u n d e r   a   p r e - e x i s t i n g   c o n t r a c t   w i t h   t h e   t h i r d   p a r t y   r e c i p i e n t .     B e f o r e   r e l y i n g   o n   p r e - e x i s t i n g   c o n f i d e n t i a l i t y   o b l i g a t i o n s ,   y o u   s h o u l d   c h e c k   t h a t   t h e y   a r e   s t i l l   c u r r e n t ,   a n d   t h a t   t h e y   a r e   b r o a d   e n o u g h   t o   c o v e r   t h e   i n f o r m a t i o n   t o   b e   s h a r e d   o r   m a d e   a v a i l a b l e . < / G u i d a n c e > < / Q u e s t i o n n a i r e G r o u p > < / Q u e s t i o n n a i r e P a g e > < Q u e s t i o n n a i r e P a g e > < N a m e > W h a t ' s   g o i n g   o n ? < / N a m e > < Q u e s t i o n n a i r e G r o u p > < N a m e > W h a t ' s   g o i n g   o n ? < / N a m e > < Q u e s t i o n n a i r e V a r i a b l e   N a m e = " S c e n a r i o " / > < Q u e s t i o n n a i r e V a r i a b l e   N a m e = " C o u n t e r p a r t y _ W a n t s T w o W a y " / > < Q u e s t i o n n a i r e V a r i a b l e   N a m e = " S e n s i t i v e I n f o " / > < / Q u e s t i o n n a i r e G r o u p > < / Q u e s t i o n n a i r e P a g e > < Q u e s t i o n n a i r e P a g e > < N a m e > W h o   i s   t h e   o t h e r   p a r t y ? < / N a m e > < Q u e s t i o n n a i r e G r o u p > < N a m e > W h o   i s   t h e   o t h e r   p a r t y ? < / N a m e > < Q u e s t i o n n a i r e V a r i a b l e   N a m e = " C o u n t e r p a r t y _ F u l l N a m e " / > < Q u e s t i o n n a i r e V a r i a b l e   N a m e = " A c k n o w l e d g e m e n t _ N a m e s " / > < / Q u e s t i o n n a i r e G r o u p > < / Q u e s t i o n n a i r e P a g e > < Q u e s t i o n n a i r e P a g e > < N a m e > W h e r e   i s   t h e   i n f o r m a t i o n   f r o m ? < / N a m e > < Q u e s t i o n n a i r e G r o u p > < N a m e > W h e r e   i s   t h e   i n f o r m a t i o n   f r o m ? < / N a m e > < Q u e s t i o n n a i r e V a r i a b l e   N a m e = " C o n f i d e n t i a l I n t e r a c t i o n s " / > < Q u e s t i o n n a i r e V a r i a b l e   N a m e = " A c k n o w l e d g e m e n t _ C o n f i d e n t i a l I n t e r a c t i o n s " / > < / Q u e s t i o n n a i r e G r o u p > < / Q u e s t i o n n a i r e P a g e > < Q u e s t i o n n a i r e P a g e > < N a m e > W h a t   c a n   i n f o r m a t i o n   b e   u s e d   f o r ? < / N a m e > < Q u e s t i o n n a i r e G r o u p > < N a m e > W h a t   c a n   i n f o r m a t i o n   b e   u s e d   f o r ? < / N a m e > < Q u e s t i o n n a i r e V a r i a b l e   N a m e = " A g r e e d P u r p o s e " / > < Q u e s t i o n n a i r e V a r i a b l e   N a m e = " A c k n o w l e d g e m e n t _ A g r e e d P u r p o s e " / > < / Q u e s t i o n n a i r e G r o u p > < / Q u e s t i o n n a i r e P a g e > < Q u e s t i o n n a i r e P a g e > < N a m e > P e r s o n n a l   a n d   c o n t r a c t o r s < / N a m e > < Q u e s t i o n n a i r e G r o u p > < N a m e > P e r s o n n a l   a n d   c o n t r a c t o r s < / N a m e > < Q u e s t i o n n a i r e V a r i a b l e   N a m e = " A p p r o v e d D i s t r i b u t i o n L i s t _ S e l e c t i o n " / > < / Q u e s t i o n n a i r e G r o u p > < / Q u e s t i o n n a i r e P a g e > < Q u e s t i o n n a i r e P a g e > < N a m e > A p p r o v a l s   a n d   e x c e p t i o n s < / N a m e > < Q u e s t i o n n a i r e G r o u p > < N a m e > A p p r o v a l s   a n d   e x c e p t i o n s < / N a m e > < Q u e s t i o n n a i r e V a r i a b l e   N a m e = " R e s t r i c t A u t h o r i t y _ I n c l u d e " / > < / Q u e s t i o n n a i r e G r o u p > < Q u e s t i o n n a i r e G r o u p > < N a m e > A u t h o r i s e d   r e p r e s e n t a t i v e s < / N a m e > < Q u e s t i o n n a i r e V a r i a b l e   N a m e = " R e s t r i c t A u t h o r i t y _ C h o r u s _ R e p s " / > < Q u e s t i o n n a i r e V a r i a b l e   N a m e = " R e s t r i c t A u t h o r i t y _ C o u n t e r p a r t y _ R e p s " / > < / Q u e s t i o n n a i r e G r o u p > < / Q u e s t i o n n a i r e P a g e > < Q u e s t i o n n a i r e P a g e > < N a m e > A u d i t < / N a m e > < Q u e s t i o n n a i r e G r o u p > < N a m e > A u d i t < / N a m e > < Q u e s t i o n n a i r e V a r i a b l e   N a m e = " A u d i t _ I n c l u d e " / > < / Q u e s t i o n n a i r e G r o u p > < / Q u e s t i o n n a i r e P a g e > < Q u e s t i o n n a i r e P a g e > < N a m e > I n t e l l e c t u a l   p r o p e r t y < / N a m e > < Q u e s t i o n n a i r e G r o u p > < N a m e > I n t e l l e c t u a l   p r o p e r t y < / N a m e > < Q u e s t i o n n a i r e V a r i a b l e   N a m e = " N e w I P _ I n c l u d e " / > < / Q u e s t i o n n a i r e G r o u p > < / Q u e s t i o n n a i r e P a g e > < A l e r t   O b j e c t I D = " e 3 e 9 8 5 d 6 - 9 d e 7 - 4 a 2 8 - 8 1 e 7 - 3 6 a 2 d d 1 4 0 9 2 1 " > < D e f i n i t i o n > T w o W a y   a n d   S e n s i t i v e I n f o   a n d   n o t   R e s t r i c t A u t h o r i t y _ I n c l u d e < / D e f i n i t i o n > < M e s s a g e > Y o u   h a v e   i n d i c a t e d   t h a t   t h e   i n f o r m a t i o n   w e   a r e   s h a r i n g   u n d e r   t h i s   a g r e e m e n t   i s   p a r t i c u l a r l y   s e n s i t i v e .     W e   r e c o m m e n d   y o u   c h o o s e   t h e   o p t i o n   o f   r e q u i r i n g   t h a t   a n y   c o n s e n t s   o r   a p p r o v a l s   u n d e r   t h e   a g r e e m e n t   c o m e   f r o m   s p e c i f i e d   r e p r e s e n t a t i v e s   o n l y . < / M e s s a g e > < / A l e r t > < A l e r t   O b j e c t I D = " 8 7 8 a 2 d 3 7 - b c b 3 - 4 0 0 3 - 8 7 5 2 - 4 2 7 1 5 a c b 6 2 b 0 " > < D e f i n i t i o n > T w o W a y   a n d   S e n s i t i v e I n f o   a n d   n o t   A u d i t _ I n c l u d e < / D e f i n i t i o n > < M e s s a g e > Y o u   h a v e   i n d i c a t e d   t h a t   t h e   i n f o r m a t i o n   w e   a r e   s h a r i n g   u n d e r   t h i s   a g r e e m e n t   i s   p a r t i c u l a r l y   s e n s i t i v e .     W e   r e c o m m e n d   i n c l u d i n g   a u d i t   r i g h t s   f o r   C h o r u s . < / M e s s a g e > < / A l e r t > < A l e r t   O b j e c t I D = " f b f 8 6 f d 4 - c 1 0 0 - 4 6 4 9 - a a 8 3 - 7 9 5 b 9 6 c c c 4 4 c " > < D e f i n i t i o n > T w o W a y   a n d   S e n s i t i v e I n f o   a n d   n o t   A p p r o v e d D i s t r i b u t i o n L i s t _ I n c l u d e < / D e f i n i t i o n > < M e s s a g e > Y o u   h a v e   i n d i c a t e d   t h a t   t h e   i n f o r m a t i o n   w e   a r e   s h a r i n g   u n d e r   t h i s   a g r e e m e n t   i s   p a r t i c u l a r l y   s e n s i t i v e .     W e   r e c o m m e n d   c h o o s i n g   t h e   o p t i o n   t o   r e s t r i c t   e a c h   p a r t y   f r o m   d i s t r i b u t i n g   i n f o r m a t i o n   t o   c o n t r a c t o r s   a n d   p e r s o n n e l   u n l e s s   t h e y & a m p ; # 3 9 ; r e   o n   a   l i s t   a p p r o v e d   b y   t h e   p a r t y   t h a t   i s   t h e   O w n e r   o f   t h e   i n f o r m a t i o n . < / M e s s a g e > < / A l e r t > < V a r i a b l e   C o m p u l s o r y = " t r u e "   N a m e = " C o u n t e r p a r t y _ F u l l N a m e "   D a t a T y p e = " S t r i n g " > < P r o m p t > F u l l   l e g a l   n a m e   o f   t h e   o t h e r   p a r t y   e n t e r i n g   i n t o   t h e   c o n f i d e n t i a l i t y   a g r e e m e n t   w i t h   C h o r u s < / P r o m p t > < / V a r i a b l e > < V a r i a b l e   C o m p u l s o r y = " t r u e "   D e p t h = " 4 "   N a m e = " C o n f i d e n t i a l I n t e r a c t i o n s "   D a t a T y p e = " S t r i n g " > < P r o m p t > O u t l i n e   t h e   i n t e r a c t i o n s   t h r o u g h   w h i c h   { O w n e r }   m a y   p r o v i d e   c o n f i d e n t i a l   i n f o r m a t i o n   t o   t h e   R e c i p i e n t < / P r o m p t > < G u i d a n c e > & l t ; B & g t ; & l t ; / B & g t ; < / G u i d a n c e > < / V a r i a b l e > < V a r i a b l e   C o m p u l s o r y = " t r u e "   D e p t h = " 4 "   N a m e = " A g r e e d P u r p o s e "   D a t a T y p e = " S t r i n g " > < P r o m p t > O u t l i n e   t h e   a g r e e d   p u r p o s e ( s )   f o r   w h i c h   t h e   R e c i p i e n t   w i l l   b e   a l l o w e d   t o   u s e   { p o s s e s s i v e ( O w n e r ) }   c o n f i d e n t i a l   i n f o r m a t i o n   a n d   d i s c l o s e   i t   t o   t h e   R e c i p i e n t & a m p ; # 3 9 ; s   r e l a t e d   c o m p a n i e s   a n d   c o n t r a c t o r s < / P r o m p t > < / V a r i a b l e > < V a r i a b l e   N a m e = " T w o W a y "   C o m p u t a b l e = " t r u e "   D a t a T y p e = " B o o l e a n " > < D e f i n i t i o n >   S c e n a r i o   i s   " C o r p o r a t e   t r a n s a c t i o n "    
   o r   S c e n a r i o   i s   " P r o p e r t y   t r a n s a c t i o n "    
   o r   S c e n a r i o   i s   " S u p p l i e r   e v a l u a t i o n "    
   o r   S c e n a r i o   i s   " E n g a g e d   b y   c o u n t e r p a r t y "    
   o r   C o u n t e r p a r t y _ W a n t s T w o W a y < / D e f i n i t i o n > < P r o m p t > T w o W a y < / P r o m p t > < / V a r i a b l e > < V a r i a b l e   N a m e = " O n e W a y "   C o m p u t a b l e = " t r u e "   D a t a T y p e = " B o o l e a n " > < D e f i n i t i o n > T w o W a y   i s   f a l s e < / D e f i n i t i o n > < P r o m p t > O n e W a y < / P r o m p t > < / V a r i a b l e > < V a r i a b l e   N a m e = " O w n e r "   C o m p u t a b l e = " t r u e "   D a t a T y p e = " S t r i n g " > < D e f i n i t i o n > i f   O n e W a y   t h e n   " C h o r u s "   e l s e   " t h e   O w n e r " < / D e f i n i t i o n > < P r o m p t > O w n e r < / P r o m p t > < / V a r i a b l e > < V a r i a b l e   C o m p u l s o r y = " t r u e "   N a m e = " A p p r o v e d D i s t r i b u t i o n L i s t _ I n c l u d e "   C o m p u t a b l e = " t r u e "   D a t a T y p e = " B o o l e a n " > < D e f i n i t i o n > A p p r o v e d D i s t r i b u t i o n L i s t _ S e l e c t i o n   i s   " Y e s " < / D e f i n i t i o n > < P r o m p t > { c a p i t a l s c a s e ( R e c i p i e n t ) }   c a n   d i s c l o s e   { s m a r t p o s s e s s i v e ( O w n e r ) }   c o n f i d e n t i a l   i n f o r m a t i o n . . . < / P r o m p t > < D y n a m i c S e l e c t i o n s > l i s t (  
       l i s t ( " N o " ,   " t o   a n y   o f   i t s   p e r s o n n e l   o r   c o n t r a c t o r s ,   s o   l o n g   a s   i t ' s   f o r   t h e   p u r p o s e s   p e r m i t t e d   b y   t h e   a g r e e m e n t " ) ,  
       l i s t ( " Y e s " ,   " o n l y   t o   t h o s e   p e r s o n n e l   a n d   c o n t r a c t o r s   n a m e d   o n   a n   A p p r o v e d   D i s t r i b u t i o n   L i s t   n o t i f i e d   b y   " + O w n e r + "   f r o m   t i m e   t o   t i m e " )  
 ) < / D y n a m i c S e l e c t i o n s > < / V a r i a b l e > < V a r i a b l e   C o m p u l s o r y = " t r u e "   I n p u t M e t h o d = " B u t t o n L i s t "   N a m e = " N e w I P _ I n c l u d e "   D a t a T y p e = " B o o l e a n " > < P r o m p t > D o e s   C h o r u s   n e e d   t o   o w n   a l l   n e w   i n t e l l e c t u a l   p r o p e r t y   r i g h t s   c r e a t e d   b y   { C o u n t e r p a r t y _ S h o r t N a m e }   i n   t h e   c o u r s e   o f   i t s   a c t i v i t i e s   c o v e r e d   b y   t h e   c o n f i d e n t i a l i t y   a g r e e m e n t ? < / P r o m p t > < G u i d a n c e > G e n e r a l l y   n o t   r e q u i r e d ,   u n l e s s   { C o u n t e r p a r t y _ S h o r t N a m e }   w i l l   b e   m a k i n g   i m p r o v e m e n t s   t o   C h o r u s   i n t e l l e c t u a l   p r o p e r t y   a s   p a r t   o f   t h e   a c t i v i t i e s   o r   i n t e r a c t i o n s   a n t i c i p a t e d   u n d e r   t h e   c o n f i d e n t i a l i t y   a g r e e m e n t < / G u i d a n c e > < P r e f i l l V a l u e > f a l s e < / P r e f i l l V a l u e > < / V a r i a b l e > < V a r i a b l e   N a m e = " I n d e m n i t y _ I n c l u d e "   C o m p u t a b l e = " t r u e "   D a t a T y p e = " B o o l e a n " > < D e f i n i t i o n > T w o W a y   a n d   S e n s i t i v e I n f o < / D e f i n i t i o n > < / V a r i a b l e > < V a r i a b l e   C o m p u l s o r y = " t r u e "   I n p u t M e t h o d = " B u t t o n L i s t "   N a m e = " A u d i t _ I n c l u d e "   D a t a T y p e = " B o o l e a n " > < P r o m p t > D o   y o u   w a n t   t o   i n c l u d e   a   c l a u s e   a l l o w i n g   { O w n e r }   t o   a u d i t   t h e   R e c i p i e n t   t o   c h e c k   o n   i t s   c o m p l i a n c e   w i t h   t h e   c o n f i d e n t i a l i t y   o b l i g a t i o n s ? < / P r o m p t > < G u i d a n c e > & l t ; F O N T   c o l o r = " R e d " & g t ; & l t ; / F O N T & g t ; < / G u i d a n c e > < / V a r i a b l e > < V a r i a b l e   I n p u t M e t h o d = " B u t t o n L i s t "   N a m e = " R e s t r i c t A u t h o r i t y _ I n c l u d e "   D a t a T y p e = " B o o l e a n " > < P r o m p t > D o   y o u   w a n t   t o   l i m i t   t h e   l i s t   o f   p e o p l e   a t   { i f   O n e W a y   t h e n   " C h o r u s "   e l s e   " e a c h   p a r t y " }   w h o   c a n   c o n s e n t   t o   t h e   r e l e a s e   o f   c o n f i d e n t i a l   i n f o r m a t i o n   { i f   A p p r o v e d D i s t r i b u t i o n L i s t _ I n c l u d e   t h e n   " ,   a n d   n o t i f y   u p d a t e s   t o   t h e   A p p r o v e d   D i s t r i b u t i o n   L i s t "   e l s e   " " } ? < / P r o m p t > < G u i d a n c e > & l t ; F O N T   c o l o r = " R e d " & g t ; & l t ; / F O N T & g t ; < / G u i d a n c e > < / V a r i a b l e > < V a r i a b l e   C o m p u l s o r y = " t r u e "   D e p t h = " 3 "   N a m e = " R e s t r i c t A u t h o r i t y _ C o u n t e r p a r t y _ R e p s "   D a t a T y p e = " S t r i n g " > < P r o m p t > { c a p i t a l s c a s e ( s m a r t p o s s e s s i v e ( C o u n t e r p a r t y _ S h o r t N a m e ) ) }   r e p r e s e n t a t i v e ( s ) < / P r o m p t > < G u i d a n c e > P u t   e a c h   n a m e   o n   a   n e w   l i n e < / G u i d a n c e > < / V a r i a b l e > < V a r i a b l e   C o m p u l s o r y = " t r u e "   O t h e r O p t i o n = " t r u e "   O t h e r O p t i o n T e x t = " O t h e r   ( s p e c i f y ) "   N a m e = " C o u n t e r p a r t y _ S h o r t N a m e "   C o m p u t a b l e = " t r u e "   D a t a T y p e = " S t r i n g " > < D e f i n i t i o n > i f   T w o W a y    
 t h e n   " t h e   C o u n t e r p a r t y "    
 e l s e   " t h e   R e c i p i e n t " < / D e f i n i t i o n > < P r o m p t > S h o r t h a n d   n a m e < / P r o m p t > < D y n a m i c S e l e c t i o n s > C o u n t e r p a r t y _ S h o r t N a m e _ D e f a u l t < / D y n a m i c S e l e c t i o n s > < / V a r i a b l e > < V a r i a b l e   C o m p u l s o r y = " t r u e "   I n p u t M e t h o d = " B u t t o n L i s t "   N a m e = " S e n s i t i v e I n f o "   D a t a T y p e = " B o o l e a n " > < P r o m p t > A r e   w e   d i s c l o s i n g   c o n f i d e n t i a l   i n f o r m a t i o n   t h i s   i s   p o t e n t i a l l y   m a r k e t   s e n s i t i v e ,   o r   o t h e r w i s e   s u f f i c i e n t l y   s e n s i t i v e   t h a t   i t   n e e d s   t o   b e   s t r i c t l y   l i m i t e d   t o   a   r e s t r i c t e d   a u d i e n c e   w i t h i n   C h o r u s ? < / P r o m p t > < / V a r i a b l e > < V a r i a b l e   C o m p u l s o r y = " t r u e "   D e p t h = " 3 "   N a m e = " R e s t r i c t A u t h o r i t y _ C h o r u s _ R e p s "   D a t a T y p e = " S t r i n g " > < P r o m p t > C h o r u s   r e p r e s e n t a t i v e ( s ) < / P r o m p t > < G u i d a n c e > P u t   e a c h   n a m e   o n   a   n e w   l i n e < / G u i d a n c e > < / V a r i a b l e > < V a r i a b l e   N a m e = " S c e n a r i o _ O p t i o n s "   C o m p u t a b l e = " t r u e "   D a t a T y p e = " S t r i n g * * " > < D e f i n i t i o n > l i s t (  
       l i s t ( " C o r p o r a t e   t r a n s a c t i o n " ,   " D i s c u s s i o n s   w i t h   a n   e x t e r n a l   p a r t y   o n   a   p o t e n t i a l   c o r p o r a t e   t r a n s a c t i o n ,   j o i n t   v e n t u r e ,   s a l e   o r   p u r c h a s e   o f   a   s i g n i f i c a n t   a s s e t ,   o r   s i m i l a r   a r r a n g e m e n t " ) ,  
       l i s t ( " P r o p e r t y   t r a n s a c t i o n " ,   " D i s c u s s i o n s   w i t h   a n   e x t e r n a l   p a r t y   o n   a   p r o p e r t y   t r a n s a c t i o n ,   p o l e   s h a r i n g   a g r e e m e n t   o r   s i m i l a r   a r r a n g e m e n t " ) ,  
       l i s t ( " S u p p l i e r   e v a l u a t i o n " ,   " A   s o f t w a r e   o r   e q u i p m e n t   s u p p l i e r   w a n t s   u s   t o   a g r e e   t o   c o n f i d e n t i a l i t y   f o r   a   p r o d u c t   d e m o   o r   e v a l u a t i o n " ) ,    
       l i s t ( " E n g a g i n g   c o u n t e r p a r t y " ,   " W e ' r e   e n g a g i n g   a   c o n s u l t a n t   o r   c o n t r a c t o r   f o r   a   s p e c i f i c   p r o j e c t   o r   r o l e ,   a n d   n e e d   t o   s h a r e   c o n f i d e n t i a l   i n f o r m a t i o n   b e f o r e   a n   e n g a g e m e n t   c o n t r a c t   h a s   b e e n   s i g n e d " ) ,    
       l i s t ( " E n g a g e d   b y   c o u n t e r p a r t y " ,   " T h e   o t h e r   p a r t y   w i l l   b e   e n g a g i n g   u s   a s   a   c o n s u l t a n t   o r   c o n t r a c t o r   f o r   a   s p e c i f i c   p r o j e c t   o r   r o l e ,   a n d   n e e d   t o   s h a r e   c o n f i d e n t i a l   i n f o r m a t i o n   b e f o r e   a n   e n g a g e m e n t   c o n t r a c t   h a s   b e e n   s i g n e d " ) ,    
       l i s t ( " O t h e r " ,   " O t h e r " )  
 ) < / D e f i n i t i o n > < P r o m p t > S c e n a r i o _ O p t i o n s < / P r o m p t > < / V a r i a b l e > < V a r i a b l e   C o m p u l s o r y = " t r u e "   I n p u t M e t h o d = " B u t t o n L i s t "   N a m e = " S c e n a r i o "   D a t a T y p e = " S t r i n g " > < P r o m p t > W h y   d o   y o u   n e e d   t h e   c o n f i d e n t i a l i t y   a g r e e m e n t ? < / P r o m p t > < D y n a m i c S e l e c t i o n s > S c e n a r i o _ O p t i o n s < / D y n a m i c S e l e c t i o n s > < / V a r i a b l e > < V a r i a b l e   C o m p u l s o r y = " t r u e "   I n p u t M e t h o d = " B u t t o n L i s t "   N a m e = " C o u n t e r p a r t y _ W a n t s T w o W a y "   D a t a T y p e = " B o o l e a n " > < P r o m p t > I s   t h e r e   r e a s o n   t o   t h i n k   t h e   o t h e r   p a r t y   w i l l   w a n t   t h e   c o n f i d e n t i a l i t y   a g r e e m e n t   t o   g o   b o t h   w a y s ,   s o   t h a t   i t   p r o t e c t s   i t s   o w n   i n f o r m a t i o n   a s   w e l l ? < / P r o m p t > < / V a r i a b l e > < V a r i a b l e   N a m e = " R e c i p i e n t "   C o m p u t a b l e = " t r u e "   D a t a T y p e = " S t r i n g " > < D e f i n i t i o n > i f   T w o W a y   t h e n   " t h e   R e c i p i e n t "   e l s e   C o u n t e r p a r t y _ S h o r t N a m e < / D e f i n i t i o n > < P r o m p t > R e c i p i e n t < / P r o m p t > < / V a r i a b l e > < V a r i a b l e   C o m p u l s o r y = " t r u e "   I n p u t M e t h o d = " B u t t o n L i s t "   N a m e = " A c k n o w l e d g e m e n t _ A g r e e d P u r p o s e "   D a t a T y p e = " S t r i n g * " > < P r o m p t > & l t ; B & g t ; T i p & l t ; / B & g t ;  
 { I f   T w o W a y   t h e n   " Y o u   c a n   w r i t e   i n   s e p a r a t e   p u r p o s e s   f o r   e a c h   p a r t y   i f   n e e d e d .     F o r   t h e   C o u n t e r p a r t y ,   t r y   t o   k e e p   t h e   w o r d i n g   t i g h t l y   f o c u s s e d   o n   t h e   s p e c i f i c   p u r p o s e   t h a t   y o u ' r e   e x p e c t i n g   t h e   C o u n t e r p a r t y   t o   u s e   o u r   i n f o r m a t i o n   f o r .     F o r   C h o r u s ,   m a k e   s u r e   i t   c o v e r s   e v e r y t h i n g   w e   m i g h t   w a n t   t o   d o   w i t h   t h e   i n f o r m a t i o n   f r o m   t h e   C o u n t e r p a r t y . "   e l s e   " T r y   t o   k e e p   t h e   w o r d i n g   t i g h t l y   f o c u s s e d   o n   t h e   s p e c i f i c   p u r p o s e   t h a t   y o u ' r e   e x p e c t i n g   t h e   C o u n t e r p a r t y   t o   u s e   o u r   i n f o r m a t i o n   f o r . " }  
  
 T h e   a g r e e m e n t   a l r e a d y   i n c l u d e s   t e r m s   a l l o w i n g   t h e   R e c i p i e n t   t o   d i s c l o s e   { p o s s e s s i v e ( O w n e r ) }   c o n f i d e n t i a l   i n f o r m a t i o n   i f   r e q u i r e d   b y   l a w   o r   t h e   r u l e s   o f   a n y   s t o c k   e x c h a n g e ,   s o   y o u   d o n & a m p ; # 3 9 ; t   n e e d   t o   a l l o w   f o r   t h i s   i n   t h e   d e s c r i p t i o n   a b o v e . < / P r o m p t > < S t a t i c S e l e c t i o n > O k a y ,   g o t   i t < / S t a t i c S e l e c t i o n > < / V a r i a b l e > < V a r i a b l e   C o m p u l s o r y = " t r u e "   I n p u t M e t h o d = " B u t t o n L i s t "   N a m e = " A c k n o w l e d g e m e n t _ N a m e s "   D a t a T y p e = " S t r i n g * " > < P r o m p t > I n   t h e   a g r e e m e n t ,   { C o u n t e r p a r t y _ F u l l n a m e }   i s   r e f e r r e d   t o   a s   & a m p ; # 3 9 ; { C o u n t e r p a r t y _ S h o r t N a m e } & a m p ; # 3 9 ; .     { i f   T w o W a y   t h e n   " T h e   a g r e e m e n t   a s s u m e s   t h a t   e i t h e r   p a r t y   c o u l d   b e   t h e   s o u r c e   o f   c o n f i d e n t i a l   i n f o r m a t i o n .     T h e   p a r t y   p r o v i d i n g   t h e   i n f o r m a t i o n   i s   r e f e r r e d   t o   a s   t h e   ' O w n e r ' ,   a n d   t h e   p a r t y   a c q u i r i n g   t h e   i n f o r m a t i o n   i s   r e f e r r e d   t o   a s   t h e   ' R e c i p i e n t ' . "   e l s e   " " } < / P r o m p t > < S t a t i c S e l e c t i o n > O k a y ,   g o t   i t < / S t a t i c S e l e c t i o n > < / V a r i a b l e > < V a r i a b l e   C o m p u l s o r y = " t r u e "   I n p u t M e t h o d = " B u t t o n L i s t "   N a m e = " A c k n o w l e d g e m e n t _ C o n f i d e n t i a l I n t e r a c t i o n s "   D a t a T y p e = " S t r i n g * " > < P r o m p t > & l t ; B & g t ; T i p & l t ; / B & g t ;  
 I t & a m p ; # 3 9 ; s   i m p o r t a n t   t o   g e t   t h i s   r i g h t ,   b e c a u s e   i n f o r m a t i o n   i s   o n l y   c o v e r e d   b y   t h e   a g r e e m e n t   i f   i t   i s   a c q u i r e d   b y   t h e   R e c i p i e n t   & a m p ; q u o t ; i n   c o n n e c t i o n   w i t h & a m p ; q u o t ;   t h e   i n t e r a c t i o n s   d e s c r i b e d   a b o v e .      
  
 M a k e   y o u r   d e s c r i p t i o n   b r o a d ,   e . g .   & a m p ; q u o t ; A l l   i n t e r a c t i o n s   b e t w e e n   t h e   p a r t i e s   r e l a t i n g   t o   P r o j e c t   A B C & a m p ; q u o t ; ,   b u t   n o t   s o   b r o a d   t h a t   i t   m i g h t   c a t c h   i n t e r a c t i o n s   t h a t   n o - o n e   w o u l d   e x p e c t   t o   b e   c o v e r e d   b y   t h i s   a g r e e m e n t ,   e . g .   & a m p ; q u o t ; A l l   f u t u r e   i n t e r a c t i o n s   b e t w e e n   t h e   p a r t i e s & a m p ; q u o t ; . < / P r o m p t > < S t a t i c S e l e c t i o n > O k a y ,   g o t   i t < / S t a t i c S e l e c t i o n > < / V a r i a b l e > < V a r i a b l e   C o m p u l s o r y = " t r u e "   I n p u t M e t h o d = " B u t t o n L i s t "   N a m e = " A p p r o v e d D i s t r i b u t i o n L i s t _ S e l e c t i o n "   D a t a T y p e = " S t r i n g " > < P r o m p t > { c a p i t a l s c a s e ( R e c i p i e n t ) }   c a n   d i s c l o s e   { s m a r t p o s s e s s i v e ( O w n e r ) }   i n f o r m a t i o n   o n   a   c o n f i d e n t i a l   b a s i s . . . < / P r o m p t > < D y n a m i c S e l e c t i o n s > l i s t (  
       l i s t ( " N o " ,   " t o   a n y   o f   i t s   p e r s o n n e l   o r   c o n t r a c t o r s ,   s o   l o n g   a s   i t ' s   f o r   t h e   p u r p o s e s   p e r m i t t e d   b y   t h e   a g r e e m e n t " ) ,  
       l i s t ( " Y e s " ,   " o n l y   t o   t h o s e   p e r s o n n e l   a n d   c o n t r a c t o r s   n a m e d   o n   a n   A p p r o v e d   D i s t r i b u t i o n   L i s t   n o t i f i e d   b y   " + O w n e r + "   f r o m   t i m e   t o   t i m e " )  
 ) < / D y n a m i c S e l e c t i o n s > < / V a r i a b l e > < F u n c t i o n   N a m e = " s m a r t p o s s e s s i v e " > < D e f i n i t i o n > i f   l o w e r c a s e ( r i g h t ( % 1 , 1 ) )   i s   " s "   t h e n   % 1 + " ' "   e l s e   p o s s e s s i v e ( % 1 ) < / D e f i n i t i o n > < / F u n c t i o n > < / D i c t i o n a r y > 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34BC9-BD11-4552-A0D4-666AE5CC6281}">
  <ds:schemaRefs>
    <ds:schemaRef ds:uri="http://schemas.business-integrity.com/dealbuilder/2006/dictionary"/>
  </ds:schemaRefs>
</ds:datastoreItem>
</file>

<file path=customXml/itemProps2.xml><?xml version="1.0" encoding="utf-8"?>
<ds:datastoreItem xmlns:ds="http://schemas.openxmlformats.org/officeDocument/2006/customXml" ds:itemID="{2239626A-4A51-4A9D-8E30-F5F1E2D7F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Commercial Agreement</Template>
  <TotalTime>618</TotalTime>
  <Pages>3</Pages>
  <Words>1838</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Chorus Confidentiality Agreement - {Counterparty_FullName}</vt:lpstr>
    </vt:vector>
  </TitlesOfParts>
  <Company>Tech-Tonics Computer Networking</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Chorus Confidentiality Agreement - {Counterparty_FullName}</dc:title>
  <dc:subject>gh no fault of the Recipient; an</dc:subject>
  <dc:creator>Administrator</dc:creator>
  <cp:keywords/>
  <dc:description/>
  <cp:lastModifiedBy>Chapman Tripp</cp:lastModifiedBy>
  <cp:revision>29</cp:revision>
  <cp:lastPrinted>2015-09-02T06:39:00Z</cp:lastPrinted>
  <dcterms:created xsi:type="dcterms:W3CDTF">2017-06-13T06:33:00Z</dcterms:created>
  <dcterms:modified xsi:type="dcterms:W3CDTF">2018-10-18T23:17:00Z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ACTDocument">
    <vt:lpwstr>True</vt:lpwstr>
  </property>
  <property fmtid="{D5CDD505-2E9C-101B-9397-08002B2CF9AE}" pid="3" name="DocumentLocation">
    <vt:lpwstr>Christchurch</vt:lpwstr>
  </property>
  <property fmtid="{D5CDD505-2E9C-101B-9397-08002B2CF9AE}" pid="4" name="DocumentState">
    <vt:lpwstr>Final</vt:lpwstr>
  </property>
  <property fmtid="{D5CDD505-2E9C-101B-9397-08002B2CF9AE}" pid="5" name="DocumentStateHasChanged">
    <vt:lpwstr>False</vt:lpwstr>
  </property>
  <property fmtid="{D5CDD505-2E9C-101B-9397-08002B2CF9AE}" pid="6" name="CanChangeState">
    <vt:lpwstr>Yes</vt:lpwstr>
  </property>
  <property fmtid="{D5CDD505-2E9C-101B-9397-08002B2CF9AE}" pid="7" name="SubjectHasChanged">
    <vt:lpwstr>False</vt:lpwstr>
  </property>
  <property fmtid="{D5CDD505-2E9C-101B-9397-08002B2CF9AE}" pid="8" name="AgreementTitle">
    <vt:lpwstr>Confidentiality Agreement</vt:lpwstr>
  </property>
  <property fmtid="{D5CDD505-2E9C-101B-9397-08002B2CF9AE}" pid="9" name="DocumentType">
    <vt:lpwstr/>
  </property>
  <property fmtid="{D5CDD505-2E9C-101B-9397-08002B2CF9AE}" pid="10" name="PartyDescription">
    <vt:lpwstr>Mooring Systems Limited (MSL) _x000d__x000d_Dover Harbour Board (DHB) _x000d_</vt:lpwstr>
  </property>
  <property fmtid="{D5CDD505-2E9C-101B-9397-08002B2CF9AE}" pid="11" name="DOCSDocumentNumber">
    <vt:lpwstr>145350</vt:lpwstr>
  </property>
  <property fmtid="{D5CDD505-2E9C-101B-9397-08002B2CF9AE}" pid="12" name="DOCSVersionNumber">
    <vt:lpwstr>1</vt:lpwstr>
  </property>
  <property fmtid="{D5CDD505-2E9C-101B-9397-08002B2CF9AE}" pid="13" name="DOCSAuthorInitials">
    <vt:lpwstr>FKB</vt:lpwstr>
  </property>
  <property fmtid="{D5CDD505-2E9C-101B-9397-08002B2CF9AE}" pid="14" name="DOCSLastEditDate">
    <vt:lpwstr>7/05/03</vt:lpwstr>
  </property>
  <property fmtid="{D5CDD505-2E9C-101B-9397-08002B2CF9AE}" pid="15" name="DOCSLastEditTime">
    <vt:lpwstr>14:46:11</vt:lpwstr>
  </property>
  <property fmtid="{D5CDD505-2E9C-101B-9397-08002B2CF9AE}" pid="16" name="DOCSMatterNumber">
    <vt:lpwstr>031729824</vt:lpwstr>
  </property>
  <property fmtid="{D5CDD505-2E9C-101B-9397-08002B2CF9AE}" pid="17" name="InsertAuthorInFooter">
    <vt:lpwstr>True</vt:lpwstr>
  </property>
  <property fmtid="{D5CDD505-2E9C-101B-9397-08002B2CF9AE}" pid="18" name="PrimaryFooterSet">
    <vt:lpwstr>True</vt:lpwstr>
  </property>
  <property fmtid="{D5CDD505-2E9C-101B-9397-08002B2CF9AE}" pid="19" name="DOCSMatterName">
    <vt:lpwstr>Spare matter</vt:lpwstr>
  </property>
  <property fmtid="{D5CDD505-2E9C-101B-9397-08002B2CF9AE}" pid="20" name="DOCSClientName">
    <vt:lpwstr>Chapman Tripp Sheffield Young</vt:lpwstr>
  </property>
  <property fmtid="{D5CDD505-2E9C-101B-9397-08002B2CF9AE}" pid="21" name="AdditionalHeader1">
    <vt:lpwstr/>
  </property>
  <property fmtid="{D5CDD505-2E9C-101B-9397-08002B2CF9AE}" pid="22" name="AdditionalHeader2">
    <vt:lpwstr/>
  </property>
  <property fmtid="{D5CDD505-2E9C-101B-9397-08002B2CF9AE}" pid="23" name="AdditionalHeader3">
    <vt:lpwstr/>
  </property>
  <property fmtid="{D5CDD505-2E9C-101B-9397-08002B2CF9AE}" pid="24" name="DocumentHeaderHasChanged">
    <vt:lpwstr>False</vt:lpwstr>
  </property>
  <property fmtid="{D5CDD505-2E9C-101B-9397-08002B2CF9AE}" pid="25" name="DocumentSectionBreaks">
    <vt:lpwstr>1</vt:lpwstr>
  </property>
  <property fmtid="{D5CDD505-2E9C-101B-9397-08002B2CF9AE}" pid="26" name="DOCSPreviousDocumentNumber">
    <vt:lpwstr>145350</vt:lpwstr>
  </property>
  <property fmtid="{D5CDD505-2E9C-101B-9397-08002B2CF9AE}" pid="27" name="DOCSPreviousMatterNumber">
    <vt:lpwstr>031729824</vt:lpwstr>
  </property>
  <property fmtid="{D5CDD505-2E9C-101B-9397-08002B2CF9AE}" pid="28" name="DOCSPreviousVersionNumber">
    <vt:lpwstr>1</vt:lpwstr>
  </property>
  <property fmtid="{D5CDD505-2E9C-101B-9397-08002B2CF9AE}" pid="29" name="CTDocumentNumber">
    <vt:lpwstr>3100198</vt:lpwstr>
  </property>
  <property fmtid="{D5CDD505-2E9C-101B-9397-08002B2CF9AE}" pid="30" name="CTDocumentMatter">
    <vt:lpwstr>100273880</vt:lpwstr>
  </property>
  <property fmtid="{D5CDD505-2E9C-101B-9397-08002B2CF9AE}" pid="31" name="CTDocumentVersion">
    <vt:lpwstr>0</vt:lpwstr>
  </property>
  <property fmtid="{D5CDD505-2E9C-101B-9397-08002B2CF9AE}" pid="32" name="db_field_brackets">
    <vt:lpwstr>{}</vt:lpwstr>
  </property>
  <property fmtid="{D5CDD505-2E9C-101B-9397-08002B2CF9AE}" pid="33" name="db_span_brackets">
    <vt:lpwstr>[]</vt:lpwstr>
  </property>
  <property fmtid="{D5CDD505-2E9C-101B-9397-08002B2CF9AE}" pid="34" name="db_template_reference">
    <vt:lpwstr>Chorus Confidentiality Agreement</vt:lpwstr>
  </property>
  <property fmtid="{D5CDD505-2E9C-101B-9397-08002B2CF9AE}" pid="35" name="db_template_version">
    <vt:lpwstr>0.01</vt:lpwstr>
  </property>
</Properties>
</file>