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Maandag 30-09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14:00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Gesprek met Rene over de speler besturing, 1st vijand &amp; level design.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Dinsdag 1-10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10:00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Gesprek met Rene over animatie, obstakels &amp; het schieten.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Woensdag 2-10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13:00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Gesprek met Rene over het playtesten, de optimalisatie en de manier van inleveren.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